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6B20" w:rsidRDefault="00716B20" w:rsidP="00716B20">
      <w:pPr>
        <w:pStyle w:val="1"/>
        <w:spacing w:before="63" w:line="240" w:lineRule="auto"/>
        <w:ind w:left="6721" w:hanging="3319"/>
        <w:rPr>
          <w:sz w:val="28"/>
          <w:szCs w:val="28"/>
        </w:rPr>
      </w:pPr>
      <w:r>
        <w:rPr>
          <w:sz w:val="28"/>
          <w:szCs w:val="28"/>
        </w:rPr>
        <w:t>П</w:t>
      </w:r>
      <w:bookmarkStart w:id="0" w:name="_GoBack"/>
      <w:bookmarkEnd w:id="0"/>
      <w:r>
        <w:rPr>
          <w:sz w:val="28"/>
          <w:szCs w:val="28"/>
        </w:rPr>
        <w:t>итання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pacing w:val="2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екзамену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397"/>
        </w:tabs>
        <w:spacing w:after="0" w:line="240" w:lineRule="auto"/>
        <w:ind w:hanging="244"/>
        <w:jc w:val="left"/>
        <w:rPr>
          <w:sz w:val="28"/>
          <w:szCs w:val="28"/>
        </w:rPr>
      </w:pPr>
      <w:r>
        <w:rPr>
          <w:sz w:val="28"/>
          <w:szCs w:val="28"/>
        </w:rPr>
        <w:t>Предмет,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завдання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історіографія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курсу</w:t>
      </w:r>
      <w:r>
        <w:rPr>
          <w:spacing w:val="-7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«Українознавство».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397"/>
        </w:tabs>
        <w:spacing w:before="3" w:after="0" w:line="240" w:lineRule="auto"/>
        <w:ind w:hanging="244"/>
        <w:jc w:val="left"/>
        <w:rPr>
          <w:sz w:val="28"/>
          <w:szCs w:val="28"/>
        </w:rPr>
      </w:pPr>
      <w:r>
        <w:rPr>
          <w:sz w:val="28"/>
          <w:szCs w:val="28"/>
        </w:rPr>
        <w:t>Становлення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розвиток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людського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суспільства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території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України.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Трипільська</w:t>
      </w:r>
      <w:r>
        <w:rPr>
          <w:spacing w:val="-6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культура.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392"/>
        </w:tabs>
        <w:spacing w:after="0" w:line="240" w:lineRule="auto"/>
        <w:ind w:left="392" w:hanging="239"/>
        <w:jc w:val="left"/>
        <w:rPr>
          <w:sz w:val="28"/>
          <w:szCs w:val="28"/>
        </w:rPr>
      </w:pPr>
      <w:r>
        <w:rPr>
          <w:sz w:val="28"/>
          <w:szCs w:val="28"/>
        </w:rPr>
        <w:t>Формування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державотворчих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традицій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території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України: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кіммерійці,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скіфи,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сармати,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античні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міста-держави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Північного</w:t>
      </w:r>
      <w:r>
        <w:rPr>
          <w:spacing w:val="1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Причорномор’я.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397"/>
        </w:tabs>
        <w:spacing w:before="3" w:after="0" w:line="240" w:lineRule="auto"/>
        <w:ind w:hanging="244"/>
        <w:jc w:val="left"/>
        <w:rPr>
          <w:sz w:val="28"/>
          <w:szCs w:val="28"/>
        </w:rPr>
      </w:pPr>
      <w:r>
        <w:rPr>
          <w:sz w:val="28"/>
          <w:szCs w:val="28"/>
        </w:rPr>
        <w:t>Походження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слов’ян та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їх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розселення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території</w:t>
      </w:r>
      <w:r>
        <w:rPr>
          <w:spacing w:val="-5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України.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397"/>
        </w:tabs>
        <w:spacing w:after="0" w:line="240" w:lineRule="auto"/>
        <w:ind w:hanging="244"/>
        <w:jc w:val="left"/>
        <w:rPr>
          <w:sz w:val="28"/>
          <w:szCs w:val="28"/>
        </w:rPr>
      </w:pPr>
      <w:r>
        <w:rPr>
          <w:sz w:val="28"/>
          <w:szCs w:val="28"/>
        </w:rPr>
        <w:t>Теорії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походження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Русі.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Руська</w:t>
      </w:r>
      <w:r>
        <w:rPr>
          <w:spacing w:val="-5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земля.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392"/>
        </w:tabs>
        <w:spacing w:before="2" w:after="0" w:line="240" w:lineRule="auto"/>
        <w:ind w:left="392" w:hanging="239"/>
        <w:jc w:val="left"/>
        <w:rPr>
          <w:sz w:val="28"/>
          <w:szCs w:val="28"/>
        </w:rPr>
      </w:pPr>
      <w:r>
        <w:rPr>
          <w:sz w:val="28"/>
          <w:szCs w:val="28"/>
        </w:rPr>
        <w:t>Формування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централізованої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держави на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чолі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з Києвом.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Перші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князі,</w:t>
      </w:r>
      <w:r>
        <w:rPr>
          <w:spacing w:val="6"/>
          <w:sz w:val="28"/>
          <w:szCs w:val="28"/>
        </w:rPr>
        <w:t xml:space="preserve"> </w:t>
      </w:r>
      <w:r>
        <w:rPr>
          <w:sz w:val="28"/>
          <w:szCs w:val="28"/>
        </w:rPr>
        <w:t>їх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зовнішня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 xml:space="preserve">внутрішня </w:t>
      </w:r>
      <w:r>
        <w:rPr>
          <w:spacing w:val="-2"/>
          <w:sz w:val="28"/>
          <w:szCs w:val="28"/>
        </w:rPr>
        <w:t>політика.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397"/>
        </w:tabs>
        <w:spacing w:after="0" w:line="240" w:lineRule="auto"/>
        <w:ind w:hanging="244"/>
        <w:jc w:val="left"/>
        <w:rPr>
          <w:sz w:val="28"/>
          <w:szCs w:val="28"/>
        </w:rPr>
      </w:pPr>
      <w:r>
        <w:rPr>
          <w:sz w:val="28"/>
          <w:szCs w:val="28"/>
        </w:rPr>
        <w:t>Піднесення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розквіт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Київської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Русі.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Володимир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Великий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Ярослав</w:t>
      </w:r>
      <w:r>
        <w:rPr>
          <w:spacing w:val="-1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Мудрий.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397"/>
        </w:tabs>
        <w:spacing w:before="3" w:after="0" w:line="240" w:lineRule="auto"/>
        <w:ind w:hanging="244"/>
        <w:jc w:val="left"/>
        <w:rPr>
          <w:sz w:val="28"/>
          <w:szCs w:val="28"/>
        </w:rPr>
      </w:pPr>
      <w:r>
        <w:rPr>
          <w:sz w:val="28"/>
          <w:szCs w:val="28"/>
        </w:rPr>
        <w:t>Запровадження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християнства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Русі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його</w:t>
      </w:r>
      <w:r>
        <w:rPr>
          <w:spacing w:val="-2"/>
          <w:sz w:val="28"/>
          <w:szCs w:val="28"/>
        </w:rPr>
        <w:t xml:space="preserve"> значення.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397"/>
        </w:tabs>
        <w:spacing w:after="0" w:line="240" w:lineRule="auto"/>
        <w:ind w:hanging="244"/>
        <w:jc w:val="left"/>
        <w:rPr>
          <w:sz w:val="28"/>
          <w:szCs w:val="28"/>
        </w:rPr>
      </w:pPr>
      <w:r>
        <w:rPr>
          <w:sz w:val="28"/>
          <w:szCs w:val="28"/>
        </w:rPr>
        <w:t>Київська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Русь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за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князювання</w:t>
      </w:r>
      <w:r>
        <w:rPr>
          <w:spacing w:val="-7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Ярославичів.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2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Русь-Україна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період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політичної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роздробленості: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причини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pacing w:val="-10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наслідки.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Боротьба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Русі-України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монголо-татарською</w:t>
      </w:r>
      <w:r>
        <w:rPr>
          <w:spacing w:val="-7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навалою.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3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Галицьке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Волинське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князівства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ХІ–ХІІ</w:t>
      </w:r>
      <w:r>
        <w:rPr>
          <w:spacing w:val="-5"/>
          <w:sz w:val="28"/>
          <w:szCs w:val="28"/>
        </w:rPr>
        <w:t xml:space="preserve"> ст.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Утворення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Галицько-Волинського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князівства.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Князь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Роман</w:t>
      </w:r>
      <w:r>
        <w:rPr>
          <w:spacing w:val="-8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Мстиславич.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74"/>
        </w:tabs>
        <w:spacing w:before="2" w:after="0" w:line="240" w:lineRule="auto"/>
        <w:ind w:left="574" w:hanging="359"/>
        <w:jc w:val="left"/>
        <w:rPr>
          <w:sz w:val="28"/>
          <w:szCs w:val="28"/>
        </w:rPr>
      </w:pPr>
      <w:r>
        <w:rPr>
          <w:sz w:val="28"/>
          <w:szCs w:val="28"/>
        </w:rPr>
        <w:t>«Королівство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Русі»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Данила</w:t>
      </w:r>
      <w:r>
        <w:rPr>
          <w:spacing w:val="-5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Галицького.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Галицько-Волинська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держава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останній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третині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ХІІІ</w:t>
      </w:r>
      <w:r>
        <w:rPr>
          <w:spacing w:val="4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першій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половині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ХІV</w:t>
      </w:r>
      <w:r>
        <w:rPr>
          <w:spacing w:val="-3"/>
          <w:sz w:val="28"/>
          <w:szCs w:val="28"/>
        </w:rPr>
        <w:t xml:space="preserve"> </w:t>
      </w:r>
      <w:r>
        <w:rPr>
          <w:spacing w:val="-5"/>
          <w:sz w:val="28"/>
          <w:szCs w:val="28"/>
        </w:rPr>
        <w:t>ст.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3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Культура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України княжої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доби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(ІХ–ХІV</w:t>
      </w:r>
      <w:r>
        <w:rPr>
          <w:spacing w:val="-6"/>
          <w:sz w:val="28"/>
          <w:szCs w:val="28"/>
        </w:rPr>
        <w:t xml:space="preserve"> </w:t>
      </w:r>
      <w:r>
        <w:rPr>
          <w:spacing w:val="-4"/>
          <w:sz w:val="28"/>
          <w:szCs w:val="28"/>
        </w:rPr>
        <w:t>ст.).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Литовсько</w:t>
      </w:r>
      <w:proofErr w:type="spellEnd"/>
      <w:r>
        <w:rPr>
          <w:sz w:val="28"/>
          <w:szCs w:val="28"/>
        </w:rPr>
        <w:t>-Руська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держава: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формування,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устрій,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суспільно-політичні</w:t>
      </w:r>
      <w:r>
        <w:rPr>
          <w:spacing w:val="-15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відносини.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2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Польська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експансія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українські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землі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другій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половині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ХІV</w:t>
      </w:r>
      <w:r>
        <w:rPr>
          <w:spacing w:val="6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середині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ХVІІ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ст.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Люблінська</w:t>
      </w:r>
      <w:r>
        <w:rPr>
          <w:spacing w:val="2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унія.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Національно-культурний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рух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Україні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середини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ХІV</w:t>
      </w:r>
      <w:r>
        <w:rPr>
          <w:spacing w:val="3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першої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половини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 xml:space="preserve">ХVІІ </w:t>
      </w:r>
      <w:r>
        <w:rPr>
          <w:spacing w:val="-5"/>
          <w:sz w:val="28"/>
          <w:szCs w:val="28"/>
        </w:rPr>
        <w:t>ст.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3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Берестейська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унія,</w:t>
      </w:r>
      <w:r>
        <w:rPr>
          <w:spacing w:val="3"/>
          <w:sz w:val="28"/>
          <w:szCs w:val="28"/>
        </w:rPr>
        <w:t xml:space="preserve"> </w:t>
      </w:r>
      <w:r>
        <w:rPr>
          <w:sz w:val="28"/>
          <w:szCs w:val="28"/>
        </w:rPr>
        <w:t>її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причини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3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наслідки.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74"/>
        </w:tabs>
        <w:spacing w:after="0" w:line="240" w:lineRule="auto"/>
        <w:ind w:left="574" w:hanging="359"/>
        <w:jc w:val="left"/>
        <w:rPr>
          <w:sz w:val="28"/>
          <w:szCs w:val="28"/>
        </w:rPr>
      </w:pPr>
      <w:r>
        <w:rPr>
          <w:sz w:val="28"/>
          <w:szCs w:val="28"/>
        </w:rPr>
        <w:t>Зародження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українського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козацтва: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причини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сутність.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Реєстрові</w:t>
      </w:r>
      <w:r>
        <w:rPr>
          <w:spacing w:val="-12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козаки.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3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Запорізька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Січ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вільна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козацька</w:t>
      </w:r>
      <w:r>
        <w:rPr>
          <w:spacing w:val="-4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республіка.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Українське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козацтво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боротьбі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pacing w:val="-2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турецько</w:t>
      </w:r>
      <w:proofErr w:type="spellEnd"/>
      <w:r>
        <w:rPr>
          <w:sz w:val="28"/>
          <w:szCs w:val="28"/>
        </w:rPr>
        <w:t>-татарською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експансією.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Петро</w:t>
      </w:r>
      <w:r>
        <w:rPr>
          <w:spacing w:val="2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Сагайдачний.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2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Народні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виступи проти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Речі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Посполитої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під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проводом</w:t>
      </w:r>
      <w:r>
        <w:rPr>
          <w:spacing w:val="-4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Криштофа</w:t>
      </w:r>
      <w:proofErr w:type="spellEnd"/>
      <w:r>
        <w:rPr>
          <w:spacing w:val="62"/>
          <w:sz w:val="28"/>
          <w:szCs w:val="28"/>
        </w:rPr>
        <w:t xml:space="preserve"> </w:t>
      </w:r>
      <w:r>
        <w:rPr>
          <w:sz w:val="28"/>
          <w:szCs w:val="28"/>
        </w:rPr>
        <w:t>Косинського</w:t>
      </w:r>
      <w:r>
        <w:rPr>
          <w:spacing w:val="3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Северина</w:t>
      </w:r>
      <w:r>
        <w:rPr>
          <w:spacing w:val="-1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Наливайка.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Козацько-селянські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повстання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першої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половини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ХVІІ</w:t>
      </w:r>
      <w:r>
        <w:rPr>
          <w:spacing w:val="-2"/>
          <w:sz w:val="28"/>
          <w:szCs w:val="28"/>
        </w:rPr>
        <w:t xml:space="preserve"> </w:t>
      </w:r>
      <w:r>
        <w:rPr>
          <w:spacing w:val="-5"/>
          <w:sz w:val="28"/>
          <w:szCs w:val="28"/>
        </w:rPr>
        <w:t>ст.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3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Культура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України ХІV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першої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половини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 xml:space="preserve">ХVІІ </w:t>
      </w:r>
      <w:r>
        <w:rPr>
          <w:spacing w:val="-5"/>
          <w:sz w:val="28"/>
          <w:szCs w:val="28"/>
        </w:rPr>
        <w:t>ст.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Причини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передумови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національно-визвольних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змагань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українського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народу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під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проводом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Богдана</w:t>
      </w:r>
      <w:r>
        <w:rPr>
          <w:spacing w:val="-3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Хмельницького.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2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Ліквідація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польсько-шляхетського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режиму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в Україні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1648–1649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рр. Становлення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Української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національної</w:t>
      </w:r>
      <w:r>
        <w:rPr>
          <w:spacing w:val="-10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держави.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lastRenderedPageBreak/>
        <w:t>Воєнні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дії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між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Україною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Польщею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1650–1653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рр.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Білоцерківський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договір.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Битва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під</w:t>
      </w:r>
      <w:r>
        <w:rPr>
          <w:spacing w:val="-3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Батогом.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2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Українсько-московська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угода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1654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р., її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причини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7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наслідки.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Розвиток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Української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національної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революції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1654–1657</w:t>
      </w:r>
      <w:r>
        <w:rPr>
          <w:spacing w:val="1"/>
          <w:sz w:val="28"/>
          <w:szCs w:val="28"/>
        </w:rPr>
        <w:t xml:space="preserve"> </w:t>
      </w:r>
      <w:r>
        <w:rPr>
          <w:spacing w:val="-5"/>
          <w:sz w:val="28"/>
          <w:szCs w:val="28"/>
        </w:rPr>
        <w:t>рр.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3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Загострення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кризи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української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державності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1657–1663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рр. Гетьманування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Івана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Виговського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Юрка</w:t>
      </w:r>
      <w:r>
        <w:rPr>
          <w:spacing w:val="-2"/>
          <w:sz w:val="28"/>
          <w:szCs w:val="28"/>
        </w:rPr>
        <w:t xml:space="preserve"> Хмельницького.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Розчленування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України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Лівобережну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Правобережну.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Павло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Тетеря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Іван</w:t>
      </w:r>
      <w:r>
        <w:rPr>
          <w:spacing w:val="-1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Брюховецький.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74"/>
        </w:tabs>
        <w:spacing w:before="2" w:after="0" w:line="240" w:lineRule="auto"/>
        <w:ind w:left="574" w:hanging="359"/>
        <w:jc w:val="left"/>
        <w:rPr>
          <w:sz w:val="28"/>
          <w:szCs w:val="28"/>
        </w:rPr>
      </w:pPr>
      <w:r>
        <w:rPr>
          <w:sz w:val="28"/>
          <w:szCs w:val="28"/>
        </w:rPr>
        <w:t>Боротьба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гетьмана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Петра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Дорошенка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за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незалежність</w:t>
      </w:r>
      <w:r>
        <w:rPr>
          <w:spacing w:val="5"/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територіальну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цілісність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Української</w:t>
      </w:r>
      <w:r>
        <w:rPr>
          <w:spacing w:val="-9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держави.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Становлення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Гетьманщини.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Дем’ян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Многогрішний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Іван</w:t>
      </w:r>
      <w:r>
        <w:rPr>
          <w:spacing w:val="-8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Самойлович.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3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Гетьманування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Івана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Мазепи.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Полтавська</w:t>
      </w:r>
      <w:r>
        <w:rPr>
          <w:spacing w:val="-5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катастрофа.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Гетьман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Пилип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Орлик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його</w:t>
      </w:r>
      <w:r>
        <w:rPr>
          <w:spacing w:val="-2"/>
          <w:sz w:val="28"/>
          <w:szCs w:val="28"/>
        </w:rPr>
        <w:t xml:space="preserve"> Конституція.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78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Обмеження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політичної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автономії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України в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першій половині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ХVІІІ</w:t>
      </w:r>
      <w:r>
        <w:rPr>
          <w:spacing w:val="1"/>
          <w:sz w:val="28"/>
          <w:szCs w:val="28"/>
        </w:rPr>
        <w:t xml:space="preserve"> </w:t>
      </w:r>
      <w:r>
        <w:rPr>
          <w:spacing w:val="-5"/>
          <w:sz w:val="28"/>
          <w:szCs w:val="28"/>
        </w:rPr>
        <w:t>ст.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Остаточна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ліквідація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автономного устрою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України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другій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половині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ХVІІІ</w:t>
      </w:r>
      <w:r>
        <w:rPr>
          <w:spacing w:val="-2"/>
          <w:sz w:val="28"/>
          <w:szCs w:val="28"/>
        </w:rPr>
        <w:t xml:space="preserve"> </w:t>
      </w:r>
      <w:r>
        <w:rPr>
          <w:spacing w:val="-5"/>
          <w:sz w:val="28"/>
          <w:szCs w:val="28"/>
        </w:rPr>
        <w:t>ст.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3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Слобідська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Південна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Україна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козацько-гетьманську</w:t>
      </w:r>
      <w:r>
        <w:rPr>
          <w:spacing w:val="-12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добу.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Правобережні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західноукраїнські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землі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в другій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половині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ХVІІ –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ХVІІІ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ст.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Гайдамацький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 xml:space="preserve">опришківський </w:t>
      </w:r>
      <w:r>
        <w:rPr>
          <w:spacing w:val="-4"/>
          <w:sz w:val="28"/>
          <w:szCs w:val="28"/>
        </w:rPr>
        <w:t>рух.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3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Культура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України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другій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половині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ХVІІ</w:t>
      </w:r>
      <w:r>
        <w:rPr>
          <w:spacing w:val="6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ХVІІІ</w:t>
      </w:r>
      <w:r>
        <w:rPr>
          <w:spacing w:val="-1"/>
          <w:sz w:val="28"/>
          <w:szCs w:val="28"/>
        </w:rPr>
        <w:t xml:space="preserve"> </w:t>
      </w:r>
      <w:r>
        <w:rPr>
          <w:spacing w:val="-5"/>
          <w:sz w:val="28"/>
          <w:szCs w:val="28"/>
        </w:rPr>
        <w:t>ст.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Політика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російського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царизму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2"/>
          <w:sz w:val="28"/>
          <w:szCs w:val="28"/>
        </w:rPr>
        <w:t xml:space="preserve"> </w:t>
      </w:r>
      <w:r>
        <w:rPr>
          <w:sz w:val="28"/>
          <w:szCs w:val="28"/>
        </w:rPr>
        <w:t>українських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землях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першій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половині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ХІХ</w:t>
      </w:r>
      <w:r>
        <w:rPr>
          <w:spacing w:val="-3"/>
          <w:sz w:val="28"/>
          <w:szCs w:val="28"/>
        </w:rPr>
        <w:t xml:space="preserve"> </w:t>
      </w:r>
      <w:r>
        <w:rPr>
          <w:spacing w:val="-5"/>
          <w:sz w:val="28"/>
          <w:szCs w:val="28"/>
        </w:rPr>
        <w:t>ст.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2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Соціально-економічне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політичне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становище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західноукраїнських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земель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наприкінці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ХVІІІ</w:t>
      </w:r>
      <w:r>
        <w:rPr>
          <w:spacing w:val="3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першій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половині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ХІХ</w:t>
      </w:r>
      <w:r>
        <w:rPr>
          <w:spacing w:val="-3"/>
          <w:sz w:val="28"/>
          <w:szCs w:val="28"/>
        </w:rPr>
        <w:t xml:space="preserve"> </w:t>
      </w:r>
      <w:r>
        <w:rPr>
          <w:spacing w:val="-5"/>
          <w:sz w:val="28"/>
          <w:szCs w:val="28"/>
        </w:rPr>
        <w:t>ст.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Початки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національного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відродження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Наддніпрянській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Україні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наприкінці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ХVІІІ</w:t>
      </w:r>
      <w:r>
        <w:rPr>
          <w:spacing w:val="9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першій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половині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ХІХ</w:t>
      </w:r>
      <w:r>
        <w:rPr>
          <w:spacing w:val="-4"/>
          <w:sz w:val="28"/>
          <w:szCs w:val="28"/>
        </w:rPr>
        <w:t xml:space="preserve"> </w:t>
      </w:r>
      <w:r>
        <w:rPr>
          <w:spacing w:val="-5"/>
          <w:sz w:val="28"/>
          <w:szCs w:val="28"/>
        </w:rPr>
        <w:t>ст.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3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Утворення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Кирило-</w:t>
      </w:r>
      <w:proofErr w:type="spellStart"/>
      <w:r>
        <w:rPr>
          <w:sz w:val="28"/>
          <w:szCs w:val="28"/>
        </w:rPr>
        <w:t>Мефодіївського</w:t>
      </w:r>
      <w:proofErr w:type="spellEnd"/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братства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його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діяльність.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Тарас</w:t>
      </w:r>
      <w:r>
        <w:rPr>
          <w:spacing w:val="-6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Шевченко.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Зростання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національної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свідомості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в Західній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Україні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першій половині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ХІХ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ст.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«Руська</w:t>
      </w:r>
      <w:r>
        <w:rPr>
          <w:spacing w:val="-2"/>
          <w:sz w:val="28"/>
          <w:szCs w:val="28"/>
        </w:rPr>
        <w:t xml:space="preserve"> трійця».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3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Революція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1848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р.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її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вплив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розвиток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західноукраїнських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земель.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Головна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Руська</w:t>
      </w:r>
      <w:r>
        <w:rPr>
          <w:spacing w:val="-3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Рада.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Культура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України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першій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половині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ХІХ</w:t>
      </w:r>
      <w:r>
        <w:rPr>
          <w:spacing w:val="-3"/>
          <w:sz w:val="28"/>
          <w:szCs w:val="28"/>
        </w:rPr>
        <w:t xml:space="preserve"> </w:t>
      </w:r>
      <w:r>
        <w:rPr>
          <w:spacing w:val="-5"/>
          <w:sz w:val="28"/>
          <w:szCs w:val="28"/>
        </w:rPr>
        <w:t>ст.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2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Україна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умовах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російських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реформ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другої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половини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ХІХ</w:t>
      </w:r>
      <w:r>
        <w:rPr>
          <w:spacing w:val="-3"/>
          <w:sz w:val="28"/>
          <w:szCs w:val="28"/>
        </w:rPr>
        <w:t xml:space="preserve"> </w:t>
      </w:r>
      <w:r>
        <w:rPr>
          <w:spacing w:val="-5"/>
          <w:sz w:val="28"/>
          <w:szCs w:val="28"/>
        </w:rPr>
        <w:t>ст.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Український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національний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рух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Російській</w:t>
      </w:r>
      <w:r>
        <w:rPr>
          <w:spacing w:val="2"/>
          <w:sz w:val="28"/>
          <w:szCs w:val="28"/>
        </w:rPr>
        <w:t xml:space="preserve"> </w:t>
      </w:r>
      <w:r>
        <w:rPr>
          <w:sz w:val="28"/>
          <w:szCs w:val="28"/>
        </w:rPr>
        <w:t>імперії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другій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половині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ХІХ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ст.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Валуєвський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Емський</w:t>
      </w:r>
      <w:r>
        <w:rPr>
          <w:spacing w:val="-2"/>
          <w:sz w:val="28"/>
          <w:szCs w:val="28"/>
        </w:rPr>
        <w:t xml:space="preserve"> укази.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2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Піднесення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суспільно-політичного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національного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руху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західноукраїнських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землях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другій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половині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ХІХ</w:t>
      </w:r>
      <w:r>
        <w:rPr>
          <w:spacing w:val="-4"/>
          <w:sz w:val="28"/>
          <w:szCs w:val="28"/>
        </w:rPr>
        <w:t xml:space="preserve"> </w:t>
      </w:r>
      <w:r>
        <w:rPr>
          <w:spacing w:val="-5"/>
          <w:sz w:val="28"/>
          <w:szCs w:val="28"/>
        </w:rPr>
        <w:t>ст.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Культура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України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другій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половині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ХІХ</w:t>
      </w:r>
      <w:r>
        <w:rPr>
          <w:spacing w:val="-4"/>
          <w:sz w:val="28"/>
          <w:szCs w:val="28"/>
        </w:rPr>
        <w:t xml:space="preserve"> </w:t>
      </w:r>
      <w:r>
        <w:rPr>
          <w:spacing w:val="-5"/>
          <w:sz w:val="28"/>
          <w:szCs w:val="28"/>
        </w:rPr>
        <w:t>ст.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3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Зростання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організованості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українського</w:t>
      </w:r>
      <w:r>
        <w:rPr>
          <w:spacing w:val="4"/>
          <w:sz w:val="28"/>
          <w:szCs w:val="28"/>
        </w:rPr>
        <w:t xml:space="preserve"> </w:t>
      </w:r>
      <w:r>
        <w:rPr>
          <w:sz w:val="28"/>
          <w:szCs w:val="28"/>
        </w:rPr>
        <w:t>руху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в Наддніпрянщині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 xml:space="preserve">1900–1914 </w:t>
      </w:r>
      <w:r>
        <w:rPr>
          <w:spacing w:val="-5"/>
          <w:sz w:val="28"/>
          <w:szCs w:val="28"/>
        </w:rPr>
        <w:t>рр.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lastRenderedPageBreak/>
        <w:t>Радикалізація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національно-визвольного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руху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Західній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Україні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1900–1914</w:t>
      </w:r>
      <w:r>
        <w:rPr>
          <w:spacing w:val="-2"/>
          <w:sz w:val="28"/>
          <w:szCs w:val="28"/>
        </w:rPr>
        <w:t xml:space="preserve"> </w:t>
      </w:r>
      <w:r>
        <w:rPr>
          <w:spacing w:val="-5"/>
          <w:sz w:val="28"/>
          <w:szCs w:val="28"/>
        </w:rPr>
        <w:t>рр.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3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Україна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Першій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світовій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війні.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Українські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січові</w:t>
      </w:r>
      <w:r>
        <w:rPr>
          <w:spacing w:val="-12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стрільці.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Утворення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Української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Центральної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Ради та</w:t>
      </w:r>
      <w:r>
        <w:rPr>
          <w:spacing w:val="4"/>
          <w:sz w:val="28"/>
          <w:szCs w:val="28"/>
        </w:rPr>
        <w:t xml:space="preserve"> </w:t>
      </w:r>
      <w:r>
        <w:rPr>
          <w:sz w:val="28"/>
          <w:szCs w:val="28"/>
        </w:rPr>
        <w:t>її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діяльність.</w:t>
      </w:r>
      <w:r>
        <w:rPr>
          <w:spacing w:val="2"/>
          <w:sz w:val="28"/>
          <w:szCs w:val="28"/>
        </w:rPr>
        <w:t xml:space="preserve"> </w:t>
      </w:r>
      <w:r>
        <w:rPr>
          <w:sz w:val="28"/>
          <w:szCs w:val="28"/>
        </w:rPr>
        <w:t xml:space="preserve">І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ІІ</w:t>
      </w:r>
      <w:r>
        <w:rPr>
          <w:spacing w:val="1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Універсали.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2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Проголошення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Української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Народної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Республіки.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Війна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Радянської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Росії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 xml:space="preserve">проти </w:t>
      </w:r>
      <w:r>
        <w:rPr>
          <w:spacing w:val="-4"/>
          <w:sz w:val="28"/>
          <w:szCs w:val="28"/>
        </w:rPr>
        <w:t>УНР.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Брестський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мир.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Вступ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німецьких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австро-угорських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військ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Україну.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Розпуск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Центральної</w:t>
      </w:r>
      <w:r>
        <w:rPr>
          <w:spacing w:val="-11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Ради.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3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Українська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Держава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гетьмана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Павла</w:t>
      </w:r>
      <w:r>
        <w:rPr>
          <w:spacing w:val="-2"/>
          <w:sz w:val="28"/>
          <w:szCs w:val="28"/>
        </w:rPr>
        <w:t xml:space="preserve"> Скоропадського.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Діяльність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Директорії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УНР. Акт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злуки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УНР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ЗУНР</w:t>
      </w:r>
      <w:r>
        <w:rPr>
          <w:spacing w:val="4"/>
          <w:sz w:val="28"/>
          <w:szCs w:val="28"/>
        </w:rPr>
        <w:t xml:space="preserve"> </w:t>
      </w:r>
      <w:r>
        <w:rPr>
          <w:sz w:val="28"/>
          <w:szCs w:val="28"/>
        </w:rPr>
        <w:t>від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22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січня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1919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р.,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його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історичне</w:t>
      </w:r>
      <w:r>
        <w:rPr>
          <w:spacing w:val="-2"/>
          <w:sz w:val="28"/>
          <w:szCs w:val="28"/>
        </w:rPr>
        <w:t xml:space="preserve"> значення.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2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Національно-визвольна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боротьба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західноукраїнських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землях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1918–1919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рр. Українська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галицька</w:t>
      </w:r>
      <w:r>
        <w:rPr>
          <w:spacing w:val="-3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армія.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Поразка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українських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визвольних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змагань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1917–1921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рр.,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її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причини та</w:t>
      </w:r>
      <w:r>
        <w:rPr>
          <w:spacing w:val="-2"/>
          <w:sz w:val="28"/>
          <w:szCs w:val="28"/>
        </w:rPr>
        <w:t xml:space="preserve"> наслідки.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3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Встановлення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комуністичного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режиму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Україні.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Політика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 xml:space="preserve">«воєнного </w:t>
      </w:r>
      <w:r>
        <w:rPr>
          <w:spacing w:val="-2"/>
          <w:sz w:val="28"/>
          <w:szCs w:val="28"/>
        </w:rPr>
        <w:t>комунізму».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Голод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1921–1923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рр.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Україні,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його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причини і</w:t>
      </w:r>
      <w:r>
        <w:rPr>
          <w:spacing w:val="-9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наслідки.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2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Україна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роки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нової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економічної</w:t>
      </w:r>
      <w:r>
        <w:rPr>
          <w:spacing w:val="-10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політики.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Створення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Союзу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РСР</w:t>
      </w:r>
      <w:r>
        <w:rPr>
          <w:spacing w:val="3"/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pacing w:val="-10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Україна.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3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Національна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політика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більшовиків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2"/>
          <w:sz w:val="28"/>
          <w:szCs w:val="28"/>
        </w:rPr>
        <w:t xml:space="preserve"> </w:t>
      </w:r>
      <w:r>
        <w:rPr>
          <w:sz w:val="28"/>
          <w:szCs w:val="28"/>
        </w:rPr>
        <w:t>українських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землях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1920–1930-ті</w:t>
      </w:r>
      <w:r>
        <w:rPr>
          <w:spacing w:val="-10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роки.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Здійснення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індустріалізації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Україні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1930-ті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роки. Утвердження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тоталітарного</w:t>
      </w:r>
      <w:r>
        <w:rPr>
          <w:spacing w:val="2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режиму.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2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Запровадження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антинародного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колгоспного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ладу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4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Україні.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Голодомор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1932–1933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рр.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Україні, його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причини і</w:t>
      </w:r>
      <w:r>
        <w:rPr>
          <w:spacing w:val="-10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наслідки.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2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Масові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репресії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3"/>
          <w:sz w:val="28"/>
          <w:szCs w:val="28"/>
        </w:rPr>
        <w:t xml:space="preserve"> </w:t>
      </w:r>
      <w:r>
        <w:rPr>
          <w:sz w:val="28"/>
          <w:szCs w:val="28"/>
        </w:rPr>
        <w:t>Україні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1930-х</w:t>
      </w:r>
      <w:r>
        <w:rPr>
          <w:spacing w:val="-2"/>
          <w:sz w:val="28"/>
          <w:szCs w:val="28"/>
        </w:rPr>
        <w:t xml:space="preserve"> роках.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Політика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Польщі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2"/>
          <w:sz w:val="28"/>
          <w:szCs w:val="28"/>
        </w:rPr>
        <w:t xml:space="preserve"> </w:t>
      </w:r>
      <w:r>
        <w:rPr>
          <w:sz w:val="28"/>
          <w:szCs w:val="28"/>
        </w:rPr>
        <w:t>Галичині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на Волині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1920–1930-х</w:t>
      </w:r>
      <w:r>
        <w:rPr>
          <w:spacing w:val="-3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роках.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1"/>
          <w:tab w:val="left" w:pos="863"/>
        </w:tabs>
        <w:spacing w:before="6" w:after="0" w:line="240" w:lineRule="auto"/>
        <w:ind w:left="863" w:right="236" w:hanging="711"/>
        <w:jc w:val="left"/>
        <w:rPr>
          <w:sz w:val="28"/>
          <w:szCs w:val="28"/>
        </w:rPr>
      </w:pPr>
      <w:r>
        <w:rPr>
          <w:sz w:val="28"/>
          <w:szCs w:val="28"/>
        </w:rPr>
        <w:t>Суспільно-політичний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рух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національно-визвольна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боротьба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західноукраїнських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землях у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період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польської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окупації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(1920–1930-ті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 xml:space="preserve">роки). 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78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Створення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діяльність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Організації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українських</w:t>
      </w:r>
      <w:r>
        <w:rPr>
          <w:spacing w:val="-10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націоналістів.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Становище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українців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Буковини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між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двома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світовими</w:t>
      </w:r>
      <w:r>
        <w:rPr>
          <w:spacing w:val="-8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війнами.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3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Українські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землі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під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владою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Чехословаччини. Проголошення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незалежності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Карпатської</w:t>
      </w:r>
      <w:r>
        <w:rPr>
          <w:spacing w:val="-10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України.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Західноукраїнські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землі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системі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радянсько-німецьких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договорів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 xml:space="preserve">1939 </w:t>
      </w:r>
      <w:r>
        <w:rPr>
          <w:spacing w:val="-5"/>
          <w:sz w:val="28"/>
          <w:szCs w:val="28"/>
        </w:rPr>
        <w:t>р.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3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Масові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репресії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сталінського режиму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західноукраїнських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землях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1939–1941</w:t>
      </w:r>
      <w:r>
        <w:rPr>
          <w:spacing w:val="1"/>
          <w:sz w:val="28"/>
          <w:szCs w:val="28"/>
        </w:rPr>
        <w:t xml:space="preserve"> </w:t>
      </w:r>
      <w:r>
        <w:rPr>
          <w:spacing w:val="-5"/>
          <w:sz w:val="28"/>
          <w:szCs w:val="28"/>
        </w:rPr>
        <w:t>рр.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Початок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німецько-радянської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війни.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Встановлення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нацистського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окупаційного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режиму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3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Україні.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2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Рух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Опору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проти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нацистської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окупації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2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Україні.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lastRenderedPageBreak/>
        <w:t>Діяльність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ОУН-УПА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роки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Другої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світової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війни.</w:t>
      </w:r>
      <w:r>
        <w:rPr>
          <w:spacing w:val="2"/>
          <w:sz w:val="28"/>
          <w:szCs w:val="28"/>
        </w:rPr>
        <w:t xml:space="preserve"> </w:t>
      </w:r>
      <w:r>
        <w:rPr>
          <w:sz w:val="28"/>
          <w:szCs w:val="28"/>
        </w:rPr>
        <w:t>Проголошення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Львові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Акту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відновлення Української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держави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(30 червня 1941</w:t>
      </w:r>
      <w:r>
        <w:rPr>
          <w:spacing w:val="-4"/>
          <w:sz w:val="28"/>
          <w:szCs w:val="28"/>
        </w:rPr>
        <w:t xml:space="preserve"> р.).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3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Звільнення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України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від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німецько-нацистських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загарбників.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Возз’єднання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українських</w:t>
      </w:r>
      <w:r>
        <w:rPr>
          <w:spacing w:val="-10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земель.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Труднощі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післявоєнної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відбудови в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Україні.</w:t>
      </w:r>
      <w:r>
        <w:rPr>
          <w:spacing w:val="6"/>
          <w:sz w:val="28"/>
          <w:szCs w:val="28"/>
        </w:rPr>
        <w:t xml:space="preserve"> </w:t>
      </w:r>
      <w:r>
        <w:rPr>
          <w:sz w:val="28"/>
          <w:szCs w:val="28"/>
        </w:rPr>
        <w:t>Голод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1946–1947</w:t>
      </w:r>
      <w:r>
        <w:rPr>
          <w:spacing w:val="-1"/>
          <w:sz w:val="28"/>
          <w:szCs w:val="28"/>
        </w:rPr>
        <w:t xml:space="preserve"> </w:t>
      </w:r>
      <w:r>
        <w:rPr>
          <w:spacing w:val="-5"/>
          <w:sz w:val="28"/>
          <w:szCs w:val="28"/>
        </w:rPr>
        <w:t>рр.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2"/>
        </w:tabs>
        <w:spacing w:before="3" w:after="0" w:line="240" w:lineRule="auto"/>
        <w:ind w:left="512" w:hanging="359"/>
        <w:jc w:val="left"/>
        <w:rPr>
          <w:sz w:val="28"/>
          <w:szCs w:val="28"/>
        </w:rPr>
      </w:pPr>
      <w:r>
        <w:rPr>
          <w:sz w:val="28"/>
          <w:szCs w:val="28"/>
        </w:rPr>
        <w:t>Соціально-економічні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й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політичні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процеси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Західній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Україні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після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Другої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світової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війни.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Боротьба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ОУН-УПА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проти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 xml:space="preserve">тоталітарного </w:t>
      </w:r>
      <w:r>
        <w:rPr>
          <w:spacing w:val="-2"/>
          <w:sz w:val="28"/>
          <w:szCs w:val="28"/>
        </w:rPr>
        <w:t>режиму.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Ідеологічний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наступ комуністичного</w:t>
      </w:r>
      <w:r>
        <w:rPr>
          <w:spacing w:val="4"/>
          <w:sz w:val="28"/>
          <w:szCs w:val="28"/>
        </w:rPr>
        <w:t xml:space="preserve"> </w:t>
      </w:r>
      <w:r>
        <w:rPr>
          <w:sz w:val="28"/>
          <w:szCs w:val="28"/>
        </w:rPr>
        <w:t>режиму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в Україні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після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Другої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світової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війни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(1945–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 xml:space="preserve">1953 </w:t>
      </w:r>
      <w:r>
        <w:rPr>
          <w:spacing w:val="-2"/>
          <w:sz w:val="28"/>
          <w:szCs w:val="28"/>
        </w:rPr>
        <w:t>рр.).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2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Суспільно-політичне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економічне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становище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України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період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хрущовської</w:t>
      </w:r>
      <w:r>
        <w:rPr>
          <w:spacing w:val="-8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«відлиги».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Культурницьке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шістдесятництво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УРСР,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його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передумови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pacing w:val="-11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наслідки.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2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Наростання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кризових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явищ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соціально-економічному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житті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України</w:t>
      </w:r>
      <w:r>
        <w:rPr>
          <w:spacing w:val="2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2"/>
          <w:sz w:val="28"/>
          <w:szCs w:val="28"/>
        </w:rPr>
        <w:t xml:space="preserve"> </w:t>
      </w:r>
      <w:r>
        <w:rPr>
          <w:sz w:val="28"/>
          <w:szCs w:val="28"/>
        </w:rPr>
        <w:t>другій</w:t>
      </w:r>
      <w:r>
        <w:rPr>
          <w:spacing w:val="2"/>
          <w:sz w:val="28"/>
          <w:szCs w:val="28"/>
        </w:rPr>
        <w:t xml:space="preserve"> </w:t>
      </w:r>
      <w:r>
        <w:rPr>
          <w:sz w:val="28"/>
          <w:szCs w:val="28"/>
        </w:rPr>
        <w:t>половині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1960-х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середині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1980-х</w:t>
      </w:r>
      <w:r>
        <w:rPr>
          <w:spacing w:val="-3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років.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Посилення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реакції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2"/>
          <w:sz w:val="28"/>
          <w:szCs w:val="28"/>
        </w:rPr>
        <w:t xml:space="preserve"> </w:t>
      </w:r>
      <w:r>
        <w:rPr>
          <w:sz w:val="28"/>
          <w:szCs w:val="28"/>
        </w:rPr>
        <w:t>політичному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та національно-культурному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житті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України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2"/>
          <w:sz w:val="28"/>
          <w:szCs w:val="28"/>
        </w:rPr>
        <w:t xml:space="preserve"> </w:t>
      </w:r>
      <w:r>
        <w:rPr>
          <w:sz w:val="28"/>
          <w:szCs w:val="28"/>
        </w:rPr>
        <w:t>другій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половині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1960-х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– середині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1980-х</w:t>
      </w:r>
      <w:r>
        <w:rPr>
          <w:spacing w:val="-4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років.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3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Дисидентський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рух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1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Україні.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74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Суперечливість</w:t>
      </w:r>
      <w:r>
        <w:rPr>
          <w:spacing w:val="-6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перебудовних</w:t>
      </w:r>
      <w:proofErr w:type="spellEnd"/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процесів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Україні.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Чорнобильська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катастрофа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її</w:t>
      </w:r>
      <w:r>
        <w:rPr>
          <w:spacing w:val="-8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наслідки.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21"/>
          <w:tab w:val="left" w:pos="863"/>
        </w:tabs>
        <w:spacing w:before="5" w:after="0" w:line="240" w:lineRule="auto"/>
        <w:ind w:left="863" w:right="243" w:hanging="711"/>
        <w:jc w:val="left"/>
        <w:rPr>
          <w:sz w:val="28"/>
          <w:szCs w:val="28"/>
        </w:rPr>
      </w:pPr>
      <w:r>
        <w:rPr>
          <w:sz w:val="28"/>
          <w:szCs w:val="28"/>
        </w:rPr>
        <w:t>Зростання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суспільно-політичної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активності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населення України наприкінці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1980-х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– на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початку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1990-х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 xml:space="preserve">років. 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before="3"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Від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Декларації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про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державний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суверенітет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України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референдуму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про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її</w:t>
      </w:r>
      <w:r>
        <w:rPr>
          <w:spacing w:val="-10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незалежність.</w:t>
      </w:r>
    </w:p>
    <w:p w:rsidR="00716B20" w:rsidRDefault="00716B20" w:rsidP="00716B20">
      <w:pPr>
        <w:pStyle w:val="af0"/>
        <w:numPr>
          <w:ilvl w:val="0"/>
          <w:numId w:val="9"/>
        </w:numPr>
        <w:tabs>
          <w:tab w:val="left" w:pos="517"/>
        </w:tabs>
        <w:spacing w:after="0" w:line="240" w:lineRule="auto"/>
        <w:ind w:left="517" w:hanging="364"/>
        <w:jc w:val="left"/>
        <w:rPr>
          <w:sz w:val="28"/>
          <w:szCs w:val="28"/>
        </w:rPr>
      </w:pPr>
      <w:r>
        <w:rPr>
          <w:sz w:val="28"/>
          <w:szCs w:val="28"/>
        </w:rPr>
        <w:t>Україна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період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утвердження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національної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державності.</w:t>
      </w:r>
      <w:r>
        <w:rPr>
          <w:spacing w:val="-4"/>
          <w:sz w:val="28"/>
          <w:szCs w:val="28"/>
        </w:rPr>
        <w:t xml:space="preserve"> Культура, традиції, побут українців.</w:t>
      </w:r>
    </w:p>
    <w:p w:rsidR="00716B20" w:rsidRDefault="00716B20" w:rsidP="00716B20">
      <w:pPr>
        <w:pStyle w:val="a8"/>
        <w:spacing w:line="240" w:lineRule="auto"/>
        <w:ind w:left="0" w:firstLine="0"/>
        <w:rPr>
          <w:sz w:val="28"/>
          <w:szCs w:val="28"/>
        </w:rPr>
      </w:pPr>
    </w:p>
    <w:p w:rsidR="00D33ABF" w:rsidRDefault="00D33ABF"/>
    <w:sectPr w:rsidR="00D33ABF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Noto Sans Symbols">
    <w:altName w:val="Segoe Print"/>
    <w:charset w:val="00"/>
    <w:family w:val="auto"/>
    <w:pitch w:val="default"/>
    <w:sig w:usb0="00000000" w:usb1="00000000" w:usb2="00000000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BF205925"/>
    <w:multiLevelType w:val="multilevel"/>
    <w:tmpl w:val="BF205925"/>
    <w:lvl w:ilvl="0">
      <w:start w:val="1"/>
      <w:numFmt w:val="decimal"/>
      <w:lvlText w:val="%1."/>
      <w:lvlJc w:val="left"/>
      <w:pPr>
        <w:ind w:left="397" w:hanging="245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>
      <w:numFmt w:val="bullet"/>
      <w:lvlText w:val="•"/>
      <w:lvlJc w:val="left"/>
      <w:pPr>
        <w:ind w:left="1873" w:hanging="245"/>
      </w:pPr>
      <w:rPr>
        <w:rFonts w:hint="default"/>
        <w:lang w:val="uk-UA" w:eastAsia="en-US" w:bidi="ar-SA"/>
      </w:rPr>
    </w:lvl>
    <w:lvl w:ilvl="2">
      <w:numFmt w:val="bullet"/>
      <w:lvlText w:val="•"/>
      <w:lvlJc w:val="left"/>
      <w:pPr>
        <w:ind w:left="3347" w:hanging="24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821" w:hanging="24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295" w:hanging="24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7769" w:hanging="24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9243" w:hanging="24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10716" w:hanging="24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12190" w:hanging="245"/>
      </w:pPr>
      <w:rPr>
        <w:rFonts w:hint="default"/>
        <w:lang w:val="uk-UA" w:eastAsia="en-US" w:bidi="ar-SA"/>
      </w:rPr>
    </w:lvl>
  </w:abstractNum>
  <w:abstractNum w:abstractNumId="1" w15:restartNumberingAfterBreak="0">
    <w:nsid w:val="CF092B84"/>
    <w:multiLevelType w:val="multilevel"/>
    <w:tmpl w:val="CF092B84"/>
    <w:lvl w:ilvl="0">
      <w:numFmt w:val="bullet"/>
      <w:lvlText w:val="-"/>
      <w:lvlJc w:val="left"/>
      <w:pPr>
        <w:ind w:left="1079" w:hanging="360"/>
      </w:pPr>
      <w:rPr>
        <w:rFonts w:ascii="Calibri" w:eastAsia="Calibri" w:hAnsi="Calibri" w:cs="Calibri" w:hint="default"/>
        <w:spacing w:val="0"/>
        <w:w w:val="100"/>
        <w:lang w:val="uk-UA" w:eastAsia="en-US" w:bidi="ar-SA"/>
      </w:rPr>
    </w:lvl>
    <w:lvl w:ilvl="1">
      <w:numFmt w:val="bullet"/>
      <w:lvlText w:val="•"/>
      <w:lvlJc w:val="left"/>
      <w:pPr>
        <w:ind w:left="2485" w:hanging="360"/>
      </w:pPr>
      <w:rPr>
        <w:rFonts w:hint="default"/>
        <w:lang w:val="uk-UA" w:eastAsia="en-US" w:bidi="ar-SA"/>
      </w:rPr>
    </w:lvl>
    <w:lvl w:ilvl="2">
      <w:numFmt w:val="bullet"/>
      <w:lvlText w:val="•"/>
      <w:lvlJc w:val="left"/>
      <w:pPr>
        <w:ind w:left="3891" w:hanging="36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5297" w:hanging="3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703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8109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9515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10920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12326" w:hanging="360"/>
      </w:pPr>
      <w:rPr>
        <w:rFonts w:hint="default"/>
        <w:lang w:val="uk-UA" w:eastAsia="en-US" w:bidi="ar-SA"/>
      </w:rPr>
    </w:lvl>
  </w:abstractNum>
  <w:abstractNum w:abstractNumId="2" w15:restartNumberingAfterBreak="0">
    <w:nsid w:val="03D62ECE"/>
    <w:multiLevelType w:val="multilevel"/>
    <w:tmpl w:val="03D62ECE"/>
    <w:lvl w:ilvl="0">
      <w:start w:val="1"/>
      <w:numFmt w:val="decimal"/>
      <w:lvlText w:val="%1."/>
      <w:lvlJc w:val="left"/>
      <w:pPr>
        <w:ind w:left="580" w:hanging="36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3"/>
        <w:sz w:val="24"/>
        <w:szCs w:val="24"/>
        <w:lang w:val="uk-UA" w:eastAsia="en-US" w:bidi="ar-SA"/>
      </w:rPr>
    </w:lvl>
    <w:lvl w:ilvl="1">
      <w:numFmt w:val="bullet"/>
      <w:lvlText w:val="•"/>
      <w:lvlJc w:val="left"/>
      <w:pPr>
        <w:ind w:left="2035" w:hanging="360"/>
      </w:pPr>
      <w:rPr>
        <w:rFonts w:hint="default"/>
        <w:lang w:val="uk-UA" w:eastAsia="en-US" w:bidi="ar-SA"/>
      </w:rPr>
    </w:lvl>
    <w:lvl w:ilvl="2">
      <w:numFmt w:val="bullet"/>
      <w:lvlText w:val="•"/>
      <w:lvlJc w:val="left"/>
      <w:pPr>
        <w:ind w:left="3491" w:hanging="36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947" w:hanging="3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403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7859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9315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10770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12226" w:hanging="360"/>
      </w:pPr>
      <w:rPr>
        <w:rFonts w:hint="default"/>
        <w:lang w:val="uk-UA" w:eastAsia="en-US" w:bidi="ar-SA"/>
      </w:rPr>
    </w:lvl>
  </w:abstractNum>
  <w:abstractNum w:abstractNumId="3" w15:restartNumberingAfterBreak="0">
    <w:nsid w:val="1ED36CDF"/>
    <w:multiLevelType w:val="multilevel"/>
    <w:tmpl w:val="1ED36CD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</w:rPr>
    </w:lvl>
  </w:abstractNum>
  <w:abstractNum w:abstractNumId="4" w15:restartNumberingAfterBreak="0">
    <w:nsid w:val="26F6720B"/>
    <w:multiLevelType w:val="multilevel"/>
    <w:tmpl w:val="26F6720B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</w:rPr>
    </w:lvl>
  </w:abstractNum>
  <w:abstractNum w:abstractNumId="5" w15:restartNumberingAfterBreak="0">
    <w:nsid w:val="339E17CB"/>
    <w:multiLevelType w:val="multilevel"/>
    <w:tmpl w:val="339E17CB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</w:rPr>
    </w:lvl>
  </w:abstractNum>
  <w:abstractNum w:abstractNumId="6" w15:restartNumberingAfterBreak="0">
    <w:nsid w:val="39A23C76"/>
    <w:multiLevelType w:val="multilevel"/>
    <w:tmpl w:val="39A23C76"/>
    <w:lvl w:ilvl="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965467A"/>
    <w:multiLevelType w:val="multilevel"/>
    <w:tmpl w:val="5965467A"/>
    <w:lvl w:ilvl="0">
      <w:start w:val="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/>
        <w:color w:val="000000"/>
      </w:rPr>
    </w:lvl>
    <w:lvl w:ilvl="1">
      <w:start w:val="1"/>
      <w:numFmt w:val="bullet"/>
      <w:lvlText w:val="o"/>
      <w:lvlJc w:val="left"/>
      <w:pPr>
        <w:ind w:left="112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4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6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8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00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72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4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65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59ADCABA"/>
    <w:multiLevelType w:val="multilevel"/>
    <w:tmpl w:val="59ADCABA"/>
    <w:lvl w:ilvl="0">
      <w:start w:val="1"/>
      <w:numFmt w:val="decimal"/>
      <w:lvlText w:val="%1."/>
      <w:lvlJc w:val="left"/>
      <w:pPr>
        <w:ind w:left="719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>
      <w:numFmt w:val="bullet"/>
      <w:lvlText w:val="•"/>
      <w:lvlJc w:val="left"/>
      <w:pPr>
        <w:ind w:left="2161" w:hanging="284"/>
      </w:pPr>
      <w:rPr>
        <w:rFonts w:hint="default"/>
        <w:lang w:val="uk-UA" w:eastAsia="en-US" w:bidi="ar-SA"/>
      </w:rPr>
    </w:lvl>
    <w:lvl w:ilvl="2">
      <w:numFmt w:val="bullet"/>
      <w:lvlText w:val="•"/>
      <w:lvlJc w:val="left"/>
      <w:pPr>
        <w:ind w:left="3603" w:hanging="28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5045" w:hanging="28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487" w:hanging="28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7929" w:hanging="28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9371" w:hanging="28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10812" w:hanging="28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12254" w:hanging="284"/>
      </w:pPr>
      <w:rPr>
        <w:rFonts w:hint="default"/>
        <w:lang w:val="uk-UA" w:eastAsia="en-US" w:bidi="ar-SA"/>
      </w:rPr>
    </w:lvl>
  </w:abstractNum>
  <w:abstractNum w:abstractNumId="9" w15:restartNumberingAfterBreak="0">
    <w:nsid w:val="7232EFB9"/>
    <w:multiLevelType w:val="singleLevel"/>
    <w:tmpl w:val="7232EFB9"/>
    <w:lvl w:ilvl="0">
      <w:start w:val="1"/>
      <w:numFmt w:val="decimal"/>
      <w:suff w:val="space"/>
      <w:lvlText w:val="%1."/>
      <w:lvlJc w:val="left"/>
    </w:lvl>
  </w:abstractNum>
  <w:abstractNum w:abstractNumId="10" w15:restartNumberingAfterBreak="0">
    <w:nsid w:val="7AD766FF"/>
    <w:multiLevelType w:val="multilevel"/>
    <w:tmpl w:val="7AD766FF"/>
    <w:lvl w:ilvl="0">
      <w:start w:val="7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9"/>
  </w:num>
  <w:num w:numId="2">
    <w:abstractNumId w:val="1"/>
  </w:num>
  <w:num w:numId="3">
    <w:abstractNumId w:val="3"/>
  </w:num>
  <w:num w:numId="4">
    <w:abstractNumId w:val="4"/>
  </w:num>
  <w:num w:numId="5">
    <w:abstractNumId w:val="5"/>
  </w:num>
  <w:num w:numId="6">
    <w:abstractNumId w:val="10"/>
  </w:num>
  <w:num w:numId="7">
    <w:abstractNumId w:val="6"/>
  </w:num>
  <w:num w:numId="8">
    <w:abstractNumId w:val="8"/>
  </w:num>
  <w:num w:numId="9">
    <w:abstractNumId w:val="0"/>
  </w:num>
  <w:num w:numId="10">
    <w:abstractNumId w:val="7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590B"/>
    <w:rsid w:val="00716B20"/>
    <w:rsid w:val="0095590B"/>
    <w:rsid w:val="00D33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883F7B"/>
  <w15:chartTrackingRefBased/>
  <w15:docId w15:val="{7F502A2D-E1CB-4541-A057-D57A544A2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6B20"/>
    <w:pPr>
      <w:spacing w:after="200" w:line="276" w:lineRule="auto"/>
    </w:pPr>
    <w:rPr>
      <w:rFonts w:ascii="Times New Roman" w:eastAsia="Calibri" w:hAnsi="Times New Roman" w:cs="Calibri"/>
      <w:lang w:val="uk-UA" w:eastAsia="ru-RU"/>
    </w:rPr>
  </w:style>
  <w:style w:type="paragraph" w:styleId="1">
    <w:name w:val="heading 1"/>
    <w:basedOn w:val="a"/>
    <w:link w:val="10"/>
    <w:uiPriority w:val="1"/>
    <w:qFormat/>
    <w:rsid w:val="00716B20"/>
    <w:pPr>
      <w:spacing w:line="272" w:lineRule="exact"/>
      <w:ind w:left="153"/>
      <w:outlineLvl w:val="0"/>
    </w:pPr>
    <w:rPr>
      <w:rFonts w:eastAsia="Times New Roman" w:cs="Times New Roman"/>
      <w:b/>
      <w:bCs/>
      <w:sz w:val="24"/>
      <w:szCs w:val="24"/>
      <w:lang w:eastAsia="en-US"/>
    </w:rPr>
  </w:style>
  <w:style w:type="paragraph" w:styleId="2">
    <w:name w:val="heading 2"/>
    <w:basedOn w:val="a"/>
    <w:link w:val="20"/>
    <w:qFormat/>
    <w:rsid w:val="00716B20"/>
    <w:pPr>
      <w:keepNext/>
      <w:spacing w:before="240" w:after="60" w:line="240" w:lineRule="auto"/>
      <w:outlineLvl w:val="1"/>
    </w:pPr>
    <w:rPr>
      <w:rFonts w:ascii="Arial" w:eastAsia="Arial" w:hAnsi="Arial" w:cs="Arial"/>
      <w:b/>
      <w:i/>
      <w:sz w:val="28"/>
      <w:szCs w:val="28"/>
    </w:rPr>
  </w:style>
  <w:style w:type="paragraph" w:styleId="3">
    <w:name w:val="heading 3"/>
    <w:next w:val="a"/>
    <w:link w:val="30"/>
    <w:qFormat/>
    <w:rsid w:val="00716B20"/>
    <w:pPr>
      <w:spacing w:before="100" w:beforeAutospacing="1" w:after="100" w:afterAutospacing="1" w:line="240" w:lineRule="auto"/>
      <w:outlineLvl w:val="2"/>
    </w:pPr>
    <w:rPr>
      <w:rFonts w:ascii="SimSun" w:eastAsia="SimSun" w:hAnsi="SimSun" w:cs="Times New Roman" w:hint="eastAsia"/>
      <w:b/>
      <w:bCs/>
      <w:sz w:val="26"/>
      <w:szCs w:val="26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716B20"/>
    <w:rPr>
      <w:rFonts w:ascii="Times New Roman" w:eastAsia="Times New Roman" w:hAnsi="Times New Roman" w:cs="Times New Roman"/>
      <w:b/>
      <w:bCs/>
      <w:sz w:val="24"/>
      <w:szCs w:val="24"/>
      <w:lang w:val="uk-UA"/>
    </w:rPr>
  </w:style>
  <w:style w:type="character" w:customStyle="1" w:styleId="20">
    <w:name w:val="Заголовок 2 Знак"/>
    <w:basedOn w:val="a0"/>
    <w:link w:val="2"/>
    <w:rsid w:val="00716B20"/>
    <w:rPr>
      <w:rFonts w:ascii="Arial" w:eastAsia="Arial" w:hAnsi="Arial" w:cs="Arial"/>
      <w:b/>
      <w:i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rsid w:val="00716B20"/>
    <w:rPr>
      <w:rFonts w:ascii="SimSun" w:eastAsia="SimSun" w:hAnsi="SimSun" w:cs="Times New Roman"/>
      <w:b/>
      <w:bCs/>
      <w:sz w:val="26"/>
      <w:szCs w:val="26"/>
      <w:lang w:eastAsia="zh-CN"/>
    </w:rPr>
  </w:style>
  <w:style w:type="character" w:styleId="a3">
    <w:name w:val="Emphasis"/>
    <w:basedOn w:val="a0"/>
    <w:qFormat/>
    <w:rsid w:val="00716B20"/>
    <w:rPr>
      <w:i/>
      <w:iCs/>
    </w:rPr>
  </w:style>
  <w:style w:type="character" w:styleId="a4">
    <w:name w:val="Hyperlink"/>
    <w:basedOn w:val="a0"/>
    <w:rsid w:val="00716B20"/>
    <w:rPr>
      <w:color w:val="0000FF"/>
      <w:u w:val="single"/>
    </w:rPr>
  </w:style>
  <w:style w:type="character" w:styleId="a5">
    <w:name w:val="Strong"/>
    <w:basedOn w:val="a0"/>
    <w:qFormat/>
    <w:rsid w:val="00716B20"/>
    <w:rPr>
      <w:b/>
      <w:bCs/>
    </w:rPr>
  </w:style>
  <w:style w:type="paragraph" w:styleId="a6">
    <w:name w:val="header"/>
    <w:basedOn w:val="a"/>
    <w:link w:val="a7"/>
    <w:rsid w:val="00716B20"/>
    <w:pPr>
      <w:tabs>
        <w:tab w:val="center" w:pos="4153"/>
        <w:tab w:val="right" w:pos="8306"/>
      </w:tabs>
    </w:pPr>
  </w:style>
  <w:style w:type="character" w:customStyle="1" w:styleId="a7">
    <w:name w:val="Верхний колонтитул Знак"/>
    <w:basedOn w:val="a0"/>
    <w:link w:val="a6"/>
    <w:rsid w:val="00716B20"/>
    <w:rPr>
      <w:rFonts w:ascii="Times New Roman" w:eastAsia="Calibri" w:hAnsi="Times New Roman" w:cs="Calibri"/>
      <w:lang w:val="uk-UA" w:eastAsia="ru-RU"/>
    </w:rPr>
  </w:style>
  <w:style w:type="paragraph" w:styleId="a8">
    <w:name w:val="Body Text"/>
    <w:basedOn w:val="a"/>
    <w:link w:val="a9"/>
    <w:uiPriority w:val="1"/>
    <w:qFormat/>
    <w:rsid w:val="00716B20"/>
    <w:pPr>
      <w:spacing w:line="275" w:lineRule="exact"/>
      <w:ind w:left="517" w:hanging="364"/>
    </w:pPr>
    <w:rPr>
      <w:rFonts w:eastAsia="Times New Roman" w:cs="Times New Roman"/>
      <w:sz w:val="24"/>
      <w:szCs w:val="24"/>
      <w:lang w:eastAsia="en-US"/>
    </w:rPr>
  </w:style>
  <w:style w:type="character" w:customStyle="1" w:styleId="a9">
    <w:name w:val="Основной текст Знак"/>
    <w:basedOn w:val="a0"/>
    <w:link w:val="a8"/>
    <w:uiPriority w:val="1"/>
    <w:rsid w:val="00716B20"/>
    <w:rPr>
      <w:rFonts w:ascii="Times New Roman" w:eastAsia="Times New Roman" w:hAnsi="Times New Roman" w:cs="Times New Roman"/>
      <w:sz w:val="24"/>
      <w:szCs w:val="24"/>
      <w:lang w:val="uk-UA"/>
    </w:rPr>
  </w:style>
  <w:style w:type="paragraph" w:styleId="aa">
    <w:name w:val="Title"/>
    <w:basedOn w:val="11"/>
    <w:next w:val="11"/>
    <w:link w:val="ab"/>
    <w:uiPriority w:val="1"/>
    <w:qFormat/>
    <w:rsid w:val="00716B20"/>
    <w:pPr>
      <w:ind w:left="1432" w:right="1434"/>
      <w:jc w:val="center"/>
    </w:pPr>
    <w:rPr>
      <w:rFonts w:eastAsia="Times New Roman" w:cs="Times New Roman"/>
      <w:sz w:val="36"/>
      <w:szCs w:val="36"/>
      <w:lang w:eastAsia="en-US"/>
    </w:rPr>
  </w:style>
  <w:style w:type="character" w:customStyle="1" w:styleId="ab">
    <w:name w:val="Заголовок Знак"/>
    <w:basedOn w:val="a0"/>
    <w:link w:val="aa"/>
    <w:uiPriority w:val="1"/>
    <w:rsid w:val="00716B20"/>
    <w:rPr>
      <w:rFonts w:ascii="Times New Roman" w:eastAsia="Times New Roman" w:hAnsi="Times New Roman" w:cs="Times New Roman"/>
      <w:sz w:val="36"/>
      <w:szCs w:val="36"/>
      <w:lang w:val="uk-UA"/>
    </w:rPr>
  </w:style>
  <w:style w:type="paragraph" w:customStyle="1" w:styleId="11">
    <w:name w:val="Обычный1"/>
    <w:qFormat/>
    <w:rsid w:val="00716B20"/>
    <w:pPr>
      <w:spacing w:after="200" w:line="276" w:lineRule="auto"/>
    </w:pPr>
    <w:rPr>
      <w:rFonts w:ascii="Times New Roman" w:eastAsia="Calibri" w:hAnsi="Times New Roman" w:cs="Calibri"/>
      <w:lang w:val="uk-UA" w:eastAsia="ru-RU"/>
    </w:rPr>
  </w:style>
  <w:style w:type="paragraph" w:styleId="ac">
    <w:name w:val="footer"/>
    <w:basedOn w:val="a"/>
    <w:link w:val="ad"/>
    <w:rsid w:val="00716B20"/>
    <w:pPr>
      <w:tabs>
        <w:tab w:val="center" w:pos="4153"/>
        <w:tab w:val="right" w:pos="8306"/>
      </w:tabs>
    </w:pPr>
  </w:style>
  <w:style w:type="character" w:customStyle="1" w:styleId="ad">
    <w:name w:val="Нижний колонтитул Знак"/>
    <w:basedOn w:val="a0"/>
    <w:link w:val="ac"/>
    <w:rsid w:val="00716B20"/>
    <w:rPr>
      <w:rFonts w:ascii="Times New Roman" w:eastAsia="Calibri" w:hAnsi="Times New Roman" w:cs="Calibri"/>
      <w:lang w:val="uk-UA" w:eastAsia="ru-RU"/>
    </w:rPr>
  </w:style>
  <w:style w:type="paragraph" w:styleId="ae">
    <w:name w:val="Normal (Web)"/>
    <w:rsid w:val="00716B20"/>
    <w:pPr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table" w:styleId="af">
    <w:name w:val="Table Grid"/>
    <w:basedOn w:val="a1"/>
    <w:uiPriority w:val="59"/>
    <w:qFormat/>
    <w:rsid w:val="00716B20"/>
    <w:pPr>
      <w:spacing w:after="0" w:line="240" w:lineRule="auto"/>
    </w:pPr>
    <w:rPr>
      <w:rFonts w:ascii="Times New Roman" w:eastAsia="SimSu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tyle13">
    <w:name w:val="_Style 13"/>
    <w:basedOn w:val="TableNormal"/>
    <w:qFormat/>
    <w:rsid w:val="00716B20"/>
    <w:tblPr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TableNormal">
    <w:name w:val="Table Normal"/>
    <w:qFormat/>
    <w:rsid w:val="00716B20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val="ru-UA" w:eastAsia="ru-U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716B20"/>
    <w:rPr>
      <w:rFonts w:eastAsia="Times New Roman" w:cs="Times New Roman"/>
      <w:lang w:eastAsia="en-US"/>
    </w:rPr>
  </w:style>
  <w:style w:type="table" w:customStyle="1" w:styleId="Style14">
    <w:name w:val="_Style 14"/>
    <w:basedOn w:val="TableNormal"/>
    <w:qFormat/>
    <w:rsid w:val="00716B20"/>
    <w:tblPr>
      <w:tblCellMar>
        <w:top w:w="15" w:type="dxa"/>
        <w:bottom w:w="15" w:type="dxa"/>
      </w:tblCellMar>
    </w:tblPr>
  </w:style>
  <w:style w:type="paragraph" w:styleId="af0">
    <w:name w:val="List Paragraph"/>
    <w:basedOn w:val="a"/>
    <w:uiPriority w:val="1"/>
    <w:qFormat/>
    <w:rsid w:val="00716B20"/>
    <w:pPr>
      <w:spacing w:line="275" w:lineRule="exact"/>
      <w:ind w:left="517" w:hanging="364"/>
    </w:pPr>
    <w:rPr>
      <w:rFonts w:eastAsia="Times New Roman" w:cs="Times New Roman"/>
      <w:lang w:eastAsia="en-US"/>
    </w:rPr>
  </w:style>
  <w:style w:type="table" w:customStyle="1" w:styleId="Style21">
    <w:name w:val="_Style 21"/>
    <w:basedOn w:val="TableNormal"/>
    <w:qFormat/>
    <w:rsid w:val="00716B20"/>
    <w:tblPr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1083</Words>
  <Characters>6174</Characters>
  <Application>Microsoft Office Word</Application>
  <DocSecurity>0</DocSecurity>
  <Lines>51</Lines>
  <Paragraphs>14</Paragraphs>
  <ScaleCrop>false</ScaleCrop>
  <Company>SPecialiST RePack</Company>
  <LinksUpToDate>false</LinksUpToDate>
  <CharactersWithSpaces>7243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</cp:revision>
  <dcterms:created xsi:type="dcterms:W3CDTF">2024-10-03T04:53:00Z</dcterms:created>
  <dcterms:modified xsi:type="dcterms:W3CDTF">2024-10-03T04:53:00Z</dcterms:modified>
</cp:coreProperties>
</file>