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Theme="minorHAnsi" w:hAnsi="Times New Roman" w:cs="Times New Roman"/>
          <w:b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b/>
          <w:iCs/>
          <w:color w:val="auto"/>
          <w:sz w:val="28"/>
          <w:szCs w:val="28"/>
          <w:lang w:val="uk-UA" w:eastAsia="en-US" w:bidi="ar-SA"/>
        </w:rPr>
        <w:t xml:space="preserve">Тести </w:t>
      </w:r>
      <w:r>
        <w:rPr>
          <w:rFonts w:ascii="Times New Roman" w:eastAsiaTheme="minorHAnsi" w:hAnsi="Times New Roman" w:cs="Times New Roman"/>
          <w:b/>
          <w:iCs/>
          <w:color w:val="auto"/>
          <w:sz w:val="28"/>
          <w:szCs w:val="28"/>
          <w:lang w:val="uk-UA" w:eastAsia="en-US" w:bidi="ar-SA"/>
        </w:rPr>
        <w:t>з</w:t>
      </w:r>
      <w:r w:rsidRPr="00944412">
        <w:rPr>
          <w:rFonts w:ascii="Times New Roman" w:eastAsiaTheme="minorHAnsi" w:hAnsi="Times New Roman" w:cs="Times New Roman"/>
          <w:b/>
          <w:iCs/>
          <w:color w:val="auto"/>
          <w:sz w:val="28"/>
          <w:szCs w:val="28"/>
          <w:lang w:val="uk-UA" w:eastAsia="en-US" w:bidi="ar-SA"/>
        </w:rPr>
        <w:t xml:space="preserve"> дисципліни «Менеджмент маркетинг»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1. Процес управління маркетингом включає: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а. Аналіз ринкових можливостей.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Відбір цільових ринків.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в. Розробку комплексу маркетингу.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Всі відповіді вірні.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2. Внутрішня структура служби</w:t>
      </w:r>
      <w:r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 xml:space="preserve"> маркетингу на підприємстві, що </w:t>
      </w: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встановлює підпорядкованість і відповідаль</w:t>
      </w:r>
      <w:r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 xml:space="preserve">ність за виконання функцій, має </w:t>
      </w: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назву: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а. Стратегія маркетингу.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Організація маркетингу.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в. Маркетингова інформаційна система.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Всі відповіді вірні.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3. Основними компонентами маркетингової інформаційної системи є: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а. База даних.</w:t>
      </w: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Банк методів.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в. Банк моделей.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Всі відповіді вірні.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4. Сукупність суб’єктів, умов і сил, які</w:t>
      </w:r>
      <w:r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 xml:space="preserve"> діють за межами фірми і здатні </w:t>
      </w: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вплинути на її маркетингову діяльність, мають назву: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а. Макросередовище.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Мікросередовище.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в. Внутрішнє середовище.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Маркетингове середовище.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5. Фактори, які впливають на фірму та ї</w:t>
      </w:r>
      <w:r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 xml:space="preserve">ї мікросередовище і які вона не </w:t>
      </w: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може контролювати, мають назву: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а. Макросередовище.</w:t>
      </w: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Мікросередовище.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в. Внутрішнє середовище.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Маркетингове середовище.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6. До економічних факторів макросередовища організації не відносять: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A0279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а. Рівень інфляції, рівень заробітної плати.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Рівень безробіття, рівень економічного розвитку країни.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в. Політичну стабільність в країні, тривалість життя населення.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Систему оподаткування, стабільність національної валюти.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7. Мікросередовище організації формують: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а. PEST – фактори.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Виробництво, маркетинг, фінанси.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A02793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в. Конкуренти, споживачі, постачальники, посередники.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Конкуренти, споживачі, постачальники, посередники, контактні аудиторії.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8. Ділові партнери чи окремі осо</w:t>
      </w:r>
      <w:r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 xml:space="preserve">би, що забезпечують фірму та її </w:t>
      </w: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конкурентів матеріальними ресурса</w:t>
      </w:r>
      <w:r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 xml:space="preserve">ми, необхідними для виробництва </w:t>
      </w: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конкретних товарів та послуг, – це: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а. Конкуренти. 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 xml:space="preserve">б. Споживачі. 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в. Посередники.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Постачальники.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9. Група, що виявляє реальний або потенцій</w:t>
      </w:r>
      <w:r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 xml:space="preserve">ний інтерес до організації, або </w:t>
      </w: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впливає на її здатність досягати поставлених цілей – це: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а. Потенційні споживачі.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Потенційні конкуренти.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в. Контактні аудиторії.</w:t>
      </w: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Постачальники конкурентів.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10. Макросередовище організації - це: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а. Внутрішні фактори, що впливають на діяльність фірми.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Зовнішні фактори, які контролює фірма.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в. Фактори, що впливають на фірму і які вона не може контролювати.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Фактори, що впливають на фірму і її мікросередовище, і які вона не може контролювати.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11. До макросередовища організації відносять такі фактори: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а. Економічні, соціально-культурні.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Технологічні, соціально-культурні, політико-правові.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в. Економічні, соціально-культурні, політико-правові, технологічні, природно-географічні.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Постачальники, конкуренти, посередники.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val="uk-UA" w:eastAsia="en-US" w:bidi="ar-SA"/>
        </w:rPr>
        <w:t>12. До соціально-культурних факторів відносять: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а. Рівень інфляції.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bookmarkStart w:id="0" w:name="_GoBack"/>
      <w:bookmarkEnd w:id="0"/>
      <w:r w:rsidRPr="00C7570C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б. Рівні народжуваності та смертності.</w:t>
      </w:r>
    </w:p>
    <w:p w:rsid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в. Систему оподаткування. </w:t>
      </w:r>
    </w:p>
    <w:p w:rsidR="00944412" w:rsidRPr="00944412" w:rsidRDefault="00944412" w:rsidP="00944412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  <w:r w:rsidRPr="00944412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г. Природні ресурси країни.</w:t>
      </w:r>
    </w:p>
    <w:p w:rsidR="00180C26" w:rsidRPr="00944412" w:rsidRDefault="00180C26" w:rsidP="0094441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80C26" w:rsidRPr="00944412" w:rsidSect="00A20F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F61"/>
    <w:multiLevelType w:val="hybridMultilevel"/>
    <w:tmpl w:val="8A60F2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667C"/>
    <w:multiLevelType w:val="hybridMultilevel"/>
    <w:tmpl w:val="ECCA81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B4710"/>
    <w:multiLevelType w:val="hybridMultilevel"/>
    <w:tmpl w:val="FB56A0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60D57"/>
    <w:multiLevelType w:val="multilevel"/>
    <w:tmpl w:val="CB5C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5498E"/>
    <w:multiLevelType w:val="hybridMultilevel"/>
    <w:tmpl w:val="622A6F5A"/>
    <w:lvl w:ilvl="0" w:tplc="2E8C28E0">
      <w:start w:val="2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DE67C01"/>
    <w:multiLevelType w:val="hybridMultilevel"/>
    <w:tmpl w:val="2BF847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7A10"/>
    <w:multiLevelType w:val="hybridMultilevel"/>
    <w:tmpl w:val="FB3238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72126"/>
    <w:multiLevelType w:val="hybridMultilevel"/>
    <w:tmpl w:val="E47A98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007A1"/>
    <w:multiLevelType w:val="hybridMultilevel"/>
    <w:tmpl w:val="3E48CC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2F901EC0">
      <w:start w:val="1"/>
      <w:numFmt w:val="upperLetter"/>
      <w:lvlText w:val="%2."/>
      <w:lvlJc w:val="left"/>
      <w:pPr>
        <w:ind w:left="1530" w:hanging="45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C4360"/>
    <w:multiLevelType w:val="hybridMultilevel"/>
    <w:tmpl w:val="007855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AC"/>
    <w:rsid w:val="00001D0D"/>
    <w:rsid w:val="00027408"/>
    <w:rsid w:val="000278B1"/>
    <w:rsid w:val="00086558"/>
    <w:rsid w:val="000B35E4"/>
    <w:rsid w:val="000C0ECF"/>
    <w:rsid w:val="000D75BF"/>
    <w:rsid w:val="000E7BB7"/>
    <w:rsid w:val="000F1DB7"/>
    <w:rsid w:val="000F3925"/>
    <w:rsid w:val="00133B4E"/>
    <w:rsid w:val="00153F49"/>
    <w:rsid w:val="001616FB"/>
    <w:rsid w:val="00166B57"/>
    <w:rsid w:val="00180C26"/>
    <w:rsid w:val="00181B8D"/>
    <w:rsid w:val="001922CB"/>
    <w:rsid w:val="001A6F30"/>
    <w:rsid w:val="001B020E"/>
    <w:rsid w:val="001B5CBC"/>
    <w:rsid w:val="001B7BD0"/>
    <w:rsid w:val="001D0660"/>
    <w:rsid w:val="001E3F77"/>
    <w:rsid w:val="002004D2"/>
    <w:rsid w:val="002006B8"/>
    <w:rsid w:val="00213DB0"/>
    <w:rsid w:val="002615FA"/>
    <w:rsid w:val="002A5BF9"/>
    <w:rsid w:val="00301CDF"/>
    <w:rsid w:val="00303908"/>
    <w:rsid w:val="00332B5C"/>
    <w:rsid w:val="00345532"/>
    <w:rsid w:val="003518B1"/>
    <w:rsid w:val="00364ADF"/>
    <w:rsid w:val="00371E09"/>
    <w:rsid w:val="003B1072"/>
    <w:rsid w:val="00453FD5"/>
    <w:rsid w:val="0045770C"/>
    <w:rsid w:val="00464575"/>
    <w:rsid w:val="0046496F"/>
    <w:rsid w:val="00483342"/>
    <w:rsid w:val="004A0521"/>
    <w:rsid w:val="004A1D3F"/>
    <w:rsid w:val="004A2BA7"/>
    <w:rsid w:val="004B3410"/>
    <w:rsid w:val="004B59EB"/>
    <w:rsid w:val="0050448F"/>
    <w:rsid w:val="00582889"/>
    <w:rsid w:val="005B48ED"/>
    <w:rsid w:val="0060758D"/>
    <w:rsid w:val="0061088E"/>
    <w:rsid w:val="00647D32"/>
    <w:rsid w:val="00671FE0"/>
    <w:rsid w:val="006B5124"/>
    <w:rsid w:val="006D3BAD"/>
    <w:rsid w:val="006E0082"/>
    <w:rsid w:val="00715FC7"/>
    <w:rsid w:val="00726D95"/>
    <w:rsid w:val="00757442"/>
    <w:rsid w:val="00781788"/>
    <w:rsid w:val="00804022"/>
    <w:rsid w:val="008079C9"/>
    <w:rsid w:val="00832A9D"/>
    <w:rsid w:val="00835C4E"/>
    <w:rsid w:val="00853695"/>
    <w:rsid w:val="00862EEE"/>
    <w:rsid w:val="00870B7B"/>
    <w:rsid w:val="008B0CCA"/>
    <w:rsid w:val="008F5EBB"/>
    <w:rsid w:val="00925989"/>
    <w:rsid w:val="00934062"/>
    <w:rsid w:val="009403C0"/>
    <w:rsid w:val="00944412"/>
    <w:rsid w:val="00984CAE"/>
    <w:rsid w:val="009A1A23"/>
    <w:rsid w:val="009A4F84"/>
    <w:rsid w:val="009D790A"/>
    <w:rsid w:val="00A02793"/>
    <w:rsid w:val="00A115C1"/>
    <w:rsid w:val="00A1295F"/>
    <w:rsid w:val="00A20F86"/>
    <w:rsid w:val="00A222FE"/>
    <w:rsid w:val="00A505FB"/>
    <w:rsid w:val="00A5515F"/>
    <w:rsid w:val="00A85C32"/>
    <w:rsid w:val="00AC514C"/>
    <w:rsid w:val="00AE1572"/>
    <w:rsid w:val="00B13D07"/>
    <w:rsid w:val="00B30B41"/>
    <w:rsid w:val="00B43554"/>
    <w:rsid w:val="00B511FF"/>
    <w:rsid w:val="00B642AD"/>
    <w:rsid w:val="00B7048D"/>
    <w:rsid w:val="00B879D3"/>
    <w:rsid w:val="00BE1CAF"/>
    <w:rsid w:val="00C75159"/>
    <w:rsid w:val="00C7570C"/>
    <w:rsid w:val="00CF26CB"/>
    <w:rsid w:val="00D31CC9"/>
    <w:rsid w:val="00D3294C"/>
    <w:rsid w:val="00D47C66"/>
    <w:rsid w:val="00D51694"/>
    <w:rsid w:val="00DB06A8"/>
    <w:rsid w:val="00E5478C"/>
    <w:rsid w:val="00E64890"/>
    <w:rsid w:val="00E671B3"/>
    <w:rsid w:val="00E72CB2"/>
    <w:rsid w:val="00E80D87"/>
    <w:rsid w:val="00EA083A"/>
    <w:rsid w:val="00ED0877"/>
    <w:rsid w:val="00EE795D"/>
    <w:rsid w:val="00EF68B8"/>
    <w:rsid w:val="00F04706"/>
    <w:rsid w:val="00F40CAC"/>
    <w:rsid w:val="00F4265B"/>
    <w:rsid w:val="00F74087"/>
    <w:rsid w:val="00F77173"/>
    <w:rsid w:val="00F77800"/>
    <w:rsid w:val="00F830D3"/>
    <w:rsid w:val="00FC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571E8-1B6B-4692-B674-CB5462DF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3BA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133B4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uk-UA" w:eastAsia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554"/>
    <w:pPr>
      <w:ind w:left="720"/>
      <w:contextualSpacing/>
    </w:pPr>
  </w:style>
  <w:style w:type="paragraph" w:customStyle="1" w:styleId="Default">
    <w:name w:val="Default"/>
    <w:rsid w:val="00504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5">
    <w:name w:val="Normal (Web)"/>
    <w:basedOn w:val="a"/>
    <w:uiPriority w:val="99"/>
    <w:unhideWhenUsed/>
    <w:rsid w:val="00133B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uk-UA" w:eastAsia="uk-UA" w:bidi="ar-SA"/>
    </w:rPr>
  </w:style>
  <w:style w:type="character" w:styleId="a6">
    <w:name w:val="Emphasis"/>
    <w:uiPriority w:val="20"/>
    <w:qFormat/>
    <w:rsid w:val="00133B4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33B4E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Serhov</cp:lastModifiedBy>
  <cp:revision>4</cp:revision>
  <dcterms:created xsi:type="dcterms:W3CDTF">2024-10-08T07:21:00Z</dcterms:created>
  <dcterms:modified xsi:type="dcterms:W3CDTF">2024-10-30T12:53:00Z</dcterms:modified>
</cp:coreProperties>
</file>