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32CC8D" w14:textId="77777777" w:rsidR="007A7742" w:rsidRPr="00B6329C" w:rsidRDefault="007A7742" w:rsidP="007A7742">
      <w:pPr>
        <w:keepNext/>
        <w:spacing w:before="360" w:after="240"/>
        <w:ind w:firstLine="0"/>
        <w:jc w:val="center"/>
        <w:rPr>
          <w:rFonts w:cs="Times New Roman"/>
          <w:b/>
          <w:szCs w:val="28"/>
        </w:rPr>
      </w:pPr>
      <w:r w:rsidRPr="00B6329C">
        <w:rPr>
          <w:rFonts w:cs="Times New Roman"/>
          <w:b/>
          <w:szCs w:val="28"/>
        </w:rPr>
        <w:t>АНОТАЦІЯ</w:t>
      </w:r>
    </w:p>
    <w:p w14:paraId="57DE00BB" w14:textId="77777777" w:rsidR="007A7742" w:rsidRPr="00B6329C" w:rsidRDefault="007A7742" w:rsidP="007A7742">
      <w:pPr>
        <w:rPr>
          <w:rFonts w:cs="Times New Roman"/>
          <w:szCs w:val="28"/>
        </w:rPr>
      </w:pPr>
      <w:r>
        <w:rPr>
          <w:rFonts w:cs="Times New Roman"/>
          <w:b/>
          <w:i/>
          <w:iCs/>
          <w:szCs w:val="28"/>
        </w:rPr>
        <w:t>Бакаєв Д.І.</w:t>
      </w:r>
      <w:r w:rsidRPr="00B6329C">
        <w:rPr>
          <w:rFonts w:cs="Times New Roman"/>
          <w:szCs w:val="28"/>
        </w:rPr>
        <w:t xml:space="preserve"> </w:t>
      </w:r>
      <w:r w:rsidRPr="00B6329C">
        <w:rPr>
          <w:rFonts w:cs="Times New Roman"/>
          <w:b/>
          <w:szCs w:val="28"/>
        </w:rPr>
        <w:t xml:space="preserve">Кримінально-правова характеристика зґвалтування </w:t>
      </w:r>
      <w:r w:rsidRPr="00B6329C">
        <w:rPr>
          <w:rStyle w:val="tlid-translation"/>
          <w:rFonts w:cs="Times New Roman"/>
          <w:b/>
          <w:szCs w:val="28"/>
        </w:rPr>
        <w:t>за законодавством України та країн Південно-Східної Європи</w:t>
      </w:r>
      <w:r w:rsidRPr="00B6329C">
        <w:rPr>
          <w:rFonts w:cs="Times New Roman"/>
          <w:color w:val="000000"/>
          <w:szCs w:val="28"/>
        </w:rPr>
        <w:t xml:space="preserve">. – </w:t>
      </w:r>
      <w:r w:rsidRPr="00B6329C">
        <w:rPr>
          <w:rFonts w:cs="Times New Roman"/>
          <w:szCs w:val="28"/>
        </w:rPr>
        <w:t>Кваліфікаційна наукова праця на правах рукопису. Дисертація на здобуття наукового ступеня доктора філософії за спеціальністю 081</w:t>
      </w:r>
      <w:r>
        <w:rPr>
          <w:rFonts w:cs="Times New Roman"/>
          <w:szCs w:val="28"/>
        </w:rPr>
        <w:t xml:space="preserve"> -</w:t>
      </w:r>
      <w:r w:rsidRPr="00B6329C">
        <w:rPr>
          <w:rFonts w:cs="Times New Roman"/>
          <w:szCs w:val="28"/>
        </w:rPr>
        <w:t xml:space="preserve"> Право. – Національний університет «Одеська юридична академія», Одеса, 202</w:t>
      </w:r>
      <w:r>
        <w:rPr>
          <w:rFonts w:cs="Times New Roman"/>
          <w:szCs w:val="28"/>
        </w:rPr>
        <w:t>1</w:t>
      </w:r>
      <w:r w:rsidRPr="00B6329C">
        <w:rPr>
          <w:rFonts w:cs="Times New Roman"/>
          <w:szCs w:val="28"/>
        </w:rPr>
        <w:t>.</w:t>
      </w:r>
    </w:p>
    <w:p w14:paraId="7ACEF905" w14:textId="77777777" w:rsidR="007A7742" w:rsidRPr="00B6329C" w:rsidRDefault="007A7742" w:rsidP="007A7742">
      <w:pPr>
        <w:widowControl w:val="0"/>
        <w:rPr>
          <w:rFonts w:cs="Times New Roman"/>
          <w:color w:val="000000"/>
          <w:szCs w:val="28"/>
        </w:rPr>
      </w:pPr>
      <w:r w:rsidRPr="00B6329C">
        <w:rPr>
          <w:rFonts w:cs="Times New Roman"/>
          <w:szCs w:val="28"/>
        </w:rPr>
        <w:t>Дисертацію присвячено комплексному дослідженню</w:t>
      </w:r>
      <w:r w:rsidRPr="00B6329C">
        <w:rPr>
          <w:rFonts w:cs="Times New Roman"/>
          <w:color w:val="000000"/>
          <w:szCs w:val="28"/>
        </w:rPr>
        <w:t xml:space="preserve"> кримінально-правової</w:t>
      </w:r>
      <w:r w:rsidRPr="00B6329C">
        <w:rPr>
          <w:rFonts w:cs="Times New Roman"/>
          <w:b/>
          <w:szCs w:val="28"/>
        </w:rPr>
        <w:t xml:space="preserve"> </w:t>
      </w:r>
      <w:r w:rsidRPr="00B6329C">
        <w:rPr>
          <w:rFonts w:cs="Times New Roman"/>
          <w:szCs w:val="28"/>
        </w:rPr>
        <w:t xml:space="preserve">характеристики зґвалтування </w:t>
      </w:r>
      <w:r w:rsidRPr="00B6329C">
        <w:rPr>
          <w:rStyle w:val="tlid-translation"/>
          <w:rFonts w:cs="Times New Roman"/>
          <w:szCs w:val="28"/>
        </w:rPr>
        <w:t>за законодавством України та країн Південно-Східної Європи</w:t>
      </w:r>
      <w:r w:rsidRPr="00B6329C">
        <w:rPr>
          <w:rFonts w:cs="Times New Roman"/>
          <w:color w:val="000000"/>
          <w:szCs w:val="28"/>
        </w:rPr>
        <w:t>, за результатами якого сформульовано обґрунтовані пропозиції, спрямовані на вдосконалення норми про відповідальність за зґвалтування за КК України.</w:t>
      </w:r>
    </w:p>
    <w:p w14:paraId="71343504" w14:textId="77777777" w:rsidR="007A7742" w:rsidRPr="00B6329C" w:rsidRDefault="007A7742" w:rsidP="007A7742">
      <w:pPr>
        <w:pStyle w:val="1"/>
        <w:spacing w:before="0" w:line="360" w:lineRule="auto"/>
        <w:ind w:left="0" w:right="0" w:firstLine="709"/>
        <w:jc w:val="both"/>
        <w:rPr>
          <w:b w:val="0"/>
          <w:sz w:val="28"/>
          <w:szCs w:val="28"/>
        </w:rPr>
      </w:pPr>
      <w:r w:rsidRPr="00B6329C">
        <w:rPr>
          <w:b w:val="0"/>
          <w:sz w:val="28"/>
          <w:szCs w:val="28"/>
        </w:rPr>
        <w:t xml:space="preserve">У першому розділі, присвяченому історико-правовим, теоретичним та методологічним засадам дослідження кримінальної відповідальності за зґвалтування за законодавством України та країн Південно-Східної Європи» на основі </w:t>
      </w:r>
      <w:r w:rsidRPr="00B6329C">
        <w:rPr>
          <w:b w:val="0"/>
          <w:color w:val="000000"/>
          <w:sz w:val="28"/>
          <w:szCs w:val="28"/>
        </w:rPr>
        <w:t xml:space="preserve">порівняльно-історичного підходу </w:t>
      </w:r>
      <w:r w:rsidRPr="00B6329C">
        <w:rPr>
          <w:b w:val="0"/>
          <w:sz w:val="28"/>
          <w:szCs w:val="28"/>
        </w:rPr>
        <w:t xml:space="preserve">проаналізовано історичні </w:t>
      </w:r>
      <w:r w:rsidRPr="00B6329C">
        <w:rPr>
          <w:b w:val="0"/>
          <w:color w:val="000000"/>
          <w:sz w:val="28"/>
          <w:szCs w:val="28"/>
        </w:rPr>
        <w:t xml:space="preserve">юридичні норми щодо </w:t>
      </w:r>
      <w:r w:rsidRPr="00B6329C">
        <w:rPr>
          <w:b w:val="0"/>
          <w:sz w:val="28"/>
          <w:szCs w:val="28"/>
        </w:rPr>
        <w:t xml:space="preserve">відповідальності за зґвалтування у законодавстві України та країн Південно-Східної Європи. </w:t>
      </w:r>
    </w:p>
    <w:p w14:paraId="7AE2D28F" w14:textId="77777777" w:rsidR="007A7742" w:rsidRPr="00B6329C" w:rsidRDefault="007A7742" w:rsidP="007A7742">
      <w:pPr>
        <w:rPr>
          <w:rFonts w:cs="Times New Roman"/>
          <w:szCs w:val="28"/>
        </w:rPr>
      </w:pPr>
      <w:r w:rsidRPr="00B6329C">
        <w:rPr>
          <w:rFonts w:cs="Times New Roman"/>
          <w:szCs w:val="28"/>
        </w:rPr>
        <w:t xml:space="preserve">Досліджено генезису законодавства України та деяких країн Південно-Східної Європи щодо кримінальної відповідальності за зґвалтування зі стародавніх часів до сьогодення. Встановлено спільні та відмінні риси формування правових норм про зґвалтування. </w:t>
      </w:r>
    </w:p>
    <w:p w14:paraId="6AB4BEBE" w14:textId="77777777" w:rsidR="007A7742" w:rsidRPr="00B6329C" w:rsidRDefault="007A7742" w:rsidP="007A7742">
      <w:pPr>
        <w:rPr>
          <w:rFonts w:cs="Times New Roman"/>
          <w:szCs w:val="28"/>
        </w:rPr>
      </w:pPr>
      <w:r w:rsidRPr="00B6329C">
        <w:rPr>
          <w:rFonts w:cs="Times New Roman"/>
          <w:szCs w:val="28"/>
        </w:rPr>
        <w:t xml:space="preserve">На підставі проведеного аналізу зроблено висновок, що розвиток відповідальності за зґвалтування на території України можна прослідкувати за такими періодами: період права Руської держави – (IX – XIV ст.) та період </w:t>
      </w:r>
      <w:proofErr w:type="spellStart"/>
      <w:r w:rsidRPr="00B6329C">
        <w:rPr>
          <w:rFonts w:cs="Times New Roman"/>
          <w:szCs w:val="28"/>
        </w:rPr>
        <w:t>литовсько</w:t>
      </w:r>
      <w:proofErr w:type="spellEnd"/>
      <w:r w:rsidRPr="00B6329C">
        <w:rPr>
          <w:rFonts w:cs="Times New Roman"/>
          <w:szCs w:val="28"/>
        </w:rPr>
        <w:t xml:space="preserve">-польського права (XIV – XVI ст.), що характеризувався встановленням </w:t>
      </w:r>
      <w:proofErr w:type="spellStart"/>
      <w:r w:rsidRPr="00B6329C">
        <w:rPr>
          <w:rFonts w:cs="Times New Roman"/>
          <w:szCs w:val="28"/>
        </w:rPr>
        <w:t>протонорм</w:t>
      </w:r>
      <w:proofErr w:type="spellEnd"/>
      <w:r w:rsidRPr="00B6329C">
        <w:rPr>
          <w:rFonts w:cs="Times New Roman"/>
          <w:szCs w:val="28"/>
        </w:rPr>
        <w:t xml:space="preserve"> щодо відповідальності за зґвалтування, а також значним впливом церкви як на самі норми, так і на покарання за зґвалтування, релігійні вчення набували з волі законодавця значення правових, які визначали норми поведінки та правове становище жінки; дуалістичний період – </w:t>
      </w:r>
      <w:r w:rsidRPr="00B6329C">
        <w:rPr>
          <w:rFonts w:cs="Times New Roman"/>
          <w:szCs w:val="28"/>
        </w:rPr>
        <w:lastRenderedPageBreak/>
        <w:t xml:space="preserve">диференціація підходів щодо відповідальності за зґвалтування, а саме розширилось коло статевих посягань, була криміналізована підвищена відповідальність встановлювалася за зґвалтування неповнолітніх та інших залежних від винного осіб; право радянського періоду (перша половина ХХ століття – кінець ХХ століття) – стабілізація підходів щодо відповідальності за зґвалтування, відсутність значних змін у понятті зґвалтування; сучасний період (з 1991 р.). модернізація підходів щодо відповідальності за зґвалтування, концептуальні зміни у понятті зґвалтування. </w:t>
      </w:r>
    </w:p>
    <w:p w14:paraId="33067689" w14:textId="77777777" w:rsidR="007A7742" w:rsidRPr="00B6329C" w:rsidRDefault="007A7742" w:rsidP="007A7742">
      <w:pPr>
        <w:rPr>
          <w:rFonts w:cs="Times New Roman"/>
          <w:szCs w:val="28"/>
        </w:rPr>
      </w:pPr>
      <w:r w:rsidRPr="00B6329C">
        <w:rPr>
          <w:rFonts w:cs="Times New Roman"/>
          <w:color w:val="000000"/>
          <w:szCs w:val="28"/>
        </w:rPr>
        <w:t xml:space="preserve">Досліджено </w:t>
      </w:r>
      <w:r w:rsidRPr="00B6329C">
        <w:rPr>
          <w:rFonts w:cs="Times New Roman"/>
          <w:szCs w:val="28"/>
        </w:rPr>
        <w:t>правові системи Албанії, Боснії і Герцеговини, Болгарії, Македонії, Чорногорії, Сербії, Хорватії, Румунії, Молдови та Словенії, що дало можливість з’ясувати особливості, характерні для національних правових систем</w:t>
      </w:r>
      <w:r w:rsidRPr="00B6329C">
        <w:rPr>
          <w:rFonts w:cs="Times New Roman"/>
          <w:b/>
          <w:szCs w:val="28"/>
        </w:rPr>
        <w:t xml:space="preserve"> </w:t>
      </w:r>
      <w:r w:rsidRPr="00B6329C">
        <w:rPr>
          <w:rFonts w:cs="Times New Roman"/>
          <w:szCs w:val="28"/>
        </w:rPr>
        <w:t xml:space="preserve">країн Південно-Східної Європи. </w:t>
      </w:r>
    </w:p>
    <w:p w14:paraId="19FE34BF" w14:textId="77777777" w:rsidR="007A7742" w:rsidRPr="00B6329C" w:rsidRDefault="007A7742" w:rsidP="007A7742">
      <w:pPr>
        <w:rPr>
          <w:rFonts w:cs="Times New Roman"/>
          <w:color w:val="000000"/>
          <w:szCs w:val="28"/>
        </w:rPr>
      </w:pPr>
      <w:r w:rsidRPr="00B6329C">
        <w:rPr>
          <w:rFonts w:cs="Times New Roman"/>
          <w:color w:val="000000"/>
          <w:szCs w:val="28"/>
        </w:rPr>
        <w:t>Ураховуючи специфіку дослідження зґвалтування, о</w:t>
      </w:r>
      <w:r w:rsidRPr="00B6329C">
        <w:rPr>
          <w:rFonts w:cs="Times New Roman"/>
          <w:szCs w:val="28"/>
        </w:rPr>
        <w:t xml:space="preserve">собливої уваги серед правових систем країн Південно-Східної Європи </w:t>
      </w:r>
      <w:r>
        <w:rPr>
          <w:rFonts w:cs="Times New Roman"/>
          <w:szCs w:val="28"/>
        </w:rPr>
        <w:t>приділено</w:t>
      </w:r>
      <w:r w:rsidRPr="00B6329C">
        <w:rPr>
          <w:rFonts w:cs="Times New Roman"/>
          <w:szCs w:val="28"/>
        </w:rPr>
        <w:t xml:space="preserve"> Албані</w:t>
      </w:r>
      <w:r>
        <w:rPr>
          <w:rFonts w:cs="Times New Roman"/>
          <w:szCs w:val="28"/>
        </w:rPr>
        <w:t>ї</w:t>
      </w:r>
      <w:r w:rsidRPr="00B6329C">
        <w:rPr>
          <w:rFonts w:cs="Times New Roman"/>
          <w:szCs w:val="28"/>
        </w:rPr>
        <w:t>. Це єдина країна серед країн Північно-Східної Європи (і в Європі взагалі), яка називає себе ісламською державою.</w:t>
      </w:r>
    </w:p>
    <w:p w14:paraId="483A4819" w14:textId="77777777" w:rsidR="007A7742" w:rsidRPr="00B6329C" w:rsidRDefault="007A7742" w:rsidP="007A7742">
      <w:pPr>
        <w:rPr>
          <w:rFonts w:cs="Times New Roman"/>
          <w:szCs w:val="28"/>
        </w:rPr>
      </w:pPr>
      <w:r w:rsidRPr="00B6329C">
        <w:rPr>
          <w:rFonts w:cs="Times New Roman"/>
          <w:szCs w:val="28"/>
        </w:rPr>
        <w:t xml:space="preserve">Зроблено висновок, що еволюція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 Особливий інтерес до даного регіону пов'язаний з тим, що Південно-Східна Європа включає в себе колишні республіки Югославії і колишні республіки Радянського Союзу. Крім того, в 1950-1980-ті рр. Болгарія була республікою у склади СРСР та довгий час залишалася складовою частиною соціалістичної правової сім'ї. Разом з тим, для нашого дослідження регіон Південно-Східної Європи є особливо змістовним з точки зору релігійної приналежності держав. Так, в регіоні присутні держави, де переважає як мусульманське населення (Албанія), так і католицьке населення (Хорватія) та православне населення (Болгарія). Крім того, деякі країни Південно-Східної Європи вже стали членами Європейського Союзу, що безсумнівно вплинуло на національні правові системи, в тому числі і на законодавчу техніку конструювання складу зґвалтування. Інші країни, </w:t>
      </w:r>
      <w:r w:rsidRPr="00B6329C">
        <w:rPr>
          <w:rFonts w:cs="Times New Roman"/>
          <w:szCs w:val="28"/>
        </w:rPr>
        <w:lastRenderedPageBreak/>
        <w:t xml:space="preserve">зокрема, Молдова, підписали Угоди про </w:t>
      </w:r>
      <w:r>
        <w:rPr>
          <w:rFonts w:cs="Times New Roman"/>
          <w:szCs w:val="28"/>
        </w:rPr>
        <w:t>а</w:t>
      </w:r>
      <w:r w:rsidRPr="00B6329C">
        <w:rPr>
          <w:rFonts w:cs="Times New Roman"/>
          <w:szCs w:val="28"/>
        </w:rPr>
        <w:t xml:space="preserve">соціацію з ЄС та намагаються реформувати законодавство для успішної європейської інтеграції. Таким чином, регіон Південно-Східної Європи є багатокультурним та різноманітним середовищем, перед яким на сьогоднішній день постають виклики глобалізації та проблема імплементації в таке правове середовище міжнародно-правових норм та права ЄС. </w:t>
      </w:r>
    </w:p>
    <w:p w14:paraId="7EECB035" w14:textId="77777777" w:rsidR="007A7742" w:rsidRPr="00B6329C" w:rsidRDefault="007A7742" w:rsidP="007A7742">
      <w:pPr>
        <w:widowControl w:val="0"/>
        <w:rPr>
          <w:rFonts w:cs="Times New Roman"/>
          <w:color w:val="000000"/>
          <w:szCs w:val="28"/>
        </w:rPr>
      </w:pPr>
      <w:r w:rsidRPr="00B6329C">
        <w:rPr>
          <w:rFonts w:cs="Times New Roman"/>
          <w:color w:val="000000"/>
          <w:szCs w:val="28"/>
        </w:rPr>
        <w:t xml:space="preserve">Вироблено власний методологічний інструментарій компаративістського дослідження </w:t>
      </w:r>
      <w:r w:rsidRPr="00B6329C">
        <w:rPr>
          <w:rFonts w:cs="Times New Roman"/>
          <w:szCs w:val="28"/>
        </w:rPr>
        <w:t>зґвалтування за законодавством України та країн Південно-Східної Європи</w:t>
      </w:r>
      <w:r w:rsidRPr="00B6329C">
        <w:rPr>
          <w:rFonts w:cs="Times New Roman"/>
          <w:color w:val="000000"/>
          <w:szCs w:val="28"/>
        </w:rPr>
        <w:t xml:space="preserve">. Виділено такі основні наукові методи дослідження </w:t>
      </w:r>
      <w:r w:rsidRPr="00B6329C">
        <w:rPr>
          <w:rFonts w:cs="Times New Roman"/>
          <w:szCs w:val="28"/>
        </w:rPr>
        <w:t>зґвалтування за законодавством України та країн Південно-Східної Європи, як</w:t>
      </w:r>
      <w:r w:rsidRPr="00B6329C">
        <w:rPr>
          <w:rFonts w:cs="Times New Roman"/>
          <w:color w:val="000000"/>
          <w:szCs w:val="28"/>
        </w:rPr>
        <w:t>:</w:t>
      </w:r>
      <w:r w:rsidRPr="00B6329C">
        <w:rPr>
          <w:rFonts w:cs="Times New Roman"/>
          <w:szCs w:val="28"/>
        </w:rPr>
        <w:t xml:space="preserve"> діалектичний, 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зґвалтування за законодавством України та країн Південно-Східної Європи.</w:t>
      </w:r>
    </w:p>
    <w:p w14:paraId="5930EC3F" w14:textId="77777777" w:rsidR="007A7742" w:rsidRPr="00B6329C" w:rsidRDefault="007A7742" w:rsidP="007A7742">
      <w:pPr>
        <w:widowControl w:val="0"/>
        <w:rPr>
          <w:rFonts w:cs="Times New Roman"/>
          <w:color w:val="000000"/>
          <w:szCs w:val="28"/>
        </w:rPr>
      </w:pPr>
      <w:r w:rsidRPr="00B6329C">
        <w:rPr>
          <w:rFonts w:cs="Times New Roman"/>
          <w:color w:val="000000"/>
          <w:szCs w:val="28"/>
        </w:rPr>
        <w:t xml:space="preserve">Ураховуючи специфіку даного дослідження, зроблено акцент на порівняльно-правовому та порівняльно-історичному методах дослідження. </w:t>
      </w:r>
    </w:p>
    <w:p w14:paraId="44E404A1" w14:textId="77777777" w:rsidR="007A7742" w:rsidRPr="00B6329C" w:rsidRDefault="007A7742" w:rsidP="007A7742">
      <w:pPr>
        <w:rPr>
          <w:rFonts w:cs="Times New Roman"/>
          <w:szCs w:val="28"/>
        </w:rPr>
      </w:pPr>
      <w:r w:rsidRPr="00B6329C">
        <w:rPr>
          <w:rFonts w:cs="Times New Roman"/>
          <w:szCs w:val="28"/>
        </w:rPr>
        <w:t>Другий розділ присвячений</w:t>
      </w:r>
      <w:r w:rsidRPr="00B6329C">
        <w:rPr>
          <w:rFonts w:cs="Times New Roman"/>
          <w:b/>
          <w:color w:val="000000"/>
          <w:szCs w:val="28"/>
        </w:rPr>
        <w:t xml:space="preserve"> </w:t>
      </w:r>
      <w:r w:rsidRPr="00B6329C">
        <w:rPr>
          <w:rFonts w:cs="Times New Roman"/>
          <w:color w:val="000000"/>
          <w:szCs w:val="28"/>
        </w:rPr>
        <w:t>характеристиці основного складу з</w:t>
      </w:r>
      <w:r w:rsidRPr="00B6329C">
        <w:rPr>
          <w:rFonts w:cs="Times New Roman"/>
          <w:szCs w:val="28"/>
        </w:rPr>
        <w:t>ґвалтування за законодавством України та країн Південно-Східної Європи</w:t>
      </w:r>
      <w:r w:rsidRPr="00B6329C">
        <w:rPr>
          <w:rFonts w:cs="Times New Roman"/>
          <w:color w:val="000000"/>
          <w:szCs w:val="28"/>
        </w:rPr>
        <w:t>.</w:t>
      </w:r>
      <w:r w:rsidRPr="00B6329C">
        <w:rPr>
          <w:rFonts w:cs="Times New Roman"/>
          <w:szCs w:val="28"/>
        </w:rPr>
        <w:t xml:space="preserve"> Проведено</w:t>
      </w:r>
      <w:r w:rsidRPr="00B6329C">
        <w:rPr>
          <w:rFonts w:cs="Times New Roman"/>
          <w:b/>
          <w:szCs w:val="28"/>
        </w:rPr>
        <w:t xml:space="preserve"> </w:t>
      </w:r>
      <w:r w:rsidRPr="00B6329C">
        <w:rPr>
          <w:rFonts w:cs="Times New Roman"/>
          <w:szCs w:val="28"/>
        </w:rPr>
        <w:t xml:space="preserve">аналіз основних термінологічних та змістовних аспектів зґвалтування як окремого виду злочину за кримінальним правом України та країн Південно-Східної Європи. З’ясовано, що у законодавстві більшості країн Південно-Східної Європи, відсутні всі елементи, що відповідають Конвенції Ради Європи про запобігання насильству стосовно жінок і домашньому насильству та боротьбу з цими явищами (Стамбульській Конвенції). </w:t>
      </w:r>
    </w:p>
    <w:p w14:paraId="7A9262DC" w14:textId="77777777" w:rsidR="007A7742" w:rsidRPr="00B6329C" w:rsidRDefault="007A7742" w:rsidP="007A7742">
      <w:pPr>
        <w:rPr>
          <w:rFonts w:cs="Times New Roman"/>
          <w:szCs w:val="28"/>
        </w:rPr>
      </w:pPr>
      <w:r w:rsidRPr="00B6329C">
        <w:rPr>
          <w:rFonts w:cs="Times New Roman"/>
          <w:szCs w:val="28"/>
        </w:rPr>
        <w:t>Установлено, що на відміну від КК України, а також КК Хорватії, Чорногорії та деяких інших країн Південно-Східної Європи, де у тексті статті про зґвалтування міститься словосполучення «добровільна згода»</w:t>
      </w:r>
      <w:r>
        <w:rPr>
          <w:rFonts w:cs="Times New Roman"/>
          <w:szCs w:val="28"/>
        </w:rPr>
        <w:t>,</w:t>
      </w:r>
      <w:r w:rsidRPr="00B6329C">
        <w:rPr>
          <w:rFonts w:cs="Times New Roman"/>
          <w:szCs w:val="28"/>
        </w:rPr>
        <w:t xml:space="preserve"> переважна більшість КК країн Південно-Східної Європи містить юридичні конструкції </w:t>
      </w:r>
      <w:r w:rsidRPr="00B6329C">
        <w:rPr>
          <w:rFonts w:cs="Times New Roman"/>
          <w:szCs w:val="28"/>
        </w:rPr>
        <w:lastRenderedPageBreak/>
        <w:t xml:space="preserve">зґвалтування, у яких наявна ознака насильства або погрози насильством (або ознака іншого примусу). Це, зокрема, Болгарія, Румунія, Словенія, Македонія, Боснія і Герцеговина, Республіка Сербська та округ </w:t>
      </w:r>
      <w:proofErr w:type="spellStart"/>
      <w:r w:rsidRPr="00B6329C">
        <w:rPr>
          <w:rFonts w:cs="Times New Roman"/>
          <w:szCs w:val="28"/>
        </w:rPr>
        <w:t>Брчко</w:t>
      </w:r>
      <w:proofErr w:type="spellEnd"/>
      <w:r w:rsidRPr="00B6329C">
        <w:rPr>
          <w:rFonts w:cs="Times New Roman"/>
          <w:szCs w:val="28"/>
        </w:rPr>
        <w:t xml:space="preserve">. </w:t>
      </w:r>
    </w:p>
    <w:p w14:paraId="5CE791F9" w14:textId="77777777" w:rsidR="007A7742" w:rsidRPr="00B6329C" w:rsidRDefault="007A7742" w:rsidP="007A7742">
      <w:pPr>
        <w:rPr>
          <w:rFonts w:eastAsia="Times New Roman" w:cs="Times New Roman"/>
          <w:color w:val="000000"/>
          <w:szCs w:val="28"/>
          <w:lang w:eastAsia="uk-UA"/>
        </w:rPr>
      </w:pPr>
      <w:r w:rsidRPr="00B6329C">
        <w:rPr>
          <w:rFonts w:cs="Times New Roman"/>
          <w:color w:val="000000"/>
          <w:szCs w:val="28"/>
        </w:rPr>
        <w:t>Визначено, що</w:t>
      </w:r>
      <w:r w:rsidRPr="00B6329C">
        <w:rPr>
          <w:rFonts w:cs="Times New Roman"/>
          <w:szCs w:val="28"/>
        </w:rPr>
        <w:t xml:space="preserve"> основним безпосереднім об'єктом зґвалтування за кримінальним правом України та країн Південно-Східної Європи є статева свобода. Статева недоторкан</w:t>
      </w:r>
      <w:r>
        <w:rPr>
          <w:rFonts w:cs="Times New Roman"/>
          <w:szCs w:val="28"/>
        </w:rPr>
        <w:t>н</w:t>
      </w:r>
      <w:r w:rsidRPr="00B6329C">
        <w:rPr>
          <w:rFonts w:cs="Times New Roman"/>
          <w:szCs w:val="28"/>
        </w:rPr>
        <w:t>ість як об'єкт зґвалтування має місце стосовно до потерпілих осіб, які або внаслідок свого віку</w:t>
      </w:r>
      <w:r>
        <w:rPr>
          <w:rFonts w:cs="Times New Roman"/>
          <w:szCs w:val="28"/>
        </w:rPr>
        <w:t>,</w:t>
      </w:r>
      <w:r w:rsidRPr="00B6329C">
        <w:rPr>
          <w:rFonts w:cs="Times New Roman"/>
          <w:szCs w:val="28"/>
        </w:rPr>
        <w:t xml:space="preserve"> або певних психологічних особливостей не здатні самостійно прийняти рішення щодо згоди на статеві зносини. З’ясовано, що потерпілою особою від зґвалтування за кримінальним законом України та деяких країн Південно-Східної Європи може бути особа як жіночої, так і чоловічої статі. У кримінальних кодексах деяких країн Південно-Східної Європи чітко зазначено, що потерпілою від зґвалтування може бути лише жінка (КК Албанії).</w:t>
      </w:r>
      <w:r w:rsidRPr="00B6329C">
        <w:rPr>
          <w:rFonts w:eastAsia="Times New Roman" w:cs="Times New Roman"/>
          <w:color w:val="000000"/>
          <w:szCs w:val="28"/>
          <w:lang w:eastAsia="uk-UA"/>
        </w:rPr>
        <w:t xml:space="preserve"> Зроблено висновок, що для кваліфікації діяння як зґвалтування, не мають значення моральні якості потерпілої особи та (або) її спосіб життя.</w:t>
      </w:r>
    </w:p>
    <w:p w14:paraId="3AD7E7A2" w14:textId="77777777" w:rsidR="007A7742" w:rsidRPr="00B6329C" w:rsidRDefault="007A7742" w:rsidP="007A7742">
      <w:pPr>
        <w:rPr>
          <w:rFonts w:cs="Times New Roman"/>
          <w:szCs w:val="28"/>
        </w:rPr>
      </w:pPr>
      <w:r w:rsidRPr="00B6329C">
        <w:rPr>
          <w:rFonts w:cs="Times New Roman"/>
          <w:szCs w:val="28"/>
        </w:rPr>
        <w:t xml:space="preserve">З’ясовано об’єктивні ознаки зґвалтування за КК України та країн Південно-Східної Європи. На відміну від КК України, у КК деяких країн Південно-Східної Європи зґвалтування визначається як статевий акт (відносини, дія), що вчиняється під погрозою застосування сили і нападу на життя чи тіло жертви або інших близьких їй осіб (Федерації Боснії і Герцеговини, КК Республіки Сербської і КК округу </w:t>
      </w:r>
      <w:proofErr w:type="spellStart"/>
      <w:r w:rsidRPr="00B6329C">
        <w:rPr>
          <w:rFonts w:cs="Times New Roman"/>
          <w:szCs w:val="28"/>
        </w:rPr>
        <w:t>Брчко</w:t>
      </w:r>
      <w:proofErr w:type="spellEnd"/>
      <w:r w:rsidRPr="00B6329C">
        <w:rPr>
          <w:rFonts w:cs="Times New Roman"/>
          <w:szCs w:val="28"/>
        </w:rPr>
        <w:t xml:space="preserve">). </w:t>
      </w:r>
    </w:p>
    <w:p w14:paraId="07DDF418" w14:textId="77777777" w:rsidR="007A7742" w:rsidRPr="00B6329C" w:rsidRDefault="007A7742" w:rsidP="007A7742">
      <w:pPr>
        <w:rPr>
          <w:rFonts w:cs="Times New Roman"/>
          <w:color w:val="FF0000"/>
          <w:szCs w:val="28"/>
        </w:rPr>
      </w:pPr>
      <w:r w:rsidRPr="00B6329C">
        <w:rPr>
          <w:rFonts w:cs="Times New Roman"/>
          <w:szCs w:val="28"/>
        </w:rPr>
        <w:t xml:space="preserve">Залежно від особливостей конструкцій об`єктивної сторони складів зґвалтування, всі країни Південно-Східної Європи поділено на дві основні групи: 1) ті країни Південно-Східної Європи, у КК яких закріплено норму про кримінальну відповідальність за статевий акт без згоди потеплілої особи (зґвалтування) (Україна, Хорватія, Чорногорія); 2) ті країни Південно-Східної Європи, у КК яких закріплено норму про кримінальну відповідальність за насильницькі статеві зносини (Македонія, Боснія і Герцеговина, Словенія). Крім того, встановлено, що у КК Хорватії є дві окремі норми, одна з яких передбачає відповідальність за статевий акт без згоди, а друга – за статевий </w:t>
      </w:r>
      <w:r w:rsidRPr="00B6329C">
        <w:rPr>
          <w:rFonts w:cs="Times New Roman"/>
          <w:szCs w:val="28"/>
        </w:rPr>
        <w:lastRenderedPageBreak/>
        <w:t>акт шляхом застосування сили чи погрози негайним нападом на життя чи частину тіла потерпілого чи іншої особи.</w:t>
      </w:r>
    </w:p>
    <w:p w14:paraId="68E9DFB5" w14:textId="77777777" w:rsidR="007A7742" w:rsidRPr="00B6329C" w:rsidRDefault="007A7742" w:rsidP="007A7742">
      <w:pPr>
        <w:rPr>
          <w:rFonts w:cs="Times New Roman"/>
          <w:b/>
          <w:szCs w:val="28"/>
        </w:rPr>
      </w:pPr>
      <w:r w:rsidRPr="00B6329C">
        <w:rPr>
          <w:rFonts w:cs="Times New Roman"/>
          <w:color w:val="000000"/>
          <w:szCs w:val="28"/>
        </w:rPr>
        <w:t>Зроблено висновок, що у</w:t>
      </w:r>
      <w:r w:rsidRPr="00B6329C">
        <w:rPr>
          <w:rFonts w:cs="Times New Roman"/>
          <w:szCs w:val="28"/>
        </w:rPr>
        <w:t>раховуючи відсутність у КК України норми про насильницький статевий акт без згоди, пропонує</w:t>
      </w:r>
      <w:r>
        <w:rPr>
          <w:rFonts w:cs="Times New Roman"/>
          <w:szCs w:val="28"/>
        </w:rPr>
        <w:t>ться</w:t>
      </w:r>
      <w:r w:rsidRPr="00B6329C">
        <w:rPr>
          <w:rFonts w:cs="Times New Roman"/>
          <w:szCs w:val="28"/>
        </w:rPr>
        <w:t xml:space="preserve"> доповнити КК України статтею 152-1, якою передбачити кримінальну відповідальність за насильницьке зґвалтування.</w:t>
      </w:r>
    </w:p>
    <w:p w14:paraId="6F381C49" w14:textId="77777777" w:rsidR="007A7742" w:rsidRPr="00B6329C" w:rsidRDefault="007A7742" w:rsidP="007A7742">
      <w:pPr>
        <w:rPr>
          <w:rFonts w:cs="Times New Roman"/>
          <w:szCs w:val="28"/>
        </w:rPr>
      </w:pPr>
      <w:r w:rsidRPr="00B6329C">
        <w:rPr>
          <w:rFonts w:cs="Times New Roman"/>
          <w:iCs/>
          <w:color w:val="000000"/>
          <w:szCs w:val="28"/>
        </w:rPr>
        <w:t xml:space="preserve">З’ясовано, що </w:t>
      </w:r>
      <w:r w:rsidRPr="00B6329C">
        <w:rPr>
          <w:rFonts w:cs="Times New Roman"/>
          <w:szCs w:val="28"/>
        </w:rPr>
        <w:t xml:space="preserve">суб’єктом зґвалтування за законодавством країн Південно-Східної Європи є фізична осудна (обмежено осудна) особа чоловічої або жіночої статі (за КК Болгарії, Албанії лише чоловічої статі), яка досягла на момент вчинення такого зґвалтування певного віку. </w:t>
      </w:r>
    </w:p>
    <w:p w14:paraId="56A20E2F" w14:textId="77777777" w:rsidR="007A7742" w:rsidRPr="00B6329C" w:rsidRDefault="007A7742" w:rsidP="007A7742">
      <w:pPr>
        <w:rPr>
          <w:rFonts w:cs="Times New Roman"/>
          <w:szCs w:val="28"/>
        </w:rPr>
      </w:pPr>
      <w:r w:rsidRPr="00B6329C">
        <w:rPr>
          <w:rFonts w:cs="Times New Roman"/>
          <w:szCs w:val="28"/>
        </w:rPr>
        <w:t xml:space="preserve">Установлено, що згідно з розумінням зґвалтування за КК Албанія, КК Болгарії та ін., суб`єктом цього злочину може </w:t>
      </w:r>
      <w:r>
        <w:rPr>
          <w:rFonts w:cs="Times New Roman"/>
          <w:szCs w:val="28"/>
        </w:rPr>
        <w:t>б</w:t>
      </w:r>
      <w:r w:rsidRPr="00B6329C">
        <w:rPr>
          <w:rFonts w:cs="Times New Roman"/>
          <w:szCs w:val="28"/>
        </w:rPr>
        <w:t>ути лише чоловік. З’ясовано, що така норма у КК Албанії має глибоке коріння у релігійних поглядах населення, а саме напряму пов`язана з тим, що мусульмани становлять більшість серед населення Албанії.</w:t>
      </w:r>
    </w:p>
    <w:p w14:paraId="2207100C" w14:textId="77777777" w:rsidR="007A7742" w:rsidRPr="00B6329C" w:rsidRDefault="007A7742" w:rsidP="007A7742">
      <w:pPr>
        <w:rPr>
          <w:rFonts w:cs="Times New Roman"/>
          <w:szCs w:val="28"/>
        </w:rPr>
      </w:pPr>
      <w:r w:rsidRPr="00B6329C">
        <w:rPr>
          <w:rFonts w:cs="Times New Roman"/>
          <w:szCs w:val="28"/>
        </w:rPr>
        <w:t>У юридичній літературі країн Південно-Східної Європи є чимало праць науковців</w:t>
      </w:r>
      <w:r>
        <w:rPr>
          <w:rFonts w:cs="Times New Roman"/>
          <w:szCs w:val="28"/>
        </w:rPr>
        <w:t>,</w:t>
      </w:r>
      <w:r w:rsidRPr="00B6329C">
        <w:rPr>
          <w:rFonts w:cs="Times New Roman"/>
          <w:szCs w:val="28"/>
        </w:rPr>
        <w:t xml:space="preserve"> присвячених суб`єкту вчинення зґвалтування. Особливий інтерес науковців привертає питання чи може зґвалтування бути вчинене юридичною особою. </w:t>
      </w:r>
    </w:p>
    <w:p w14:paraId="03FF5037" w14:textId="77777777" w:rsidR="007A7742" w:rsidRPr="00B6329C" w:rsidRDefault="007A7742" w:rsidP="007A7742">
      <w:pPr>
        <w:rPr>
          <w:rFonts w:cs="Times New Roman"/>
          <w:szCs w:val="28"/>
        </w:rPr>
      </w:pPr>
      <w:r w:rsidRPr="00B6329C">
        <w:rPr>
          <w:rStyle w:val="tlid-translation"/>
          <w:rFonts w:cs="Times New Roman"/>
          <w:color w:val="000000"/>
          <w:szCs w:val="28"/>
        </w:rPr>
        <w:t>На відміну від кримінального закону України, у</w:t>
      </w:r>
      <w:r w:rsidRPr="00B6329C">
        <w:rPr>
          <w:rFonts w:cs="Times New Roman"/>
          <w:szCs w:val="28"/>
        </w:rPr>
        <w:t xml:space="preserve"> тексті ст. 218 КК Румунії вказується, що статевий акт, будь-які інші дії проникнення можуть мати місце з "особою". З такого визначення румунського законодавця деякі румунські вчені роблять висновок, що будь-яка фізична особа, яка має певні ознаки, може бути активним суб'єктом зґвалтування.</w:t>
      </w:r>
    </w:p>
    <w:p w14:paraId="74B4F5C4" w14:textId="77777777" w:rsidR="007A7742" w:rsidRPr="00B6329C" w:rsidRDefault="007A7742" w:rsidP="007A7742">
      <w:pPr>
        <w:rPr>
          <w:rFonts w:cs="Times New Roman"/>
          <w:szCs w:val="28"/>
        </w:rPr>
      </w:pPr>
      <w:r w:rsidRPr="00B6329C">
        <w:rPr>
          <w:rFonts w:cs="Times New Roman"/>
          <w:color w:val="000000"/>
          <w:szCs w:val="28"/>
        </w:rPr>
        <w:t>Зроблено висновок, що</w:t>
      </w:r>
      <w:r w:rsidRPr="00B6329C">
        <w:rPr>
          <w:rFonts w:cs="Times New Roman"/>
          <w:szCs w:val="28"/>
        </w:rPr>
        <w:t xml:space="preserve"> суб'єктивна сторона зґвалтування за законодавством України і країн Південно-Східної Європи характеризується умисною формою вини у вигляді прямого умислу. Разом з тим, з’ясовано, що за чинним хорватським кримінальним законом зґвалтування може бути вчинено як умисно, так і з необережності. </w:t>
      </w:r>
    </w:p>
    <w:p w14:paraId="5D454B59" w14:textId="77777777" w:rsidR="007A7742" w:rsidRPr="00B6329C" w:rsidRDefault="007A7742" w:rsidP="007A7742">
      <w:pPr>
        <w:rPr>
          <w:rStyle w:val="tlid-translation"/>
          <w:rFonts w:cs="Times New Roman"/>
          <w:color w:val="000000"/>
          <w:szCs w:val="28"/>
        </w:rPr>
      </w:pPr>
      <w:r w:rsidRPr="00B6329C">
        <w:rPr>
          <w:rFonts w:cs="Times New Roman"/>
          <w:color w:val="000000"/>
          <w:szCs w:val="28"/>
        </w:rPr>
        <w:lastRenderedPageBreak/>
        <w:t>У третьому розділі</w:t>
      </w:r>
      <w:r w:rsidRPr="00B6329C">
        <w:rPr>
          <w:rFonts w:cs="Times New Roman"/>
          <w:b/>
          <w:color w:val="000000"/>
          <w:szCs w:val="28"/>
        </w:rPr>
        <w:t xml:space="preserve"> </w:t>
      </w:r>
      <w:r w:rsidRPr="00B6329C">
        <w:rPr>
          <w:rFonts w:cs="Times New Roman"/>
          <w:iCs/>
          <w:color w:val="000000"/>
          <w:szCs w:val="28"/>
        </w:rPr>
        <w:t xml:space="preserve">проаналізовано </w:t>
      </w:r>
      <w:r w:rsidRPr="00B6329C">
        <w:rPr>
          <w:rStyle w:val="tlid-translation"/>
          <w:rFonts w:cs="Times New Roman"/>
          <w:szCs w:val="28"/>
        </w:rPr>
        <w:t>кваліфікуючі ознаки зґвалтування за кримінальним законодавством України та країн Південно-Східної Європи</w:t>
      </w:r>
      <w:r w:rsidRPr="00B6329C">
        <w:rPr>
          <w:rStyle w:val="tlid-translation"/>
          <w:rFonts w:cs="Times New Roman"/>
          <w:color w:val="000000"/>
          <w:szCs w:val="28"/>
        </w:rPr>
        <w:t xml:space="preserve">. </w:t>
      </w:r>
    </w:p>
    <w:p w14:paraId="46688BF2" w14:textId="77777777" w:rsidR="007A7742" w:rsidRPr="00B6329C" w:rsidRDefault="007A7742" w:rsidP="007A7742">
      <w:pPr>
        <w:rPr>
          <w:rFonts w:cs="Times New Roman"/>
          <w:szCs w:val="28"/>
        </w:rPr>
      </w:pPr>
      <w:r w:rsidRPr="00B6329C">
        <w:rPr>
          <w:rFonts w:cs="Times New Roman"/>
          <w:szCs w:val="28"/>
        </w:rPr>
        <w:t xml:space="preserve"> </w:t>
      </w:r>
      <w:r w:rsidRPr="00B6329C">
        <w:rPr>
          <w:rFonts w:cs="Times New Roman"/>
          <w:color w:val="000000"/>
          <w:szCs w:val="28"/>
        </w:rPr>
        <w:t>Запропоновано</w:t>
      </w:r>
      <w:r w:rsidRPr="00B6329C">
        <w:rPr>
          <w:rFonts w:cs="Times New Roman"/>
          <w:szCs w:val="28"/>
        </w:rPr>
        <w:t xml:space="preserve"> поділити всі кваліфікуючі ознаки зґвалтування на чотири групи залежно від складових частин юридичних конструкцій складу злочину: </w:t>
      </w:r>
    </w:p>
    <w:p w14:paraId="33CD8AFF" w14:textId="77777777" w:rsidR="007A7742" w:rsidRPr="00B6329C" w:rsidRDefault="007A7742" w:rsidP="007A7742">
      <w:pPr>
        <w:rPr>
          <w:rFonts w:cs="Times New Roman"/>
          <w:szCs w:val="28"/>
        </w:rPr>
      </w:pPr>
      <w:r w:rsidRPr="00B6329C">
        <w:rPr>
          <w:rFonts w:cs="Times New Roman"/>
          <w:szCs w:val="28"/>
        </w:rPr>
        <w:t>1) за ознаками об'єкта посягання, залежно від особи потерпілого/потерпілої: неповнолітня особа; особа, яка не досягла чотирнадцяти років; особи, яка перебуває з винним у родинних стосунках, в тому числі брата або сестри ; особа, яка перебувала під опікою, заступництвом, захистом, на вихованні або лікуванні у винного; особи, яка має психічне захворювання, тимчасовий або тривалий психічний розлад чи будь-який інший стан, внаслідок якого особа не здатна чинити опір; жінка, яка завідомо для винного перебувала у стані вагітності;</w:t>
      </w:r>
    </w:p>
    <w:p w14:paraId="6F5A286F" w14:textId="77777777" w:rsidR="007A7742" w:rsidRPr="00B6329C" w:rsidRDefault="007A7742" w:rsidP="007A7742">
      <w:pPr>
        <w:rPr>
          <w:rFonts w:cs="Times New Roman"/>
          <w:color w:val="FF0000"/>
          <w:szCs w:val="28"/>
        </w:rPr>
      </w:pPr>
      <w:r w:rsidRPr="00B6329C">
        <w:rPr>
          <w:rFonts w:cs="Times New Roman"/>
          <w:szCs w:val="28"/>
        </w:rPr>
        <w:t xml:space="preserve">2) за ознаками об'єктивної сторони зґвалтування: зґвалтування жорстоким і особливо принизливим способом; зґвалтування із застосуванням або погрозою застосування зброї; із погрозою пошкодження майна особи або її родичів; із погрозою розкриття будь-яких відомостей, що стосуються особи потерпілої чи її родичів, які можуть завдати шкоди честі та репутації такої особи або її родичів; із застосування насильства або погрози насильства; за наслідками: </w:t>
      </w:r>
      <w:r>
        <w:rPr>
          <w:rFonts w:cs="Times New Roman"/>
          <w:szCs w:val="28"/>
        </w:rPr>
        <w:t>а</w:t>
      </w:r>
      <w:r w:rsidRPr="00B6329C">
        <w:rPr>
          <w:rFonts w:cs="Times New Roman"/>
          <w:szCs w:val="28"/>
        </w:rPr>
        <w:t xml:space="preserve">) вагітність потерпілої жінки; </w:t>
      </w:r>
      <w:r>
        <w:rPr>
          <w:rFonts w:cs="Times New Roman"/>
          <w:szCs w:val="28"/>
        </w:rPr>
        <w:t>б</w:t>
      </w:r>
      <w:r w:rsidRPr="00B6329C">
        <w:rPr>
          <w:rFonts w:cs="Times New Roman"/>
          <w:szCs w:val="28"/>
        </w:rPr>
        <w:t xml:space="preserve">) тяжка шкода здоров'ю; смерть; </w:t>
      </w:r>
      <w:r>
        <w:rPr>
          <w:rFonts w:cs="Times New Roman"/>
          <w:szCs w:val="28"/>
        </w:rPr>
        <w:t>в</w:t>
      </w:r>
      <w:r w:rsidRPr="00B6329C">
        <w:rPr>
          <w:rFonts w:cs="Times New Roman"/>
          <w:szCs w:val="28"/>
        </w:rPr>
        <w:t xml:space="preserve">) самогубство потерпілої або замах на самогубство; </w:t>
      </w:r>
      <w:r>
        <w:rPr>
          <w:rFonts w:cs="Times New Roman"/>
          <w:szCs w:val="28"/>
        </w:rPr>
        <w:t>г</w:t>
      </w:r>
      <w:r w:rsidRPr="00B6329C">
        <w:rPr>
          <w:rFonts w:cs="Times New Roman"/>
          <w:szCs w:val="28"/>
        </w:rPr>
        <w:t xml:space="preserve">) умисне зараження венеричним захворюванням; умисне зараження СНІДом; </w:t>
      </w:r>
      <w:r>
        <w:rPr>
          <w:rFonts w:cs="Times New Roman"/>
          <w:szCs w:val="28"/>
        </w:rPr>
        <w:t>д</w:t>
      </w:r>
      <w:r w:rsidRPr="00B6329C">
        <w:rPr>
          <w:rFonts w:cs="Times New Roman"/>
          <w:szCs w:val="28"/>
        </w:rPr>
        <w:t>) «інші тяжк</w:t>
      </w:r>
      <w:r>
        <w:rPr>
          <w:rFonts w:cs="Times New Roman"/>
          <w:szCs w:val="28"/>
        </w:rPr>
        <w:t>і</w:t>
      </w:r>
      <w:r w:rsidRPr="00B6329C">
        <w:rPr>
          <w:rFonts w:cs="Times New Roman"/>
          <w:szCs w:val="28"/>
        </w:rPr>
        <w:t xml:space="preserve"> наслідк</w:t>
      </w:r>
      <w:r>
        <w:rPr>
          <w:rFonts w:cs="Times New Roman"/>
          <w:szCs w:val="28"/>
        </w:rPr>
        <w:t>и</w:t>
      </w:r>
      <w:r w:rsidRPr="00B6329C">
        <w:rPr>
          <w:rFonts w:cs="Times New Roman"/>
          <w:szCs w:val="28"/>
        </w:rPr>
        <w:t>»;</w:t>
      </w:r>
    </w:p>
    <w:p w14:paraId="70CE1552" w14:textId="77777777" w:rsidR="007A7742" w:rsidRPr="00B6329C" w:rsidRDefault="007A7742" w:rsidP="007A7742">
      <w:pPr>
        <w:rPr>
          <w:rFonts w:cs="Times New Roman"/>
          <w:szCs w:val="28"/>
        </w:rPr>
      </w:pPr>
      <w:r w:rsidRPr="00B6329C">
        <w:rPr>
          <w:rFonts w:cs="Times New Roman"/>
          <w:szCs w:val="28"/>
        </w:rPr>
        <w:t>3) за ознаками суб`єктивної сторони (залежно від мети вчинення зґвалтування): з метою втягнення у подальші дії розпусти чи проституції (Болгарія); з метою виготовлення порнографічного матеріалу;</w:t>
      </w:r>
    </w:p>
    <w:p w14:paraId="2D14D351" w14:textId="77777777" w:rsidR="007A7742" w:rsidRPr="00B6329C" w:rsidRDefault="007A7742" w:rsidP="007A7742">
      <w:pPr>
        <w:rPr>
          <w:rFonts w:cs="Times New Roman"/>
          <w:szCs w:val="28"/>
        </w:rPr>
      </w:pPr>
      <w:r w:rsidRPr="00B6329C">
        <w:rPr>
          <w:rFonts w:cs="Times New Roman"/>
          <w:szCs w:val="28"/>
        </w:rPr>
        <w:t>4) за ознаками суб'єкта зґвалтування:</w:t>
      </w:r>
      <w:r w:rsidRPr="00B6329C">
        <w:rPr>
          <w:rFonts w:cs="Times New Roman"/>
          <w:b/>
          <w:szCs w:val="28"/>
        </w:rPr>
        <w:t xml:space="preserve"> </w:t>
      </w:r>
      <w:r w:rsidRPr="00B6329C">
        <w:rPr>
          <w:rFonts w:cs="Times New Roman"/>
          <w:szCs w:val="28"/>
        </w:rPr>
        <w:t>рецидивіст; особа, яка вчинила зґвалтування повторно; зґвалтування, вчинене двома або більше особами.</w:t>
      </w:r>
    </w:p>
    <w:p w14:paraId="12FB8CE4" w14:textId="77777777" w:rsidR="007A7742" w:rsidRPr="00B6329C" w:rsidRDefault="007A7742" w:rsidP="007A7742">
      <w:pPr>
        <w:rPr>
          <w:rFonts w:cs="Times New Roman"/>
          <w:b/>
          <w:szCs w:val="28"/>
        </w:rPr>
      </w:pPr>
      <w:r w:rsidRPr="00B6329C">
        <w:rPr>
          <w:rFonts w:cs="Times New Roman"/>
          <w:szCs w:val="28"/>
        </w:rPr>
        <w:t xml:space="preserve">Установлено, що на відміну від КК України, жорстокий і особливо принизливий спосіб вчинення зґвалтування зазначені в якості кваліфікуючої </w:t>
      </w:r>
      <w:r w:rsidRPr="00B6329C">
        <w:rPr>
          <w:rFonts w:cs="Times New Roman"/>
          <w:szCs w:val="28"/>
        </w:rPr>
        <w:lastRenderedPageBreak/>
        <w:t>ознаки у ч.2 ст. 170 КК Словенії; ч. 3 ст. 178 КК Сербії; ч.3 ст. 186 КК Північної Македонії; ч.4 ст. 204 КК Чорногорії. Законодавство Молдови називає подібну ознаку, а саме зґвалтування, поєднане з катуваннями потерпілої (потерпілого) (п. f ч. 2 171 КК Молдова).</w:t>
      </w:r>
    </w:p>
    <w:p w14:paraId="5758BEB9" w14:textId="77777777" w:rsidR="007A7742" w:rsidRPr="00B6329C" w:rsidRDefault="007A7742" w:rsidP="007A7742">
      <w:pPr>
        <w:rPr>
          <w:rFonts w:cs="Times New Roman"/>
          <w:szCs w:val="28"/>
          <w:shd w:val="clear" w:color="auto" w:fill="FFFFFF"/>
        </w:rPr>
      </w:pPr>
      <w:r w:rsidRPr="00B6329C">
        <w:rPr>
          <w:rFonts w:cs="Times New Roman"/>
          <w:szCs w:val="28"/>
          <w:shd w:val="clear" w:color="auto" w:fill="FFFFFF"/>
        </w:rPr>
        <w:t>Запропоновано частину 4 ст. 152 КК України доповнити такою обтяжуючою обставиною, як «вчинення злочину</w:t>
      </w:r>
      <w:r w:rsidRPr="00B6329C">
        <w:rPr>
          <w:rFonts w:cs="Times New Roman"/>
          <w:szCs w:val="28"/>
        </w:rPr>
        <w:t xml:space="preserve"> жорстоким чи особливо принизливим способом».</w:t>
      </w:r>
    </w:p>
    <w:p w14:paraId="0299AC62" w14:textId="77777777" w:rsidR="007A7742" w:rsidRPr="00B6329C" w:rsidRDefault="007A7742" w:rsidP="007A7742">
      <w:pPr>
        <w:rPr>
          <w:rFonts w:cs="Times New Roman"/>
          <w:szCs w:val="28"/>
        </w:rPr>
      </w:pPr>
      <w:r w:rsidRPr="00B6329C">
        <w:rPr>
          <w:rFonts w:cs="Times New Roman"/>
          <w:szCs w:val="28"/>
        </w:rPr>
        <w:t>Обґрунтовано, що зґвалтування, вчинене групою осіб</w:t>
      </w:r>
      <w:r>
        <w:rPr>
          <w:rFonts w:cs="Times New Roman"/>
          <w:szCs w:val="28"/>
        </w:rPr>
        <w:t>,</w:t>
      </w:r>
      <w:r w:rsidRPr="00B6329C">
        <w:rPr>
          <w:rFonts w:cs="Times New Roman"/>
          <w:szCs w:val="28"/>
        </w:rPr>
        <w:t xml:space="preserve"> встановлено як кваліфікований вид зґвалтування в більшості країн Південно-Східної Європи (Молдова, Болгарія, Федерація Боснії і Герцеговини, Румунія, Словенія, Албанія; Сербія, Північна Македонія, Чорногорія, Румунія). Зґвалтування </w:t>
      </w:r>
      <w:r w:rsidRPr="00B6329C">
        <w:rPr>
          <w:rFonts w:cs="Times New Roman"/>
          <w:color w:val="000000"/>
          <w:szCs w:val="28"/>
          <w:shd w:val="clear" w:color="auto" w:fill="FFFFFF"/>
        </w:rPr>
        <w:t xml:space="preserve">визнається вчиненим двома або більше особами, якщо у його вчиненні брали участь декілька (дві або більше) осіб, які, як правило, мають діяти як співвиконавці. </w:t>
      </w:r>
    </w:p>
    <w:p w14:paraId="5C76D1AA" w14:textId="77777777" w:rsidR="007A7742" w:rsidRPr="00B6329C" w:rsidRDefault="007A7742" w:rsidP="007A7742">
      <w:pPr>
        <w:rPr>
          <w:rFonts w:cs="Times New Roman"/>
          <w:szCs w:val="28"/>
        </w:rPr>
      </w:pPr>
      <w:r w:rsidRPr="00B6329C">
        <w:rPr>
          <w:rFonts w:cs="Times New Roman"/>
          <w:szCs w:val="28"/>
          <w:shd w:val="clear" w:color="auto" w:fill="FFFFFF"/>
        </w:rPr>
        <w:t xml:space="preserve">Установлено, що </w:t>
      </w:r>
      <w:r w:rsidRPr="00B6329C">
        <w:rPr>
          <w:rFonts w:cs="Times New Roman"/>
          <w:color w:val="000000"/>
          <w:szCs w:val="28"/>
          <w:shd w:val="clear" w:color="auto" w:fill="FFFFFF"/>
        </w:rPr>
        <w:t xml:space="preserve">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зґвалтування відносно подружжя. Відмінність полягає в різному наповненні переліків кваліфікованих видів зґвалтування за КК України та КК країн Південно-Східної Європи. На відміну від України, ще не у всіх КК країн Південно-Східної Європи впроваджено стандарти щодо криміналізації зґвалтування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p>
    <w:p w14:paraId="55564B17" w14:textId="77777777" w:rsidR="007A7742" w:rsidRPr="00B6329C" w:rsidRDefault="007A7742" w:rsidP="007A7742">
      <w:pPr>
        <w:rPr>
          <w:rFonts w:cs="Times New Roman"/>
          <w:szCs w:val="28"/>
        </w:rPr>
      </w:pPr>
      <w:r w:rsidRPr="00B6329C">
        <w:rPr>
          <w:rFonts w:cs="Times New Roman"/>
          <w:szCs w:val="28"/>
        </w:rPr>
        <w:t>З’ясовано, що</w:t>
      </w:r>
      <w:r w:rsidRPr="00B6329C">
        <w:rPr>
          <w:rFonts w:cs="Times New Roman"/>
          <w:i/>
          <w:szCs w:val="28"/>
        </w:rPr>
        <w:t xml:space="preserve"> </w:t>
      </w:r>
      <w:r w:rsidRPr="00B6329C">
        <w:rPr>
          <w:rFonts w:cs="Times New Roman"/>
          <w:szCs w:val="28"/>
        </w:rPr>
        <w:t xml:space="preserve">залежно від наслідків від вчиненого зґвалтування у законодавстві України та країн Південно-Східної названо такі кваліфікуючі зґвалтування ознаки: вагітність; тяжка шкода здоров'ю; смерть, самогубство потерпілої або замах на самогубство; умисне зараження венеричним захворюванням; з умисне зараження СНІДом; зґвалтування, яке призвело до «інших тяжких наслідків». Для інкримінування такої кваліфікуючої ознаки необхідно, щоб смерть жертви настала з необережності. Якщо смерть настала </w:t>
      </w:r>
      <w:r w:rsidRPr="00B6329C">
        <w:rPr>
          <w:rFonts w:cs="Times New Roman"/>
          <w:szCs w:val="28"/>
        </w:rPr>
        <w:lastRenderedPageBreak/>
        <w:t xml:space="preserve">з необережності, але внаслідок умисного (прямого або непрямого умислу) вчинення дій, спрямованих на зґвалтування потерпілого, таке </w:t>
      </w:r>
      <w:r w:rsidRPr="00B6329C">
        <w:rPr>
          <w:rFonts w:cs="Times New Roman"/>
          <w:color w:val="000000"/>
          <w:szCs w:val="28"/>
          <w:shd w:val="clear" w:color="auto" w:fill="FFFFFF"/>
        </w:rPr>
        <w:t xml:space="preserve">кримінальне правопорушення </w:t>
      </w:r>
      <w:r w:rsidRPr="00B6329C">
        <w:rPr>
          <w:rFonts w:cs="Times New Roman"/>
          <w:szCs w:val="28"/>
        </w:rPr>
        <w:t>може бути кваліфіковане за правилами конкуренції норм.</w:t>
      </w:r>
    </w:p>
    <w:p w14:paraId="6A8B8426" w14:textId="77777777" w:rsidR="007A7742" w:rsidRPr="00B6329C" w:rsidRDefault="007A7742" w:rsidP="007A7742">
      <w:pPr>
        <w:rPr>
          <w:rFonts w:cs="Times New Roman"/>
          <w:szCs w:val="28"/>
        </w:rPr>
      </w:pPr>
      <w:r w:rsidRPr="00B6329C">
        <w:rPr>
          <w:rFonts w:cs="Times New Roman"/>
          <w:iCs/>
          <w:color w:val="000000"/>
          <w:szCs w:val="28"/>
        </w:rPr>
        <w:t xml:space="preserve">З’ясовано, що </w:t>
      </w:r>
      <w:r w:rsidRPr="00B6329C">
        <w:rPr>
          <w:rFonts w:cs="Times New Roman"/>
          <w:szCs w:val="28"/>
        </w:rPr>
        <w:t>філологічно така ознака як зґвалтування спеціальних потерпілих по-різному прописана у КК країн Південно-Східної Європи: шляхом використання фізичного або психічного розладу постраждалої особи або через глибокий розлад свідомості – ст. 103 КК Албанії; зловживаючи фактом психічного захворювання, тимчасовим або важким психічним розладом чи хворобою чи будь-яким іншим станом, внаслідок чого особа не здатна чинити опір - ст. 172 КК Словенії; скориставшись психічною хворобою, розумовою відсталістю чи іншим психічним розладом, інвалідністю чи іншим станом цієї особи, через який вона не здатна чинити опір – ч. 1 ст. 179 КК Сербії; Північна Македонія (ч. 4 ст. 186 КК Північної Македонії) Чорногорія (ст. 205 КК Чорногорії.</w:t>
      </w:r>
    </w:p>
    <w:p w14:paraId="05599AFF" w14:textId="77777777" w:rsidR="007A7742" w:rsidRPr="00B6329C" w:rsidRDefault="007A7742" w:rsidP="007A7742">
      <w:pPr>
        <w:rPr>
          <w:rFonts w:cs="Times New Roman"/>
          <w:color w:val="FF0000"/>
          <w:szCs w:val="28"/>
        </w:rPr>
      </w:pPr>
      <w:r w:rsidRPr="00B6329C">
        <w:rPr>
          <w:rFonts w:cs="Times New Roman"/>
          <w:szCs w:val="28"/>
        </w:rPr>
        <w:t xml:space="preserve">Запропоновано доповнити ч. 3 </w:t>
      </w:r>
      <w:r w:rsidRPr="00B6329C">
        <w:rPr>
          <w:rFonts w:cs="Times New Roman"/>
          <w:szCs w:val="28"/>
          <w:shd w:val="clear" w:color="auto" w:fill="FFFFFF"/>
        </w:rPr>
        <w:t>ст. 152 КК України такою обтяжуючою обставиною, як вчинення злочину: «щодо</w:t>
      </w:r>
      <w:r w:rsidRPr="00B6329C">
        <w:rPr>
          <w:rFonts w:cs="Times New Roman"/>
          <w:szCs w:val="28"/>
        </w:rPr>
        <w:t xml:space="preserve"> особи, яка має психічне захворювання, тимчасовий або тривалий психічний розлад чи щодо особи, яка перебуває в безпорадному стані».</w:t>
      </w:r>
    </w:p>
    <w:p w14:paraId="599BDF68" w14:textId="77777777" w:rsidR="007A7742" w:rsidRPr="00B6329C" w:rsidRDefault="007A7742" w:rsidP="007A7742">
      <w:pPr>
        <w:rPr>
          <w:rFonts w:cs="Times New Roman"/>
          <w:szCs w:val="28"/>
        </w:rPr>
      </w:pPr>
      <w:r w:rsidRPr="00B6329C">
        <w:rPr>
          <w:rFonts w:cs="Times New Roman"/>
          <w:szCs w:val="28"/>
          <w:shd w:val="clear" w:color="auto" w:fill="FFFFFF"/>
        </w:rPr>
        <w:t>Встановлено, що до інших кваліфікуючих ознак складу з</w:t>
      </w:r>
      <w:r w:rsidRPr="00B6329C">
        <w:rPr>
          <w:rFonts w:cs="Times New Roman"/>
          <w:szCs w:val="28"/>
        </w:rPr>
        <w:t>ґвалтування за КК країн Південно-Східної Європи можна віднести зґвалтування особи, яка є родич</w:t>
      </w:r>
      <w:r>
        <w:rPr>
          <w:rFonts w:cs="Times New Roman"/>
          <w:szCs w:val="28"/>
        </w:rPr>
        <w:t>о</w:t>
      </w:r>
      <w:r w:rsidRPr="00B6329C">
        <w:rPr>
          <w:rFonts w:cs="Times New Roman"/>
          <w:szCs w:val="28"/>
        </w:rPr>
        <w:t xml:space="preserve">м суб`єкта зґвалтування: </w:t>
      </w:r>
      <w:r w:rsidRPr="00B6329C">
        <w:rPr>
          <w:rFonts w:cs="Times New Roman"/>
          <w:i/>
          <w:szCs w:val="28"/>
        </w:rPr>
        <w:t xml:space="preserve">родички по низхідній лінії </w:t>
      </w:r>
      <w:r w:rsidRPr="00B6329C">
        <w:rPr>
          <w:rFonts w:cs="Times New Roman"/>
          <w:szCs w:val="28"/>
        </w:rPr>
        <w:t xml:space="preserve">(Болгарія), Албанія, родича прямої лінії споріднення, брата або сестри (Румунія); одного із членів сім'ї (Молдова). </w:t>
      </w:r>
    </w:p>
    <w:p w14:paraId="4BD69084" w14:textId="77777777" w:rsidR="007A7742" w:rsidRPr="00B6329C" w:rsidRDefault="007A7742" w:rsidP="007A7742">
      <w:pPr>
        <w:rPr>
          <w:rFonts w:cs="Times New Roman"/>
          <w:szCs w:val="28"/>
          <w:shd w:val="clear" w:color="auto" w:fill="FFFFFF"/>
        </w:rPr>
      </w:pPr>
      <w:r w:rsidRPr="00B6329C">
        <w:rPr>
          <w:rFonts w:cs="Times New Roman"/>
          <w:szCs w:val="28"/>
          <w:shd w:val="clear" w:color="auto" w:fill="FFFFFF"/>
        </w:rPr>
        <w:t xml:space="preserve">Установлено, що в якості кваліфікуючої ознаки у всіх </w:t>
      </w:r>
      <w:r>
        <w:rPr>
          <w:rFonts w:cs="Times New Roman"/>
          <w:szCs w:val="28"/>
          <w:shd w:val="clear" w:color="auto" w:fill="FFFFFF"/>
        </w:rPr>
        <w:t>к</w:t>
      </w:r>
      <w:r w:rsidRPr="00B6329C">
        <w:rPr>
          <w:rFonts w:cs="Times New Roman"/>
          <w:szCs w:val="28"/>
          <w:shd w:val="clear" w:color="auto" w:fill="FFFFFF"/>
        </w:rPr>
        <w:t xml:space="preserve">одексах країн Південно-Східної Європи і України виступає вчинення злочину </w:t>
      </w:r>
      <w:r>
        <w:rPr>
          <w:rFonts w:cs="Times New Roman"/>
          <w:szCs w:val="28"/>
          <w:shd w:val="clear" w:color="auto" w:fill="FFFFFF"/>
        </w:rPr>
        <w:t xml:space="preserve">щодо </w:t>
      </w:r>
      <w:r w:rsidRPr="00B6329C">
        <w:rPr>
          <w:rFonts w:cs="Times New Roman"/>
          <w:szCs w:val="28"/>
          <w:shd w:val="clear" w:color="auto" w:fill="FFFFFF"/>
        </w:rPr>
        <w:t>неповнолітнього, а в якості особливо кваліфікуючої - його вчинення щодо особи, що не досягла 14-річного віку, якщо винна особа свідомо розуміла таку обставину як малолітній вік. У ряді країн Південно-Східної Європи зґвалтування неповнолітніх виділено у самостійний склад злочину.</w:t>
      </w:r>
    </w:p>
    <w:p w14:paraId="0172FBD6" w14:textId="77777777" w:rsidR="007A7742" w:rsidRPr="00B6329C" w:rsidRDefault="007A7742" w:rsidP="007A7742">
      <w:pPr>
        <w:rPr>
          <w:rFonts w:cs="Times New Roman"/>
          <w:color w:val="000000"/>
          <w:szCs w:val="28"/>
          <w:shd w:val="clear" w:color="auto" w:fill="FFFFFF"/>
        </w:rPr>
      </w:pPr>
      <w:r w:rsidRPr="00B6329C">
        <w:rPr>
          <w:rFonts w:cs="Times New Roman"/>
          <w:szCs w:val="28"/>
          <w:shd w:val="clear" w:color="auto" w:fill="FFFFFF"/>
        </w:rPr>
        <w:lastRenderedPageBreak/>
        <w:t xml:space="preserve">Установлена </w:t>
      </w:r>
      <w:r w:rsidRPr="00B6329C">
        <w:rPr>
          <w:rFonts w:cs="Times New Roman"/>
          <w:color w:val="000000"/>
          <w:szCs w:val="28"/>
          <w:shd w:val="clear" w:color="auto" w:fill="FFFFFF"/>
        </w:rPr>
        <w:t xml:space="preserve">певна спільність та відмінність кваліфікованих конструкцій зґвалтування за законодавством України та країн Південно-Східної Європи. З’ясовано, що спільною тенденцією кваліфікованих конструкцій зґвалтування за законодавством України та країн Південно-Східної Європи є поступове впровадження міжнародних стандартів щодо конструювання кваліфікованих видів зґвалтування. Зроблено висновок, що відмінність полягає в різному наповненні переліків кваліфікованих видів за КК України та КК країн Південно-Східної Європи. </w:t>
      </w:r>
    </w:p>
    <w:p w14:paraId="3333F917" w14:textId="77777777" w:rsidR="007A7742" w:rsidRPr="00B6329C" w:rsidRDefault="007A7742" w:rsidP="007A7742">
      <w:pPr>
        <w:rPr>
          <w:rFonts w:cs="Times New Roman"/>
          <w:szCs w:val="28"/>
          <w:shd w:val="clear" w:color="auto" w:fill="FFFFFF"/>
        </w:rPr>
      </w:pPr>
      <w:r w:rsidRPr="00B6329C">
        <w:rPr>
          <w:rFonts w:cs="Times New Roman"/>
          <w:color w:val="000000"/>
          <w:szCs w:val="28"/>
          <w:shd w:val="clear" w:color="auto" w:fill="FFFFFF"/>
        </w:rPr>
        <w:t xml:space="preserve">З’ясовано, що на відміну від КК України, не у всіх КК країн Південно-Східної Європи впроваджено стандарти щодо криміналізації зґвалтування одним з подружжя по відношенню до другого з подружжя, чи колишнього з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Разом з тим, </w:t>
      </w:r>
      <w:r w:rsidRPr="00B6329C">
        <w:rPr>
          <w:rFonts w:cs="Times New Roman"/>
          <w:szCs w:val="28"/>
        </w:rPr>
        <w:t xml:space="preserve">за КК України не передбачено низку обставин в якості обтяжуючих, що можуть мати місце при вчиненні зґвалтування та значно впливати на ступінь суспільної небезпечності злочину, тому нами розроблено </w:t>
      </w:r>
      <w:r w:rsidRPr="00B6329C">
        <w:rPr>
          <w:rFonts w:cs="Times New Roman"/>
          <w:szCs w:val="28"/>
          <w:shd w:val="clear" w:color="auto" w:fill="FFFFFF"/>
        </w:rPr>
        <w:t>пропозиції щодо доповнення чинної редакції ст. 152 КК України.</w:t>
      </w:r>
    </w:p>
    <w:p w14:paraId="6BE7B19C" w14:textId="77777777" w:rsidR="007A7742" w:rsidRPr="00B6329C" w:rsidRDefault="007A7742" w:rsidP="007A7742">
      <w:pPr>
        <w:widowControl w:val="0"/>
        <w:rPr>
          <w:rFonts w:cs="Times New Roman"/>
          <w:color w:val="000000"/>
          <w:szCs w:val="28"/>
        </w:rPr>
      </w:pPr>
      <w:r w:rsidRPr="00B6329C">
        <w:rPr>
          <w:rFonts w:cs="Times New Roman"/>
          <w:b/>
          <w:i/>
          <w:iCs/>
          <w:color w:val="000000"/>
          <w:szCs w:val="28"/>
        </w:rPr>
        <w:t>Ключові слова:</w:t>
      </w:r>
      <w:r w:rsidRPr="00B6329C">
        <w:rPr>
          <w:rFonts w:cs="Times New Roman"/>
          <w:color w:val="000000"/>
          <w:szCs w:val="28"/>
        </w:rPr>
        <w:t xml:space="preserve"> порівняльно-правове дослідження, кримінальне право, кримінально-правова норма, зґвалтування, добровільна згода, статева свобода.</w:t>
      </w:r>
    </w:p>
    <w:p w14:paraId="211B6246" w14:textId="77777777" w:rsidR="009C6A9F" w:rsidRPr="00B6329C" w:rsidRDefault="009C6A9F" w:rsidP="009C6A9F">
      <w:pPr>
        <w:keepNext/>
        <w:spacing w:before="360" w:after="240"/>
        <w:ind w:firstLine="0"/>
        <w:jc w:val="center"/>
        <w:rPr>
          <w:rFonts w:cs="Times New Roman"/>
          <w:b/>
          <w:szCs w:val="28"/>
          <w:lang w:val="en-GB"/>
        </w:rPr>
      </w:pPr>
      <w:r w:rsidRPr="00B6329C">
        <w:rPr>
          <w:rFonts w:cs="Times New Roman"/>
          <w:b/>
          <w:szCs w:val="28"/>
          <w:lang w:val="en-GB"/>
        </w:rPr>
        <w:t>SUMMARY</w:t>
      </w:r>
    </w:p>
    <w:p w14:paraId="3295E129" w14:textId="77777777" w:rsidR="009C6A9F" w:rsidRPr="00B6329C" w:rsidRDefault="009C6A9F" w:rsidP="009C6A9F">
      <w:pPr>
        <w:shd w:val="clear" w:color="auto" w:fill="FFFFFF" w:themeFill="background1"/>
        <w:rPr>
          <w:rFonts w:cs="Times New Roman"/>
          <w:szCs w:val="28"/>
          <w:lang w:val="en-GB"/>
        </w:rPr>
      </w:pPr>
      <w:proofErr w:type="spellStart"/>
      <w:r w:rsidRPr="00B6329C">
        <w:rPr>
          <w:rFonts w:cs="Times New Roman"/>
          <w:b/>
          <w:i/>
          <w:iCs/>
          <w:szCs w:val="28"/>
          <w:lang w:val="en-GB"/>
        </w:rPr>
        <w:t>Bakaev</w:t>
      </w:r>
      <w:proofErr w:type="spellEnd"/>
      <w:r w:rsidRPr="00B6329C">
        <w:rPr>
          <w:rFonts w:cs="Times New Roman"/>
          <w:b/>
          <w:i/>
          <w:iCs/>
          <w:szCs w:val="28"/>
          <w:lang w:val="en-GB"/>
        </w:rPr>
        <w:t> D.I.</w:t>
      </w:r>
      <w:r w:rsidRPr="00B6329C">
        <w:rPr>
          <w:rFonts w:cs="Times New Roman"/>
          <w:b/>
          <w:szCs w:val="28"/>
          <w:lang w:val="en-GB"/>
        </w:rPr>
        <w:t xml:space="preserve"> Criminal-legal characteristics of rape under the legislation of Ukraine and the countries of South-Eastern Europe. - </w:t>
      </w:r>
      <w:r w:rsidRPr="00B6329C">
        <w:rPr>
          <w:rFonts w:cs="Times New Roman"/>
          <w:szCs w:val="28"/>
          <w:lang w:val="en-GB"/>
        </w:rPr>
        <w:t xml:space="preserve">Qualifying scientific work on the rights of the manuscript. The dissertation on competition of a scientific degree of the Doctor of Philosophy on a specialty 081 </w:t>
      </w:r>
      <w:r>
        <w:rPr>
          <w:rFonts w:cs="Times New Roman"/>
          <w:szCs w:val="28"/>
        </w:rPr>
        <w:t>–</w:t>
      </w:r>
      <w:r w:rsidRPr="00B6329C">
        <w:rPr>
          <w:rFonts w:cs="Times New Roman"/>
          <w:szCs w:val="28"/>
          <w:lang w:val="en-GB"/>
        </w:rPr>
        <w:t>Law. - National University "Odessa Law Academy", Odessa, 202</w:t>
      </w:r>
      <w:r>
        <w:rPr>
          <w:rFonts w:cs="Times New Roman"/>
          <w:szCs w:val="28"/>
        </w:rPr>
        <w:t>1</w:t>
      </w:r>
      <w:r w:rsidRPr="00B6329C">
        <w:rPr>
          <w:rFonts w:cs="Times New Roman"/>
          <w:szCs w:val="28"/>
          <w:lang w:val="en-GB"/>
        </w:rPr>
        <w:t>.</w:t>
      </w:r>
    </w:p>
    <w:p w14:paraId="3AEBB18B"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The dissertation is devoted to a comprehensive study of the criminal law characteristics of rape under the laws of Ukraine and South-Eastern Europe, based on the results of which substantiated proposals are formulated aimed at improving the norm of liability for rape under the Criminal Code of Ukraine.</w:t>
      </w:r>
    </w:p>
    <w:p w14:paraId="7F06FE8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lastRenderedPageBreak/>
        <w:t>The first section, devoted to the historical-legal, theoretical and methodological principles of the study of criminal liability for rape under the laws of Ukraine and South-Eastern Europe "</w:t>
      </w:r>
      <w:proofErr w:type="gramStart"/>
      <w:r w:rsidRPr="00B6329C">
        <w:rPr>
          <w:rFonts w:cs="Times New Roman"/>
          <w:szCs w:val="28"/>
          <w:lang w:val="en-GB"/>
        </w:rPr>
        <w:t>on the basis of</w:t>
      </w:r>
      <w:proofErr w:type="gramEnd"/>
      <w:r w:rsidRPr="00B6329C">
        <w:rPr>
          <w:rFonts w:cs="Times New Roman"/>
          <w:szCs w:val="28"/>
          <w:lang w:val="en-GB"/>
        </w:rPr>
        <w:t xml:space="preserve"> a comparative-historical approach, </w:t>
      </w:r>
      <w:proofErr w:type="spellStart"/>
      <w:r w:rsidRPr="00B6329C">
        <w:rPr>
          <w:rFonts w:cs="Times New Roman"/>
          <w:szCs w:val="28"/>
          <w:lang w:val="en-GB"/>
        </w:rPr>
        <w:t>analyzes</w:t>
      </w:r>
      <w:proofErr w:type="spellEnd"/>
      <w:r w:rsidRPr="00B6329C">
        <w:rPr>
          <w:rFonts w:cs="Times New Roman"/>
          <w:szCs w:val="28"/>
          <w:lang w:val="en-GB"/>
        </w:rPr>
        <w:t xml:space="preserve"> the historical legal norms on liability for rape in the legislation of Ukraine and South-Eastern Europe. Eastern Europe.</w:t>
      </w:r>
    </w:p>
    <w:p w14:paraId="4A607E5A"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The genesis of the legislation of Ukraine and some countries of South-Eastern Europe on criminal liability for rape from ancient times to the present has been studied. Common and distinctive features of the formation of legal norms on rape have been established.</w:t>
      </w:r>
    </w:p>
    <w:p w14:paraId="72DC2AC5"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Based on the analysis, it is concluded that the development of responsibility for rape in Ukraine can be traced to the following periods: the period of law of the Russian state - (IX - XIV centuries) and the period of Lithuanian-Polish law (XIV - XVI centuries), characterized by the establishment </w:t>
      </w:r>
      <w:proofErr w:type="spellStart"/>
      <w:r w:rsidRPr="00B6329C">
        <w:rPr>
          <w:rFonts w:cs="Times New Roman"/>
          <w:szCs w:val="28"/>
          <w:lang w:val="en-GB"/>
        </w:rPr>
        <w:t>protonorms</w:t>
      </w:r>
      <w:proofErr w:type="spellEnd"/>
      <w:r w:rsidRPr="00B6329C">
        <w:rPr>
          <w:rFonts w:cs="Times New Roman"/>
          <w:szCs w:val="28"/>
          <w:lang w:val="en-GB"/>
        </w:rPr>
        <w:t xml:space="preserve"> on the responsibility for rape, as well as the significant influence of the church on both the norms and the punishment for rape, religious teachings acquired by the will of the legislator legal significance, which determined the rules of conduct and legal status of women; dualistic period - differentiation of approaches to the responsibility for rape, namely, the range of sexual assaults has expanded, criminalized increased responsibility has been established for the rape of minors and other dependents; the law of the Soviet period (the first half of the twentieth century - the end of the twentieth century) - stabilization of approaches to responsibility for rape, the absence of significant changes in the concept of rape; modern period (since 1991). modernization of approaches to responsibility for rape, conceptual changes in the concept of rape.</w:t>
      </w:r>
    </w:p>
    <w:p w14:paraId="0361ACE0"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The legal systems of Albania, Bosnia and Herzegovina, Bulgaria, Macedonia, Montenegro, Serbia, Croatia, Romania, </w:t>
      </w:r>
      <w:proofErr w:type="gramStart"/>
      <w:r w:rsidRPr="00B6329C">
        <w:rPr>
          <w:rFonts w:cs="Times New Roman"/>
          <w:szCs w:val="28"/>
          <w:lang w:val="en-GB"/>
        </w:rPr>
        <w:t>Moldova</w:t>
      </w:r>
      <w:proofErr w:type="gramEnd"/>
      <w:r w:rsidRPr="00B6329C">
        <w:rPr>
          <w:rFonts w:cs="Times New Roman"/>
          <w:szCs w:val="28"/>
          <w:lang w:val="en-GB"/>
        </w:rPr>
        <w:t xml:space="preserve"> and Slovenia were studied, which made it possible to clarify the features that are characteristic of the national legal systems of South-Eastern Europe.</w:t>
      </w:r>
    </w:p>
    <w:p w14:paraId="5531B0AA"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Given the specifics of the study of rape, Albania pays special attention among the legal systems of the countries of South-Eastern Europe. It is the only country in </w:t>
      </w:r>
      <w:proofErr w:type="spellStart"/>
      <w:r w:rsidRPr="00B6329C">
        <w:rPr>
          <w:rFonts w:cs="Times New Roman"/>
          <w:szCs w:val="28"/>
          <w:lang w:val="en-GB"/>
        </w:rPr>
        <w:t>Northeastern</w:t>
      </w:r>
      <w:proofErr w:type="spellEnd"/>
      <w:r w:rsidRPr="00B6329C">
        <w:rPr>
          <w:rFonts w:cs="Times New Roman"/>
          <w:szCs w:val="28"/>
          <w:lang w:val="en-GB"/>
        </w:rPr>
        <w:t xml:space="preserve"> Europe (and in Europe in general) that calls itself an Islamic state.</w:t>
      </w:r>
    </w:p>
    <w:p w14:paraId="6E5358CD"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lastRenderedPageBreak/>
        <w:t>It is concluded that the evolution of modern legal systems in South-Eastern Europe is a historical process in which a variety of factors are in complex interaction. Of particular interest to this region is the fact that Southeast Europe includes the former republics of Yugoslavia and the former republics of the Soviet Union. In addition, in the 1950s and 1980s, Bulgaria was a republic within the USSR and for a long time remained an integral part of the socialist legal family. However, for our study, the region of South-Eastern Europe is particularly meaningful in terms of religious affiliation of states. Thus, there are states in the region where the Muslim population (Albania), the Catholic population (Croatia) and the Orthodox population (Bulgaria) predominate.</w:t>
      </w:r>
    </w:p>
    <w:p w14:paraId="0E8291A8"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In addition, some countries in South-Eastern Europe have already become members of the European Union, which has undoubtedly affected national legal systems, including the legislative technique for constructing rape. Other countries, in particular Moldova, have signed Association Agreements with the EU and are trying to reform their legislation for successful European integration. Thus, the region of South-Eastern Europe is a multicultural and diverse environment, which today faces the challenges of globalization and the problem of implementation in such a legal environment of international law and EU law.</w:t>
      </w:r>
    </w:p>
    <w:p w14:paraId="421AA423"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Our own methodological tools for a comparative study of rape under the laws of Ukraine and the countries of South-Eastern Europe have been developed. The main scientific methods of rape research under the legislation of Ukraine and the countries of South-Eastern Europe are distinguished: dialectical, historical-legal, comparative-legal, system-structural, formal-legal, logical-semantic, which in combination with other methods and cognitive procedures represent a methodological basis for conducting a study of the criminal-legal characteristics of rape under the laws of Ukraine and the countries of South-Eastern Europe.</w:t>
      </w:r>
    </w:p>
    <w:p w14:paraId="13179ED8"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Given the specifics of this study, the emphasis is on comparative law and comparative history research methods.</w:t>
      </w:r>
    </w:p>
    <w:p w14:paraId="0C358CE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The second section is devoted to the characteristics of the main composition of rape under the laws of Ukraine and the countries of South-Eastern Europe. The </w:t>
      </w:r>
      <w:r w:rsidRPr="00B6329C">
        <w:rPr>
          <w:rFonts w:cs="Times New Roman"/>
          <w:szCs w:val="28"/>
          <w:lang w:val="en-GB"/>
        </w:rPr>
        <w:lastRenderedPageBreak/>
        <w:t xml:space="preserve">analysis of the main terminological and substantive aspects of rape as a separate type of crime under the criminal law of Ukraine and the </w:t>
      </w:r>
      <w:proofErr w:type="gramStart"/>
      <w:r w:rsidRPr="00B6329C">
        <w:rPr>
          <w:rFonts w:cs="Times New Roman"/>
          <w:szCs w:val="28"/>
          <w:lang w:val="en-GB"/>
        </w:rPr>
        <w:t>countries</w:t>
      </w:r>
      <w:proofErr w:type="gramEnd"/>
      <w:r w:rsidRPr="00B6329C">
        <w:rPr>
          <w:rFonts w:cs="Times New Roman"/>
          <w:szCs w:val="28"/>
          <w:lang w:val="en-GB"/>
        </w:rPr>
        <w:t xml:space="preserve"> of South-Eastern Europe is carried out. It was found that the legislation of most countries of South-Eastern Europe does not contain all the elements that comply with the Council of Europe Convention on Preventing and Combating Violence against Women and Domestic Violence (Istanbul Convention).</w:t>
      </w:r>
    </w:p>
    <w:p w14:paraId="7D6C2C5F"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is established that in contrast to the Criminal Code of Ukraine, as well as the Criminal Code of Croatia, </w:t>
      </w:r>
      <w:proofErr w:type="gramStart"/>
      <w:r w:rsidRPr="00B6329C">
        <w:rPr>
          <w:rFonts w:cs="Times New Roman"/>
          <w:szCs w:val="28"/>
          <w:lang w:val="en-GB"/>
        </w:rPr>
        <w:t>Montenegro</w:t>
      </w:r>
      <w:proofErr w:type="gramEnd"/>
      <w:r w:rsidRPr="00B6329C">
        <w:rPr>
          <w:rFonts w:cs="Times New Roman"/>
          <w:szCs w:val="28"/>
          <w:lang w:val="en-GB"/>
        </w:rPr>
        <w:t xml:space="preserve"> and some other countries of Southeast Europe, where the text of the article on rape contains the phrase "voluntary consent", the vast majority of the Criminal Code of Southeast Europe contains legal which is a sign of violence or threat of violence (or a sign of other coercion). These include Bulgaria, Romania, Slovenia, Macedonia, </w:t>
      </w:r>
      <w:proofErr w:type="gramStart"/>
      <w:r w:rsidRPr="00B6329C">
        <w:rPr>
          <w:rFonts w:cs="Times New Roman"/>
          <w:szCs w:val="28"/>
          <w:lang w:val="en-GB"/>
        </w:rPr>
        <w:t>Bosnia</w:t>
      </w:r>
      <w:proofErr w:type="gramEnd"/>
      <w:r w:rsidRPr="00B6329C">
        <w:rPr>
          <w:rFonts w:cs="Times New Roman"/>
          <w:szCs w:val="28"/>
          <w:lang w:val="en-GB"/>
        </w:rPr>
        <w:t xml:space="preserve"> and Herzegovina, </w:t>
      </w:r>
      <w:proofErr w:type="spellStart"/>
      <w:r w:rsidRPr="00B6329C">
        <w:rPr>
          <w:rFonts w:cs="Times New Roman"/>
          <w:szCs w:val="28"/>
          <w:lang w:val="en-GB"/>
        </w:rPr>
        <w:t>Republika</w:t>
      </w:r>
      <w:proofErr w:type="spellEnd"/>
      <w:r w:rsidRPr="00B6329C">
        <w:rPr>
          <w:rFonts w:cs="Times New Roman"/>
          <w:szCs w:val="28"/>
          <w:lang w:val="en-GB"/>
        </w:rPr>
        <w:t xml:space="preserve"> Srpska and Brcko County.</w:t>
      </w:r>
    </w:p>
    <w:p w14:paraId="39EF3545"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is determined that the main direct object of rape under the criminal law of Ukraine and the </w:t>
      </w:r>
      <w:proofErr w:type="gramStart"/>
      <w:r w:rsidRPr="00B6329C">
        <w:rPr>
          <w:rFonts w:cs="Times New Roman"/>
          <w:szCs w:val="28"/>
          <w:lang w:val="en-GB"/>
        </w:rPr>
        <w:t>countries</w:t>
      </w:r>
      <w:proofErr w:type="gramEnd"/>
      <w:r w:rsidRPr="00B6329C">
        <w:rPr>
          <w:rFonts w:cs="Times New Roman"/>
          <w:szCs w:val="28"/>
          <w:lang w:val="en-GB"/>
        </w:rPr>
        <w:t xml:space="preserve"> of South-Eastern Europe is sexual freedom. Sexual integrity, as an object of rape, occurs in relation to victims who, either due to their age or certain psychological characteristics, are not able to make their own decisions about consent to sexual intercourse. It was found out that a victim of rape under the criminal law of Ukraine and some countries of South-Eastern Europe can be a woman or a man. The criminal codes of some countries in South-Eastern Europe clearly state that only a woman (Albanian Criminal Code) can be a victim of rape. It is concluded that for the qualification of the act as rape, the moral qualities of the victim and (or) his way of life do not matter.</w:t>
      </w:r>
    </w:p>
    <w:p w14:paraId="28DB5C2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Objective signs of rape under the Criminal Code of Ukraine and the countries of South-Eastern Europe have been clarified. Unlike the Criminal Code of Ukraine, in the Criminal Code of some countries of South-Eastern Europe, rape is defined as sexual intercourse (relationship, action) committed under threat of force and attack on the life or body of the victim or other relatives (Federation of Bosnia and Herzegovina, Of the Criminal Code of the </w:t>
      </w:r>
      <w:proofErr w:type="spellStart"/>
      <w:r w:rsidRPr="00B6329C">
        <w:rPr>
          <w:rFonts w:cs="Times New Roman"/>
          <w:szCs w:val="28"/>
          <w:lang w:val="en-GB"/>
        </w:rPr>
        <w:t>Republika</w:t>
      </w:r>
      <w:proofErr w:type="spellEnd"/>
      <w:r w:rsidRPr="00B6329C">
        <w:rPr>
          <w:rFonts w:cs="Times New Roman"/>
          <w:szCs w:val="28"/>
          <w:lang w:val="en-GB"/>
        </w:rPr>
        <w:t xml:space="preserve"> Srpska and the Criminal Code of the Brcko District).</w:t>
      </w:r>
    </w:p>
    <w:p w14:paraId="026C0876"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lastRenderedPageBreak/>
        <w:t>Depending on the peculiarities of the constructions of the objective side of rape warehouses, all countries of South-Eastern Europe are divided into two main groups: (Ukraine, Croatia, Montenegro); 2) those countries of South-Eastern Europe, the Criminal Code of which enshrines the rule on criminal liability for violent sexual intercourse (Macedonia, Bosnia and Herzegovina, Slovenia). In addition, it is established that the Croatian Criminal Code has two separate rules, one of which provides for liability for sexual intercourse without consent, and the other - for sexual intercourse by using force or threat of immediate attack on the life or body of the victim or another person.</w:t>
      </w:r>
    </w:p>
    <w:p w14:paraId="058D4FB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is concluded that given the absence in the Criminal Code of Ukraine of a provision on forced sexual intercourse without consent, we propose to supplement the Criminal Code of Ukraine with Article 152-1, which provides for criminal liability for forced rape.</w:t>
      </w:r>
    </w:p>
    <w:p w14:paraId="1938DA56"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was found that the subject of rape under the laws of South-Eastern Europe is a physically sane (limitedly sane) male or female (under the Criminal Code of Bulgaria, Albania only male), who has reached a certain age at the time of such rape.</w:t>
      </w:r>
    </w:p>
    <w:p w14:paraId="351CC317"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was established that according to the understanding of rape under the Criminal Code of Albania, the Criminal Code of </w:t>
      </w:r>
      <w:proofErr w:type="gramStart"/>
      <w:r w:rsidRPr="00B6329C">
        <w:rPr>
          <w:rFonts w:cs="Times New Roman"/>
          <w:szCs w:val="28"/>
          <w:lang w:val="en-GB"/>
        </w:rPr>
        <w:t>Bulgaria</w:t>
      </w:r>
      <w:proofErr w:type="gramEnd"/>
      <w:r w:rsidRPr="00B6329C">
        <w:rPr>
          <w:rFonts w:cs="Times New Roman"/>
          <w:szCs w:val="28"/>
          <w:lang w:val="en-GB"/>
        </w:rPr>
        <w:t xml:space="preserve"> and others. only a man can be the subject of this crime. It was found that such a rule in the Criminal Code of Albania has deep roots in the religious views of the population, namely, it is </w:t>
      </w:r>
      <w:proofErr w:type="gramStart"/>
      <w:r w:rsidRPr="00B6329C">
        <w:rPr>
          <w:rFonts w:cs="Times New Roman"/>
          <w:szCs w:val="28"/>
          <w:lang w:val="en-GB"/>
        </w:rPr>
        <w:t>directly related</w:t>
      </w:r>
      <w:proofErr w:type="gramEnd"/>
      <w:r w:rsidRPr="00B6329C">
        <w:rPr>
          <w:rFonts w:cs="Times New Roman"/>
          <w:szCs w:val="28"/>
          <w:lang w:val="en-GB"/>
        </w:rPr>
        <w:t xml:space="preserve"> to the fact that Muslims make up the majority of the Albanian population.</w:t>
      </w:r>
    </w:p>
    <w:p w14:paraId="2B751A3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In the legal literature of the countries of South-Eastern Europe there are many works of scientists devoted to the subject of rape. Researchers are particularly interested in the question of whether rape can be committed by a legal entity.</w:t>
      </w:r>
    </w:p>
    <w:p w14:paraId="467C864A"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In contrast to the criminal law of Ukraine, in the text of Art. 218 of the Romanian Criminal Code states that sexual intercourse, any other acts of penetration may take place with a "person". From this definition of the Romanian legislator, some Romanian scholars conclude that any individual who has certain characteristics may be an active subject of rape.</w:t>
      </w:r>
    </w:p>
    <w:p w14:paraId="3238AB33"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lastRenderedPageBreak/>
        <w:t xml:space="preserve">It is concluded that the subjective side of rape under the laws of Ukraine and the </w:t>
      </w:r>
      <w:proofErr w:type="gramStart"/>
      <w:r w:rsidRPr="00B6329C">
        <w:rPr>
          <w:rFonts w:cs="Times New Roman"/>
          <w:szCs w:val="28"/>
          <w:lang w:val="en-GB"/>
        </w:rPr>
        <w:t>countries</w:t>
      </w:r>
      <w:proofErr w:type="gramEnd"/>
      <w:r w:rsidRPr="00B6329C">
        <w:rPr>
          <w:rFonts w:cs="Times New Roman"/>
          <w:szCs w:val="28"/>
          <w:lang w:val="en-GB"/>
        </w:rPr>
        <w:t xml:space="preserve"> of South-Eastern Europe is characterized by a deliberate form of guilt in the form of direct intent. However, it has been found that under current Croatian criminal law, rape can be committed both intentionally and negligently.</w:t>
      </w:r>
    </w:p>
    <w:p w14:paraId="430C8B4F"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The third section </w:t>
      </w:r>
      <w:proofErr w:type="spellStart"/>
      <w:r w:rsidRPr="00B6329C">
        <w:rPr>
          <w:rFonts w:cs="Times New Roman"/>
          <w:szCs w:val="28"/>
          <w:lang w:val="en-GB"/>
        </w:rPr>
        <w:t>analyzes</w:t>
      </w:r>
      <w:proofErr w:type="spellEnd"/>
      <w:r w:rsidRPr="00B6329C">
        <w:rPr>
          <w:rFonts w:cs="Times New Roman"/>
          <w:szCs w:val="28"/>
          <w:lang w:val="en-GB"/>
        </w:rPr>
        <w:t xml:space="preserve"> the qualifying features of rape under the criminal law of Ukraine and the countries of South-Eastern Europe.</w:t>
      </w:r>
    </w:p>
    <w:p w14:paraId="53492FFD"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 It is proposed to divide all qualifying features of rape into four groups depending on the components of the legal structures of the crime:</w:t>
      </w:r>
    </w:p>
    <w:p w14:paraId="39C2D208"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1) on the grounds of the object of encroachment, depending on the person, the victim </w:t>
      </w:r>
      <w:r>
        <w:rPr>
          <w:rFonts w:cs="Times New Roman"/>
          <w:szCs w:val="28"/>
          <w:lang w:val="en-GB"/>
        </w:rPr>
        <w:t>/</w:t>
      </w:r>
      <w:r w:rsidRPr="00B6329C">
        <w:rPr>
          <w:rFonts w:cs="Times New Roman"/>
          <w:szCs w:val="28"/>
          <w:lang w:val="en-GB"/>
        </w:rPr>
        <w:t>victim: a minor; a person under the age of fourteen; a person who is in a family relationship with the perpetrator, including a brother or sister; a person who was under the care, protection, protection, upbringing or treatment of the perpetrator; a person who has a mental illness, temporary or prolonged mental disorder or any other condition as a result of which the person is unable to resist; a woman who was knowingly pregnant during the culprit;</w:t>
      </w:r>
    </w:p>
    <w:p w14:paraId="02003D93"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2) on the grounds of the objective side of rape: rape in a cruel and especially humiliating manner; rape with the use or threat of use of weapons; with the threat of damage to the property of a person or his relatives; with the threat of disclosure of any information concerning the person of the victim or his relatives, which may damage the </w:t>
      </w:r>
      <w:proofErr w:type="spellStart"/>
      <w:r w:rsidRPr="00B6329C">
        <w:rPr>
          <w:rFonts w:cs="Times New Roman"/>
          <w:szCs w:val="28"/>
          <w:lang w:val="en-GB"/>
        </w:rPr>
        <w:t>honor</w:t>
      </w:r>
      <w:proofErr w:type="spellEnd"/>
      <w:r w:rsidRPr="00B6329C">
        <w:rPr>
          <w:rFonts w:cs="Times New Roman"/>
          <w:szCs w:val="28"/>
          <w:lang w:val="en-GB"/>
        </w:rPr>
        <w:t xml:space="preserve"> and reputation of such person or his relatives; on the use of violence or the threat of violence; by consequences: 1) pregnancy of the victim woman; 2) severe damage to health; death; 3) suicide of the victim or attempted suicide; 4) intentional infection with a sexually transmitted disease; intentional infection with AIDS; 5) "other serious consequences";</w:t>
      </w:r>
    </w:p>
    <w:p w14:paraId="5E46DA83"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3) On the grounds of the subjective side (depending on the purpose of the rape): in order to involve in further acts of fornication or prostitution (Bulgaria); for the purpose of making pornographic </w:t>
      </w:r>
      <w:proofErr w:type="gramStart"/>
      <w:r w:rsidRPr="00B6329C">
        <w:rPr>
          <w:rFonts w:cs="Times New Roman"/>
          <w:szCs w:val="28"/>
          <w:lang w:val="en-GB"/>
        </w:rPr>
        <w:t>material;</w:t>
      </w:r>
      <w:proofErr w:type="gramEnd"/>
    </w:p>
    <w:p w14:paraId="5F39B094"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4) on the grounds of the subject of rape: recidivist; the person who committed the rape repeatedly; rape committed by two or more persons.</w:t>
      </w:r>
    </w:p>
    <w:p w14:paraId="4337F834"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lastRenderedPageBreak/>
        <w:t>It is established that in contrast to the Criminal Code of Ukraine, a cruel and especially humiliating way of committing rape is mentioned as a qualifying feature in Part 2 of Art. 170 of the Criminal Code of Slovenia; Part 3 of Art. 178 of the Criminal Code of Serbia; Part 3 of Art. 186 of the Criminal Code of Northern Macedonia; Part 4 of Art. 204 of the Criminal Code of Montenegro. Moldovan law calls such a feature, namely rape, combined with torture of the victim (victim) (paragraph 2 of Part 2 171 of the Criminal Code of Moldova).</w:t>
      </w:r>
    </w:p>
    <w:p w14:paraId="5539C5F2"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Part 4 of Art. 152 of the Criminal Code of Ukraine to add such an aggravating circumstance as: "committing a crime in a cruel or particularly degrading manner."</w:t>
      </w:r>
    </w:p>
    <w:p w14:paraId="246BB3B3"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is substantiated that rape committed by a group of persons has been identified as a qualified type of rape in most countries of South-Eastern Europe (Moldova, Bulgaria, the Federation of Bosnia and Herzegovina, Romania, Slovenia, Albania; Serbia, Northern Macedonia, Montenegro, Romania). Rape is considered committed by two or more persons if it was committed by several (two or more) persons, who, as a rule, must act as co-perpetrators.</w:t>
      </w:r>
    </w:p>
    <w:p w14:paraId="52D9AB40"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is established that a common trend for the legislation and doctrine of criminal law of Ukraine and the </w:t>
      </w:r>
      <w:proofErr w:type="gramStart"/>
      <w:r w:rsidRPr="00B6329C">
        <w:rPr>
          <w:rFonts w:cs="Times New Roman"/>
          <w:szCs w:val="28"/>
          <w:lang w:val="en-GB"/>
        </w:rPr>
        <w:t>countries</w:t>
      </w:r>
      <w:proofErr w:type="gramEnd"/>
      <w:r w:rsidRPr="00B6329C">
        <w:rPr>
          <w:rFonts w:cs="Times New Roman"/>
          <w:szCs w:val="28"/>
          <w:lang w:val="en-GB"/>
        </w:rPr>
        <w:t xml:space="preserve"> of South-Eastern Europe is the gradual introduction of international standards for the construction of qualified types of rape against spouses. The difference lies in the different content of the lists of qualified types of rape under the Criminal Code of Ukraine and the Criminal Code of South-Eastern Europe. In contrast to Ukraine, not all CCCs in South-Eastern Europe have standards for criminalizing rape against a spouse, ex-</w:t>
      </w:r>
      <w:proofErr w:type="gramStart"/>
      <w:r w:rsidRPr="00B6329C">
        <w:rPr>
          <w:rFonts w:cs="Times New Roman"/>
          <w:szCs w:val="28"/>
          <w:lang w:val="en-GB"/>
        </w:rPr>
        <w:t>spouse</w:t>
      </w:r>
      <w:proofErr w:type="gramEnd"/>
      <w:r w:rsidRPr="00B6329C">
        <w:rPr>
          <w:rFonts w:cs="Times New Roman"/>
          <w:szCs w:val="28"/>
          <w:lang w:val="en-GB"/>
        </w:rPr>
        <w:t xml:space="preserve"> or another person with whom the perpetrator is (was) in a family or close relationship.</w:t>
      </w:r>
    </w:p>
    <w:p w14:paraId="038B8C32"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was found that, depending on the consequences of the rape, the legislation of Ukraine and the countries of the South-East named the following qualifying signs of rape: pregnancy; severe damage to health; death, suicide of the victim or attempted suicide; intentional infection with a sexually transmitted disease; with intentional infection with AIDS; rape, which led to "other serious consequences." </w:t>
      </w:r>
      <w:proofErr w:type="gramStart"/>
      <w:r w:rsidRPr="00B6329C">
        <w:rPr>
          <w:rFonts w:cs="Times New Roman"/>
          <w:szCs w:val="28"/>
          <w:lang w:val="en-GB"/>
        </w:rPr>
        <w:t>In order to</w:t>
      </w:r>
      <w:proofErr w:type="gramEnd"/>
      <w:r w:rsidRPr="00B6329C">
        <w:rPr>
          <w:rFonts w:cs="Times New Roman"/>
          <w:szCs w:val="28"/>
          <w:lang w:val="en-GB"/>
        </w:rPr>
        <w:t xml:space="preserve"> incriminate such a qualifier, it is necessary that the death of the victim occurred through negligence. If the death occurred through negligence, but </w:t>
      </w:r>
      <w:proofErr w:type="gramStart"/>
      <w:r w:rsidRPr="00B6329C">
        <w:rPr>
          <w:rFonts w:cs="Times New Roman"/>
          <w:szCs w:val="28"/>
          <w:lang w:val="en-GB"/>
        </w:rPr>
        <w:t xml:space="preserve">as a </w:t>
      </w:r>
      <w:r w:rsidRPr="00B6329C">
        <w:rPr>
          <w:rFonts w:cs="Times New Roman"/>
          <w:szCs w:val="28"/>
          <w:lang w:val="en-GB"/>
        </w:rPr>
        <w:lastRenderedPageBreak/>
        <w:t>result of</w:t>
      </w:r>
      <w:proofErr w:type="gramEnd"/>
      <w:r w:rsidRPr="00B6329C">
        <w:rPr>
          <w:rFonts w:cs="Times New Roman"/>
          <w:szCs w:val="28"/>
          <w:lang w:val="en-GB"/>
        </w:rPr>
        <w:t xml:space="preserve"> intentional (direct or indirect intent) actions aimed at raping the victim, such a crime may be qualified under competition rules.</w:t>
      </w:r>
    </w:p>
    <w:p w14:paraId="1B8E1AC1"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was found that philologically such a sign as rape of special victims is differently prescribed in the Criminal Code of South-Eastern Europe: by using a physical or mental disorder of the victim or through a deep disorder of consciousness - Art. 103 of the Criminal Code of Albania; abusing the fact of mental illness, temporary or severe mental disorder or illness or any other condition, as a result of which the person is unable to resist - Art. 172 of the Criminal Code of Slovenia; taking advantage of a mental illness, mental retardation or other mental disorder, disability or other condition of this person, due to which he is unable to resist - Part 1 of Art. 179 of the Criminal Code of Serbia; Northern Macedonia (Part 4 of Article 186 of the Criminal Code of Northern Macedonia) Montenegro (Article 205 of the Criminal Code of Montenegro).</w:t>
      </w:r>
    </w:p>
    <w:p w14:paraId="35A5279E"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is proposed to supplement Part 3 of Art. 152 of the Criminal Code of Ukraine such an aggravating circumstance as the commission of a crime: "in respect of a person who has a mental illness, temporary or long-term mental disorder or in respect of a person who is in a helpless state."</w:t>
      </w:r>
    </w:p>
    <w:p w14:paraId="1BEDB982"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It is established that other qualifying features of the composition of rape under the Criminal Code of South-Eastern Europe include rape of a person who is a relative of the subject of rape: relatives in the descending line (Bulgaria), Albania, a relative of the direct line of kinship, brother or sister (Romania</w:t>
      </w:r>
      <w:proofErr w:type="gramStart"/>
      <w:r w:rsidRPr="00B6329C">
        <w:rPr>
          <w:rFonts w:cs="Times New Roman"/>
          <w:szCs w:val="28"/>
          <w:lang w:val="en-GB"/>
        </w:rPr>
        <w:t>) ;</w:t>
      </w:r>
      <w:proofErr w:type="gramEnd"/>
      <w:r w:rsidRPr="00B6329C">
        <w:rPr>
          <w:rFonts w:cs="Times New Roman"/>
          <w:szCs w:val="28"/>
          <w:lang w:val="en-GB"/>
        </w:rPr>
        <w:t xml:space="preserve"> one of the family members (Moldova).</w:t>
      </w:r>
    </w:p>
    <w:p w14:paraId="09F2734A"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is established that as a qualifying feature in all Codes of South-Eastern Europe and Ukraine is the commission of a crime against a minor, and as a particularly qualifying - his commission against a person under 14 years of </w:t>
      </w:r>
      <w:proofErr w:type="gramStart"/>
      <w:r w:rsidRPr="00B6329C">
        <w:rPr>
          <w:rFonts w:cs="Times New Roman"/>
          <w:szCs w:val="28"/>
          <w:lang w:val="en-GB"/>
        </w:rPr>
        <w:t>age, if</w:t>
      </w:r>
      <w:proofErr w:type="gramEnd"/>
      <w:r w:rsidRPr="00B6329C">
        <w:rPr>
          <w:rFonts w:cs="Times New Roman"/>
          <w:szCs w:val="28"/>
          <w:lang w:val="en-GB"/>
        </w:rPr>
        <w:t xml:space="preserve"> the perpetrator knowingly understood such circumstance as a minor. In </w:t>
      </w:r>
      <w:proofErr w:type="gramStart"/>
      <w:r w:rsidRPr="00B6329C">
        <w:rPr>
          <w:rFonts w:cs="Times New Roman"/>
          <w:szCs w:val="28"/>
          <w:lang w:val="en-GB"/>
        </w:rPr>
        <w:t>a number of</w:t>
      </w:r>
      <w:proofErr w:type="gramEnd"/>
      <w:r w:rsidRPr="00B6329C">
        <w:rPr>
          <w:rFonts w:cs="Times New Roman"/>
          <w:szCs w:val="28"/>
          <w:lang w:val="en-GB"/>
        </w:rPr>
        <w:t xml:space="preserve"> countries in South-Eastern Europe, rape of minors is a separate crime.</w:t>
      </w:r>
    </w:p>
    <w:p w14:paraId="353DA72A"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A certain commonality and difference of qualified constructions of rape under the legislation of Ukraine and the countries of South-Eastern Europe has been established. It was found that the common trend of qualified constructions of rape </w:t>
      </w:r>
      <w:r w:rsidRPr="00B6329C">
        <w:rPr>
          <w:rFonts w:cs="Times New Roman"/>
          <w:szCs w:val="28"/>
          <w:lang w:val="en-GB"/>
        </w:rPr>
        <w:lastRenderedPageBreak/>
        <w:t xml:space="preserve">under the legislation of Ukraine and the </w:t>
      </w:r>
      <w:proofErr w:type="gramStart"/>
      <w:r w:rsidRPr="00B6329C">
        <w:rPr>
          <w:rFonts w:cs="Times New Roman"/>
          <w:szCs w:val="28"/>
          <w:lang w:val="en-GB"/>
        </w:rPr>
        <w:t>countries</w:t>
      </w:r>
      <w:proofErr w:type="gramEnd"/>
      <w:r w:rsidRPr="00B6329C">
        <w:rPr>
          <w:rFonts w:cs="Times New Roman"/>
          <w:szCs w:val="28"/>
          <w:lang w:val="en-GB"/>
        </w:rPr>
        <w:t xml:space="preserve"> of South-Eastern Europe is the gradual introduction of international standards for the construction of qualified types of rape. It is concluded that the difference lies in the different content of the lists of qualified species under the Criminal Code of Ukraine and the Criminal Code of South-Eastern Europe.</w:t>
      </w:r>
    </w:p>
    <w:p w14:paraId="1942C276" w14:textId="77777777" w:rsidR="009C6A9F" w:rsidRPr="00B6329C" w:rsidRDefault="009C6A9F" w:rsidP="009C6A9F">
      <w:pPr>
        <w:shd w:val="clear" w:color="auto" w:fill="FFFFFF" w:themeFill="background1"/>
        <w:rPr>
          <w:rFonts w:cs="Times New Roman"/>
          <w:szCs w:val="28"/>
          <w:lang w:val="en-GB"/>
        </w:rPr>
      </w:pPr>
      <w:r w:rsidRPr="00B6329C">
        <w:rPr>
          <w:rFonts w:cs="Times New Roman"/>
          <w:szCs w:val="28"/>
          <w:lang w:val="en-GB"/>
        </w:rPr>
        <w:t xml:space="preserve">It was found that, unlike the Criminal Code of Ukraine, not all the Criminal Code of South-Eastern Europe has standards for criminalizing rape by one of the spouses in relation to the other spouse, or a former spouse or other person with whom the perpetrator is (was) in family or close relationships. At the same time, the Criminal Code of Ukraine does not provide for </w:t>
      </w:r>
      <w:proofErr w:type="gramStart"/>
      <w:r w:rsidRPr="00B6329C">
        <w:rPr>
          <w:rFonts w:cs="Times New Roman"/>
          <w:szCs w:val="28"/>
          <w:lang w:val="en-GB"/>
        </w:rPr>
        <w:t>a number of</w:t>
      </w:r>
      <w:proofErr w:type="gramEnd"/>
      <w:r w:rsidRPr="00B6329C">
        <w:rPr>
          <w:rFonts w:cs="Times New Roman"/>
          <w:szCs w:val="28"/>
          <w:lang w:val="en-GB"/>
        </w:rPr>
        <w:t xml:space="preserve"> aggravating circumstances that may occur in the commission of rape and significantly affect the degree of public danger of the crime, so we have developed proposals to supplement the current version of Art. 152 of the Criminal Code of Ukraine.</w:t>
      </w:r>
    </w:p>
    <w:p w14:paraId="312AF84B" w14:textId="77777777" w:rsidR="009C6A9F" w:rsidRPr="00B6329C" w:rsidRDefault="009C6A9F" w:rsidP="009C6A9F">
      <w:pPr>
        <w:shd w:val="clear" w:color="auto" w:fill="FFFFFF" w:themeFill="background1"/>
        <w:rPr>
          <w:rFonts w:cs="Times New Roman"/>
          <w:szCs w:val="28"/>
          <w:lang w:val="en-GB"/>
        </w:rPr>
      </w:pPr>
      <w:r w:rsidRPr="000736C2">
        <w:rPr>
          <w:rFonts w:cs="Times New Roman"/>
          <w:b/>
          <w:i/>
          <w:iCs/>
          <w:szCs w:val="28"/>
          <w:lang w:val="en-GB"/>
        </w:rPr>
        <w:t>Key words:</w:t>
      </w:r>
      <w:r w:rsidRPr="00B6329C">
        <w:rPr>
          <w:rFonts w:cs="Times New Roman"/>
          <w:szCs w:val="28"/>
          <w:lang w:val="en-GB"/>
        </w:rPr>
        <w:t xml:space="preserve"> comparative legal research, criminal law, criminal law, rape, voluntary consent, sexual freedom.</w:t>
      </w:r>
    </w:p>
    <w:p w14:paraId="2EE1A248" w14:textId="77777777" w:rsidR="009C6A9F" w:rsidRDefault="009C6A9F" w:rsidP="007A7742">
      <w:pPr>
        <w:keepNext/>
        <w:spacing w:before="360" w:after="240"/>
        <w:ind w:firstLine="0"/>
        <w:jc w:val="center"/>
        <w:rPr>
          <w:rFonts w:cs="Times New Roman"/>
          <w:b/>
          <w:szCs w:val="28"/>
          <w:lang w:val="en-GB"/>
        </w:rPr>
      </w:pPr>
    </w:p>
    <w:sectPr w:rsidR="009C6A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5342A"/>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742"/>
    <w:rsid w:val="00166021"/>
    <w:rsid w:val="007A7742"/>
    <w:rsid w:val="009C6A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60C5F"/>
  <w15:chartTrackingRefBased/>
  <w15:docId w15:val="{CEF39846-D9F9-4A82-988B-4A2649485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7742"/>
    <w:pPr>
      <w:spacing w:after="0" w:line="360" w:lineRule="auto"/>
      <w:ind w:firstLine="709"/>
      <w:jc w:val="both"/>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7A7742"/>
  </w:style>
  <w:style w:type="paragraph" w:styleId="a3">
    <w:name w:val="List Paragraph"/>
    <w:basedOn w:val="a"/>
    <w:uiPriority w:val="34"/>
    <w:qFormat/>
    <w:rsid w:val="007A7742"/>
    <w:pPr>
      <w:ind w:left="720"/>
      <w:contextualSpacing/>
    </w:pPr>
  </w:style>
  <w:style w:type="character" w:styleId="a4">
    <w:name w:val="Strong"/>
    <w:basedOn w:val="a0"/>
    <w:uiPriority w:val="22"/>
    <w:qFormat/>
    <w:rsid w:val="007A7742"/>
    <w:rPr>
      <w:b/>
      <w:bCs/>
    </w:rPr>
  </w:style>
  <w:style w:type="paragraph" w:customStyle="1" w:styleId="1">
    <w:name w:val="Обычный1"/>
    <w:rsid w:val="007A7742"/>
    <w:pPr>
      <w:widowControl w:val="0"/>
      <w:spacing w:before="420" w:after="0" w:line="300" w:lineRule="auto"/>
      <w:ind w:left="120" w:right="200"/>
      <w:jc w:val="center"/>
    </w:pPr>
    <w:rPr>
      <w:rFonts w:ascii="Times New Roman" w:eastAsia="Times New Roman" w:hAnsi="Times New Roman" w:cs="Times New Roman"/>
      <w:b/>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5154</Words>
  <Characters>29381</Characters>
  <Application>Microsoft Office Word</Application>
  <DocSecurity>0</DocSecurity>
  <Lines>244</Lines>
  <Paragraphs>68</Paragraphs>
  <ScaleCrop>false</ScaleCrop>
  <Company/>
  <LinksUpToDate>false</LinksUpToDate>
  <CharactersWithSpaces>34467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Gala Chan</cp:lastModifiedBy>
  <cp:revision>2</cp:revision>
  <dcterms:created xsi:type="dcterms:W3CDTF">2021-07-11T16:53:00Z</dcterms:created>
  <dcterms:modified xsi:type="dcterms:W3CDTF">2021-07-13T05:34:00Z</dcterms:modified>
</cp:coreProperties>
</file>