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C9973B" w14:textId="77777777" w:rsidR="00AC687D" w:rsidRDefault="00AC687D" w:rsidP="00AC687D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Питання до заліку</w:t>
      </w:r>
    </w:p>
    <w:p w14:paraId="27BB975D" w14:textId="77777777" w:rsidR="00AC687D" w:rsidRDefault="00AC687D" w:rsidP="00AC687D">
      <w:pPr>
        <w:spacing w:after="0"/>
        <w:rPr>
          <w:rFonts w:ascii="Times New Roman" w:hAnsi="Times New Roman"/>
          <w:sz w:val="24"/>
          <w:szCs w:val="24"/>
        </w:rPr>
      </w:pPr>
    </w:p>
    <w:p w14:paraId="62AA97F6" w14:textId="77777777" w:rsidR="00AC687D" w:rsidRDefault="00AC687D" w:rsidP="00AC687D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1.Основні складові та значення для харчового раціону сучасної людини.</w:t>
      </w:r>
    </w:p>
    <w:p w14:paraId="459495A7" w14:textId="77777777" w:rsidR="00AC687D" w:rsidRDefault="00AC687D" w:rsidP="00AC687D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2.Характеристика особливостей  науки о харчуванні</w:t>
      </w:r>
    </w:p>
    <w:p w14:paraId="703E06F9" w14:textId="77777777" w:rsidR="00AC687D" w:rsidRDefault="00AC687D" w:rsidP="00AC687D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3.Характеристика особливостей типів біологічно-активних речовин</w:t>
      </w:r>
    </w:p>
    <w:p w14:paraId="169E8076" w14:textId="77777777" w:rsidR="00AC687D" w:rsidRDefault="00AC687D" w:rsidP="00AC687D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4.Характеристика застосування продуктів загального вживання</w:t>
      </w:r>
    </w:p>
    <w:p w14:paraId="59B2E809" w14:textId="77777777" w:rsidR="00AC687D" w:rsidRDefault="00AC687D" w:rsidP="00AC687D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5.Білкова складова біологічно-активних речовин</w:t>
      </w:r>
    </w:p>
    <w:p w14:paraId="3F7C91D0" w14:textId="77777777" w:rsidR="00AC687D" w:rsidRDefault="00AC687D" w:rsidP="00AC687D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6.Амінокислоти-одна із складових біологічно-активних речовин</w:t>
      </w:r>
    </w:p>
    <w:p w14:paraId="28F2ABA9" w14:textId="77777777" w:rsidR="00AC687D" w:rsidRDefault="00AC687D" w:rsidP="00AC687D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7.Антиоксиданти одна із складових біологічно-активних речовин</w:t>
      </w:r>
    </w:p>
    <w:p w14:paraId="00B036BC" w14:textId="77777777" w:rsidR="00AC687D" w:rsidRDefault="00AC687D" w:rsidP="00AC687D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8. Характеристика природних біологічно-активних речовин </w:t>
      </w:r>
    </w:p>
    <w:p w14:paraId="03307097" w14:textId="77777777" w:rsidR="00AC687D" w:rsidRDefault="00AC687D" w:rsidP="00AC687D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10.Біологічний вплив синтетичних біологічно-активних речовин</w:t>
      </w:r>
    </w:p>
    <w:p w14:paraId="745BFD5C" w14:textId="77777777" w:rsidR="00AC687D" w:rsidRDefault="00AC687D" w:rsidP="00AC687D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11.Основні принципи  впровадження біологічно-активних речовин</w:t>
      </w:r>
    </w:p>
    <w:p w14:paraId="0813BA15" w14:textId="77777777" w:rsidR="00AC687D" w:rsidRDefault="00AC687D" w:rsidP="00AC687D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12.Харчові аспекти біологічно-активних домішок . їжі </w:t>
      </w:r>
    </w:p>
    <w:p w14:paraId="77D661F6" w14:textId="77777777" w:rsidR="00AC687D" w:rsidRDefault="00AC687D" w:rsidP="00AC687D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13.Основи сучасного</w:t>
      </w:r>
      <w:r>
        <w:rPr>
          <w:rFonts w:ascii="Times New Roman" w:hAnsi="Times New Roman"/>
          <w:spacing w:val="-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технологічного</w:t>
      </w:r>
      <w:r>
        <w:rPr>
          <w:rFonts w:ascii="Times New Roman" w:hAnsi="Times New Roman"/>
          <w:spacing w:val="-6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процесу</w:t>
      </w:r>
      <w:r>
        <w:rPr>
          <w:rFonts w:ascii="Times New Roman" w:hAnsi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виробництва</w:t>
      </w:r>
      <w:r>
        <w:rPr>
          <w:rFonts w:ascii="Times New Roman" w:hAnsi="Times New Roman"/>
          <w:spacing w:val="-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біологічно</w:t>
      </w:r>
      <w:r>
        <w:rPr>
          <w:rFonts w:ascii="Times New Roman" w:hAnsi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активних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-2"/>
          <w:sz w:val="24"/>
          <w:szCs w:val="24"/>
        </w:rPr>
        <w:t>речовин</w:t>
      </w:r>
      <w:r>
        <w:rPr>
          <w:rFonts w:ascii="Times New Roman" w:hAnsi="Times New Roman"/>
          <w:sz w:val="24"/>
          <w:szCs w:val="24"/>
        </w:rPr>
        <w:t xml:space="preserve"> </w:t>
      </w:r>
    </w:p>
    <w:p w14:paraId="76790C41" w14:textId="77777777" w:rsidR="00AC687D" w:rsidRDefault="00AC687D" w:rsidP="00AC687D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14.Поняття  молекулярної</w:t>
      </w:r>
      <w:r>
        <w:rPr>
          <w:rFonts w:ascii="Times New Roman" w:hAnsi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/>
          <w:spacing w:val="-2"/>
          <w:sz w:val="24"/>
          <w:szCs w:val="24"/>
        </w:rPr>
        <w:t xml:space="preserve">технології </w:t>
      </w:r>
    </w:p>
    <w:p w14:paraId="1CD81D6A" w14:textId="77777777" w:rsidR="00AC687D" w:rsidRDefault="00AC687D" w:rsidP="00AC687D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15.Характеристика харчових барвників</w:t>
      </w:r>
    </w:p>
    <w:p w14:paraId="29ED3277" w14:textId="77777777" w:rsidR="00AC687D" w:rsidRDefault="00AC687D" w:rsidP="00AC687D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16. Вимоги до  використання біологічно -активних домішок.</w:t>
      </w:r>
    </w:p>
    <w:p w14:paraId="0BB5D999" w14:textId="77777777" w:rsidR="00AC687D" w:rsidRDefault="00AC687D" w:rsidP="00AC687D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17.Етапи розробки біологічно -активних домішок.</w:t>
      </w:r>
    </w:p>
    <w:p w14:paraId="5A69784E" w14:textId="77777777" w:rsidR="00AC687D" w:rsidRDefault="00AC687D" w:rsidP="00AC687D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18 Профілактичні, лікувальні та лікувально-профілактичні продукти.  </w:t>
      </w:r>
    </w:p>
    <w:p w14:paraId="1B392B3E" w14:textId="77777777" w:rsidR="00AC687D" w:rsidRDefault="00AC687D" w:rsidP="00AC687D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19  Характеристика мінеральної складової у виробництва</w:t>
      </w:r>
      <w:r>
        <w:rPr>
          <w:rFonts w:ascii="Times New Roman" w:hAnsi="Times New Roman"/>
          <w:spacing w:val="-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біологічно</w:t>
      </w:r>
      <w:r>
        <w:rPr>
          <w:rFonts w:ascii="Times New Roman" w:hAnsi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активних</w:t>
      </w:r>
      <w:r>
        <w:rPr>
          <w:rFonts w:ascii="Times New Roman" w:hAnsi="Times New Roman"/>
          <w:spacing w:val="-1"/>
          <w:sz w:val="24"/>
          <w:szCs w:val="24"/>
        </w:rPr>
        <w:t xml:space="preserve"> </w:t>
      </w:r>
      <w:r>
        <w:rPr>
          <w:rFonts w:ascii="Times New Roman" w:hAnsi="Times New Roman"/>
          <w:spacing w:val="-2"/>
          <w:sz w:val="24"/>
          <w:szCs w:val="24"/>
        </w:rPr>
        <w:t>речовин</w:t>
      </w:r>
      <w:r>
        <w:rPr>
          <w:rFonts w:ascii="Times New Roman" w:hAnsi="Times New Roman"/>
          <w:sz w:val="24"/>
          <w:szCs w:val="24"/>
        </w:rPr>
        <w:t xml:space="preserve"> </w:t>
      </w:r>
    </w:p>
    <w:p w14:paraId="7B3CBA5E" w14:textId="77777777" w:rsidR="00AC687D" w:rsidRDefault="00AC687D" w:rsidP="00AC687D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20. Характеристика вітамінної складової продуктів харчування</w:t>
      </w:r>
    </w:p>
    <w:p w14:paraId="63C6A7F9" w14:textId="77777777" w:rsidR="00AC687D" w:rsidRDefault="00AC687D" w:rsidP="00AC687D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21. Сучасні технологічні напрями удосконалення при виробництві біологічно активних речовин.</w:t>
      </w:r>
    </w:p>
    <w:p w14:paraId="5726F72A" w14:textId="77777777" w:rsidR="00AC687D" w:rsidRDefault="00AC687D" w:rsidP="00AC687D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22. </w:t>
      </w:r>
      <w:proofErr w:type="spellStart"/>
      <w:r>
        <w:rPr>
          <w:rFonts w:ascii="Times New Roman" w:hAnsi="Times New Roman"/>
          <w:sz w:val="24"/>
          <w:szCs w:val="24"/>
        </w:rPr>
        <w:t>Нутрицевтики</w:t>
      </w:r>
      <w:proofErr w:type="spellEnd"/>
      <w:r>
        <w:rPr>
          <w:rFonts w:ascii="Times New Roman" w:hAnsi="Times New Roman"/>
          <w:sz w:val="24"/>
          <w:szCs w:val="24"/>
        </w:rPr>
        <w:t xml:space="preserve"> та </w:t>
      </w:r>
      <w:proofErr w:type="spellStart"/>
      <w:r>
        <w:rPr>
          <w:rFonts w:ascii="Times New Roman" w:hAnsi="Times New Roman"/>
          <w:sz w:val="24"/>
          <w:szCs w:val="24"/>
        </w:rPr>
        <w:t>парафармацевтики</w:t>
      </w:r>
      <w:proofErr w:type="spellEnd"/>
    </w:p>
    <w:p w14:paraId="0CE4DBD4" w14:textId="77777777" w:rsidR="00AC687D" w:rsidRDefault="00AC687D" w:rsidP="00AC687D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23. Загальна характеристика </w:t>
      </w:r>
      <w:r>
        <w:rPr>
          <w:rFonts w:ascii="Times New Roman" w:hAnsi="Times New Roman"/>
          <w:spacing w:val="-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обладнання</w:t>
      </w:r>
      <w:r>
        <w:rPr>
          <w:rFonts w:ascii="Times New Roman" w:hAnsi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для</w:t>
      </w:r>
      <w:r>
        <w:rPr>
          <w:rFonts w:ascii="Times New Roman" w:hAnsi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підприємств</w:t>
      </w:r>
      <w:r>
        <w:rPr>
          <w:rFonts w:ascii="Times New Roman" w:hAnsi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з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виробництва</w:t>
      </w:r>
      <w:r>
        <w:rPr>
          <w:rFonts w:ascii="Times New Roman" w:hAnsi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біологічно -активних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pacing w:val="-2"/>
          <w:sz w:val="24"/>
          <w:szCs w:val="24"/>
        </w:rPr>
        <w:t>речовин</w:t>
      </w:r>
      <w:r>
        <w:rPr>
          <w:rFonts w:ascii="Times New Roman" w:hAnsi="Times New Roman"/>
          <w:sz w:val="24"/>
          <w:szCs w:val="24"/>
        </w:rPr>
        <w:t xml:space="preserve"> .</w:t>
      </w:r>
    </w:p>
    <w:p w14:paraId="42D21820" w14:textId="77777777" w:rsidR="00AC687D" w:rsidRDefault="00AC687D" w:rsidP="00AC687D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24. Характеристика особливостей використання  ферментативних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pacing w:val="-2"/>
          <w:sz w:val="24"/>
          <w:szCs w:val="24"/>
        </w:rPr>
        <w:t>препаратів.</w:t>
      </w:r>
      <w:r>
        <w:rPr>
          <w:rFonts w:ascii="Times New Roman" w:hAnsi="Times New Roman"/>
          <w:sz w:val="24"/>
          <w:szCs w:val="24"/>
        </w:rPr>
        <w:t xml:space="preserve">  </w:t>
      </w:r>
    </w:p>
    <w:p w14:paraId="10F461BD" w14:textId="77777777" w:rsidR="00AC687D" w:rsidRDefault="00AC687D" w:rsidP="00AC687D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25. Ефірні</w:t>
      </w:r>
      <w:r>
        <w:rPr>
          <w:rFonts w:ascii="Times New Roman" w:hAnsi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рослинні</w:t>
      </w:r>
      <w:r>
        <w:rPr>
          <w:rFonts w:ascii="Times New Roman" w:hAnsi="Times New Roman"/>
          <w:spacing w:val="-4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олії- одна із складових біологічно -активних</w:t>
      </w:r>
      <w:r>
        <w:rPr>
          <w:rFonts w:ascii="Times New Roman" w:hAnsi="Times New Roman"/>
          <w:spacing w:val="-3"/>
          <w:sz w:val="24"/>
          <w:szCs w:val="24"/>
        </w:rPr>
        <w:t xml:space="preserve"> </w:t>
      </w:r>
      <w:r>
        <w:rPr>
          <w:rFonts w:ascii="Times New Roman" w:hAnsi="Times New Roman"/>
          <w:spacing w:val="-2"/>
          <w:sz w:val="24"/>
          <w:szCs w:val="24"/>
        </w:rPr>
        <w:t>речовин</w:t>
      </w:r>
    </w:p>
    <w:p w14:paraId="0A564889" w14:textId="77777777" w:rsidR="00AC687D" w:rsidRDefault="00AC687D" w:rsidP="00AC687D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26.  Аспекти </w:t>
      </w:r>
      <w:proofErr w:type="spellStart"/>
      <w:r>
        <w:rPr>
          <w:rFonts w:ascii="Times New Roman" w:hAnsi="Times New Roman"/>
          <w:sz w:val="24"/>
          <w:szCs w:val="24"/>
        </w:rPr>
        <w:t>лактотерапії</w:t>
      </w:r>
      <w:proofErr w:type="spellEnd"/>
    </w:p>
    <w:p w14:paraId="2B295E14" w14:textId="77777777" w:rsidR="00AC687D" w:rsidRDefault="00AC687D" w:rsidP="00AC687D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27. Особливості енергетичної складової їжі</w:t>
      </w:r>
    </w:p>
    <w:p w14:paraId="6D0AE27B" w14:textId="77777777" w:rsidR="00AC687D" w:rsidRDefault="00AC687D" w:rsidP="00AC687D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28. Види харчового раціону для людей з різної фізичною </w:t>
      </w:r>
      <w:proofErr w:type="spellStart"/>
      <w:r>
        <w:rPr>
          <w:rFonts w:ascii="Times New Roman" w:hAnsi="Times New Roman"/>
          <w:sz w:val="24"/>
          <w:szCs w:val="24"/>
        </w:rPr>
        <w:t>активностю</w:t>
      </w:r>
      <w:proofErr w:type="spellEnd"/>
      <w:r>
        <w:rPr>
          <w:rFonts w:ascii="Times New Roman" w:hAnsi="Times New Roman"/>
          <w:sz w:val="24"/>
          <w:szCs w:val="24"/>
        </w:rPr>
        <w:t xml:space="preserve"> </w:t>
      </w:r>
    </w:p>
    <w:p w14:paraId="559F71E2" w14:textId="77777777" w:rsidR="00AC687D" w:rsidRDefault="00AC687D" w:rsidP="00AC687D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29.Застосування</w:t>
      </w:r>
      <w:r>
        <w:rPr>
          <w:rFonts w:ascii="Times New Roman" w:hAnsi="Times New Roman"/>
          <w:spacing w:val="-8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природних антибіотиків</w:t>
      </w:r>
      <w:r>
        <w:rPr>
          <w:rFonts w:ascii="Times New Roman" w:hAnsi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у</w:t>
      </w:r>
      <w:r>
        <w:rPr>
          <w:rFonts w:ascii="Times New Roman" w:hAnsi="Times New Roman"/>
          <w:spacing w:val="-7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виробництві</w:t>
      </w:r>
      <w:r>
        <w:rPr>
          <w:rFonts w:ascii="Times New Roman" w:hAnsi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біологічно-активних</w:t>
      </w:r>
      <w:r>
        <w:rPr>
          <w:rFonts w:ascii="Times New Roman" w:hAnsi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/>
          <w:spacing w:val="-2"/>
          <w:sz w:val="24"/>
          <w:szCs w:val="24"/>
        </w:rPr>
        <w:t>добавок</w:t>
      </w:r>
      <w:r>
        <w:rPr>
          <w:spacing w:val="-2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</w:p>
    <w:p w14:paraId="60E0C5D7" w14:textId="77777777" w:rsidR="00AC687D" w:rsidRDefault="00AC687D" w:rsidP="00AC687D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30.Переваги використання біологічно -активних речовин порівняно з іншими засобами </w:t>
      </w:r>
      <w:proofErr w:type="spellStart"/>
      <w:r>
        <w:rPr>
          <w:rFonts w:ascii="Times New Roman" w:hAnsi="Times New Roman"/>
          <w:sz w:val="24"/>
          <w:szCs w:val="24"/>
        </w:rPr>
        <w:t>корекціі</w:t>
      </w:r>
      <w:proofErr w:type="spellEnd"/>
      <w:r>
        <w:rPr>
          <w:rFonts w:ascii="Times New Roman" w:hAnsi="Times New Roman"/>
          <w:sz w:val="24"/>
          <w:szCs w:val="24"/>
        </w:rPr>
        <w:t>̈ харчування.</w:t>
      </w:r>
    </w:p>
    <w:p w14:paraId="788110EF" w14:textId="77777777" w:rsidR="00890EC5" w:rsidRDefault="00890EC5"/>
    <w:sectPr w:rsidR="00890EC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11EF"/>
    <w:rsid w:val="002B31EA"/>
    <w:rsid w:val="007311EF"/>
    <w:rsid w:val="00890EC5"/>
    <w:rsid w:val="00AC687D"/>
    <w:rsid w:val="00DF44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0FD467F-F198-435E-906B-14276762A3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C687D"/>
    <w:pPr>
      <w:spacing w:after="200" w:line="276" w:lineRule="auto"/>
    </w:pPr>
    <w:rPr>
      <w:rFonts w:ascii="Calibri" w:eastAsia="Calibri" w:hAnsi="Calibri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38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275</Words>
  <Characters>1572</Characters>
  <Application>Microsoft Office Word</Application>
  <DocSecurity>0</DocSecurity>
  <Lines>13</Lines>
  <Paragraphs>3</Paragraphs>
  <ScaleCrop>false</ScaleCrop>
  <Company/>
  <LinksUpToDate>false</LinksUpToDate>
  <CharactersWithSpaces>1844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2024-10-07T06:45:00Z</dcterms:created>
  <dcterms:modified xsi:type="dcterms:W3CDTF">2024-10-07T06:46:00Z</dcterms:modified>
</cp:coreProperties>
</file>