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639EF4" w14:textId="77777777" w:rsidR="005971F5" w:rsidRPr="00D610B7" w:rsidRDefault="005971F5" w:rsidP="005971F5">
      <w:pPr>
        <w:jc w:val="center"/>
        <w:rPr>
          <w:rFonts w:ascii="Times New Roman" w:hAnsi="Times New Roman" w:cs="Times New Roman"/>
          <w:sz w:val="28"/>
          <w:szCs w:val="28"/>
        </w:rPr>
      </w:pPr>
      <w:r w:rsidRPr="00D610B7">
        <w:rPr>
          <w:rFonts w:ascii="Times New Roman" w:hAnsi="Times New Roman" w:cs="Times New Roman"/>
          <w:sz w:val="28"/>
          <w:szCs w:val="28"/>
        </w:rPr>
        <w:t>НАЦІОНАЛЬНИЙ УНІВЕРСИТЕТ «ОДЕСЬКА ЮРИДИЧНА АКАДЕМІЯ»</w:t>
      </w:r>
    </w:p>
    <w:p w14:paraId="19D5D0C8" w14:textId="77777777" w:rsidR="005971F5" w:rsidRPr="00D610B7" w:rsidRDefault="005971F5" w:rsidP="005971F5">
      <w:pPr>
        <w:jc w:val="center"/>
        <w:rPr>
          <w:rFonts w:ascii="Times New Roman" w:hAnsi="Times New Roman" w:cs="Times New Roman"/>
          <w:sz w:val="28"/>
          <w:szCs w:val="28"/>
        </w:rPr>
      </w:pPr>
      <w:r w:rsidRPr="00D610B7">
        <w:rPr>
          <w:rFonts w:ascii="Times New Roman" w:hAnsi="Times New Roman" w:cs="Times New Roman"/>
          <w:sz w:val="28"/>
          <w:szCs w:val="28"/>
        </w:rPr>
        <w:t>КАФЕДРА МІЖНАРОДНОГО ТА ЄВРОПЕЙСЬКОГО ПРАВА</w:t>
      </w:r>
    </w:p>
    <w:p w14:paraId="78C70EA9" w14:textId="77777777" w:rsidR="00AB0112" w:rsidRPr="00D610B7" w:rsidRDefault="00AB0112" w:rsidP="005971F5">
      <w:pPr>
        <w:jc w:val="center"/>
        <w:rPr>
          <w:rFonts w:ascii="Times New Roman" w:hAnsi="Times New Roman" w:cs="Times New Roman"/>
          <w:b/>
          <w:sz w:val="28"/>
          <w:szCs w:val="28"/>
        </w:rPr>
      </w:pPr>
    </w:p>
    <w:p w14:paraId="60337018" w14:textId="77777777" w:rsidR="00AB0112" w:rsidRPr="00D610B7" w:rsidRDefault="00AB0112" w:rsidP="005971F5">
      <w:pPr>
        <w:jc w:val="center"/>
        <w:rPr>
          <w:rFonts w:ascii="Times New Roman" w:hAnsi="Times New Roman" w:cs="Times New Roman"/>
          <w:b/>
          <w:sz w:val="28"/>
          <w:szCs w:val="28"/>
        </w:rPr>
      </w:pPr>
    </w:p>
    <w:p w14:paraId="756D9ED9" w14:textId="77777777" w:rsidR="00AB0112" w:rsidRPr="00D610B7" w:rsidRDefault="00AB0112" w:rsidP="005971F5">
      <w:pPr>
        <w:jc w:val="center"/>
        <w:rPr>
          <w:rFonts w:ascii="Times New Roman" w:hAnsi="Times New Roman" w:cs="Times New Roman"/>
          <w:b/>
          <w:sz w:val="28"/>
          <w:szCs w:val="28"/>
        </w:rPr>
      </w:pPr>
    </w:p>
    <w:p w14:paraId="3AB74FD7" w14:textId="30603212" w:rsidR="005971F5" w:rsidRPr="00D610B7" w:rsidRDefault="005971F5" w:rsidP="005971F5">
      <w:pPr>
        <w:jc w:val="center"/>
        <w:rPr>
          <w:rFonts w:ascii="Times New Roman" w:hAnsi="Times New Roman" w:cs="Times New Roman"/>
          <w:b/>
          <w:sz w:val="28"/>
          <w:szCs w:val="28"/>
          <w:lang w:val="uk-UA"/>
        </w:rPr>
      </w:pPr>
      <w:proofErr w:type="spellStart"/>
      <w:r w:rsidRPr="00D610B7">
        <w:rPr>
          <w:rFonts w:ascii="Times New Roman" w:hAnsi="Times New Roman" w:cs="Times New Roman"/>
          <w:b/>
          <w:sz w:val="28"/>
          <w:szCs w:val="28"/>
        </w:rPr>
        <w:t>Витоки</w:t>
      </w:r>
      <w:proofErr w:type="spellEnd"/>
      <w:r w:rsidRPr="00D610B7">
        <w:rPr>
          <w:rFonts w:ascii="Times New Roman" w:hAnsi="Times New Roman" w:cs="Times New Roman"/>
          <w:b/>
          <w:sz w:val="28"/>
          <w:szCs w:val="28"/>
        </w:rPr>
        <w:t xml:space="preserve"> та </w:t>
      </w:r>
      <w:proofErr w:type="spellStart"/>
      <w:r w:rsidRPr="00D610B7">
        <w:rPr>
          <w:rFonts w:ascii="Times New Roman" w:hAnsi="Times New Roman" w:cs="Times New Roman"/>
          <w:b/>
          <w:sz w:val="28"/>
          <w:szCs w:val="28"/>
        </w:rPr>
        <w:t>джерела</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sz w:val="28"/>
          <w:szCs w:val="28"/>
        </w:rPr>
        <w:t>європейської</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sz w:val="28"/>
          <w:szCs w:val="28"/>
        </w:rPr>
        <w:t>правової</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sz w:val="28"/>
          <w:szCs w:val="28"/>
        </w:rPr>
        <w:t>традиції</w:t>
      </w:r>
      <w:proofErr w:type="spellEnd"/>
    </w:p>
    <w:p w14:paraId="257EB403" w14:textId="77777777" w:rsidR="00AB2AD1" w:rsidRPr="00D610B7" w:rsidRDefault="00AB2AD1" w:rsidP="00AB2AD1">
      <w:pPr>
        <w:framePr w:hSpace="180" w:wrap="around" w:hAnchor="margin" w:y="3660"/>
        <w:spacing w:line="360" w:lineRule="auto"/>
        <w:rPr>
          <w:rFonts w:ascii="Times New Roman" w:hAnsi="Times New Roman" w:cs="Times New Roman"/>
          <w:sz w:val="28"/>
          <w:szCs w:val="28"/>
        </w:rPr>
      </w:pPr>
    </w:p>
    <w:p w14:paraId="08CCA6D1" w14:textId="77777777" w:rsidR="00AB2AD1" w:rsidRPr="00D610B7" w:rsidRDefault="00AB2AD1" w:rsidP="005971F5">
      <w:pPr>
        <w:jc w:val="center"/>
        <w:rPr>
          <w:rFonts w:ascii="Times New Roman" w:hAnsi="Times New Roman" w:cs="Times New Roman"/>
          <w:b/>
          <w:sz w:val="28"/>
          <w:szCs w:val="28"/>
        </w:rPr>
      </w:pPr>
    </w:p>
    <w:p w14:paraId="1D722F28" w14:textId="77777777" w:rsidR="00AB0112" w:rsidRPr="00D610B7" w:rsidRDefault="00AB0112" w:rsidP="00AB0112">
      <w:pPr>
        <w:spacing w:after="0" w:line="240" w:lineRule="exact"/>
        <w:ind w:left="23"/>
        <w:jc w:val="center"/>
        <w:rPr>
          <w:rStyle w:val="Bodytext6"/>
          <w:rFonts w:ascii="Times New Roman" w:hAnsi="Times New Roman" w:cs="Times New Roman"/>
          <w:b/>
          <w:bCs/>
          <w:sz w:val="28"/>
          <w:szCs w:val="28"/>
        </w:rPr>
      </w:pPr>
      <w:r w:rsidRPr="00D610B7">
        <w:rPr>
          <w:rStyle w:val="Bodytext6"/>
          <w:rFonts w:ascii="Times New Roman" w:hAnsi="Times New Roman" w:cs="Times New Roman"/>
          <w:b/>
          <w:bCs/>
          <w:sz w:val="28"/>
          <w:szCs w:val="28"/>
        </w:rPr>
        <w:t>Навчально-методичний посібник</w:t>
      </w:r>
    </w:p>
    <w:p w14:paraId="4087C11C" w14:textId="77777777" w:rsidR="00AB0112" w:rsidRPr="00D610B7" w:rsidRDefault="00AB0112" w:rsidP="00AB0112">
      <w:pPr>
        <w:spacing w:after="0" w:line="240" w:lineRule="exact"/>
        <w:ind w:left="23"/>
        <w:jc w:val="center"/>
        <w:rPr>
          <w:rStyle w:val="Bodytext6"/>
          <w:rFonts w:ascii="Times New Roman" w:eastAsia="Microsoft Sans Serif" w:hAnsi="Times New Roman" w:cs="Times New Roman"/>
          <w:b/>
          <w:bCs/>
          <w:sz w:val="28"/>
          <w:szCs w:val="28"/>
        </w:rPr>
      </w:pPr>
    </w:p>
    <w:p w14:paraId="33083620" w14:textId="77777777" w:rsidR="00AB0112" w:rsidRPr="00D610B7" w:rsidRDefault="00AB0112" w:rsidP="00AB0112">
      <w:pPr>
        <w:spacing w:after="0" w:line="360" w:lineRule="auto"/>
        <w:ind w:left="23"/>
        <w:jc w:val="center"/>
        <w:rPr>
          <w:rFonts w:ascii="Times New Roman" w:hAnsi="Times New Roman" w:cs="Times New Roman"/>
          <w:i/>
          <w:iCs/>
          <w:sz w:val="28"/>
          <w:szCs w:val="28"/>
        </w:rPr>
      </w:pPr>
      <w:r w:rsidRPr="00D610B7">
        <w:rPr>
          <w:rFonts w:ascii="Times New Roman" w:hAnsi="Times New Roman" w:cs="Times New Roman"/>
          <w:i/>
          <w:iCs/>
          <w:sz w:val="28"/>
          <w:szCs w:val="28"/>
          <w:lang w:val="uk-UA"/>
        </w:rPr>
        <w:t>Для здобувачів вищої освіти ступеня доктора філософії,</w:t>
      </w:r>
    </w:p>
    <w:p w14:paraId="5D113321" w14:textId="77777777" w:rsidR="00AB0112" w:rsidRPr="00D610B7" w:rsidRDefault="00AB0112" w:rsidP="00AB0112">
      <w:pPr>
        <w:spacing w:after="0" w:line="360" w:lineRule="auto"/>
        <w:ind w:left="23"/>
        <w:jc w:val="center"/>
        <w:rPr>
          <w:rFonts w:ascii="Times New Roman" w:hAnsi="Times New Roman" w:cs="Times New Roman"/>
          <w:i/>
          <w:iCs/>
          <w:sz w:val="28"/>
          <w:szCs w:val="28"/>
          <w:lang w:val="uk-UA"/>
        </w:rPr>
      </w:pPr>
      <w:r w:rsidRPr="00D610B7">
        <w:rPr>
          <w:rFonts w:ascii="Times New Roman" w:hAnsi="Times New Roman" w:cs="Times New Roman"/>
          <w:i/>
          <w:iCs/>
          <w:sz w:val="28"/>
          <w:szCs w:val="28"/>
          <w:lang w:val="uk-UA"/>
        </w:rPr>
        <w:t xml:space="preserve"> спеціальність – 081 «Право»</w:t>
      </w:r>
    </w:p>
    <w:p w14:paraId="5D9B5680" w14:textId="77777777" w:rsidR="00AB2AD1" w:rsidRPr="00D610B7" w:rsidRDefault="00AB2AD1" w:rsidP="005971F5">
      <w:pPr>
        <w:jc w:val="center"/>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Третій </w:t>
      </w:r>
      <w:proofErr w:type="spellStart"/>
      <w:r w:rsidRPr="00D610B7">
        <w:rPr>
          <w:rFonts w:ascii="Times New Roman" w:hAnsi="Times New Roman" w:cs="Times New Roman"/>
          <w:b/>
          <w:sz w:val="28"/>
          <w:szCs w:val="28"/>
          <w:lang w:val="uk-UA"/>
        </w:rPr>
        <w:t>освітньо</w:t>
      </w:r>
      <w:proofErr w:type="spellEnd"/>
      <w:r w:rsidRPr="00D610B7">
        <w:rPr>
          <w:rFonts w:ascii="Times New Roman" w:hAnsi="Times New Roman" w:cs="Times New Roman"/>
          <w:b/>
          <w:sz w:val="28"/>
          <w:szCs w:val="28"/>
          <w:lang w:val="uk-UA"/>
        </w:rPr>
        <w:t xml:space="preserve"> – науковий рівень</w:t>
      </w:r>
    </w:p>
    <w:p w14:paraId="2B5254E0" w14:textId="77777777" w:rsidR="00AB2AD1" w:rsidRPr="00D610B7" w:rsidRDefault="00AB2AD1" w:rsidP="00AB2AD1">
      <w:pPr>
        <w:framePr w:hSpace="180" w:wrap="around" w:hAnchor="margin" w:y="3660"/>
        <w:jc w:val="center"/>
        <w:rPr>
          <w:rFonts w:ascii="Times New Roman" w:hAnsi="Times New Roman" w:cs="Times New Roman"/>
          <w:b/>
          <w:sz w:val="28"/>
          <w:szCs w:val="28"/>
          <w:lang w:val="uk-UA"/>
        </w:rPr>
      </w:pPr>
      <w:r w:rsidRPr="00D610B7">
        <w:rPr>
          <w:rFonts w:ascii="Times New Roman" w:hAnsi="Times New Roman" w:cs="Times New Roman"/>
          <w:b/>
          <w:sz w:val="28"/>
          <w:szCs w:val="28"/>
          <w:lang w:val="uk-UA"/>
        </w:rPr>
        <w:t>(проф. О.І. Харитонова у співавторстві з проф. Є.О. Харитоновим)</w:t>
      </w:r>
    </w:p>
    <w:p w14:paraId="108EF031" w14:textId="77777777" w:rsidR="00AB2AD1" w:rsidRPr="00D610B7" w:rsidRDefault="00AB2AD1" w:rsidP="005971F5">
      <w:pPr>
        <w:jc w:val="center"/>
        <w:rPr>
          <w:rFonts w:ascii="Times New Roman" w:hAnsi="Times New Roman" w:cs="Times New Roman"/>
          <w:b/>
          <w:sz w:val="28"/>
          <w:szCs w:val="28"/>
          <w:lang w:val="uk-UA"/>
        </w:rPr>
      </w:pPr>
    </w:p>
    <w:p w14:paraId="6F611832"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03C1E218"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0E00B8FF"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5CD97FFF" w14:textId="77777777" w:rsidR="00AB0112" w:rsidRDefault="00AB0112" w:rsidP="005971F5">
      <w:pPr>
        <w:spacing w:after="0" w:line="360" w:lineRule="auto"/>
        <w:ind w:firstLine="680"/>
        <w:jc w:val="both"/>
        <w:rPr>
          <w:rFonts w:ascii="Times New Roman" w:hAnsi="Times New Roman" w:cs="Times New Roman"/>
          <w:b/>
          <w:sz w:val="28"/>
          <w:szCs w:val="28"/>
          <w:lang w:val="uk-UA"/>
        </w:rPr>
      </w:pPr>
    </w:p>
    <w:p w14:paraId="5EE3D3DF"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6543ECBF"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79DE5A50"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623BA3B9"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2504E95E"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487989F9"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79AEF297"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479D8297"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00A7BEE4" w14:textId="77777777" w:rsidR="00021E5B" w:rsidRDefault="00021E5B" w:rsidP="005971F5">
      <w:pPr>
        <w:spacing w:after="0" w:line="360" w:lineRule="auto"/>
        <w:ind w:firstLine="680"/>
        <w:jc w:val="both"/>
        <w:rPr>
          <w:rFonts w:ascii="Times New Roman" w:hAnsi="Times New Roman" w:cs="Times New Roman"/>
          <w:b/>
          <w:sz w:val="28"/>
          <w:szCs w:val="28"/>
          <w:lang w:val="uk-UA"/>
        </w:rPr>
      </w:pPr>
    </w:p>
    <w:p w14:paraId="1CD3F4D2" w14:textId="77777777" w:rsidR="00021E5B" w:rsidRPr="00D610B7" w:rsidRDefault="00021E5B" w:rsidP="00021E5B">
      <w:pPr>
        <w:spacing w:after="0" w:line="360" w:lineRule="auto"/>
        <w:ind w:firstLine="680"/>
        <w:jc w:val="center"/>
        <w:rPr>
          <w:rFonts w:ascii="Times New Roman" w:hAnsi="Times New Roman" w:cs="Times New Roman"/>
          <w:b/>
          <w:sz w:val="28"/>
          <w:szCs w:val="28"/>
          <w:lang w:val="uk-UA"/>
        </w:rPr>
      </w:pPr>
      <w:r w:rsidRPr="00D610B7">
        <w:rPr>
          <w:rFonts w:ascii="Times New Roman" w:hAnsi="Times New Roman" w:cs="Times New Roman"/>
          <w:b/>
          <w:sz w:val="28"/>
          <w:szCs w:val="28"/>
          <w:lang w:val="uk-UA"/>
        </w:rPr>
        <w:t>Одеса</w:t>
      </w:r>
    </w:p>
    <w:p w14:paraId="0A63CDBF" w14:textId="77777777" w:rsidR="00021E5B" w:rsidRPr="00D610B7" w:rsidRDefault="00021E5B" w:rsidP="00021E5B">
      <w:pPr>
        <w:spacing w:after="0" w:line="360" w:lineRule="auto"/>
        <w:ind w:firstLine="680"/>
        <w:jc w:val="center"/>
        <w:rPr>
          <w:rFonts w:ascii="Times New Roman" w:hAnsi="Times New Roman" w:cs="Times New Roman"/>
          <w:b/>
          <w:sz w:val="28"/>
          <w:szCs w:val="28"/>
          <w:lang w:val="uk-UA"/>
        </w:rPr>
      </w:pPr>
      <w:r w:rsidRPr="00D610B7">
        <w:rPr>
          <w:rFonts w:ascii="Times New Roman" w:hAnsi="Times New Roman" w:cs="Times New Roman"/>
          <w:b/>
          <w:sz w:val="28"/>
          <w:szCs w:val="28"/>
          <w:lang w:val="uk-UA"/>
        </w:rPr>
        <w:t>2022</w:t>
      </w:r>
    </w:p>
    <w:p w14:paraId="003A04FC" w14:textId="370A1B6D" w:rsidR="00021E5B" w:rsidRDefault="00021E5B" w:rsidP="005971F5">
      <w:pPr>
        <w:spacing w:after="0" w:line="360" w:lineRule="auto"/>
        <w:ind w:firstLine="68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УДК </w:t>
      </w:r>
      <w:r w:rsidRPr="00021E5B">
        <w:rPr>
          <w:rFonts w:ascii="Times New Roman" w:hAnsi="Times New Roman" w:cs="Times New Roman"/>
          <w:b/>
          <w:sz w:val="28"/>
          <w:szCs w:val="28"/>
          <w:lang w:val="uk-UA"/>
        </w:rPr>
        <w:t xml:space="preserve">340.130(4)(073) </w:t>
      </w:r>
    </w:p>
    <w:p w14:paraId="65DF7A1D" w14:textId="79546DED" w:rsidR="00021E5B" w:rsidRDefault="00021E5B" w:rsidP="005971F5">
      <w:pPr>
        <w:spacing w:after="0" w:line="360" w:lineRule="auto"/>
        <w:ind w:firstLine="680"/>
        <w:jc w:val="both"/>
        <w:rPr>
          <w:rFonts w:ascii="Times New Roman" w:hAnsi="Times New Roman" w:cs="Times New Roman"/>
          <w:b/>
          <w:sz w:val="28"/>
          <w:szCs w:val="28"/>
          <w:lang w:val="uk-UA"/>
        </w:rPr>
      </w:pPr>
      <w:r w:rsidRPr="00021E5B">
        <w:rPr>
          <w:rFonts w:ascii="Times New Roman" w:hAnsi="Times New Roman" w:cs="Times New Roman"/>
          <w:b/>
          <w:sz w:val="28"/>
          <w:szCs w:val="28"/>
          <w:lang w:val="uk-UA"/>
        </w:rPr>
        <w:t>Х20</w:t>
      </w:r>
    </w:p>
    <w:p w14:paraId="495CA86A" w14:textId="77777777" w:rsidR="00021E5B" w:rsidRPr="00D610B7" w:rsidRDefault="00021E5B" w:rsidP="005971F5">
      <w:pPr>
        <w:spacing w:after="0" w:line="360" w:lineRule="auto"/>
        <w:ind w:firstLine="680"/>
        <w:jc w:val="both"/>
        <w:rPr>
          <w:rFonts w:ascii="Times New Roman" w:hAnsi="Times New Roman" w:cs="Times New Roman"/>
          <w:b/>
          <w:sz w:val="28"/>
          <w:szCs w:val="28"/>
          <w:lang w:val="uk-UA"/>
        </w:rPr>
      </w:pPr>
    </w:p>
    <w:p w14:paraId="4B0F66F1"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0F7F3A3B" w14:textId="77777777" w:rsidR="00021E5B" w:rsidRPr="00021E5B" w:rsidRDefault="00021E5B" w:rsidP="00021E5B">
      <w:pPr>
        <w:widowControl w:val="0"/>
        <w:spacing w:after="0"/>
        <w:ind w:firstLine="567"/>
        <w:jc w:val="both"/>
        <w:rPr>
          <w:rFonts w:ascii="Times New Roman" w:eastAsia="Times New Roman" w:hAnsi="Times New Roman" w:cs="Times New Roman"/>
          <w:b/>
          <w:noProof/>
          <w:sz w:val="28"/>
          <w:szCs w:val="28"/>
          <w:lang w:val="uk-UA" w:eastAsia="uk-UA"/>
        </w:rPr>
      </w:pPr>
      <w:r w:rsidRPr="00021E5B">
        <w:rPr>
          <w:rFonts w:ascii="Times New Roman" w:eastAsia="Times New Roman" w:hAnsi="Times New Roman" w:cs="Times New Roman"/>
          <w:b/>
          <w:noProof/>
          <w:sz w:val="28"/>
          <w:szCs w:val="28"/>
          <w:lang w:val="uk-UA" w:eastAsia="uk-UA"/>
        </w:rPr>
        <w:t xml:space="preserve">Автори: </w:t>
      </w:r>
    </w:p>
    <w:p w14:paraId="1EE9ACDF"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r w:rsidRPr="00021E5B">
        <w:rPr>
          <w:rFonts w:ascii="Times New Roman" w:eastAsia="Times New Roman" w:hAnsi="Times New Roman" w:cs="Times New Roman"/>
          <w:b/>
          <w:noProof/>
          <w:sz w:val="28"/>
          <w:szCs w:val="28"/>
          <w:lang w:val="uk-UA" w:eastAsia="uk-UA"/>
        </w:rPr>
        <w:t>Харитонова Олена Іванівна</w:t>
      </w:r>
      <w:r w:rsidRPr="00021E5B">
        <w:rPr>
          <w:rFonts w:ascii="Times New Roman" w:eastAsia="Times New Roman" w:hAnsi="Times New Roman" w:cs="Times New Roman"/>
          <w:noProof/>
          <w:sz w:val="28"/>
          <w:szCs w:val="28"/>
          <w:lang w:val="uk-UA" w:eastAsia="uk-UA"/>
        </w:rPr>
        <w:t xml:space="preserve"> – член – кореспондент НАПрН України, доктор юридичних наук, професор, завідуюча кафедрою права інтелектуальної власності та патентної юстиціїї Національного університету «Одеська юридична академія».</w:t>
      </w:r>
    </w:p>
    <w:p w14:paraId="50C5D828" w14:textId="5895E9DD"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r w:rsidRPr="00021E5B">
        <w:rPr>
          <w:rFonts w:ascii="Times New Roman" w:eastAsia="Times New Roman" w:hAnsi="Times New Roman" w:cs="Times New Roman"/>
          <w:b/>
          <w:noProof/>
          <w:sz w:val="28"/>
          <w:szCs w:val="28"/>
          <w:lang w:val="uk-UA" w:eastAsia="uk-UA"/>
        </w:rPr>
        <w:t>Харитонов Євген Олегович</w:t>
      </w:r>
      <w:r w:rsidRPr="00021E5B">
        <w:rPr>
          <w:rFonts w:ascii="Times New Roman" w:eastAsia="Times New Roman" w:hAnsi="Times New Roman" w:cs="Times New Roman"/>
          <w:noProof/>
          <w:sz w:val="28"/>
          <w:szCs w:val="28"/>
          <w:lang w:val="uk-UA" w:eastAsia="uk-UA"/>
        </w:rPr>
        <w:t xml:space="preserve"> – член – кореспондент НАПрН України, </w:t>
      </w:r>
      <w:r w:rsidRPr="00021E5B">
        <w:rPr>
          <w:rStyle w:val="af7"/>
          <w:rFonts w:ascii="Montserrat" w:hAnsi="Montserrat"/>
          <w:b w:val="0"/>
          <w:color w:val="000000"/>
          <w:sz w:val="28"/>
          <w:szCs w:val="28"/>
          <w:shd w:val="clear" w:color="auto" w:fill="FFFFFF"/>
          <w:lang w:val="uk-UA"/>
        </w:rPr>
        <w:t>Заслужений діяч науки і техніки України</w:t>
      </w:r>
      <w:r w:rsidRPr="00021E5B">
        <w:rPr>
          <w:rStyle w:val="af7"/>
          <w:rFonts w:ascii="Montserrat" w:hAnsi="Montserrat"/>
          <w:color w:val="000000"/>
          <w:sz w:val="28"/>
          <w:szCs w:val="28"/>
          <w:shd w:val="clear" w:color="auto" w:fill="FFFFFF"/>
          <w:lang w:val="uk-UA"/>
        </w:rPr>
        <w:t>,</w:t>
      </w:r>
      <w:r w:rsidRPr="00021E5B">
        <w:rPr>
          <w:rFonts w:ascii="Times New Roman" w:eastAsia="Times New Roman" w:hAnsi="Times New Roman" w:cs="Times New Roman"/>
          <w:noProof/>
          <w:sz w:val="28"/>
          <w:szCs w:val="28"/>
          <w:lang w:val="uk-UA" w:eastAsia="uk-UA"/>
        </w:rPr>
        <w:t xml:space="preserve"> доктор юридичних наук, професор, завідувач кафедри </w:t>
      </w:r>
      <w:r w:rsidRPr="00021E5B">
        <w:rPr>
          <w:rStyle w:val="af7"/>
          <w:rFonts w:ascii="Montserrat" w:hAnsi="Montserrat"/>
          <w:b w:val="0"/>
          <w:color w:val="000000"/>
          <w:sz w:val="28"/>
          <w:szCs w:val="28"/>
          <w:shd w:val="clear" w:color="auto" w:fill="FFFFFF"/>
          <w:lang w:val="uk-UA"/>
        </w:rPr>
        <w:t>цивільного права</w:t>
      </w:r>
      <w:r w:rsidRPr="00021E5B">
        <w:rPr>
          <w:rStyle w:val="af7"/>
          <w:rFonts w:ascii="Montserrat" w:hAnsi="Montserrat"/>
          <w:color w:val="000000"/>
          <w:sz w:val="28"/>
          <w:szCs w:val="28"/>
          <w:shd w:val="clear" w:color="auto" w:fill="FFFFFF"/>
          <w:lang w:val="uk-UA"/>
        </w:rPr>
        <w:t xml:space="preserve"> </w:t>
      </w:r>
      <w:r w:rsidRPr="00021E5B">
        <w:rPr>
          <w:rFonts w:ascii="Times New Roman" w:eastAsia="Times New Roman" w:hAnsi="Times New Roman" w:cs="Times New Roman"/>
          <w:noProof/>
          <w:sz w:val="28"/>
          <w:szCs w:val="28"/>
          <w:lang w:val="uk-UA" w:eastAsia="uk-UA"/>
        </w:rPr>
        <w:t>Національного університету «Одеська юридична академія».</w:t>
      </w:r>
    </w:p>
    <w:p w14:paraId="28811606" w14:textId="77777777" w:rsid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30E09EBE" w14:textId="77777777" w:rsid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34369F17"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48A25997"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r w:rsidRPr="00021E5B">
        <w:rPr>
          <w:rFonts w:ascii="Times New Roman" w:eastAsia="Times New Roman" w:hAnsi="Times New Roman" w:cs="Times New Roman"/>
          <w:noProof/>
          <w:sz w:val="28"/>
          <w:szCs w:val="28"/>
          <w:lang w:val="uk-UA" w:eastAsia="uk-UA"/>
        </w:rPr>
        <w:t>Рекомендовано до друку на засіданні кафедри права інтелектуальної власності та патентної юстиції Національного університету «Одеська юридична академія»  (протокол №    від 27 серпня 2021 року).</w:t>
      </w:r>
    </w:p>
    <w:p w14:paraId="1753DFBB"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07BAD5AA"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25A38E3C"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0E946579"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6E0585FB"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7E4D70B1" w14:textId="592136BF"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r w:rsidRPr="00021E5B">
        <w:rPr>
          <w:rFonts w:ascii="Times New Roman" w:eastAsia="Times New Roman" w:hAnsi="Times New Roman" w:cs="Times New Roman"/>
          <w:noProof/>
          <w:sz w:val="28"/>
          <w:szCs w:val="28"/>
          <w:lang w:val="uk-UA" w:eastAsia="uk-UA"/>
        </w:rPr>
        <w:t>Витоки та джерела європейської правової традиції: навчально-методичний посібник для здобувачів вищої освіти ступеня доктора філософії, спеціальність – 081 «Право»</w:t>
      </w:r>
      <w:r w:rsidRPr="00021E5B">
        <w:rPr>
          <w:rFonts w:ascii="Calibri" w:eastAsia="Times New Roman" w:hAnsi="Calibri" w:cs="Times New Roman"/>
          <w:lang w:val="uk-UA"/>
        </w:rPr>
        <w:t xml:space="preserve"> </w:t>
      </w:r>
      <w:r w:rsidRPr="00021E5B">
        <w:rPr>
          <w:rFonts w:ascii="Times New Roman" w:eastAsia="Times New Roman" w:hAnsi="Times New Roman" w:cs="Times New Roman"/>
          <w:noProof/>
          <w:sz w:val="28"/>
          <w:szCs w:val="28"/>
          <w:lang w:val="uk-UA" w:eastAsia="uk-UA"/>
        </w:rPr>
        <w:t>/ О. І. Харитонова,</w:t>
      </w:r>
      <w:r>
        <w:rPr>
          <w:rFonts w:ascii="Times New Roman" w:eastAsia="Times New Roman" w:hAnsi="Times New Roman" w:cs="Times New Roman"/>
          <w:noProof/>
          <w:sz w:val="28"/>
          <w:szCs w:val="28"/>
          <w:lang w:val="uk-UA" w:eastAsia="uk-UA"/>
        </w:rPr>
        <w:t xml:space="preserve"> Є. О. Харитонов</w:t>
      </w:r>
      <w:r w:rsidRPr="00021E5B">
        <w:rPr>
          <w:rFonts w:ascii="Times New Roman" w:eastAsia="Times New Roman" w:hAnsi="Times New Roman" w:cs="Times New Roman"/>
          <w:noProof/>
          <w:sz w:val="28"/>
          <w:szCs w:val="28"/>
          <w:lang w:val="uk-UA" w:eastAsia="uk-UA"/>
        </w:rPr>
        <w:t>. – Одеса, 2021. – 1</w:t>
      </w:r>
      <w:r w:rsidR="00BF4D6F">
        <w:rPr>
          <w:rFonts w:ascii="Times New Roman" w:eastAsia="Times New Roman" w:hAnsi="Times New Roman" w:cs="Times New Roman"/>
          <w:noProof/>
          <w:sz w:val="28"/>
          <w:szCs w:val="28"/>
          <w:lang w:val="uk-UA" w:eastAsia="uk-UA"/>
        </w:rPr>
        <w:t>63</w:t>
      </w:r>
      <w:r w:rsidRPr="00021E5B">
        <w:rPr>
          <w:rFonts w:ascii="Times New Roman" w:eastAsia="Times New Roman" w:hAnsi="Times New Roman" w:cs="Times New Roman"/>
          <w:noProof/>
          <w:sz w:val="28"/>
          <w:szCs w:val="28"/>
          <w:lang w:val="uk-UA" w:eastAsia="uk-UA"/>
        </w:rPr>
        <w:t xml:space="preserve"> с.</w:t>
      </w:r>
    </w:p>
    <w:p w14:paraId="7BE92CFC"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p>
    <w:p w14:paraId="64F1E2C5" w14:textId="77777777" w:rsidR="00021E5B" w:rsidRPr="00021E5B" w:rsidRDefault="00021E5B" w:rsidP="00021E5B">
      <w:pPr>
        <w:widowControl w:val="0"/>
        <w:spacing w:after="0"/>
        <w:ind w:firstLine="567"/>
        <w:jc w:val="both"/>
        <w:rPr>
          <w:rFonts w:ascii="Times New Roman" w:eastAsia="Times New Roman" w:hAnsi="Times New Roman" w:cs="Times New Roman"/>
          <w:noProof/>
          <w:sz w:val="28"/>
          <w:szCs w:val="28"/>
          <w:lang w:val="uk-UA" w:eastAsia="uk-UA"/>
        </w:rPr>
      </w:pPr>
      <w:bookmarkStart w:id="0" w:name="_GoBack"/>
      <w:bookmarkEnd w:id="0"/>
    </w:p>
    <w:p w14:paraId="278D23A8"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79B52F40"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3055FA07"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701D9344"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6B144CB4"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25D3D1A2"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38579F20" w14:textId="77777777" w:rsidR="00D610B7" w:rsidRPr="00D610B7" w:rsidRDefault="00BC33A8" w:rsidP="00D610B7">
      <w:pPr>
        <w:spacing w:after="0"/>
        <w:ind w:firstLine="709"/>
        <w:jc w:val="center"/>
        <w:rPr>
          <w:rFonts w:ascii="Times New Roman" w:hAnsi="Times New Roman" w:cs="Times New Roman"/>
          <w:b/>
          <w:sz w:val="28"/>
          <w:szCs w:val="28"/>
        </w:rPr>
      </w:pPr>
      <w:r w:rsidRPr="00D610B7">
        <w:rPr>
          <w:rFonts w:ascii="Times New Roman" w:hAnsi="Times New Roman" w:cs="Times New Roman"/>
          <w:b/>
          <w:sz w:val="28"/>
          <w:szCs w:val="28"/>
          <w:lang w:val="uk-UA"/>
        </w:rPr>
        <w:br w:type="page"/>
      </w:r>
      <w:r w:rsidR="00D610B7" w:rsidRPr="00D610B7">
        <w:rPr>
          <w:rFonts w:ascii="Times New Roman" w:hAnsi="Times New Roman" w:cs="Times New Roman"/>
          <w:b/>
          <w:sz w:val="28"/>
          <w:szCs w:val="28"/>
        </w:rPr>
        <w:lastRenderedPageBreak/>
        <w:t>І. ВСТУП</w:t>
      </w:r>
    </w:p>
    <w:p w14:paraId="2CFF948D" w14:textId="77777777" w:rsidR="0078675C" w:rsidRDefault="0078675C" w:rsidP="0078675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Після підписання угоди про асоціацію з ЄС Україна має підтвердити свою приналежність до Європи, визнання та прийняття європейських цінностей, інституцій та концептів, одним з найважливіших поміж яких є приватне право.  </w:t>
      </w:r>
    </w:p>
    <w:p w14:paraId="63F2C08F" w14:textId="77777777" w:rsidR="0078675C" w:rsidRDefault="0078675C" w:rsidP="007867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Відтак актуалізувалася проблема гармонізації українського та європейського права. І хоча питанням приведення вітчизняного законодавства у відповідність до європейських стандартів було присвячено чимало наукових розвідок, але їхні результати свідчать про розмаїття понять, термінів, категорій, які вживаються у цій сфері, різне бачення їхньої сутності, умов та підстав використання. До того ж, у вітчизняній літературі (надто навчальній), визначенню поняття та сутності права Євросоюзу не завжди приділяється належна увага, а іноді, дефініція права взагалі не пропонується, і натомість, розглядаються джерела права Європейського союзу та Співтовариства. </w:t>
      </w:r>
    </w:p>
    <w:p w14:paraId="72D217E5" w14:textId="77777777" w:rsidR="0078675C" w:rsidRDefault="0078675C" w:rsidP="0078675C">
      <w:pPr>
        <w:shd w:val="clear" w:color="auto" w:fill="FFFFFF"/>
        <w:spacing w:after="0" w:line="360" w:lineRule="auto"/>
        <w:ind w:firstLine="737"/>
        <w:jc w:val="both"/>
        <w:textAlignment w:val="baseline"/>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Угода про асоціацію між Україною та ЄС є найбільш масштабним міжнародним договором у вітчизняній історії,</w:t>
      </w:r>
      <w:r>
        <w:rPr>
          <w:rFonts w:ascii="Times New Roman" w:hAnsi="Times New Roman" w:cs="Times New Roman"/>
          <w:color w:val="000000"/>
          <w:sz w:val="28"/>
          <w:szCs w:val="28"/>
          <w:lang w:val="uk-UA"/>
        </w:rPr>
        <w:t xml:space="preserve"> результатом якого має стати переведення співробітництва на принципово новий якісний рівень, взаємна лібералізація руху товарів, капіталів та послуг, уніфікація підходів та принципів, на яких будуються галузеві політики та системи регулювання виробничо-комерційної діяльності. </w:t>
      </w:r>
    </w:p>
    <w:p w14:paraId="00EBA641" w14:textId="77777777" w:rsidR="0078675C" w:rsidRDefault="0078675C" w:rsidP="0078675C">
      <w:pPr>
        <w:shd w:val="clear" w:color="auto" w:fill="FFFFFF"/>
        <w:spacing w:after="0" w:line="360" w:lineRule="auto"/>
        <w:ind w:firstLine="737"/>
        <w:jc w:val="both"/>
        <w:textAlignment w:val="baseline"/>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Передбачені Угодою заходи мають наблизити економічну систему України до економічної системи Євросоюзу, сприяти гармонізації законодавчих, економічних, екологічних, соціальних та інших аспектів їх суспільної діяльності, що дасть можливість сформувати нову якості економічного зростання української економіки та </w:t>
      </w:r>
      <w:proofErr w:type="spellStart"/>
      <w:r>
        <w:rPr>
          <w:rFonts w:ascii="Times New Roman" w:hAnsi="Times New Roman" w:cs="Times New Roman"/>
          <w:color w:val="000000"/>
          <w:sz w:val="28"/>
          <w:szCs w:val="28"/>
          <w:lang w:val="uk-UA"/>
        </w:rPr>
        <w:t>надасть</w:t>
      </w:r>
      <w:proofErr w:type="spellEnd"/>
      <w:r>
        <w:rPr>
          <w:rFonts w:ascii="Times New Roman" w:hAnsi="Times New Roman" w:cs="Times New Roman"/>
          <w:color w:val="000000"/>
          <w:sz w:val="28"/>
          <w:szCs w:val="28"/>
          <w:lang w:val="uk-UA"/>
        </w:rPr>
        <w:t xml:space="preserve"> нові імпульси розвитку для країн ЄС.</w:t>
      </w:r>
    </w:p>
    <w:p w14:paraId="6B55BB0A" w14:textId="77777777" w:rsidR="0078675C" w:rsidRDefault="0078675C" w:rsidP="0078675C">
      <w:pPr>
        <w:shd w:val="clear" w:color="auto" w:fill="FFFFFF"/>
        <w:spacing w:after="0" w:line="360" w:lineRule="auto"/>
        <w:ind w:firstLine="737"/>
        <w:jc w:val="both"/>
        <w:textAlignment w:val="baseline"/>
        <w:rPr>
          <w:rFonts w:ascii="Times New Roman" w:hAnsi="Times New Roman" w:cs="Times New Roman"/>
          <w:color w:val="000000"/>
          <w:sz w:val="28"/>
          <w:szCs w:val="28"/>
          <w:lang w:val="uk-UA"/>
        </w:rPr>
      </w:pPr>
      <w:r>
        <w:rPr>
          <w:rFonts w:ascii="Times New Roman" w:hAnsi="Times New Roman" w:cs="Times New Roman"/>
          <w:bCs/>
          <w:color w:val="000000"/>
          <w:sz w:val="28"/>
          <w:szCs w:val="28"/>
          <w:lang w:val="uk-UA"/>
        </w:rPr>
        <w:t>Визначені Угодою завдання трансформацій</w:t>
      </w:r>
      <w:r>
        <w:rPr>
          <w:rFonts w:ascii="Times New Roman" w:hAnsi="Times New Roman" w:cs="Times New Roman"/>
          <w:b/>
          <w:color w:val="000000"/>
          <w:sz w:val="28"/>
          <w:szCs w:val="28"/>
          <w:lang w:val="uk-UA"/>
        </w:rPr>
        <w:t xml:space="preserve"> </w:t>
      </w:r>
      <w:r>
        <w:rPr>
          <w:rFonts w:ascii="Times New Roman" w:hAnsi="Times New Roman" w:cs="Times New Roman"/>
          <w:color w:val="000000"/>
          <w:sz w:val="28"/>
          <w:szCs w:val="28"/>
          <w:lang w:val="uk-UA"/>
        </w:rPr>
        <w:t xml:space="preserve">у галузях здійснення підприємницької діяльності, забезпечення захисту сумлінної торгівлі взагалі і зокрема, торгівлі енергоносіями, державних </w:t>
      </w:r>
      <w:proofErr w:type="spellStart"/>
      <w:r>
        <w:rPr>
          <w:rFonts w:ascii="Times New Roman" w:hAnsi="Times New Roman" w:cs="Times New Roman"/>
          <w:color w:val="000000"/>
          <w:sz w:val="28"/>
          <w:szCs w:val="28"/>
          <w:lang w:val="uk-UA"/>
        </w:rPr>
        <w:t>закупівель</w:t>
      </w:r>
      <w:proofErr w:type="spellEnd"/>
      <w:r>
        <w:rPr>
          <w:rFonts w:ascii="Times New Roman" w:hAnsi="Times New Roman" w:cs="Times New Roman"/>
          <w:color w:val="000000"/>
          <w:sz w:val="28"/>
          <w:szCs w:val="28"/>
          <w:lang w:val="uk-UA"/>
        </w:rPr>
        <w:t xml:space="preserve">, електронної торгівлі, </w:t>
      </w:r>
      <w:r>
        <w:rPr>
          <w:rFonts w:ascii="Times New Roman" w:hAnsi="Times New Roman" w:cs="Times New Roman"/>
          <w:color w:val="000000"/>
          <w:sz w:val="28"/>
          <w:szCs w:val="28"/>
          <w:lang w:val="uk-UA"/>
        </w:rPr>
        <w:lastRenderedPageBreak/>
        <w:t>посередництва, інтелектуальної власності тощо потребують узгодження концепції правового регулювання відповідних відносин, і передусім, імплементації положень Угоди у правову систему (правове поле) України з метою адаптації останньої до права ЄС (європейського права).</w:t>
      </w:r>
    </w:p>
    <w:p w14:paraId="52F56E03" w14:textId="77777777" w:rsidR="0078675C" w:rsidRDefault="0078675C" w:rsidP="0078675C">
      <w:pPr>
        <w:shd w:val="clear" w:color="auto" w:fill="FFFFFF"/>
        <w:spacing w:after="0" w:line="360" w:lineRule="auto"/>
        <w:ind w:firstLine="737"/>
        <w:jc w:val="both"/>
        <w:textAlignment w:val="baseline"/>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Для вирішення завдань, що постають у зв’язку з цим, розпорядженням Кабінету Міністрів України від 17 вересня 2014 р. № 847-р </w:t>
      </w:r>
      <w:bookmarkStart w:id="1" w:name="n3"/>
      <w:bookmarkEnd w:id="1"/>
      <w:r>
        <w:rPr>
          <w:rFonts w:ascii="Times New Roman" w:hAnsi="Times New Roman" w:cs="Times New Roman"/>
          <w:color w:val="000000"/>
          <w:sz w:val="28"/>
          <w:szCs w:val="28"/>
          <w:lang w:val="uk-UA"/>
        </w:rPr>
        <w:t xml:space="preserve">«Про імплементацію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78675C">
        <w:rPr>
          <w:rFonts w:ascii="Times New Roman" w:hAnsi="Times New Roman" w:cs="Times New Roman"/>
          <w:bCs/>
          <w:color w:val="000000"/>
          <w:sz w:val="28"/>
          <w:szCs w:val="28"/>
          <w:lang w:val="uk-UA"/>
        </w:rPr>
        <w:t xml:space="preserve">було </w:t>
      </w:r>
      <w:bookmarkStart w:id="2" w:name="n4"/>
      <w:bookmarkEnd w:id="2"/>
      <w:r w:rsidRPr="0078675C">
        <w:rPr>
          <w:rFonts w:ascii="Times New Roman" w:hAnsi="Times New Roman" w:cs="Times New Roman"/>
          <w:bCs/>
          <w:color w:val="000000"/>
          <w:sz w:val="28"/>
          <w:szCs w:val="28"/>
          <w:lang w:val="uk-UA"/>
        </w:rPr>
        <w:t>затверджено план відповідних заходів</w:t>
      </w:r>
      <w:r>
        <w:rPr>
          <w:rFonts w:ascii="Times New Roman" w:hAnsi="Times New Roman" w:cs="Times New Roman"/>
          <w:color w:val="000000"/>
          <w:sz w:val="28"/>
          <w:szCs w:val="28"/>
          <w:lang w:val="uk-UA"/>
        </w:rPr>
        <w:t xml:space="preserve">. Усього Кабмін ухвалив 33 розпорядження, якими затвердив 129 планів імплементації 179 актів законодавства ЄС. Зокрема, затверджено 8 планів імплементації 13 актів законодавства ЄС у сфері медицини, 43 плани імплементації 45 законів ЄС у сфері інфраструктури, 2 плани імплементації 2 законів ЄС у сфері юстиції, 3 плани імплементації 3 законів в агросфері, 14 планів імплементації 14 законів ЄС в соціальній сфері та 1 план імплементації 1 </w:t>
      </w:r>
      <w:proofErr w:type="spellStart"/>
      <w:r>
        <w:rPr>
          <w:rFonts w:ascii="Times New Roman" w:hAnsi="Times New Roman" w:cs="Times New Roman"/>
          <w:color w:val="000000"/>
          <w:sz w:val="28"/>
          <w:szCs w:val="28"/>
          <w:lang w:val="uk-UA"/>
        </w:rPr>
        <w:t>акта</w:t>
      </w:r>
      <w:proofErr w:type="spellEnd"/>
      <w:r>
        <w:rPr>
          <w:rFonts w:ascii="Times New Roman" w:hAnsi="Times New Roman" w:cs="Times New Roman"/>
          <w:color w:val="000000"/>
          <w:sz w:val="28"/>
          <w:szCs w:val="28"/>
          <w:lang w:val="uk-UA"/>
        </w:rPr>
        <w:t xml:space="preserve"> законодавства ЄС у сфері освіти. Усього ж до 2017 року передбачається затвердити плани імплементації 180 актів законодавства.</w:t>
      </w:r>
      <w:r>
        <w:rPr>
          <w:rStyle w:val="a3"/>
          <w:rFonts w:ascii="Times New Roman" w:hAnsi="Times New Roman" w:cs="Times New Roman"/>
          <w:color w:val="000000"/>
          <w:sz w:val="28"/>
          <w:szCs w:val="28"/>
          <w:lang w:val="uk-UA"/>
        </w:rPr>
        <w:footnoteReference w:id="1"/>
      </w:r>
    </w:p>
    <w:p w14:paraId="2C8A4661" w14:textId="77777777" w:rsidR="0078675C" w:rsidRDefault="0078675C" w:rsidP="0078675C">
      <w:pPr>
        <w:spacing w:after="0" w:line="360" w:lineRule="auto"/>
        <w:ind w:firstLine="709"/>
        <w:jc w:val="both"/>
        <w:rPr>
          <w:rFonts w:ascii="Times New Roman" w:hAnsi="Times New Roman" w:cs="Times New Roman"/>
          <w:sz w:val="28"/>
          <w:szCs w:val="28"/>
          <w:lang w:val="uk-UA"/>
        </w:rPr>
      </w:pPr>
      <w:r w:rsidRPr="0078675C">
        <w:rPr>
          <w:rFonts w:ascii="Times New Roman" w:hAnsi="Times New Roman" w:cs="Times New Roman"/>
          <w:bCs/>
          <w:sz w:val="28"/>
          <w:szCs w:val="28"/>
          <w:lang w:val="uk-UA"/>
        </w:rPr>
        <w:t>Враховуючи проблеми, що виникають при проходженні деяких проектів, пов’язаних з адаптацією українського законодавства до положень права (правової системи) ЄС,</w:t>
      </w:r>
      <w:r>
        <w:rPr>
          <w:rFonts w:ascii="Times New Roman" w:hAnsi="Times New Roman" w:cs="Times New Roman"/>
          <w:sz w:val="28"/>
          <w:szCs w:val="28"/>
          <w:lang w:val="uk-UA"/>
        </w:rPr>
        <w:t xml:space="preserve"> з високим ступенем вірогідності можна припустити, що темпи імплементації Угоди, навряд чи, можуть бути кардинально прискорені при концептуальному підході у цій галузі, який переважає зараз. Адже у більшості випадків має місце спроба  імплементації як «адаптації законодавства України до законодавства ЄС»: скажімо, шляхом прямого впровадження, перенесення відповідних норм (адаптації положень вітчизняного законодавства до законодавства ЄС).</w:t>
      </w:r>
    </w:p>
    <w:p w14:paraId="4FBAB02F" w14:textId="77777777" w:rsidR="0078675C" w:rsidRPr="0078675C" w:rsidRDefault="0078675C" w:rsidP="0078675C">
      <w:pPr>
        <w:spacing w:after="0" w:line="360" w:lineRule="auto"/>
        <w:ind w:firstLine="709"/>
        <w:jc w:val="both"/>
        <w:rPr>
          <w:rFonts w:ascii="Times New Roman" w:hAnsi="Times New Roman" w:cs="Times New Roman"/>
          <w:bCs/>
          <w:sz w:val="28"/>
          <w:szCs w:val="28"/>
          <w:lang w:val="uk-UA"/>
        </w:rPr>
      </w:pPr>
      <w:r w:rsidRPr="0078675C">
        <w:rPr>
          <w:rFonts w:ascii="Times New Roman" w:hAnsi="Times New Roman" w:cs="Times New Roman"/>
          <w:bCs/>
          <w:sz w:val="28"/>
          <w:szCs w:val="28"/>
          <w:lang w:val="uk-UA"/>
        </w:rPr>
        <w:t xml:space="preserve">Оскільки національне законодавство на концептуальному рівні відображає національний менталітет, правосвідомість, </w:t>
      </w:r>
      <w:proofErr w:type="spellStart"/>
      <w:r w:rsidRPr="0078675C">
        <w:rPr>
          <w:rFonts w:ascii="Times New Roman" w:hAnsi="Times New Roman" w:cs="Times New Roman"/>
          <w:bCs/>
          <w:sz w:val="28"/>
          <w:szCs w:val="28"/>
          <w:lang w:val="uk-UA"/>
        </w:rPr>
        <w:t>праворозуміння</w:t>
      </w:r>
      <w:proofErr w:type="spellEnd"/>
      <w:r w:rsidRPr="0078675C">
        <w:rPr>
          <w:rFonts w:ascii="Times New Roman" w:hAnsi="Times New Roman" w:cs="Times New Roman"/>
          <w:bCs/>
          <w:sz w:val="28"/>
          <w:szCs w:val="28"/>
          <w:lang w:val="uk-UA"/>
        </w:rPr>
        <w:t xml:space="preserve"> тощо, </w:t>
      </w:r>
      <w:r w:rsidRPr="0078675C">
        <w:rPr>
          <w:rFonts w:ascii="Times New Roman" w:hAnsi="Times New Roman" w:cs="Times New Roman"/>
          <w:bCs/>
          <w:sz w:val="28"/>
          <w:szCs w:val="28"/>
          <w:lang w:val="uk-UA"/>
        </w:rPr>
        <w:lastRenderedPageBreak/>
        <w:t xml:space="preserve">новели такого роду, часом, зустрічають помітний опір (передусім, з боку «традиціоналістів» та тих, хто на них орієнтується).  </w:t>
      </w:r>
    </w:p>
    <w:p w14:paraId="4805D6B6" w14:textId="77777777" w:rsidR="0078675C" w:rsidRDefault="0078675C" w:rsidP="007867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Подолати такий супротив вольовими зусиллями досить складно. Тому здається доцільним використання «гнучкого впровадження» норм Угоди, законодавства ЄС, пристосування до них вітчизняного законодавства на певній методологічній основі, прийнятній і для ЄС, і для України. Таким чином, угода про асоціацію України з ЄС є основою правової адаптації до умов внутрішнього ринку останнього. Зокрема, важливими є питання визначення засад правової адаптації до умов внутрішнього ринку ЄС, встановлення проблем, які виникають на цьому шляху, та способів їх подолання тощо.</w:t>
      </w:r>
    </w:p>
    <w:p w14:paraId="230AE394" w14:textId="77777777" w:rsidR="0078675C" w:rsidRPr="0078675C" w:rsidRDefault="0078675C" w:rsidP="0078675C">
      <w:pPr>
        <w:spacing w:after="0" w:line="360" w:lineRule="auto"/>
        <w:ind w:firstLine="709"/>
        <w:jc w:val="both"/>
        <w:rPr>
          <w:rFonts w:ascii="Times New Roman" w:hAnsi="Times New Roman" w:cs="Times New Roman"/>
          <w:bCs/>
          <w:sz w:val="28"/>
          <w:szCs w:val="28"/>
          <w:lang w:val="uk-UA"/>
        </w:rPr>
      </w:pPr>
      <w:r w:rsidRPr="0078675C">
        <w:rPr>
          <w:rFonts w:ascii="Times New Roman" w:hAnsi="Times New Roman" w:cs="Times New Roman"/>
          <w:bCs/>
          <w:sz w:val="28"/>
          <w:szCs w:val="28"/>
          <w:lang w:val="uk-UA"/>
        </w:rPr>
        <w:t>Оскільки про вступ найближчим часом України до ЄС не йдеться, постає  питання про практичне значення адаптації. Додаткової гостроти йому надає загроза розпаду Європейського Союзу, про яку говорять «</w:t>
      </w:r>
      <w:proofErr w:type="spellStart"/>
      <w:r w:rsidRPr="0078675C">
        <w:rPr>
          <w:rFonts w:ascii="Times New Roman" w:hAnsi="Times New Roman" w:cs="Times New Roman"/>
          <w:bCs/>
          <w:sz w:val="28"/>
          <w:szCs w:val="28"/>
          <w:lang w:val="uk-UA"/>
        </w:rPr>
        <w:t>євроскептики</w:t>
      </w:r>
      <w:proofErr w:type="spellEnd"/>
      <w:r w:rsidRPr="0078675C">
        <w:rPr>
          <w:rFonts w:ascii="Times New Roman" w:hAnsi="Times New Roman" w:cs="Times New Roman"/>
          <w:bCs/>
          <w:sz w:val="28"/>
          <w:szCs w:val="28"/>
          <w:lang w:val="uk-UA"/>
        </w:rPr>
        <w:t xml:space="preserve">» після </w:t>
      </w:r>
      <w:proofErr w:type="spellStart"/>
      <w:r w:rsidRPr="0078675C">
        <w:rPr>
          <w:rFonts w:ascii="Times New Roman" w:hAnsi="Times New Roman" w:cs="Times New Roman"/>
          <w:bCs/>
          <w:sz w:val="28"/>
          <w:szCs w:val="28"/>
          <w:lang w:val="uk-UA"/>
        </w:rPr>
        <w:t>Brexit</w:t>
      </w:r>
      <w:proofErr w:type="spellEnd"/>
      <w:r w:rsidRPr="0078675C">
        <w:rPr>
          <w:rFonts w:ascii="Times New Roman" w:hAnsi="Times New Roman" w:cs="Times New Roman"/>
          <w:bCs/>
          <w:sz w:val="28"/>
          <w:szCs w:val="28"/>
          <w:lang w:val="uk-UA"/>
        </w:rPr>
        <w:t>.</w:t>
      </w:r>
    </w:p>
    <w:p w14:paraId="73C967F9" w14:textId="77777777" w:rsidR="0078675C" w:rsidRDefault="0078675C" w:rsidP="0078675C">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Однак тут слушною здається думка, що завдяки світовій торгівлі зростання взаємозалежності європейських країн триватиме, чи то «з», чи то «</w:t>
      </w:r>
      <w:r>
        <w:rPr>
          <w:rFonts w:ascii="Times New Roman" w:hAnsi="Times New Roman" w:cs="Times New Roman"/>
          <w:color w:val="000000"/>
          <w:sz w:val="28"/>
          <w:szCs w:val="28"/>
          <w:lang w:val="uk-UA"/>
        </w:rPr>
        <w:t xml:space="preserve">без» Євросоюзу (в останньому випадку ролі лідерів на себе можуть перебрати Лондон та Берлін). Нікуди не дінеться й спільність європейських цінностей, Тому немає підстав вважати, що розпад Євросоюзу потягне занепад Європи. Цілком </w:t>
      </w:r>
      <w:proofErr w:type="spellStart"/>
      <w:r>
        <w:rPr>
          <w:rFonts w:ascii="Times New Roman" w:hAnsi="Times New Roman" w:cs="Times New Roman"/>
          <w:color w:val="000000"/>
          <w:sz w:val="28"/>
          <w:szCs w:val="28"/>
        </w:rPr>
        <w:t>мож</w:t>
      </w:r>
      <w:proofErr w:type="spellEnd"/>
      <w:r>
        <w:rPr>
          <w:rFonts w:ascii="Times New Roman" w:hAnsi="Times New Roman" w:cs="Times New Roman"/>
          <w:color w:val="000000"/>
          <w:sz w:val="28"/>
          <w:szCs w:val="28"/>
          <w:lang w:val="uk-UA"/>
        </w:rPr>
        <w:t>лив</w:t>
      </w:r>
      <w:r>
        <w:rPr>
          <w:rFonts w:ascii="Times New Roman" w:hAnsi="Times New Roman" w:cs="Times New Roman"/>
          <w:color w:val="000000"/>
          <w:sz w:val="28"/>
          <w:szCs w:val="28"/>
        </w:rPr>
        <w:t xml:space="preserve">о, </w:t>
      </w:r>
      <w:r>
        <w:rPr>
          <w:rFonts w:ascii="Times New Roman" w:hAnsi="Times New Roman" w:cs="Times New Roman"/>
          <w:color w:val="000000"/>
          <w:sz w:val="28"/>
          <w:szCs w:val="28"/>
          <w:lang w:val="uk-UA"/>
        </w:rPr>
        <w:t>що все буде якраз навпаки. У кожному разі, проблеми правової адаптації в Європі зберігають актуальність, і навіть, набувають нового імпульсу.</w:t>
      </w:r>
    </w:p>
    <w:p w14:paraId="15513321" w14:textId="7DE4FED8" w:rsidR="00D610B7" w:rsidRPr="00D610B7" w:rsidRDefault="00D610B7" w:rsidP="001C44A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Навчальна дисципліна «Витоки та джерела Європейської правової традиції» призначена для </w:t>
      </w:r>
      <w:r w:rsidRPr="00D610B7">
        <w:rPr>
          <w:rFonts w:ascii="Times New Roman" w:hAnsi="Times New Roman" w:cs="Times New Roman"/>
          <w:noProof/>
          <w:sz w:val="28"/>
          <w:szCs w:val="28"/>
          <w:lang w:val="uk-UA"/>
        </w:rPr>
        <w:t xml:space="preserve">аспірантів, здобувачів наукового ступеня </w:t>
      </w:r>
      <w:r w:rsidRPr="00D610B7">
        <w:rPr>
          <w:rFonts w:ascii="Times New Roman" w:hAnsi="Times New Roman" w:cs="Times New Roman"/>
          <w:sz w:val="28"/>
          <w:szCs w:val="28"/>
          <w:lang w:val="uk-UA"/>
        </w:rPr>
        <w:t xml:space="preserve">доктора філософії, що навчаються за третім рівнем вищої освіти. </w:t>
      </w:r>
    </w:p>
    <w:p w14:paraId="0A53A9B8" w14:textId="55DB44FD" w:rsidR="00D610B7" w:rsidRDefault="00D610B7" w:rsidP="001C44A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Курс покликаний ознайомити із витоками та джерелами європейської правової традиції, тими правовими цінностями, які покладені в основу сучасного європейського правопорядку. Правова культура, під якою ми розуміємо якісний стан правового життя суспільства, що характеризується </w:t>
      </w:r>
      <w:r w:rsidRPr="00D610B7">
        <w:rPr>
          <w:rFonts w:ascii="Times New Roman" w:hAnsi="Times New Roman" w:cs="Times New Roman"/>
          <w:sz w:val="28"/>
          <w:szCs w:val="28"/>
          <w:lang w:val="uk-UA"/>
        </w:rPr>
        <w:lastRenderedPageBreak/>
        <w:t>досягнутим рівнем розвитку правової системи – станом та рівнем правової свідомості, юридичної науки, системи законодавства, правозастосовної практики, законності і правопорядку, правової освіти, а також ступенем гарантованості основних прав і свобод людини, є одним з важливих критеріїв ідентифікації національних правових систем. Формуючись на менталітеті певного народу, вона набуває ознак етнічної та релігійної приналежності, особливостей правового світогляду, який проявляється як у правовій поведінці людини, так і у правотворчій, правозастосовній та інших видах юридичної діяльності, правовій освіті та науці, і зрештою надає певної неповторності правовій системі.</w:t>
      </w:r>
    </w:p>
    <w:p w14:paraId="57F28349" w14:textId="288D82F9" w:rsidR="00D610B7" w:rsidRDefault="00D610B7" w:rsidP="001C44A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bCs/>
          <w:sz w:val="28"/>
          <w:szCs w:val="28"/>
          <w:lang w:val="uk-UA"/>
        </w:rPr>
        <w:t>Метою дисципліни</w:t>
      </w:r>
      <w:r w:rsidRPr="00D610B7">
        <w:rPr>
          <w:rFonts w:ascii="Times New Roman" w:hAnsi="Times New Roman" w:cs="Times New Roman"/>
          <w:sz w:val="28"/>
          <w:szCs w:val="28"/>
          <w:lang w:val="uk-UA"/>
        </w:rPr>
        <w:t xml:space="preserve"> є ознайомлення аспірантів з європейською правовою культурою, її джерелами   та  роллю у  євроінтеграційних процесах, а також у формуванні європейського правопорядку</w:t>
      </w:r>
      <w:r>
        <w:rPr>
          <w:rFonts w:ascii="Times New Roman" w:hAnsi="Times New Roman" w:cs="Times New Roman"/>
          <w:sz w:val="28"/>
          <w:szCs w:val="28"/>
          <w:lang w:val="uk-UA"/>
        </w:rPr>
        <w:t xml:space="preserve">. </w:t>
      </w:r>
    </w:p>
    <w:p w14:paraId="47C9DE52" w14:textId="2FC4B8DE" w:rsidR="001C44A6" w:rsidRDefault="001C44A6" w:rsidP="001C44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вимогами освітньо-професійної програми аспіранти повинні:</w:t>
      </w:r>
    </w:p>
    <w:p w14:paraId="2662D817" w14:textId="03565ACD" w:rsidR="001C44A6" w:rsidRDefault="001C44A6" w:rsidP="001C44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знати:</w:t>
      </w:r>
      <w:r>
        <w:rPr>
          <w:rFonts w:ascii="Times New Roman" w:hAnsi="Times New Roman" w:cs="Times New Roman"/>
          <w:sz w:val="28"/>
          <w:szCs w:val="28"/>
          <w:lang w:val="uk-UA"/>
        </w:rPr>
        <w:t xml:space="preserve"> </w:t>
      </w:r>
      <w:r>
        <w:rPr>
          <w:rFonts w:ascii="Times New Roman" w:hAnsi="Times New Roman"/>
          <w:color w:val="000000"/>
          <w:sz w:val="28"/>
          <w:szCs w:val="28"/>
          <w:lang w:val="uk-UA"/>
        </w:rPr>
        <w:t>найбільш передові концептуальні та методологічні ідеї, концепції в галузі науково-дослідної та професійної діяльності і на межі предметних галузей, необхідних для розуміння витоків і джерел Європейської правової традиції</w:t>
      </w:r>
      <w:r>
        <w:rPr>
          <w:rFonts w:ascii="Times New Roman" w:hAnsi="Times New Roman" w:cs="Times New Roman"/>
          <w:sz w:val="28"/>
          <w:szCs w:val="28"/>
          <w:lang w:val="uk-UA"/>
        </w:rPr>
        <w:t xml:space="preserve">; </w:t>
      </w:r>
    </w:p>
    <w:p w14:paraId="57E65ADB" w14:textId="03F163A9" w:rsidR="00D610B7" w:rsidRPr="001C44A6" w:rsidRDefault="001C44A6" w:rsidP="001C44A6">
      <w:pPr>
        <w:pStyle w:val="a8"/>
        <w:spacing w:after="0" w:line="360" w:lineRule="auto"/>
        <w:ind w:firstLine="709"/>
        <w:rPr>
          <w:sz w:val="28"/>
          <w:szCs w:val="28"/>
        </w:rPr>
      </w:pPr>
      <w:r>
        <w:rPr>
          <w:b/>
          <w:i/>
          <w:sz w:val="28"/>
          <w:szCs w:val="28"/>
        </w:rPr>
        <w:t>вміти:</w:t>
      </w:r>
      <w:r>
        <w:rPr>
          <w:sz w:val="28"/>
          <w:szCs w:val="28"/>
        </w:rPr>
        <w:t xml:space="preserve"> з</w:t>
      </w:r>
      <w:r w:rsidRPr="001C44A6">
        <w:rPr>
          <w:sz w:val="28"/>
          <w:szCs w:val="28"/>
        </w:rPr>
        <w:t>астос</w:t>
      </w:r>
      <w:r>
        <w:rPr>
          <w:sz w:val="28"/>
          <w:szCs w:val="28"/>
        </w:rPr>
        <w:t>ов</w:t>
      </w:r>
      <w:r w:rsidRPr="001C44A6">
        <w:rPr>
          <w:sz w:val="28"/>
          <w:szCs w:val="28"/>
        </w:rPr>
        <w:t xml:space="preserve">увати сучасні інформаційні технології для пошуку, обробки та організації наукової інформації; </w:t>
      </w:r>
      <w:r>
        <w:rPr>
          <w:sz w:val="28"/>
          <w:szCs w:val="28"/>
        </w:rPr>
        <w:t>і</w:t>
      </w:r>
      <w:r w:rsidRPr="001C44A6">
        <w:rPr>
          <w:sz w:val="28"/>
          <w:szCs w:val="28"/>
        </w:rPr>
        <w:t>нтерпретувати сучасні гуманітарні дискурси;</w:t>
      </w:r>
      <w:r>
        <w:rPr>
          <w:sz w:val="28"/>
          <w:szCs w:val="28"/>
        </w:rPr>
        <w:t xml:space="preserve"> в</w:t>
      </w:r>
      <w:r w:rsidRPr="001C44A6">
        <w:rPr>
          <w:color w:val="000000"/>
          <w:sz w:val="28"/>
          <w:szCs w:val="28"/>
        </w:rPr>
        <w:t xml:space="preserve">иділяти особливості сучасних загальнотеоретичних концепцій у сфері тлумачення держави та права як суспільного явища чи окремих його галузей та інститутів; </w:t>
      </w:r>
      <w:r>
        <w:rPr>
          <w:color w:val="000000"/>
          <w:sz w:val="28"/>
          <w:szCs w:val="28"/>
        </w:rPr>
        <w:t>п</w:t>
      </w:r>
      <w:r w:rsidRPr="001C44A6">
        <w:rPr>
          <w:color w:val="000000"/>
          <w:sz w:val="28"/>
          <w:szCs w:val="28"/>
        </w:rPr>
        <w:t xml:space="preserve">родемонструвати інтегральне розуміння закономірностей та тенденцій розвитку філософії та теорії права, доктрини верховенства права, окремих правових галузей та інститутів; </w:t>
      </w:r>
      <w:r>
        <w:rPr>
          <w:color w:val="000000"/>
          <w:sz w:val="28"/>
          <w:szCs w:val="28"/>
        </w:rPr>
        <w:t>п</w:t>
      </w:r>
      <w:r w:rsidRPr="001C44A6">
        <w:rPr>
          <w:color w:val="000000"/>
          <w:sz w:val="28"/>
          <w:szCs w:val="28"/>
        </w:rPr>
        <w:t xml:space="preserve">ояснювати та інтерпретувати різні прояви правової ідеї та сучасної держави зі встановленням зв’язку між сучасним станом та новітніми процесами і тенденціями розвитку правової системи як явища або її окремих елементів; </w:t>
      </w:r>
      <w:r>
        <w:rPr>
          <w:color w:val="000000"/>
          <w:sz w:val="28"/>
          <w:szCs w:val="28"/>
        </w:rPr>
        <w:t>д</w:t>
      </w:r>
      <w:r w:rsidRPr="001C44A6">
        <w:rPr>
          <w:color w:val="000000"/>
          <w:sz w:val="28"/>
          <w:szCs w:val="28"/>
        </w:rPr>
        <w:t xml:space="preserve">емонструвати глибинне розуміння доктрини прав людини, </w:t>
      </w:r>
      <w:proofErr w:type="spellStart"/>
      <w:r w:rsidRPr="001C44A6">
        <w:rPr>
          <w:color w:val="000000"/>
          <w:sz w:val="28"/>
          <w:szCs w:val="28"/>
        </w:rPr>
        <w:t>людиномірності</w:t>
      </w:r>
      <w:proofErr w:type="spellEnd"/>
      <w:r w:rsidRPr="001C44A6">
        <w:rPr>
          <w:color w:val="000000"/>
          <w:sz w:val="28"/>
          <w:szCs w:val="28"/>
        </w:rPr>
        <w:t xml:space="preserve"> та </w:t>
      </w:r>
      <w:proofErr w:type="spellStart"/>
      <w:r w:rsidRPr="001C44A6">
        <w:rPr>
          <w:color w:val="000000"/>
          <w:sz w:val="28"/>
          <w:szCs w:val="28"/>
        </w:rPr>
        <w:t>людиноцентризму</w:t>
      </w:r>
      <w:proofErr w:type="spellEnd"/>
      <w:r w:rsidRPr="001C44A6">
        <w:rPr>
          <w:color w:val="000000"/>
          <w:sz w:val="28"/>
          <w:szCs w:val="28"/>
        </w:rPr>
        <w:t xml:space="preserve">, правової політики та способів реалізації правових </w:t>
      </w:r>
      <w:r w:rsidRPr="001C44A6">
        <w:rPr>
          <w:color w:val="000000"/>
          <w:sz w:val="28"/>
          <w:szCs w:val="28"/>
        </w:rPr>
        <w:lastRenderedPageBreak/>
        <w:t xml:space="preserve">приписів; </w:t>
      </w:r>
      <w:r>
        <w:rPr>
          <w:color w:val="000000"/>
          <w:sz w:val="28"/>
          <w:szCs w:val="28"/>
        </w:rPr>
        <w:t>р</w:t>
      </w:r>
      <w:r w:rsidRPr="001C44A6">
        <w:rPr>
          <w:color w:val="000000"/>
          <w:sz w:val="28"/>
          <w:szCs w:val="28"/>
        </w:rPr>
        <w:t xml:space="preserve">озв’язувати наукові проблеми на основі досягнень сучасної гносеології; </w:t>
      </w:r>
      <w:r>
        <w:rPr>
          <w:color w:val="000000"/>
          <w:sz w:val="28"/>
          <w:szCs w:val="28"/>
        </w:rPr>
        <w:t>п</w:t>
      </w:r>
      <w:r w:rsidRPr="001C44A6">
        <w:rPr>
          <w:color w:val="000000"/>
          <w:sz w:val="28"/>
          <w:szCs w:val="28"/>
        </w:rPr>
        <w:t xml:space="preserve">ояснювати фундаментальні аспекти правової реальності та засади і завдання функціонування права як соціального явища; </w:t>
      </w:r>
      <w:r>
        <w:rPr>
          <w:color w:val="000000"/>
          <w:sz w:val="28"/>
          <w:szCs w:val="28"/>
        </w:rPr>
        <w:t>р</w:t>
      </w:r>
      <w:r w:rsidRPr="001C44A6">
        <w:rPr>
          <w:color w:val="000000"/>
          <w:sz w:val="28"/>
          <w:szCs w:val="28"/>
        </w:rPr>
        <w:t xml:space="preserve">озкривати та застосовувати міждисциплінарні знання та творчі здібності до формування нових наукових ідей в сфері науки держави і права; </w:t>
      </w:r>
      <w:proofErr w:type="spellStart"/>
      <w:r>
        <w:rPr>
          <w:color w:val="000000"/>
          <w:sz w:val="28"/>
          <w:szCs w:val="28"/>
        </w:rPr>
        <w:t>с</w:t>
      </w:r>
      <w:r w:rsidRPr="001C44A6">
        <w:rPr>
          <w:color w:val="000000"/>
          <w:sz w:val="28"/>
          <w:szCs w:val="28"/>
        </w:rPr>
        <w:t>піввіднести</w:t>
      </w:r>
      <w:proofErr w:type="spellEnd"/>
      <w:r w:rsidRPr="001C44A6">
        <w:rPr>
          <w:color w:val="000000"/>
          <w:sz w:val="28"/>
          <w:szCs w:val="28"/>
        </w:rPr>
        <w:t xml:space="preserve"> європейську правову традицію з особливостями функціонування сучасного українського права</w:t>
      </w:r>
      <w:r w:rsidRPr="001C44A6">
        <w:rPr>
          <w:sz w:val="28"/>
          <w:szCs w:val="28"/>
        </w:rPr>
        <w:t xml:space="preserve">; </w:t>
      </w:r>
      <w:proofErr w:type="spellStart"/>
      <w:r>
        <w:rPr>
          <w:sz w:val="28"/>
          <w:szCs w:val="28"/>
        </w:rPr>
        <w:t>к</w:t>
      </w:r>
      <w:r w:rsidRPr="001C44A6">
        <w:rPr>
          <w:color w:val="000000"/>
          <w:sz w:val="28"/>
          <w:szCs w:val="28"/>
        </w:rPr>
        <w:t>онцептуалізувати</w:t>
      </w:r>
      <w:proofErr w:type="spellEnd"/>
      <w:r w:rsidRPr="001C44A6">
        <w:rPr>
          <w:color w:val="000000"/>
          <w:sz w:val="28"/>
          <w:szCs w:val="28"/>
        </w:rPr>
        <w:t xml:space="preserve"> відомості про вітчизняну правову традицію та поширювати ідеї оновлення в українському праві та державі; </w:t>
      </w:r>
      <w:r>
        <w:rPr>
          <w:color w:val="000000"/>
          <w:sz w:val="28"/>
          <w:szCs w:val="28"/>
        </w:rPr>
        <w:t>і</w:t>
      </w:r>
      <w:r w:rsidRPr="001C44A6">
        <w:rPr>
          <w:color w:val="000000"/>
          <w:sz w:val="28"/>
          <w:szCs w:val="28"/>
        </w:rPr>
        <w:t>нтегрувати знання і виріш</w:t>
      </w:r>
      <w:r>
        <w:rPr>
          <w:color w:val="000000"/>
          <w:sz w:val="28"/>
          <w:szCs w:val="28"/>
        </w:rPr>
        <w:t>ува</w:t>
      </w:r>
      <w:r w:rsidRPr="001C44A6">
        <w:rPr>
          <w:color w:val="000000"/>
          <w:sz w:val="28"/>
          <w:szCs w:val="28"/>
        </w:rPr>
        <w:t xml:space="preserve">ти комплексні дослідницькі задачі, пов’язані з філософськими, загальнотеоретичними та практичними аспектами функціонування держави, права в цілому та окремих його галузях та інститутах; </w:t>
      </w:r>
      <w:r>
        <w:rPr>
          <w:color w:val="000000"/>
          <w:sz w:val="28"/>
          <w:szCs w:val="28"/>
        </w:rPr>
        <w:t>у</w:t>
      </w:r>
      <w:r w:rsidRPr="001C44A6">
        <w:rPr>
          <w:color w:val="000000"/>
          <w:sz w:val="28"/>
          <w:szCs w:val="28"/>
        </w:rPr>
        <w:t xml:space="preserve">досконалити існуючі </w:t>
      </w:r>
      <w:proofErr w:type="spellStart"/>
      <w:r w:rsidRPr="001C44A6">
        <w:rPr>
          <w:color w:val="000000"/>
          <w:sz w:val="28"/>
          <w:szCs w:val="28"/>
        </w:rPr>
        <w:t>філософсько</w:t>
      </w:r>
      <w:proofErr w:type="spellEnd"/>
      <w:r w:rsidRPr="001C44A6">
        <w:rPr>
          <w:color w:val="000000"/>
          <w:sz w:val="28"/>
          <w:szCs w:val="28"/>
        </w:rPr>
        <w:t xml:space="preserve">-правові, теоретичні та практичні концепти, конструкти та теорії функціонування держави і права; </w:t>
      </w:r>
      <w:r>
        <w:rPr>
          <w:color w:val="000000"/>
          <w:sz w:val="28"/>
          <w:szCs w:val="28"/>
        </w:rPr>
        <w:t>а</w:t>
      </w:r>
      <w:r w:rsidRPr="001C44A6">
        <w:rPr>
          <w:color w:val="000000"/>
          <w:sz w:val="28"/>
          <w:szCs w:val="28"/>
        </w:rPr>
        <w:t>даптувати наукові здобутки та навички наукового обґрунтування до формування пропозицій щодо вдосконалення сфери функціонування права.</w:t>
      </w:r>
    </w:p>
    <w:p w14:paraId="0F8D6E68" w14:textId="77777777" w:rsidR="00D610B7" w:rsidRPr="001C44A6" w:rsidRDefault="00D610B7" w:rsidP="001C44A6">
      <w:pPr>
        <w:spacing w:after="0"/>
        <w:ind w:firstLine="709"/>
        <w:jc w:val="both"/>
        <w:rPr>
          <w:rFonts w:ascii="Times New Roman" w:hAnsi="Times New Roman" w:cs="Times New Roman"/>
          <w:sz w:val="28"/>
          <w:szCs w:val="28"/>
          <w:lang w:val="uk-UA"/>
        </w:rPr>
      </w:pPr>
    </w:p>
    <w:p w14:paraId="4F25C082" w14:textId="77777777" w:rsidR="00D610B7" w:rsidRPr="00D610B7" w:rsidRDefault="00D610B7" w:rsidP="00D610B7">
      <w:pPr>
        <w:jc w:val="center"/>
        <w:rPr>
          <w:rFonts w:ascii="Times New Roman" w:hAnsi="Times New Roman" w:cs="Times New Roman"/>
          <w:sz w:val="28"/>
          <w:szCs w:val="28"/>
          <w:lang w:val="uk-UA"/>
        </w:rPr>
      </w:pPr>
    </w:p>
    <w:p w14:paraId="653DDE27" w14:textId="02493FEB" w:rsidR="00BC33A8" w:rsidRPr="00D610B7" w:rsidRDefault="00BC33A8" w:rsidP="00D610B7">
      <w:pPr>
        <w:jc w:val="center"/>
        <w:rPr>
          <w:rFonts w:ascii="Times New Roman" w:hAnsi="Times New Roman" w:cs="Times New Roman"/>
          <w:b/>
          <w:noProof/>
          <w:sz w:val="28"/>
          <w:szCs w:val="28"/>
          <w:lang w:val="uk-UA" w:eastAsia="uk-UA"/>
        </w:rPr>
      </w:pPr>
      <w:r w:rsidRPr="00D610B7">
        <w:rPr>
          <w:rFonts w:ascii="Times New Roman" w:hAnsi="Times New Roman" w:cs="Times New Roman"/>
          <w:b/>
          <w:noProof/>
          <w:sz w:val="28"/>
          <w:szCs w:val="28"/>
          <w:lang w:val="uk-UA" w:eastAsia="uk-UA"/>
        </w:rPr>
        <w:t>ІІ. ЗАГАЛЬНІ МЕТОДИЧНІ РЕКОМЕНДАЦІЇ ЩОДО ВИВЧЕННЯ КУРСУ</w:t>
      </w:r>
    </w:p>
    <w:p w14:paraId="118058FC" w14:textId="6E191359" w:rsidR="00BC33A8" w:rsidRPr="00D610B7" w:rsidRDefault="00BC33A8" w:rsidP="0078675C">
      <w:pPr>
        <w:widowControl w:val="0"/>
        <w:spacing w:after="0" w:line="360" w:lineRule="auto"/>
        <w:ind w:firstLine="709"/>
        <w:jc w:val="both"/>
        <w:rPr>
          <w:rFonts w:ascii="Times New Roman" w:hAnsi="Times New Roman" w:cs="Times New Roman"/>
          <w:i/>
          <w:noProof/>
          <w:sz w:val="28"/>
          <w:szCs w:val="28"/>
          <w:lang w:val="uk-UA" w:eastAsia="uk-UA"/>
        </w:rPr>
      </w:pPr>
      <w:r w:rsidRPr="00D610B7">
        <w:rPr>
          <w:rFonts w:ascii="Times New Roman" w:hAnsi="Times New Roman" w:cs="Times New Roman"/>
          <w:noProof/>
          <w:sz w:val="28"/>
          <w:szCs w:val="28"/>
          <w:lang w:val="uk-UA" w:eastAsia="uk-UA"/>
        </w:rPr>
        <w:t xml:space="preserve">Навчальна дисципліна </w:t>
      </w:r>
      <w:r w:rsidRPr="00D610B7">
        <w:rPr>
          <w:rFonts w:ascii="Times New Roman" w:hAnsi="Times New Roman" w:cs="Times New Roman"/>
          <w:sz w:val="28"/>
          <w:szCs w:val="28"/>
          <w:lang w:val="uk-UA"/>
        </w:rPr>
        <w:t>«</w:t>
      </w:r>
      <w:r w:rsidR="00D610B7" w:rsidRPr="00D610B7">
        <w:rPr>
          <w:rFonts w:ascii="Times New Roman" w:hAnsi="Times New Roman" w:cs="Times New Roman"/>
          <w:sz w:val="28"/>
          <w:szCs w:val="28"/>
          <w:lang w:val="uk-UA"/>
        </w:rPr>
        <w:t>Витоки та джерела Європейської правової традиції</w:t>
      </w:r>
      <w:r w:rsidRPr="00D610B7">
        <w:rPr>
          <w:rFonts w:ascii="Times New Roman" w:hAnsi="Times New Roman" w:cs="Times New Roman"/>
          <w:sz w:val="28"/>
          <w:szCs w:val="28"/>
          <w:lang w:val="uk-UA"/>
        </w:rPr>
        <w:t xml:space="preserve">» </w:t>
      </w:r>
      <w:r w:rsidRPr="00D610B7">
        <w:rPr>
          <w:rFonts w:ascii="Times New Roman" w:hAnsi="Times New Roman" w:cs="Times New Roman"/>
          <w:noProof/>
          <w:sz w:val="28"/>
          <w:szCs w:val="28"/>
          <w:lang w:val="uk-UA" w:eastAsia="uk-UA"/>
        </w:rPr>
        <w:t xml:space="preserve">є однією зі складових програми підготовки </w:t>
      </w:r>
      <w:r w:rsidRPr="00D610B7">
        <w:rPr>
          <w:rFonts w:ascii="Times New Roman" w:hAnsi="Times New Roman" w:cs="Times New Roman"/>
          <w:sz w:val="28"/>
          <w:szCs w:val="28"/>
          <w:lang w:val="uk-UA"/>
        </w:rPr>
        <w:t>з підготовки доктора філософії у галузі знань 08 – «Право» за спеціальністю 081 – «Право» третій (</w:t>
      </w:r>
      <w:proofErr w:type="spellStart"/>
      <w:r w:rsidRPr="00D610B7">
        <w:rPr>
          <w:rFonts w:ascii="Times New Roman" w:hAnsi="Times New Roman" w:cs="Times New Roman"/>
          <w:sz w:val="28"/>
          <w:szCs w:val="28"/>
          <w:lang w:val="uk-UA"/>
        </w:rPr>
        <w:t>освітньо</w:t>
      </w:r>
      <w:proofErr w:type="spellEnd"/>
      <w:r w:rsidRPr="00D610B7">
        <w:rPr>
          <w:rFonts w:ascii="Times New Roman" w:hAnsi="Times New Roman" w:cs="Times New Roman"/>
          <w:sz w:val="28"/>
          <w:szCs w:val="28"/>
          <w:lang w:val="uk-UA"/>
        </w:rPr>
        <w:t>-науковий) рівень.</w:t>
      </w:r>
    </w:p>
    <w:p w14:paraId="03E274B9" w14:textId="2A79A5AE" w:rsidR="00BC33A8" w:rsidRPr="00D610B7" w:rsidRDefault="00BC33A8" w:rsidP="0078675C">
      <w:pPr>
        <w:widowControl w:val="0"/>
        <w:spacing w:after="0" w:line="360" w:lineRule="auto"/>
        <w:ind w:firstLine="709"/>
        <w:jc w:val="both"/>
        <w:rPr>
          <w:rStyle w:val="FontStyle15"/>
          <w:sz w:val="28"/>
          <w:szCs w:val="28"/>
          <w:lang w:val="uk-UA"/>
        </w:rPr>
      </w:pPr>
      <w:r w:rsidRPr="00D610B7">
        <w:rPr>
          <w:rStyle w:val="FontStyle15"/>
          <w:noProof/>
          <w:sz w:val="28"/>
          <w:szCs w:val="28"/>
          <w:lang w:val="uk-UA" w:eastAsia="uk-UA"/>
        </w:rPr>
        <w:t xml:space="preserve">Успішне вивчення курсу </w:t>
      </w:r>
      <w:r w:rsidRPr="00D610B7">
        <w:rPr>
          <w:rFonts w:ascii="Times New Roman" w:hAnsi="Times New Roman" w:cs="Times New Roman"/>
          <w:sz w:val="28"/>
          <w:szCs w:val="28"/>
          <w:lang w:val="uk-UA"/>
        </w:rPr>
        <w:t>«</w:t>
      </w:r>
      <w:r w:rsidR="00D610B7" w:rsidRPr="00D610B7">
        <w:rPr>
          <w:rFonts w:ascii="Times New Roman" w:hAnsi="Times New Roman" w:cs="Times New Roman"/>
          <w:sz w:val="28"/>
          <w:szCs w:val="28"/>
          <w:lang w:val="uk-UA"/>
        </w:rPr>
        <w:t>Витоки та джерела Європейської правової традиції</w:t>
      </w:r>
      <w:r w:rsidRPr="00D610B7">
        <w:rPr>
          <w:rFonts w:ascii="Times New Roman" w:hAnsi="Times New Roman" w:cs="Times New Roman"/>
          <w:sz w:val="28"/>
          <w:szCs w:val="28"/>
          <w:lang w:val="uk-UA"/>
        </w:rPr>
        <w:t>»</w:t>
      </w:r>
      <w:r w:rsidRPr="00D610B7">
        <w:rPr>
          <w:rStyle w:val="FontStyle15"/>
          <w:noProof/>
          <w:sz w:val="28"/>
          <w:szCs w:val="28"/>
          <w:lang w:val="uk-UA" w:eastAsia="uk-UA"/>
        </w:rPr>
        <w:t xml:space="preserve"> передбачає освоєння лекційного матеріалу, його закріплення та поглиблення на практичних заняттях, самостійне вивчення нормативної, навчальної та наукової літератури.</w:t>
      </w:r>
    </w:p>
    <w:p w14:paraId="21A48106"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Основним видом навчальних занять є лекції, призначені для засвоєння теоретичного матеріалу.</w:t>
      </w:r>
    </w:p>
    <w:p w14:paraId="3EF69647" w14:textId="77777777" w:rsidR="00BC33A8" w:rsidRPr="00D610B7" w:rsidRDefault="00BC33A8" w:rsidP="0078675C">
      <w:pPr>
        <w:pStyle w:val="Style2"/>
        <w:widowControl/>
        <w:spacing w:line="360" w:lineRule="auto"/>
        <w:ind w:firstLine="567"/>
        <w:rPr>
          <w:rStyle w:val="FontStyle13"/>
          <w:bCs/>
          <w:sz w:val="28"/>
          <w:szCs w:val="28"/>
        </w:rPr>
      </w:pPr>
      <w:r w:rsidRPr="00D610B7">
        <w:rPr>
          <w:rStyle w:val="FontStyle13"/>
          <w:bCs/>
          <w:noProof/>
          <w:sz w:val="28"/>
          <w:szCs w:val="28"/>
        </w:rPr>
        <w:lastRenderedPageBreak/>
        <w:t xml:space="preserve">Лекція </w:t>
      </w:r>
      <w:r w:rsidRPr="00D610B7">
        <w:rPr>
          <w:rStyle w:val="FontStyle15"/>
          <w:noProof/>
          <w:sz w:val="28"/>
          <w:szCs w:val="28"/>
          <w:lang w:val="uk-UA"/>
        </w:rPr>
        <w:t>–</w:t>
      </w:r>
      <w:r w:rsidRPr="00D610B7">
        <w:rPr>
          <w:rStyle w:val="FontStyle13"/>
          <w:bCs/>
          <w:noProof/>
          <w:sz w:val="28"/>
          <w:szCs w:val="28"/>
        </w:rPr>
        <w:t xml:space="preserve"> </w:t>
      </w:r>
      <w:r w:rsidRPr="00D610B7">
        <w:rPr>
          <w:rStyle w:val="FontStyle13"/>
          <w:b w:val="0"/>
          <w:bCs/>
          <w:noProof/>
          <w:sz w:val="28"/>
          <w:szCs w:val="28"/>
        </w:rPr>
        <w:t>основна форма проведення навчальних занять, призначених для засвоєння теоретичного матеріалу.</w:t>
      </w:r>
    </w:p>
    <w:p w14:paraId="14EFE621" w14:textId="77777777" w:rsidR="00BC33A8" w:rsidRPr="00D610B7" w:rsidRDefault="00BC33A8" w:rsidP="0078675C">
      <w:pPr>
        <w:pStyle w:val="Style2"/>
        <w:widowControl/>
        <w:spacing w:line="360" w:lineRule="auto"/>
        <w:ind w:firstLine="567"/>
        <w:rPr>
          <w:rStyle w:val="FontStyle15"/>
          <w:sz w:val="28"/>
          <w:szCs w:val="28"/>
          <w:lang w:eastAsia="uk-UA"/>
        </w:rPr>
      </w:pPr>
      <w:r w:rsidRPr="00D610B7">
        <w:rPr>
          <w:rStyle w:val="FontStyle13"/>
          <w:b w:val="0"/>
          <w:bCs/>
          <w:noProof/>
          <w:sz w:val="28"/>
          <w:szCs w:val="28"/>
        </w:rPr>
        <w:t>Лекція</w:t>
      </w:r>
      <w:r w:rsidRPr="00D610B7">
        <w:rPr>
          <w:rStyle w:val="FontStyle13"/>
          <w:bCs/>
          <w:noProof/>
          <w:sz w:val="28"/>
          <w:szCs w:val="28"/>
        </w:rPr>
        <w:t xml:space="preserve"> -</w:t>
      </w:r>
      <w:r w:rsidRPr="00D610B7">
        <w:rPr>
          <w:rStyle w:val="FontStyle15"/>
          <w:noProof/>
          <w:sz w:val="28"/>
          <w:szCs w:val="28"/>
          <w:lang w:val="uk-UA" w:eastAsia="uk-UA"/>
        </w:rPr>
        <w:t xml:space="preserve"> це аудиторне заняття з курсом або його частиною (потоком), що проводять провідні викладачі </w:t>
      </w:r>
      <w:r w:rsidRPr="00D610B7">
        <w:rPr>
          <w:rStyle w:val="FontStyle15"/>
          <w:noProof/>
          <w:sz w:val="28"/>
          <w:szCs w:val="28"/>
          <w:lang w:val="uk-UA"/>
        </w:rPr>
        <w:t>–</w:t>
      </w:r>
      <w:r w:rsidRPr="00D610B7">
        <w:rPr>
          <w:rStyle w:val="FontStyle15"/>
          <w:noProof/>
          <w:sz w:val="28"/>
          <w:szCs w:val="28"/>
          <w:lang w:val="uk-UA" w:eastAsia="uk-UA"/>
        </w:rPr>
        <w:t xml:space="preserve"> лектори (професори та доценти) навчального закладу, а також провідні вчені або спеціалісти, запрошені для читання лекцій, що містять основні положення навчальної або спеціальної дисципліни, їх теоретичні проблеми, в тому числі новітні наукові досягнення. Тематику курсу лекцій наведено у тематичному плані навчальної дисципліни.</w:t>
      </w:r>
    </w:p>
    <w:p w14:paraId="525C4CA4"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Основними завданнями, що визначають напрямок лекційних занять, є: характеристика структури теми; розкриття змісту категоріального апарату теми; висвітлення зв’язку теорії з практикою.</w:t>
      </w:r>
    </w:p>
    <w:p w14:paraId="39F50273"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Лекція є теоретичною основою практичних занять, подальшого самостійного вивчення студентами курсу.</w:t>
      </w:r>
    </w:p>
    <w:p w14:paraId="076BCB93"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Самостійну роботу студента над лекцією умовно поділяють на три основні етапи:</w:t>
      </w:r>
    </w:p>
    <w:p w14:paraId="4D6D790E" w14:textId="77777777" w:rsidR="00BC33A8" w:rsidRPr="00D610B7" w:rsidRDefault="00BC33A8" w:rsidP="0078675C">
      <w:pPr>
        <w:pStyle w:val="af5"/>
        <w:spacing w:line="360" w:lineRule="auto"/>
        <w:ind w:left="0" w:firstLine="567"/>
        <w:rPr>
          <w:rStyle w:val="FontStyle15"/>
          <w:noProof/>
          <w:sz w:val="28"/>
          <w:szCs w:val="28"/>
          <w:lang w:val="uk-UA"/>
        </w:rPr>
      </w:pPr>
      <w:r w:rsidRPr="00D610B7">
        <w:rPr>
          <w:rStyle w:val="FontStyle15"/>
          <w:noProof/>
          <w:sz w:val="28"/>
          <w:szCs w:val="28"/>
          <w:lang w:val="uk-UA"/>
        </w:rPr>
        <w:t>1) підготовка до лекції, що відбувається заздалегідь і передбачає ознайомлення з рекомендованою навчальною літературою за конкретною темою, що викладатимуть на лекції;</w:t>
      </w:r>
    </w:p>
    <w:p w14:paraId="7BC9DFD4" w14:textId="77777777" w:rsidR="00BC33A8" w:rsidRPr="00D610B7" w:rsidRDefault="00BC33A8" w:rsidP="0078675C">
      <w:pPr>
        <w:pStyle w:val="Style8"/>
        <w:widowControl/>
        <w:numPr>
          <w:ilvl w:val="0"/>
          <w:numId w:val="3"/>
        </w:numPr>
        <w:tabs>
          <w:tab w:val="left" w:pos="648"/>
        </w:tabs>
        <w:spacing w:line="360" w:lineRule="auto"/>
        <w:ind w:firstLine="567"/>
        <w:rPr>
          <w:rStyle w:val="FontStyle15"/>
          <w:noProof/>
          <w:sz w:val="28"/>
          <w:szCs w:val="28"/>
          <w:lang w:val="uk-UA" w:eastAsia="uk-UA"/>
        </w:rPr>
      </w:pPr>
      <w:r w:rsidRPr="00D610B7">
        <w:rPr>
          <w:rStyle w:val="FontStyle15"/>
          <w:noProof/>
          <w:sz w:val="28"/>
          <w:szCs w:val="28"/>
          <w:lang w:val="uk-UA" w:eastAsia="uk-UA"/>
        </w:rPr>
        <w:t xml:space="preserve"> сприйняття і конспектування лекції, що полягає в засвоєнні усного матеріалу і його коротких записів (конспектуванні). При конспектуванні необхідно в результаті «переробки» інформації виділити основну думку лектора і стисло її викласти. Лекція не підлягає дослівному запису, за винятком формулювань, визначень, імен, найменувань нормативного – правових актів та літератури, хронологічних і статистичних даних, підсумкових висновків за темою;</w:t>
      </w:r>
    </w:p>
    <w:p w14:paraId="0A9CCEBE" w14:textId="77777777" w:rsidR="00BC33A8" w:rsidRPr="00D610B7" w:rsidRDefault="00BC33A8" w:rsidP="0078675C">
      <w:pPr>
        <w:pStyle w:val="Style8"/>
        <w:widowControl/>
        <w:numPr>
          <w:ilvl w:val="0"/>
          <w:numId w:val="3"/>
        </w:numPr>
        <w:tabs>
          <w:tab w:val="left" w:pos="648"/>
        </w:tabs>
        <w:spacing w:line="360" w:lineRule="auto"/>
        <w:ind w:firstLine="680"/>
        <w:rPr>
          <w:rStyle w:val="FontStyle15"/>
          <w:noProof/>
          <w:sz w:val="28"/>
          <w:szCs w:val="28"/>
          <w:lang w:val="uk-UA" w:eastAsia="uk-UA"/>
        </w:rPr>
      </w:pPr>
      <w:r w:rsidRPr="00D610B7">
        <w:rPr>
          <w:rStyle w:val="FontStyle15"/>
          <w:noProof/>
          <w:sz w:val="28"/>
          <w:szCs w:val="28"/>
          <w:lang w:val="uk-UA" w:eastAsia="uk-UA"/>
        </w:rPr>
        <w:t xml:space="preserve"> подальша робота над лекцією, що передбачає додаткове доопрацювання конспекту на основі самостійного вивчення рекомендованої нормативної, навчальної та наукової літератури.</w:t>
      </w:r>
    </w:p>
    <w:p w14:paraId="3CB3F2EA" w14:textId="77777777" w:rsidR="00BC33A8" w:rsidRPr="00D610B7" w:rsidRDefault="00BC33A8" w:rsidP="0078675C">
      <w:pPr>
        <w:pStyle w:val="Style2"/>
        <w:widowControl/>
        <w:spacing w:line="360" w:lineRule="auto"/>
        <w:ind w:firstLine="680"/>
        <w:rPr>
          <w:rStyle w:val="FontStyle15"/>
          <w:noProof/>
          <w:sz w:val="28"/>
          <w:szCs w:val="28"/>
          <w:lang w:val="uk-UA" w:eastAsia="uk-UA"/>
        </w:rPr>
      </w:pPr>
      <w:r w:rsidRPr="00D610B7">
        <w:rPr>
          <w:rStyle w:val="FontStyle15"/>
          <w:b/>
          <w:noProof/>
          <w:sz w:val="28"/>
          <w:szCs w:val="28"/>
          <w:lang w:val="uk-UA" w:eastAsia="uk-UA"/>
        </w:rPr>
        <w:lastRenderedPageBreak/>
        <w:t>Практичні заняття</w:t>
      </w:r>
      <w:r w:rsidRPr="00D610B7">
        <w:rPr>
          <w:rStyle w:val="FontStyle15"/>
          <w:noProof/>
          <w:sz w:val="28"/>
          <w:szCs w:val="28"/>
          <w:lang w:val="uk-UA" w:eastAsia="uk-UA"/>
        </w:rPr>
        <w:t>, які проводять з академічною групою, є логічним продовженням лекційного курсу. На них поглиблюють, закріплюють та деталізуються знання, отримані під час лекції і в результаті самостійної роботи.</w:t>
      </w:r>
    </w:p>
    <w:p w14:paraId="5E7AD512" w14:textId="77777777" w:rsidR="00BC33A8" w:rsidRPr="00D610B7" w:rsidRDefault="00BC33A8" w:rsidP="0078675C">
      <w:pPr>
        <w:spacing w:after="0" w:line="360" w:lineRule="auto"/>
        <w:ind w:firstLine="680"/>
        <w:jc w:val="both"/>
        <w:rPr>
          <w:rStyle w:val="FontStyle15"/>
          <w:noProof/>
          <w:sz w:val="28"/>
          <w:szCs w:val="28"/>
          <w:lang w:val="uk-UA" w:eastAsia="uk-UA"/>
        </w:rPr>
      </w:pPr>
      <w:r w:rsidRPr="00D610B7">
        <w:rPr>
          <w:rStyle w:val="FontStyle15"/>
          <w:noProof/>
          <w:sz w:val="28"/>
          <w:szCs w:val="28"/>
          <w:lang w:val="uk-UA" w:eastAsia="uk-UA"/>
        </w:rPr>
        <w:t>Практичні заняття спрямовані на підвищення теоретичного рівня знань у сфері корпоративних прав, більш поглиблене вивчення складних або дискусійних питань відповідної теми, на поточний контроль засвоєння знань, умінь, навичок аспірантів, на з</w:t>
      </w:r>
      <w:proofErr w:type="spellStart"/>
      <w:r w:rsidRPr="00D610B7">
        <w:rPr>
          <w:rFonts w:ascii="Times New Roman" w:hAnsi="Times New Roman" w:cs="Times New Roman"/>
          <w:color w:val="000000"/>
          <w:sz w:val="28"/>
          <w:szCs w:val="28"/>
          <w:lang w:val="uk-UA"/>
        </w:rPr>
        <w:t>датність</w:t>
      </w:r>
      <w:proofErr w:type="spellEnd"/>
      <w:r w:rsidRPr="00D610B7">
        <w:rPr>
          <w:rFonts w:ascii="Times New Roman" w:hAnsi="Times New Roman" w:cs="Times New Roman"/>
          <w:color w:val="000000"/>
          <w:sz w:val="28"/>
          <w:szCs w:val="28"/>
          <w:lang w:val="uk-UA"/>
        </w:rPr>
        <w:t xml:space="preserve"> до розробки нових підходів, пов’язаних з визначенням, дослідженням та вдосконаленням аксіологічних, </w:t>
      </w:r>
      <w:proofErr w:type="spellStart"/>
      <w:r w:rsidRPr="00D610B7">
        <w:rPr>
          <w:rFonts w:ascii="Times New Roman" w:hAnsi="Times New Roman" w:cs="Times New Roman"/>
          <w:color w:val="000000"/>
          <w:sz w:val="28"/>
          <w:szCs w:val="28"/>
          <w:lang w:val="uk-UA"/>
        </w:rPr>
        <w:t>герменевтичних</w:t>
      </w:r>
      <w:proofErr w:type="spellEnd"/>
      <w:r w:rsidRPr="00D610B7">
        <w:rPr>
          <w:rFonts w:ascii="Times New Roman" w:hAnsi="Times New Roman" w:cs="Times New Roman"/>
          <w:color w:val="000000"/>
          <w:sz w:val="28"/>
          <w:szCs w:val="28"/>
          <w:lang w:val="uk-UA"/>
        </w:rPr>
        <w:t>, антропологічних та інших аспектів держави та права</w:t>
      </w:r>
      <w:r w:rsidRPr="00D610B7">
        <w:rPr>
          <w:rStyle w:val="FontStyle15"/>
          <w:noProof/>
          <w:sz w:val="28"/>
          <w:szCs w:val="28"/>
          <w:lang w:val="uk-UA" w:eastAsia="uk-UA"/>
        </w:rPr>
        <w:t>.</w:t>
      </w:r>
    </w:p>
    <w:p w14:paraId="294CFA1E" w14:textId="77777777" w:rsidR="00BC33A8" w:rsidRPr="00D610B7" w:rsidRDefault="00BC33A8" w:rsidP="0078675C">
      <w:pPr>
        <w:pStyle w:val="Style2"/>
        <w:widowControl/>
        <w:spacing w:line="360" w:lineRule="auto"/>
        <w:ind w:firstLine="680"/>
        <w:rPr>
          <w:rStyle w:val="FontStyle15"/>
          <w:noProof/>
          <w:sz w:val="28"/>
          <w:szCs w:val="28"/>
          <w:lang w:val="uk-UA" w:eastAsia="uk-UA"/>
        </w:rPr>
      </w:pPr>
      <w:r w:rsidRPr="00D610B7">
        <w:rPr>
          <w:rStyle w:val="FontStyle15"/>
          <w:noProof/>
          <w:sz w:val="28"/>
          <w:szCs w:val="28"/>
          <w:lang w:val="uk-UA" w:eastAsia="uk-UA"/>
        </w:rPr>
        <w:t>Практичному заняттю має передувати підготовка за завчасно визначеним планом. Для цього необхідно:</w:t>
      </w:r>
    </w:p>
    <w:p w14:paraId="09241DEE" w14:textId="77777777" w:rsidR="00BC33A8" w:rsidRPr="00D610B7" w:rsidRDefault="00BC33A8" w:rsidP="0078675C">
      <w:pPr>
        <w:pStyle w:val="Style6"/>
        <w:widowControl/>
        <w:numPr>
          <w:ilvl w:val="0"/>
          <w:numId w:val="4"/>
        </w:numPr>
        <w:tabs>
          <w:tab w:val="left" w:pos="851"/>
        </w:tabs>
        <w:spacing w:line="360" w:lineRule="auto"/>
        <w:ind w:left="0" w:firstLine="680"/>
        <w:rPr>
          <w:rStyle w:val="FontStyle15"/>
          <w:noProof/>
          <w:sz w:val="28"/>
          <w:szCs w:val="28"/>
          <w:lang w:val="uk-UA" w:eastAsia="uk-UA"/>
        </w:rPr>
      </w:pPr>
      <w:r w:rsidRPr="00D610B7">
        <w:rPr>
          <w:rStyle w:val="FontStyle15"/>
          <w:noProof/>
          <w:sz w:val="28"/>
          <w:szCs w:val="28"/>
          <w:lang w:val="uk-UA" w:eastAsia="uk-UA"/>
        </w:rPr>
        <w:t>вивчити і доповнити конспект лекції з даної теми;</w:t>
      </w:r>
    </w:p>
    <w:p w14:paraId="499CDC72" w14:textId="77777777" w:rsidR="00BC33A8" w:rsidRPr="00D610B7" w:rsidRDefault="00BC33A8" w:rsidP="0078675C">
      <w:pPr>
        <w:pStyle w:val="Style6"/>
        <w:widowControl/>
        <w:numPr>
          <w:ilvl w:val="0"/>
          <w:numId w:val="4"/>
        </w:numPr>
        <w:tabs>
          <w:tab w:val="left" w:pos="851"/>
        </w:tabs>
        <w:spacing w:line="360" w:lineRule="auto"/>
        <w:ind w:left="0" w:firstLine="680"/>
        <w:rPr>
          <w:rStyle w:val="FontStyle15"/>
          <w:noProof/>
          <w:sz w:val="28"/>
          <w:szCs w:val="28"/>
          <w:lang w:val="uk-UA" w:eastAsia="uk-UA"/>
        </w:rPr>
      </w:pPr>
      <w:r w:rsidRPr="00D610B7">
        <w:rPr>
          <w:rStyle w:val="FontStyle15"/>
          <w:noProof/>
          <w:sz w:val="28"/>
          <w:szCs w:val="28"/>
          <w:lang w:val="uk-UA" w:eastAsia="uk-UA"/>
        </w:rPr>
        <w:t>вивчити рекомендовані нормативно – правові акти, навчальну та наукову літературу;</w:t>
      </w:r>
    </w:p>
    <w:p w14:paraId="21C1E8F8" w14:textId="77777777" w:rsidR="00BC33A8" w:rsidRPr="00D610B7" w:rsidRDefault="00BC33A8" w:rsidP="0078675C">
      <w:pPr>
        <w:pStyle w:val="Style6"/>
        <w:widowControl/>
        <w:numPr>
          <w:ilvl w:val="0"/>
          <w:numId w:val="4"/>
        </w:numPr>
        <w:tabs>
          <w:tab w:val="left" w:pos="851"/>
        </w:tabs>
        <w:spacing w:line="360" w:lineRule="auto"/>
        <w:ind w:left="0" w:firstLine="680"/>
        <w:rPr>
          <w:rStyle w:val="FontStyle15"/>
          <w:noProof/>
          <w:sz w:val="28"/>
          <w:szCs w:val="28"/>
          <w:lang w:val="uk-UA" w:eastAsia="uk-UA"/>
        </w:rPr>
      </w:pPr>
      <w:r w:rsidRPr="00D610B7">
        <w:rPr>
          <w:rStyle w:val="FontStyle15"/>
          <w:noProof/>
          <w:sz w:val="28"/>
          <w:szCs w:val="28"/>
          <w:lang w:val="uk-UA" w:eastAsia="uk-UA"/>
        </w:rPr>
        <w:t>скласти конспект або тези відповіді за найбільш складними питаннями заняття;</w:t>
      </w:r>
    </w:p>
    <w:p w14:paraId="2713269F" w14:textId="77777777" w:rsidR="00BC33A8" w:rsidRPr="00D610B7" w:rsidRDefault="00BC33A8" w:rsidP="0078675C">
      <w:pPr>
        <w:pStyle w:val="Style6"/>
        <w:widowControl/>
        <w:numPr>
          <w:ilvl w:val="0"/>
          <w:numId w:val="4"/>
        </w:numPr>
        <w:tabs>
          <w:tab w:val="left" w:pos="851"/>
        </w:tabs>
        <w:spacing w:line="360" w:lineRule="auto"/>
        <w:ind w:left="0" w:firstLine="680"/>
        <w:rPr>
          <w:rStyle w:val="FontStyle15"/>
          <w:noProof/>
          <w:sz w:val="28"/>
          <w:szCs w:val="28"/>
          <w:lang w:val="uk-UA" w:eastAsia="uk-UA"/>
        </w:rPr>
      </w:pPr>
      <w:r w:rsidRPr="00D610B7">
        <w:rPr>
          <w:rStyle w:val="FontStyle15"/>
          <w:noProof/>
          <w:sz w:val="28"/>
          <w:szCs w:val="28"/>
          <w:lang w:val="uk-UA" w:eastAsia="uk-UA"/>
        </w:rPr>
        <w:t>зробити реферативний огляд наукової літератури, рекомендованої для ознайомлення;</w:t>
      </w:r>
    </w:p>
    <w:p w14:paraId="24BD61E7" w14:textId="77777777" w:rsidR="00BC33A8" w:rsidRPr="00D610B7" w:rsidRDefault="00BC33A8" w:rsidP="0078675C">
      <w:pPr>
        <w:pStyle w:val="Style6"/>
        <w:widowControl/>
        <w:numPr>
          <w:ilvl w:val="0"/>
          <w:numId w:val="4"/>
        </w:numPr>
        <w:tabs>
          <w:tab w:val="left" w:pos="851"/>
        </w:tabs>
        <w:spacing w:line="360" w:lineRule="auto"/>
        <w:ind w:left="0" w:firstLine="680"/>
        <w:rPr>
          <w:rStyle w:val="FontStyle15"/>
          <w:noProof/>
          <w:sz w:val="28"/>
          <w:szCs w:val="28"/>
          <w:lang w:val="uk-UA" w:eastAsia="uk-UA"/>
        </w:rPr>
      </w:pPr>
      <w:r w:rsidRPr="00D610B7">
        <w:rPr>
          <w:rStyle w:val="FontStyle15"/>
          <w:noProof/>
          <w:sz w:val="28"/>
          <w:szCs w:val="28"/>
          <w:lang w:val="uk-UA" w:eastAsia="uk-UA"/>
        </w:rPr>
        <w:t xml:space="preserve">вміло використовувати вивчений матеріал при відповідях. </w:t>
      </w:r>
    </w:p>
    <w:p w14:paraId="1061A0FB" w14:textId="77777777" w:rsidR="00BC33A8" w:rsidRPr="00D610B7" w:rsidRDefault="00BC33A8" w:rsidP="0078675C">
      <w:pPr>
        <w:pStyle w:val="Style6"/>
        <w:widowControl/>
        <w:tabs>
          <w:tab w:val="left" w:pos="0"/>
        </w:tabs>
        <w:spacing w:line="360" w:lineRule="auto"/>
        <w:ind w:firstLine="680"/>
        <w:rPr>
          <w:rStyle w:val="FontStyle15"/>
          <w:noProof/>
          <w:sz w:val="28"/>
          <w:szCs w:val="28"/>
          <w:lang w:val="uk-UA" w:eastAsia="uk-UA"/>
        </w:rPr>
      </w:pPr>
      <w:r w:rsidRPr="00D610B7">
        <w:rPr>
          <w:rStyle w:val="FontStyle15"/>
          <w:noProof/>
          <w:sz w:val="28"/>
          <w:szCs w:val="28"/>
          <w:lang w:val="uk-UA" w:eastAsia="uk-UA"/>
        </w:rPr>
        <w:t>На практичному занятті аспірант має продемонструвати знання теоретичного матеріалу, здатність використовувати його при вирішенні практичних завдань, уміння ясно та аргументовано висловлювати свої думки в усній та письмовій формі, оперуючи термінологією. Крім цього, він повинен продемонструвати з</w:t>
      </w:r>
      <w:proofErr w:type="spellStart"/>
      <w:r w:rsidRPr="00D610B7">
        <w:rPr>
          <w:rFonts w:ascii="Times New Roman" w:hAnsi="Times New Roman"/>
          <w:color w:val="000000"/>
          <w:sz w:val="28"/>
          <w:szCs w:val="28"/>
          <w:lang w:val="uk-UA"/>
        </w:rPr>
        <w:t>датність</w:t>
      </w:r>
      <w:proofErr w:type="spellEnd"/>
      <w:r w:rsidRPr="00D610B7">
        <w:rPr>
          <w:rFonts w:ascii="Times New Roman" w:hAnsi="Times New Roman"/>
          <w:color w:val="000000"/>
          <w:sz w:val="28"/>
          <w:szCs w:val="28"/>
          <w:lang w:val="uk-UA"/>
        </w:rPr>
        <w:t xml:space="preserve"> до відтворення системних знань понятійного апарату, теорії, історії, новітніх напрямів та концепцій розвитку фундаментальної юриспруденції, публічного та приватного права, </w:t>
      </w:r>
      <w:r w:rsidRPr="00D610B7">
        <w:rPr>
          <w:rStyle w:val="FontStyle15"/>
          <w:noProof/>
          <w:sz w:val="28"/>
          <w:szCs w:val="28"/>
          <w:lang w:val="uk-UA" w:eastAsia="uk-UA"/>
        </w:rPr>
        <w:t xml:space="preserve">навчитися </w:t>
      </w:r>
      <w:r w:rsidRPr="00D610B7">
        <w:rPr>
          <w:rFonts w:ascii="Times New Roman" w:hAnsi="Times New Roman"/>
          <w:color w:val="000000"/>
          <w:sz w:val="28"/>
          <w:szCs w:val="28"/>
          <w:lang w:val="uk-UA"/>
        </w:rPr>
        <w:t xml:space="preserve">розв’язувати комплексні проблеми в галузі професійної та дослідницько-інноваційної діяльності, що передбачає глибоке переосмислення наявних та </w:t>
      </w:r>
      <w:r w:rsidRPr="00D610B7">
        <w:rPr>
          <w:rFonts w:ascii="Times New Roman" w:hAnsi="Times New Roman"/>
          <w:color w:val="000000"/>
          <w:sz w:val="28"/>
          <w:szCs w:val="28"/>
          <w:lang w:val="uk-UA"/>
        </w:rPr>
        <w:lastRenderedPageBreak/>
        <w:t>створення нових цілісних знань та професійної практики у сфері захисту корпоративних прав.</w:t>
      </w:r>
    </w:p>
    <w:p w14:paraId="0C696A4B" w14:textId="77777777" w:rsidR="00BC33A8" w:rsidRPr="00D610B7" w:rsidRDefault="00BC33A8" w:rsidP="0078675C">
      <w:pPr>
        <w:pStyle w:val="Style2"/>
        <w:widowControl/>
        <w:tabs>
          <w:tab w:val="left" w:pos="0"/>
        </w:tabs>
        <w:spacing w:line="360" w:lineRule="auto"/>
        <w:ind w:firstLine="567"/>
        <w:rPr>
          <w:rStyle w:val="FontStyle15"/>
          <w:noProof/>
          <w:sz w:val="28"/>
          <w:szCs w:val="28"/>
          <w:lang w:val="uk-UA" w:eastAsia="uk-UA"/>
        </w:rPr>
      </w:pPr>
      <w:r w:rsidRPr="00D610B7">
        <w:rPr>
          <w:rStyle w:val="FontStyle15"/>
          <w:noProof/>
          <w:sz w:val="28"/>
          <w:szCs w:val="28"/>
          <w:lang w:val="uk-UA" w:eastAsia="uk-UA"/>
        </w:rPr>
        <w:t>Під час проведення практичних занять викладач використовує такі форми: вільне обговорення питань плану заняття в академічній групі; індивідуальна співбесіда з кожним аспірантом; виконання письмових, в тому числі контрольних, робіт, тестування; заслуховування доповідей, рефератів з найбільш складних питань і їх подальше колективне обговорення в групі; розвязання практичних кейсів з проблематики теми практичного заняття  тощо.</w:t>
      </w:r>
    </w:p>
    <w:p w14:paraId="431F800F"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Практичні заняття є також одним із видів поточного контролю за успішністю освоєння аспірантами навчального матеріалу. На кожному занятті викладач оцінює ступінь підготовки аспіранта з теми. Підсумкові оцінки вносять до журналу обліку успішності.</w:t>
      </w:r>
    </w:p>
    <w:p w14:paraId="2A809DDC" w14:textId="77777777" w:rsidR="00BC33A8" w:rsidRPr="00D610B7" w:rsidRDefault="00BC33A8" w:rsidP="0078675C">
      <w:pPr>
        <w:pStyle w:val="Style2"/>
        <w:widowControl/>
        <w:spacing w:line="360" w:lineRule="auto"/>
        <w:ind w:firstLine="567"/>
        <w:rPr>
          <w:rStyle w:val="FontStyle15"/>
          <w:noProof/>
          <w:sz w:val="28"/>
          <w:szCs w:val="28"/>
          <w:lang w:val="uk-UA"/>
        </w:rPr>
      </w:pPr>
      <w:r w:rsidRPr="00D610B7">
        <w:rPr>
          <w:rStyle w:val="FontStyle15"/>
          <w:noProof/>
          <w:sz w:val="28"/>
          <w:szCs w:val="28"/>
          <w:lang w:val="uk-UA" w:eastAsia="uk-UA"/>
        </w:rPr>
        <w:t>Метою практичних занять є: поглиблення дослідження проблемних питань курсу, вироблення навичок самостійної роботи, розвиток вміння не лише застосовувати нормативно – правові акти, а давати їх оцінку з точки зору ефективності правового регулювання, пропонувати власне бачення вирішення проблеми. Важливими формами навчальних занять є індивідуальні навчальні заняття, консультації.</w:t>
      </w:r>
    </w:p>
    <w:p w14:paraId="2334D5AB" w14:textId="14A43913"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 xml:space="preserve">Індивідуальні навчальні заняття організовують з окремими аспірантами з метою підвищення рівня їх підготовки та розкриття індивідуальних творчих здібностей. До видів індивідуальних завдань з курсу </w:t>
      </w:r>
      <w:r w:rsidRPr="00D610B7">
        <w:rPr>
          <w:rFonts w:ascii="Times New Roman" w:hAnsi="Times New Roman"/>
          <w:sz w:val="28"/>
          <w:szCs w:val="28"/>
          <w:lang w:val="uk-UA"/>
        </w:rPr>
        <w:t>«</w:t>
      </w:r>
      <w:r w:rsidR="00D610B7">
        <w:rPr>
          <w:rFonts w:ascii="Times New Roman" w:hAnsi="Times New Roman"/>
          <w:sz w:val="28"/>
          <w:szCs w:val="28"/>
          <w:lang w:val="uk-UA"/>
        </w:rPr>
        <w:t>Витоки та джерела Європейської правової традиції</w:t>
      </w:r>
      <w:r w:rsidRPr="00D610B7">
        <w:rPr>
          <w:rFonts w:ascii="Times New Roman" w:hAnsi="Times New Roman"/>
          <w:sz w:val="28"/>
          <w:szCs w:val="28"/>
          <w:lang w:val="uk-UA"/>
        </w:rPr>
        <w:t>»</w:t>
      </w:r>
      <w:r w:rsidRPr="00D610B7">
        <w:rPr>
          <w:rStyle w:val="FontStyle15"/>
          <w:noProof/>
          <w:sz w:val="28"/>
          <w:szCs w:val="28"/>
          <w:lang w:val="uk-UA" w:eastAsia="uk-UA"/>
        </w:rPr>
        <w:t xml:space="preserve"> належать реферати, ессе, доповіді, презентації, тестові завдання, завдання для поточного контролю знань і вмінь здобувачів.</w:t>
      </w:r>
    </w:p>
    <w:p w14:paraId="3CF5C54E"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3"/>
          <w:bCs/>
          <w:noProof/>
          <w:sz w:val="28"/>
          <w:szCs w:val="28"/>
        </w:rPr>
        <w:t xml:space="preserve">Самостійна робота </w:t>
      </w:r>
      <w:r w:rsidRPr="00D610B7">
        <w:rPr>
          <w:rStyle w:val="FontStyle15"/>
          <w:noProof/>
          <w:sz w:val="28"/>
          <w:szCs w:val="28"/>
          <w:lang w:val="uk-UA" w:eastAsia="uk-UA"/>
        </w:rPr>
        <w:t>є особливою формою організації навчання, основним засобом оволодіння навчальним матеріалом у вільний від обов’язкових аудиторних занять час. Самостійна робота забезпечує розвиток продуктивного мислення в процесі самостійного опрацювання наданої основної та додаткової літератури.</w:t>
      </w:r>
    </w:p>
    <w:p w14:paraId="3B9F266A"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lastRenderedPageBreak/>
        <w:t xml:space="preserve">Мета самостійної роботи </w:t>
      </w:r>
      <w:r w:rsidRPr="00D610B7">
        <w:rPr>
          <w:rStyle w:val="FontStyle15"/>
          <w:noProof/>
          <w:sz w:val="28"/>
          <w:szCs w:val="28"/>
          <w:lang w:val="uk-UA"/>
        </w:rPr>
        <w:t>–</w:t>
      </w:r>
      <w:r w:rsidRPr="00D610B7">
        <w:rPr>
          <w:rStyle w:val="FontStyle15"/>
          <w:noProof/>
          <w:sz w:val="28"/>
          <w:szCs w:val="28"/>
          <w:lang w:val="uk-UA" w:eastAsia="uk-UA"/>
        </w:rPr>
        <w:t xml:space="preserve"> закріплення, поглиблення й узагальнення знань, здобутих на лекційних та практичних заняттях.  Для підвищення ефективності самостійної роботи доцільно її планування. Планування та організація самостійної роботи мають ґрунтуватися на достовірній інформації згідно з такими позиціями: вид роботи (наприклад, підготовка до лекції, практичних занять); трудомісткість процесу підготовки (з урахуванням індивідуальних здібностей і особистісних якостей студента); форми і методи навчально-методичного та матеріально-технічного забезпечення виду самостійної роботи; місце і форма виконання самостійної роботи (наприклад, у бібліотеці, спеціалізованому навчальному кабінеті, комп’ютерному класі, вдома; письмово, усно тощо); форми і способи контролю виконання самостійної роботи студента; необхідний і достатній обсяг часу за диференційованими нормативами щодо кожного виду самостійної роботи.</w:t>
      </w:r>
    </w:p>
    <w:p w14:paraId="63918B9E" w14:textId="77777777" w:rsidR="00BC33A8" w:rsidRPr="00D610B7" w:rsidRDefault="00BC33A8" w:rsidP="0078675C">
      <w:pPr>
        <w:pStyle w:val="Style2"/>
        <w:widowControl/>
        <w:spacing w:line="360" w:lineRule="auto"/>
        <w:ind w:firstLine="567"/>
        <w:rPr>
          <w:rFonts w:ascii="Times New Roman" w:hAnsi="Times New Roman"/>
          <w:sz w:val="28"/>
          <w:szCs w:val="28"/>
        </w:rPr>
      </w:pPr>
      <w:r w:rsidRPr="00D610B7">
        <w:rPr>
          <w:rStyle w:val="FontStyle15"/>
          <w:noProof/>
          <w:sz w:val="28"/>
          <w:szCs w:val="28"/>
          <w:lang w:val="uk-UA" w:eastAsia="uk-UA"/>
        </w:rPr>
        <w:t xml:space="preserve">Особливість самостійної роботи полягає в необхідності самостійного, творчого пошуку та аналізу інформації. Це дає змогу розширити обсяг інформації з теми, отримати системне уявлення з конкретного питання. </w:t>
      </w:r>
    </w:p>
    <w:p w14:paraId="61A627CE" w14:textId="77777777" w:rsidR="00BC33A8" w:rsidRPr="00D610B7" w:rsidRDefault="00BC33A8" w:rsidP="0078675C">
      <w:pPr>
        <w:pStyle w:val="Style2"/>
        <w:widowControl/>
        <w:spacing w:line="360" w:lineRule="auto"/>
        <w:ind w:firstLine="567"/>
        <w:rPr>
          <w:rStyle w:val="FontStyle15"/>
          <w:sz w:val="28"/>
          <w:szCs w:val="28"/>
        </w:rPr>
      </w:pPr>
      <w:r w:rsidRPr="00D610B7">
        <w:rPr>
          <w:rStyle w:val="FontStyle15"/>
          <w:noProof/>
          <w:sz w:val="28"/>
          <w:szCs w:val="28"/>
          <w:lang w:val="uk-UA" w:eastAsia="uk-UA"/>
        </w:rPr>
        <w:t xml:space="preserve">Результати, отримані аспірантами на практичних заняттях, враховують під час проведення підсумкового контролю з навчальної дисципліни. Формою такого контролю з навчальної дисципліни </w:t>
      </w:r>
      <w:r w:rsidRPr="00D610B7">
        <w:rPr>
          <w:rFonts w:ascii="Times New Roman" w:hAnsi="Times New Roman"/>
          <w:sz w:val="28"/>
          <w:szCs w:val="28"/>
          <w:lang w:val="uk-UA"/>
        </w:rPr>
        <w:t>«Актуальні проблеми захисту корпоративних прав»</w:t>
      </w:r>
      <w:r w:rsidRPr="00D610B7">
        <w:rPr>
          <w:rStyle w:val="FontStyle15"/>
          <w:noProof/>
          <w:sz w:val="28"/>
          <w:szCs w:val="28"/>
          <w:lang w:val="uk-UA" w:eastAsia="uk-UA"/>
        </w:rPr>
        <w:t xml:space="preserve"> є іспит. Результати заліку оцінюють за відповідними стандартами.</w:t>
      </w:r>
    </w:p>
    <w:p w14:paraId="3E51E9E5" w14:textId="77777777"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Результати іспиту вносять до відомості аспіранта.</w:t>
      </w:r>
    </w:p>
    <w:p w14:paraId="6786CAC9" w14:textId="755EEDF2" w:rsidR="00BC33A8" w:rsidRPr="00D610B7" w:rsidRDefault="00BC33A8" w:rsidP="0078675C">
      <w:pPr>
        <w:pStyle w:val="Style2"/>
        <w:widowControl/>
        <w:spacing w:line="360" w:lineRule="auto"/>
        <w:ind w:firstLine="567"/>
        <w:rPr>
          <w:rStyle w:val="FontStyle15"/>
          <w:noProof/>
          <w:sz w:val="28"/>
          <w:szCs w:val="28"/>
          <w:lang w:val="uk-UA" w:eastAsia="uk-UA"/>
        </w:rPr>
      </w:pPr>
      <w:r w:rsidRPr="00D610B7">
        <w:rPr>
          <w:rStyle w:val="FontStyle15"/>
          <w:noProof/>
          <w:sz w:val="28"/>
          <w:szCs w:val="28"/>
          <w:lang w:val="uk-UA" w:eastAsia="uk-UA"/>
        </w:rPr>
        <w:t>Аспіранти вважаються допущеними до іспиту лише за умови виконання всіх видів робіт, передбачених планом навчальної дисципліни.</w:t>
      </w:r>
    </w:p>
    <w:p w14:paraId="391E5DA2" w14:textId="77777777" w:rsidR="00BC33A8" w:rsidRPr="00D610B7" w:rsidRDefault="00BC33A8" w:rsidP="0078675C">
      <w:pPr>
        <w:pStyle w:val="Style2"/>
        <w:widowControl/>
        <w:spacing w:line="360" w:lineRule="auto"/>
        <w:ind w:firstLine="567"/>
        <w:rPr>
          <w:rStyle w:val="FontStyle15"/>
          <w:noProof/>
          <w:sz w:val="28"/>
          <w:szCs w:val="28"/>
          <w:lang w:val="uk-UA" w:eastAsia="uk-UA"/>
        </w:rPr>
      </w:pPr>
    </w:p>
    <w:p w14:paraId="5CFAD6CF" w14:textId="77777777" w:rsidR="00BC33A8" w:rsidRPr="00D610B7" w:rsidRDefault="00BC33A8" w:rsidP="0078675C">
      <w:pPr>
        <w:pStyle w:val="Style2"/>
        <w:widowControl/>
        <w:spacing w:line="360" w:lineRule="auto"/>
        <w:ind w:firstLine="567"/>
        <w:rPr>
          <w:rStyle w:val="FontStyle15"/>
          <w:b/>
          <w:noProof/>
          <w:sz w:val="28"/>
          <w:szCs w:val="28"/>
          <w:lang w:val="uk-UA" w:eastAsia="uk-UA"/>
        </w:rPr>
      </w:pPr>
      <w:r w:rsidRPr="00D610B7">
        <w:rPr>
          <w:rStyle w:val="FontStyle15"/>
          <w:b/>
          <w:noProof/>
          <w:sz w:val="28"/>
          <w:szCs w:val="28"/>
          <w:lang w:val="uk-UA" w:eastAsia="uk-UA"/>
        </w:rPr>
        <w:t>Критерії оцінювання знань аспірантів:</w:t>
      </w:r>
    </w:p>
    <w:p w14:paraId="1E0F9D91" w14:textId="77777777" w:rsidR="00BC33A8" w:rsidRPr="00D610B7" w:rsidRDefault="00BC33A8" w:rsidP="0078675C">
      <w:pPr>
        <w:widowControl w:val="0"/>
        <w:spacing w:after="0" w:line="360" w:lineRule="auto"/>
        <w:ind w:firstLine="567"/>
        <w:jc w:val="both"/>
        <w:rPr>
          <w:rFonts w:ascii="Times New Roman" w:hAnsi="Times New Roman" w:cs="Times New Roman"/>
          <w:sz w:val="28"/>
          <w:szCs w:val="28"/>
        </w:rPr>
      </w:pPr>
      <w:r w:rsidRPr="00D610B7">
        <w:rPr>
          <w:rFonts w:ascii="Times New Roman" w:hAnsi="Times New Roman" w:cs="Times New Roman"/>
          <w:noProof/>
          <w:sz w:val="28"/>
          <w:szCs w:val="28"/>
          <w:lang w:val="uk-UA" w:eastAsia="uk-UA"/>
        </w:rPr>
        <w:t>Оцінка виставляється за національною чотирибальною шкалою: «відмінно», «добре», «задовільно», «незадовільно». При оцінці за основу слід брати повноту і правильність виконання завдань.</w:t>
      </w:r>
    </w:p>
    <w:p w14:paraId="581C7966" w14:textId="77777777" w:rsidR="00BC33A8" w:rsidRPr="00D610B7" w:rsidRDefault="00BC33A8" w:rsidP="0078675C">
      <w:pPr>
        <w:widowControl w:val="0"/>
        <w:spacing w:after="0" w:line="360" w:lineRule="auto"/>
        <w:ind w:firstLine="567"/>
        <w:jc w:val="both"/>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lastRenderedPageBreak/>
        <w:t>1. Оцінка «5» (відмінно) ставиться в тому разі, коли відповідь правильна, повна, послідовна, логічна; аспірант впевнено володіє фактичним матеріалом з усього курсу, вміє застосовувати його щодо конкретно поставлених завдань.</w:t>
      </w:r>
    </w:p>
    <w:p w14:paraId="576A20F5" w14:textId="77777777" w:rsidR="00BC33A8" w:rsidRPr="00D610B7" w:rsidRDefault="00BC33A8" w:rsidP="0078675C">
      <w:pPr>
        <w:widowControl w:val="0"/>
        <w:spacing w:after="0" w:line="360" w:lineRule="auto"/>
        <w:ind w:firstLine="567"/>
        <w:jc w:val="both"/>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2. Оцінка «4» (добре) ставиться в тому разі, коли відповідь правильна, послідовна, логічна, але аспірант допускає у викладі окремі незначні пропуски фактичного матеріалу вміє застосувати його щодо конкретно поставлених завдань.</w:t>
      </w:r>
    </w:p>
    <w:p w14:paraId="1D7F4E38" w14:textId="77777777" w:rsidR="00BC33A8" w:rsidRPr="00D610B7" w:rsidRDefault="00BC33A8" w:rsidP="0078675C">
      <w:pPr>
        <w:widowControl w:val="0"/>
        <w:spacing w:after="0" w:line="360" w:lineRule="auto"/>
        <w:ind w:firstLine="567"/>
        <w:jc w:val="both"/>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3. Оцінка «3» (задовільно) ставиться у тому разі, коли студаспірантент володіє більшою частиною фактичного матеріалу, але викладає його не досить послідовно і логічно, допускає істотні пропуски у відповіді, невірно формулює основні теоретичні положення та причинно-наслідкові зв’язки.</w:t>
      </w:r>
    </w:p>
    <w:p w14:paraId="37E86D72" w14:textId="77777777" w:rsidR="00BC33A8" w:rsidRPr="00D610B7" w:rsidRDefault="00BC33A8" w:rsidP="0078675C">
      <w:pPr>
        <w:widowControl w:val="0"/>
        <w:spacing w:after="0" w:line="360" w:lineRule="auto"/>
        <w:ind w:firstLine="567"/>
        <w:jc w:val="both"/>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4. Оцінка «2» (незадовільно) ставиться в тому разі, коли аспірант виявляє незнання більшої частини фактичного матеріалу або відмовляється відповідати на поставлені питання.</w:t>
      </w:r>
    </w:p>
    <w:p w14:paraId="6ABB839B" w14:textId="77777777" w:rsidR="00BC33A8" w:rsidRPr="00D610B7" w:rsidRDefault="00BC33A8" w:rsidP="00BC33A8">
      <w:pPr>
        <w:widowControl w:val="0"/>
        <w:spacing w:after="0"/>
        <w:ind w:firstLine="567"/>
        <w:jc w:val="both"/>
        <w:rPr>
          <w:rFonts w:ascii="Times New Roman" w:hAnsi="Times New Roman" w:cs="Times New Roman"/>
          <w:noProof/>
          <w:sz w:val="28"/>
          <w:szCs w:val="28"/>
          <w:lang w:val="uk-UA" w:eastAsia="uk-UA"/>
        </w:rPr>
      </w:pPr>
    </w:p>
    <w:p w14:paraId="36B4BF4E" w14:textId="77777777" w:rsidR="00BC33A8" w:rsidRPr="00D610B7" w:rsidRDefault="00BC33A8" w:rsidP="00BC33A8">
      <w:pPr>
        <w:widowControl w:val="0"/>
        <w:spacing w:after="0"/>
        <w:ind w:firstLine="567"/>
        <w:jc w:val="center"/>
        <w:outlineLvl w:val="1"/>
        <w:rPr>
          <w:rFonts w:ascii="Times New Roman" w:hAnsi="Times New Roman" w:cs="Times New Roman"/>
          <w:b/>
          <w:noProof/>
          <w:sz w:val="28"/>
          <w:szCs w:val="28"/>
          <w:lang w:val="uk-UA" w:eastAsia="uk-UA"/>
        </w:rPr>
      </w:pPr>
      <w:r w:rsidRPr="00D610B7">
        <w:rPr>
          <w:rFonts w:ascii="Times New Roman" w:hAnsi="Times New Roman" w:cs="Times New Roman"/>
          <w:b/>
          <w:noProof/>
          <w:sz w:val="28"/>
          <w:szCs w:val="28"/>
          <w:lang w:val="uk-UA" w:eastAsia="uk-UA"/>
        </w:rPr>
        <w:t>Шкала оцінювання: національна та ECTS</w:t>
      </w:r>
    </w:p>
    <w:p w14:paraId="4F1BDFB0" w14:textId="77777777" w:rsidR="00BC33A8" w:rsidRPr="00D610B7" w:rsidRDefault="00BC33A8" w:rsidP="00BC33A8">
      <w:pPr>
        <w:widowControl w:val="0"/>
        <w:spacing w:after="0"/>
        <w:ind w:firstLine="567"/>
        <w:jc w:val="both"/>
        <w:rPr>
          <w:rFonts w:ascii="Times New Roman" w:hAnsi="Times New Roman" w:cs="Times New Roman"/>
          <w:noProof/>
          <w:sz w:val="28"/>
          <w:szCs w:val="28"/>
          <w:lang w:val="uk-UA" w:eastAsia="uk-UA"/>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92"/>
        <w:gridCol w:w="1220"/>
        <w:gridCol w:w="3242"/>
        <w:gridCol w:w="2835"/>
      </w:tblGrid>
      <w:tr w:rsidR="00BC33A8" w:rsidRPr="00D610B7" w14:paraId="3D997CE3" w14:textId="77777777" w:rsidTr="00BC33A8">
        <w:trPr>
          <w:trHeight w:val="203"/>
        </w:trPr>
        <w:tc>
          <w:tcPr>
            <w:tcW w:w="1492" w:type="dxa"/>
            <w:vMerge w:val="restart"/>
            <w:tcBorders>
              <w:top w:val="single" w:sz="4" w:space="0" w:color="auto"/>
              <w:left w:val="single" w:sz="4" w:space="0" w:color="auto"/>
              <w:bottom w:val="single" w:sz="4" w:space="0" w:color="auto"/>
              <w:right w:val="single" w:sz="4" w:space="0" w:color="auto"/>
            </w:tcBorders>
            <w:hideMark/>
          </w:tcPr>
          <w:p w14:paraId="7B61404B"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100-бальною шкалою</w:t>
            </w:r>
          </w:p>
        </w:tc>
        <w:tc>
          <w:tcPr>
            <w:tcW w:w="1220" w:type="dxa"/>
            <w:vMerge w:val="restart"/>
            <w:tcBorders>
              <w:top w:val="single" w:sz="4" w:space="0" w:color="auto"/>
              <w:left w:val="single" w:sz="4" w:space="0" w:color="auto"/>
              <w:bottom w:val="single" w:sz="4" w:space="0" w:color="auto"/>
              <w:right w:val="single" w:sz="4" w:space="0" w:color="auto"/>
            </w:tcBorders>
            <w:hideMark/>
          </w:tcPr>
          <w:p w14:paraId="5CEC89E3"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Шкала за ECTS</w:t>
            </w:r>
          </w:p>
        </w:tc>
        <w:tc>
          <w:tcPr>
            <w:tcW w:w="6077" w:type="dxa"/>
            <w:gridSpan w:val="2"/>
            <w:tcBorders>
              <w:top w:val="single" w:sz="4" w:space="0" w:color="auto"/>
              <w:left w:val="single" w:sz="4" w:space="0" w:color="auto"/>
              <w:bottom w:val="single" w:sz="4" w:space="0" w:color="auto"/>
              <w:right w:val="single" w:sz="4" w:space="0" w:color="auto"/>
            </w:tcBorders>
            <w:hideMark/>
          </w:tcPr>
          <w:p w14:paraId="7972A10E" w14:textId="77777777" w:rsidR="00BC33A8" w:rsidRPr="00D610B7" w:rsidRDefault="00BC33A8">
            <w:pPr>
              <w:widowControl w:val="0"/>
              <w:autoSpaceDE w:val="0"/>
              <w:autoSpaceDN w:val="0"/>
              <w:adjustRightInd w:val="0"/>
              <w:spacing w:after="0"/>
              <w:jc w:val="center"/>
              <w:rPr>
                <w:rFonts w:ascii="Times New Roman" w:hAnsi="Times New Roman" w:cs="Times New Roman"/>
                <w:caps/>
                <w:noProof/>
                <w:sz w:val="28"/>
                <w:szCs w:val="28"/>
                <w:lang w:val="uk-UA" w:eastAsia="uk-UA"/>
              </w:rPr>
            </w:pPr>
            <w:r w:rsidRPr="00D610B7">
              <w:rPr>
                <w:rFonts w:ascii="Times New Roman" w:hAnsi="Times New Roman" w:cs="Times New Roman"/>
                <w:noProof/>
                <w:sz w:val="28"/>
                <w:szCs w:val="28"/>
                <w:lang w:val="uk-UA" w:eastAsia="uk-UA"/>
              </w:rPr>
              <w:t>За національною шкалою</w:t>
            </w:r>
          </w:p>
        </w:tc>
      </w:tr>
      <w:tr w:rsidR="00BC33A8" w:rsidRPr="00D610B7" w14:paraId="3FCBD63B" w14:textId="77777777" w:rsidTr="00BC33A8">
        <w:trPr>
          <w:trHeight w:val="33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58F265" w14:textId="77777777" w:rsidR="00BC33A8" w:rsidRPr="00D610B7" w:rsidRDefault="00BC33A8">
            <w:pPr>
              <w:spacing w:after="0"/>
              <w:rPr>
                <w:rFonts w:ascii="Times New Roman" w:hAnsi="Times New Roman" w:cs="Times New Roman"/>
                <w:noProof/>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57F60B" w14:textId="77777777" w:rsidR="00BC33A8" w:rsidRPr="00D610B7" w:rsidRDefault="00BC33A8">
            <w:pPr>
              <w:spacing w:after="0"/>
              <w:rPr>
                <w:rFonts w:ascii="Times New Roman" w:hAnsi="Times New Roman" w:cs="Times New Roman"/>
                <w:noProof/>
                <w:sz w:val="28"/>
                <w:szCs w:val="28"/>
                <w:lang w:val="uk-UA" w:eastAsia="uk-UA"/>
              </w:rPr>
            </w:pPr>
          </w:p>
        </w:tc>
        <w:tc>
          <w:tcPr>
            <w:tcW w:w="3242" w:type="dxa"/>
            <w:tcBorders>
              <w:top w:val="single" w:sz="4" w:space="0" w:color="auto"/>
              <w:left w:val="single" w:sz="4" w:space="0" w:color="auto"/>
              <w:bottom w:val="single" w:sz="4" w:space="0" w:color="auto"/>
              <w:right w:val="single" w:sz="4" w:space="0" w:color="auto"/>
            </w:tcBorders>
            <w:hideMark/>
          </w:tcPr>
          <w:p w14:paraId="0086C650" w14:textId="77777777" w:rsidR="00BC33A8" w:rsidRPr="00D610B7" w:rsidRDefault="00BC33A8">
            <w:pPr>
              <w:widowControl w:val="0"/>
              <w:autoSpaceDE w:val="0"/>
              <w:autoSpaceDN w:val="0"/>
              <w:adjustRightInd w:val="0"/>
              <w:spacing w:after="0"/>
              <w:jc w:val="center"/>
              <w:rPr>
                <w:rFonts w:ascii="Times New Roman" w:hAnsi="Times New Roman" w:cs="Times New Roman"/>
                <w:b/>
                <w:noProof/>
                <w:sz w:val="28"/>
                <w:szCs w:val="28"/>
                <w:lang w:val="uk-UA" w:eastAsia="uk-UA"/>
              </w:rPr>
            </w:pPr>
            <w:r w:rsidRPr="00D610B7">
              <w:rPr>
                <w:rFonts w:ascii="Times New Roman" w:hAnsi="Times New Roman" w:cs="Times New Roman"/>
                <w:b/>
                <w:noProof/>
                <w:sz w:val="28"/>
                <w:szCs w:val="28"/>
                <w:lang w:val="uk-UA" w:eastAsia="uk-UA"/>
              </w:rPr>
              <w:t>Екзамен</w:t>
            </w:r>
          </w:p>
        </w:tc>
        <w:tc>
          <w:tcPr>
            <w:tcW w:w="2835" w:type="dxa"/>
            <w:tcBorders>
              <w:top w:val="single" w:sz="4" w:space="0" w:color="auto"/>
              <w:left w:val="single" w:sz="4" w:space="0" w:color="auto"/>
              <w:bottom w:val="single" w:sz="4" w:space="0" w:color="auto"/>
              <w:right w:val="single" w:sz="4" w:space="0" w:color="auto"/>
            </w:tcBorders>
            <w:hideMark/>
          </w:tcPr>
          <w:p w14:paraId="4D729506" w14:textId="77777777" w:rsidR="00BC33A8" w:rsidRPr="00D610B7" w:rsidRDefault="00BC33A8">
            <w:pPr>
              <w:widowControl w:val="0"/>
              <w:autoSpaceDE w:val="0"/>
              <w:autoSpaceDN w:val="0"/>
              <w:adjustRightInd w:val="0"/>
              <w:spacing w:after="0"/>
              <w:jc w:val="center"/>
              <w:rPr>
                <w:rFonts w:ascii="Times New Roman" w:hAnsi="Times New Roman" w:cs="Times New Roman"/>
                <w:b/>
                <w:noProof/>
                <w:sz w:val="28"/>
                <w:szCs w:val="28"/>
                <w:lang w:val="uk-UA" w:eastAsia="uk-UA"/>
              </w:rPr>
            </w:pPr>
            <w:r w:rsidRPr="00D610B7">
              <w:rPr>
                <w:rFonts w:ascii="Times New Roman" w:hAnsi="Times New Roman" w:cs="Times New Roman"/>
                <w:b/>
                <w:noProof/>
                <w:sz w:val="28"/>
                <w:szCs w:val="28"/>
                <w:lang w:val="uk-UA" w:eastAsia="uk-UA"/>
              </w:rPr>
              <w:t>залік</w:t>
            </w:r>
          </w:p>
        </w:tc>
      </w:tr>
      <w:tr w:rsidR="00BC33A8" w:rsidRPr="00D610B7" w14:paraId="195C0791"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09E66C94"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90-100</w:t>
            </w:r>
          </w:p>
        </w:tc>
        <w:tc>
          <w:tcPr>
            <w:tcW w:w="1220" w:type="dxa"/>
            <w:tcBorders>
              <w:top w:val="single" w:sz="4" w:space="0" w:color="auto"/>
              <w:left w:val="single" w:sz="4" w:space="0" w:color="auto"/>
              <w:bottom w:val="single" w:sz="4" w:space="0" w:color="auto"/>
              <w:right w:val="single" w:sz="4" w:space="0" w:color="auto"/>
            </w:tcBorders>
            <w:hideMark/>
          </w:tcPr>
          <w:p w14:paraId="67E026C1"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A</w:t>
            </w:r>
          </w:p>
        </w:tc>
        <w:tc>
          <w:tcPr>
            <w:tcW w:w="3242" w:type="dxa"/>
            <w:tcBorders>
              <w:top w:val="single" w:sz="4" w:space="0" w:color="auto"/>
              <w:left w:val="single" w:sz="4" w:space="0" w:color="auto"/>
              <w:bottom w:val="single" w:sz="4" w:space="0" w:color="auto"/>
              <w:right w:val="single" w:sz="4" w:space="0" w:color="auto"/>
            </w:tcBorders>
            <w:hideMark/>
          </w:tcPr>
          <w:p w14:paraId="1D3BB4C6"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Відмінно</w:t>
            </w:r>
          </w:p>
        </w:tc>
        <w:tc>
          <w:tcPr>
            <w:tcW w:w="2835" w:type="dxa"/>
            <w:vMerge w:val="restart"/>
            <w:tcBorders>
              <w:top w:val="single" w:sz="4" w:space="0" w:color="auto"/>
              <w:left w:val="single" w:sz="4" w:space="0" w:color="auto"/>
              <w:bottom w:val="single" w:sz="4" w:space="0" w:color="auto"/>
              <w:right w:val="single" w:sz="4" w:space="0" w:color="auto"/>
            </w:tcBorders>
            <w:hideMark/>
          </w:tcPr>
          <w:p w14:paraId="1692D0AC"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зараховано</w:t>
            </w:r>
          </w:p>
        </w:tc>
      </w:tr>
      <w:tr w:rsidR="00BC33A8" w:rsidRPr="00D610B7" w14:paraId="0B93E2A3"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7A9AF82D"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82-89</w:t>
            </w:r>
          </w:p>
        </w:tc>
        <w:tc>
          <w:tcPr>
            <w:tcW w:w="1220" w:type="dxa"/>
            <w:tcBorders>
              <w:top w:val="single" w:sz="4" w:space="0" w:color="auto"/>
              <w:left w:val="single" w:sz="4" w:space="0" w:color="auto"/>
              <w:bottom w:val="single" w:sz="4" w:space="0" w:color="auto"/>
              <w:right w:val="single" w:sz="4" w:space="0" w:color="auto"/>
            </w:tcBorders>
            <w:hideMark/>
          </w:tcPr>
          <w:p w14:paraId="262FC086"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B</w:t>
            </w:r>
          </w:p>
        </w:tc>
        <w:tc>
          <w:tcPr>
            <w:tcW w:w="3242" w:type="dxa"/>
            <w:vMerge w:val="restart"/>
            <w:tcBorders>
              <w:top w:val="single" w:sz="4" w:space="0" w:color="auto"/>
              <w:left w:val="single" w:sz="4" w:space="0" w:color="auto"/>
              <w:bottom w:val="single" w:sz="4" w:space="0" w:color="auto"/>
              <w:right w:val="single" w:sz="4" w:space="0" w:color="auto"/>
            </w:tcBorders>
            <w:hideMark/>
          </w:tcPr>
          <w:p w14:paraId="10F996FF"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Добре</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225E99" w14:textId="77777777" w:rsidR="00BC33A8" w:rsidRPr="00D610B7" w:rsidRDefault="00BC33A8">
            <w:pPr>
              <w:spacing w:after="0"/>
              <w:rPr>
                <w:rFonts w:ascii="Times New Roman" w:hAnsi="Times New Roman" w:cs="Times New Roman"/>
                <w:noProof/>
                <w:sz w:val="28"/>
                <w:szCs w:val="28"/>
                <w:lang w:val="uk-UA" w:eastAsia="uk-UA"/>
              </w:rPr>
            </w:pPr>
          </w:p>
        </w:tc>
      </w:tr>
      <w:tr w:rsidR="00BC33A8" w:rsidRPr="00D610B7" w14:paraId="498C6F76"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436A2C87"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74-81</w:t>
            </w:r>
          </w:p>
        </w:tc>
        <w:tc>
          <w:tcPr>
            <w:tcW w:w="1220" w:type="dxa"/>
            <w:tcBorders>
              <w:top w:val="single" w:sz="4" w:space="0" w:color="auto"/>
              <w:left w:val="single" w:sz="4" w:space="0" w:color="auto"/>
              <w:bottom w:val="single" w:sz="4" w:space="0" w:color="auto"/>
              <w:right w:val="single" w:sz="4" w:space="0" w:color="auto"/>
            </w:tcBorders>
            <w:hideMark/>
          </w:tcPr>
          <w:p w14:paraId="5B3B226A"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C</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A42184" w14:textId="77777777" w:rsidR="00BC33A8" w:rsidRPr="00D610B7" w:rsidRDefault="00BC33A8">
            <w:pPr>
              <w:spacing w:after="0"/>
              <w:rPr>
                <w:rFonts w:ascii="Times New Roman" w:hAnsi="Times New Roman" w:cs="Times New Roman"/>
                <w:noProof/>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1A672BC" w14:textId="77777777" w:rsidR="00BC33A8" w:rsidRPr="00D610B7" w:rsidRDefault="00BC33A8">
            <w:pPr>
              <w:spacing w:after="0"/>
              <w:rPr>
                <w:rFonts w:ascii="Times New Roman" w:hAnsi="Times New Roman" w:cs="Times New Roman"/>
                <w:noProof/>
                <w:sz w:val="28"/>
                <w:szCs w:val="28"/>
                <w:lang w:val="uk-UA" w:eastAsia="uk-UA"/>
              </w:rPr>
            </w:pPr>
          </w:p>
        </w:tc>
      </w:tr>
      <w:tr w:rsidR="00BC33A8" w:rsidRPr="00D610B7" w14:paraId="25EB1F67"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2B9CE18D"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64-73</w:t>
            </w:r>
          </w:p>
        </w:tc>
        <w:tc>
          <w:tcPr>
            <w:tcW w:w="1220" w:type="dxa"/>
            <w:tcBorders>
              <w:top w:val="single" w:sz="4" w:space="0" w:color="auto"/>
              <w:left w:val="single" w:sz="4" w:space="0" w:color="auto"/>
              <w:bottom w:val="single" w:sz="4" w:space="0" w:color="auto"/>
              <w:right w:val="single" w:sz="4" w:space="0" w:color="auto"/>
            </w:tcBorders>
            <w:hideMark/>
          </w:tcPr>
          <w:p w14:paraId="3C85B657"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D</w:t>
            </w:r>
          </w:p>
        </w:tc>
        <w:tc>
          <w:tcPr>
            <w:tcW w:w="3242" w:type="dxa"/>
            <w:vMerge w:val="restart"/>
            <w:tcBorders>
              <w:top w:val="single" w:sz="4" w:space="0" w:color="auto"/>
              <w:left w:val="single" w:sz="4" w:space="0" w:color="auto"/>
              <w:bottom w:val="single" w:sz="4" w:space="0" w:color="auto"/>
              <w:right w:val="single" w:sz="4" w:space="0" w:color="auto"/>
            </w:tcBorders>
            <w:hideMark/>
          </w:tcPr>
          <w:p w14:paraId="70B0F275"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Задовільно</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525DF3" w14:textId="77777777" w:rsidR="00BC33A8" w:rsidRPr="00D610B7" w:rsidRDefault="00BC33A8">
            <w:pPr>
              <w:spacing w:after="0"/>
              <w:rPr>
                <w:rFonts w:ascii="Times New Roman" w:hAnsi="Times New Roman" w:cs="Times New Roman"/>
                <w:noProof/>
                <w:sz w:val="28"/>
                <w:szCs w:val="28"/>
                <w:lang w:val="uk-UA" w:eastAsia="uk-UA"/>
              </w:rPr>
            </w:pPr>
          </w:p>
        </w:tc>
      </w:tr>
      <w:tr w:rsidR="00BC33A8" w:rsidRPr="00D610B7" w14:paraId="1F74E6F4"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48206A04"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60-63</w:t>
            </w:r>
          </w:p>
        </w:tc>
        <w:tc>
          <w:tcPr>
            <w:tcW w:w="1220" w:type="dxa"/>
            <w:tcBorders>
              <w:top w:val="single" w:sz="4" w:space="0" w:color="auto"/>
              <w:left w:val="single" w:sz="4" w:space="0" w:color="auto"/>
              <w:bottom w:val="single" w:sz="4" w:space="0" w:color="auto"/>
              <w:right w:val="single" w:sz="4" w:space="0" w:color="auto"/>
            </w:tcBorders>
            <w:hideMark/>
          </w:tcPr>
          <w:p w14:paraId="1E8FECC1"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7A5EAA" w14:textId="77777777" w:rsidR="00BC33A8" w:rsidRPr="00D610B7" w:rsidRDefault="00BC33A8">
            <w:pPr>
              <w:spacing w:after="0"/>
              <w:rPr>
                <w:rFonts w:ascii="Times New Roman" w:hAnsi="Times New Roman" w:cs="Times New Roman"/>
                <w:noProof/>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8E5C39" w14:textId="77777777" w:rsidR="00BC33A8" w:rsidRPr="00D610B7" w:rsidRDefault="00BC33A8">
            <w:pPr>
              <w:spacing w:after="0"/>
              <w:rPr>
                <w:rFonts w:ascii="Times New Roman" w:hAnsi="Times New Roman" w:cs="Times New Roman"/>
                <w:noProof/>
                <w:sz w:val="28"/>
                <w:szCs w:val="28"/>
                <w:lang w:val="uk-UA" w:eastAsia="uk-UA"/>
              </w:rPr>
            </w:pPr>
          </w:p>
        </w:tc>
      </w:tr>
      <w:tr w:rsidR="00BC33A8" w:rsidRPr="00D610B7" w14:paraId="2D81AA61"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62CCD603"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1-59</w:t>
            </w:r>
          </w:p>
        </w:tc>
        <w:tc>
          <w:tcPr>
            <w:tcW w:w="1220" w:type="dxa"/>
            <w:tcBorders>
              <w:top w:val="single" w:sz="4" w:space="0" w:color="auto"/>
              <w:left w:val="single" w:sz="4" w:space="0" w:color="auto"/>
              <w:bottom w:val="single" w:sz="4" w:space="0" w:color="auto"/>
              <w:right w:val="single" w:sz="4" w:space="0" w:color="auto"/>
            </w:tcBorders>
            <w:hideMark/>
          </w:tcPr>
          <w:p w14:paraId="673B13D8"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Fx</w:t>
            </w:r>
          </w:p>
        </w:tc>
        <w:tc>
          <w:tcPr>
            <w:tcW w:w="3242" w:type="dxa"/>
            <w:vMerge w:val="restart"/>
            <w:tcBorders>
              <w:top w:val="single" w:sz="4" w:space="0" w:color="auto"/>
              <w:left w:val="single" w:sz="4" w:space="0" w:color="auto"/>
              <w:bottom w:val="single" w:sz="4" w:space="0" w:color="auto"/>
              <w:right w:val="single" w:sz="4" w:space="0" w:color="auto"/>
            </w:tcBorders>
            <w:hideMark/>
          </w:tcPr>
          <w:p w14:paraId="60752EBE"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Незадовільно</w:t>
            </w:r>
          </w:p>
        </w:tc>
        <w:tc>
          <w:tcPr>
            <w:tcW w:w="2835" w:type="dxa"/>
            <w:vMerge w:val="restart"/>
            <w:tcBorders>
              <w:top w:val="single" w:sz="4" w:space="0" w:color="auto"/>
              <w:left w:val="single" w:sz="4" w:space="0" w:color="auto"/>
              <w:bottom w:val="single" w:sz="4" w:space="0" w:color="auto"/>
              <w:right w:val="single" w:sz="4" w:space="0" w:color="auto"/>
            </w:tcBorders>
            <w:hideMark/>
          </w:tcPr>
          <w:p w14:paraId="0A8F10BC" w14:textId="77777777" w:rsidR="00BC33A8" w:rsidRPr="00D610B7" w:rsidRDefault="00BC33A8">
            <w:pPr>
              <w:widowControl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не зараховано</w:t>
            </w:r>
          </w:p>
        </w:tc>
      </w:tr>
      <w:tr w:rsidR="00BC33A8" w:rsidRPr="00D610B7" w14:paraId="1D52460C" w14:textId="77777777" w:rsidTr="00BC33A8">
        <w:tc>
          <w:tcPr>
            <w:tcW w:w="1492" w:type="dxa"/>
            <w:tcBorders>
              <w:top w:val="single" w:sz="4" w:space="0" w:color="auto"/>
              <w:left w:val="single" w:sz="4" w:space="0" w:color="auto"/>
              <w:bottom w:val="single" w:sz="4" w:space="0" w:color="auto"/>
              <w:right w:val="single" w:sz="4" w:space="0" w:color="auto"/>
            </w:tcBorders>
            <w:hideMark/>
          </w:tcPr>
          <w:p w14:paraId="627219E9"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1-34</w:t>
            </w:r>
          </w:p>
        </w:tc>
        <w:tc>
          <w:tcPr>
            <w:tcW w:w="1220" w:type="dxa"/>
            <w:tcBorders>
              <w:top w:val="single" w:sz="4" w:space="0" w:color="auto"/>
              <w:left w:val="single" w:sz="4" w:space="0" w:color="auto"/>
              <w:bottom w:val="single" w:sz="4" w:space="0" w:color="auto"/>
              <w:right w:val="single" w:sz="4" w:space="0" w:color="auto"/>
            </w:tcBorders>
            <w:hideMark/>
          </w:tcPr>
          <w:p w14:paraId="4E58F535" w14:textId="77777777" w:rsidR="00BC33A8" w:rsidRPr="00D610B7" w:rsidRDefault="00BC33A8">
            <w:pPr>
              <w:widowControl w:val="0"/>
              <w:autoSpaceDE w:val="0"/>
              <w:autoSpaceDN w:val="0"/>
              <w:adjustRightInd w:val="0"/>
              <w:spacing w:after="0"/>
              <w:jc w:val="center"/>
              <w:rPr>
                <w:rFonts w:ascii="Times New Roman" w:hAnsi="Times New Roman" w:cs="Times New Roman"/>
                <w:noProof/>
                <w:sz w:val="28"/>
                <w:szCs w:val="28"/>
                <w:lang w:val="uk-UA" w:eastAsia="uk-UA"/>
              </w:rPr>
            </w:pPr>
            <w:r w:rsidRPr="00D610B7">
              <w:rPr>
                <w:rFonts w:ascii="Times New Roman" w:hAnsi="Times New Roman" w:cs="Times New Roman"/>
                <w:noProof/>
                <w:sz w:val="28"/>
                <w:szCs w:val="28"/>
                <w:lang w:val="uk-UA" w:eastAsia="uk-UA"/>
              </w:rPr>
              <w:t>F</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C3CBDE" w14:textId="77777777" w:rsidR="00BC33A8" w:rsidRPr="00D610B7" w:rsidRDefault="00BC33A8">
            <w:pPr>
              <w:spacing w:after="0"/>
              <w:rPr>
                <w:rFonts w:ascii="Times New Roman" w:hAnsi="Times New Roman" w:cs="Times New Roman"/>
                <w:noProof/>
                <w:sz w:val="28"/>
                <w:szCs w:val="28"/>
                <w:lang w:val="uk-UA" w:eastAsia="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70E6C8" w14:textId="77777777" w:rsidR="00BC33A8" w:rsidRPr="00D610B7" w:rsidRDefault="00BC33A8">
            <w:pPr>
              <w:spacing w:after="0"/>
              <w:rPr>
                <w:rFonts w:ascii="Times New Roman" w:hAnsi="Times New Roman" w:cs="Times New Roman"/>
                <w:noProof/>
                <w:sz w:val="28"/>
                <w:szCs w:val="28"/>
                <w:lang w:val="uk-UA" w:eastAsia="uk-UA"/>
              </w:rPr>
            </w:pPr>
          </w:p>
        </w:tc>
      </w:tr>
    </w:tbl>
    <w:p w14:paraId="78560775" w14:textId="77777777" w:rsidR="00BC33A8" w:rsidRPr="00D610B7" w:rsidRDefault="00BC33A8" w:rsidP="00BC33A8">
      <w:pPr>
        <w:spacing w:after="0"/>
        <w:ind w:firstLine="567"/>
        <w:jc w:val="both"/>
        <w:rPr>
          <w:rFonts w:ascii="Times New Roman" w:hAnsi="Times New Roman" w:cs="Times New Roman"/>
          <w:sz w:val="28"/>
          <w:szCs w:val="28"/>
          <w:lang w:val="uk-UA"/>
        </w:rPr>
      </w:pPr>
    </w:p>
    <w:p w14:paraId="3674E9C6" w14:textId="77777777" w:rsidR="00AB0112" w:rsidRPr="00D610B7" w:rsidRDefault="00AB0112" w:rsidP="00AB0112">
      <w:pPr>
        <w:spacing w:after="0" w:line="360" w:lineRule="auto"/>
        <w:ind w:firstLine="680"/>
        <w:jc w:val="both"/>
        <w:rPr>
          <w:rFonts w:ascii="Times New Roman" w:hAnsi="Times New Roman" w:cs="Times New Roman"/>
          <w:bCs/>
          <w:sz w:val="28"/>
          <w:szCs w:val="28"/>
          <w:lang w:val="uk-UA"/>
        </w:rPr>
      </w:pPr>
    </w:p>
    <w:p w14:paraId="097BB0B0" w14:textId="77777777" w:rsidR="00AB0112" w:rsidRPr="00D610B7" w:rsidRDefault="00AB0112" w:rsidP="005971F5">
      <w:pPr>
        <w:spacing w:after="0" w:line="360" w:lineRule="auto"/>
        <w:ind w:firstLine="680"/>
        <w:jc w:val="both"/>
        <w:rPr>
          <w:rFonts w:ascii="Times New Roman" w:hAnsi="Times New Roman" w:cs="Times New Roman"/>
          <w:b/>
          <w:sz w:val="28"/>
          <w:szCs w:val="28"/>
          <w:lang w:val="uk-UA"/>
        </w:rPr>
      </w:pPr>
    </w:p>
    <w:p w14:paraId="63F4BF38" w14:textId="77777777" w:rsidR="0078675C" w:rsidRDefault="0078675C" w:rsidP="0078675C">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ТЕМАТИЧНИЙ ПЛАН НАВЧАЛЬНОЇ ДИСЦИПЛИНИ</w:t>
      </w:r>
    </w:p>
    <w:tbl>
      <w:tblPr>
        <w:tblStyle w:val="TableNormal"/>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69"/>
        <w:gridCol w:w="3054"/>
        <w:gridCol w:w="1580"/>
        <w:gridCol w:w="2741"/>
      </w:tblGrid>
      <w:tr w:rsidR="0078675C" w14:paraId="3C09C502" w14:textId="77777777" w:rsidTr="0078675C">
        <w:trPr>
          <w:trHeight w:val="492"/>
        </w:trPr>
        <w:tc>
          <w:tcPr>
            <w:tcW w:w="9644" w:type="dxa"/>
            <w:gridSpan w:val="4"/>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E62B6C0" w14:textId="77777777" w:rsidR="0078675C" w:rsidRDefault="0078675C">
            <w:pPr>
              <w:pStyle w:val="TableParagraph"/>
              <w:spacing w:line="247" w:lineRule="exact"/>
              <w:ind w:left="4090" w:right="4079"/>
              <w:jc w:val="center"/>
            </w:pPr>
            <w:r>
              <w:t>Зміст навчання</w:t>
            </w:r>
          </w:p>
        </w:tc>
      </w:tr>
      <w:tr w:rsidR="0078675C" w:rsidRPr="0078675C" w14:paraId="4CC93D89" w14:textId="77777777" w:rsidTr="0078675C">
        <w:trPr>
          <w:trHeight w:val="899"/>
        </w:trPr>
        <w:tc>
          <w:tcPr>
            <w:tcW w:w="2269"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5DD7AEB9" w14:textId="77777777" w:rsidR="0078675C" w:rsidRDefault="0078675C">
            <w:pPr>
              <w:pStyle w:val="TableParagraph"/>
              <w:spacing w:before="51" w:line="276" w:lineRule="auto"/>
              <w:ind w:left="837" w:right="338" w:hanging="473"/>
            </w:pPr>
            <w:r>
              <w:lastRenderedPageBreak/>
              <w:t>Тема за п/п</w:t>
            </w:r>
          </w:p>
        </w:tc>
        <w:tc>
          <w:tcPr>
            <w:tcW w:w="3054"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3656D69C" w14:textId="77777777" w:rsidR="0078675C" w:rsidRDefault="0078675C">
            <w:pPr>
              <w:pStyle w:val="TableParagraph"/>
              <w:spacing w:before="197"/>
              <w:ind w:left="169"/>
              <w:jc w:val="center"/>
            </w:pPr>
            <w:r>
              <w:t>Назва теми</w:t>
            </w:r>
          </w:p>
        </w:tc>
        <w:tc>
          <w:tcPr>
            <w:tcW w:w="1580"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3C73EBA0" w14:textId="77777777" w:rsidR="0078675C" w:rsidRDefault="0078675C">
            <w:pPr>
              <w:pStyle w:val="TableParagraph"/>
              <w:spacing w:before="51" w:line="276" w:lineRule="auto"/>
              <w:ind w:left="197" w:right="117" w:hanging="63"/>
            </w:pPr>
            <w:r>
              <w:t>Посилання на ПРН модуля</w:t>
            </w:r>
          </w:p>
        </w:tc>
        <w:tc>
          <w:tcPr>
            <w:tcW w:w="2741" w:type="dxa"/>
            <w:tcBorders>
              <w:top w:val="single" w:sz="4" w:space="0" w:color="000000"/>
              <w:left w:val="single" w:sz="4" w:space="0" w:color="000000"/>
              <w:bottom w:val="single" w:sz="4" w:space="0" w:color="000000"/>
              <w:right w:val="single" w:sz="4" w:space="0" w:color="000000"/>
            </w:tcBorders>
            <w:shd w:val="clear" w:color="auto" w:fill="C6D9F1" w:themeFill="text2" w:themeFillTint="33"/>
            <w:hideMark/>
          </w:tcPr>
          <w:p w14:paraId="46232181" w14:textId="77777777" w:rsidR="0078675C" w:rsidRDefault="0078675C">
            <w:pPr>
              <w:pStyle w:val="TableParagraph"/>
              <w:spacing w:before="197"/>
              <w:ind w:left="106"/>
            </w:pPr>
            <w:r>
              <w:t>Л/ПЗ/СРЗ, год. (денна ф/н)</w:t>
            </w:r>
          </w:p>
        </w:tc>
      </w:tr>
      <w:tr w:rsidR="0078675C" w14:paraId="603ED320" w14:textId="77777777" w:rsidTr="0078675C">
        <w:trPr>
          <w:trHeight w:val="491"/>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5F4A8B48" w14:textId="77777777" w:rsidR="0078675C" w:rsidRDefault="0078675C">
            <w:pPr>
              <w:pStyle w:val="TableParagraph"/>
              <w:spacing w:before="183"/>
              <w:ind w:left="107"/>
            </w:pPr>
            <w:r>
              <w:t>Тема 1</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49CE332E" w14:textId="77777777" w:rsidR="0078675C" w:rsidRDefault="0078675C">
            <w:pPr>
              <w:pStyle w:val="TableParagraph"/>
              <w:spacing w:before="169"/>
              <w:ind w:left="107"/>
            </w:pPr>
            <w:r>
              <w:t>Культура та право: проблеми їх взаємодії та функціонування</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068E4661" w14:textId="77777777" w:rsidR="0078675C" w:rsidRDefault="0078675C">
            <w:pPr>
              <w:pStyle w:val="TableParagraph"/>
              <w:ind w:left="102"/>
            </w:pPr>
            <w:r>
              <w:t>ПРНК01</w:t>
            </w:r>
          </w:p>
          <w:p w14:paraId="1B2EA279" w14:textId="77777777" w:rsidR="0078675C" w:rsidRDefault="0078675C">
            <w:pPr>
              <w:pStyle w:val="TableParagraph"/>
              <w:ind w:left="102"/>
            </w:pPr>
            <w:r>
              <w:t>ПРНК08</w:t>
            </w:r>
          </w:p>
          <w:p w14:paraId="671BCE60" w14:textId="77777777" w:rsidR="0078675C" w:rsidRDefault="0078675C">
            <w:pPr>
              <w:pStyle w:val="TableParagraph"/>
              <w:ind w:left="102"/>
            </w:pPr>
            <w:r>
              <w:t>ПРНА03</w:t>
            </w:r>
          </w:p>
          <w:p w14:paraId="30C93196" w14:textId="77777777" w:rsidR="0078675C" w:rsidRDefault="0078675C">
            <w:pPr>
              <w:pStyle w:val="TableParagraph"/>
              <w:ind w:left="102"/>
            </w:pPr>
            <w:r>
              <w:t>ПРНА06</w:t>
            </w:r>
          </w:p>
          <w:p w14:paraId="318012DF" w14:textId="77777777" w:rsidR="0078675C" w:rsidRDefault="0078675C">
            <w:pPr>
              <w:pStyle w:val="TableParagraph"/>
              <w:ind w:left="102"/>
            </w:pPr>
            <w:r>
              <w:t>ПРНП04</w:t>
            </w:r>
          </w:p>
          <w:p w14:paraId="1960C483" w14:textId="77777777" w:rsidR="0078675C" w:rsidRDefault="0078675C">
            <w:pPr>
              <w:pStyle w:val="TableParagraph"/>
              <w:ind w:left="102"/>
            </w:pPr>
            <w:r>
              <w:t>ПРНП05</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305FA4B7" w14:textId="77777777" w:rsidR="0078675C" w:rsidRDefault="0078675C">
            <w:pPr>
              <w:pStyle w:val="TableParagraph"/>
              <w:spacing w:before="56"/>
              <w:ind w:left="106"/>
            </w:pPr>
            <w:r>
              <w:t>2/2/4</w:t>
            </w:r>
          </w:p>
        </w:tc>
      </w:tr>
      <w:tr w:rsidR="0078675C" w14:paraId="4B0CD8D2" w14:textId="77777777" w:rsidTr="0078675C">
        <w:trPr>
          <w:trHeight w:val="399"/>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653659E0" w14:textId="77777777" w:rsidR="0078675C" w:rsidRDefault="0078675C">
            <w:pPr>
              <w:pStyle w:val="TableParagraph"/>
              <w:spacing w:before="142"/>
              <w:ind w:left="107"/>
            </w:pPr>
            <w:r>
              <w:t>Тема 2</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7122CBC0" w14:textId="77777777" w:rsidR="0078675C" w:rsidRDefault="0078675C">
            <w:pPr>
              <w:pStyle w:val="TableParagraph"/>
              <w:spacing w:line="264" w:lineRule="exact"/>
              <w:ind w:left="107"/>
            </w:pPr>
            <w:r>
              <w:t>Правова культура: поняття і загальна характеристика</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5EEF7BBC" w14:textId="77777777" w:rsidR="0078675C" w:rsidRDefault="0078675C">
            <w:pPr>
              <w:pStyle w:val="TableParagraph"/>
              <w:ind w:left="102"/>
            </w:pPr>
            <w:r>
              <w:t>ПРНК01</w:t>
            </w:r>
          </w:p>
          <w:p w14:paraId="246AC639" w14:textId="77777777" w:rsidR="0078675C" w:rsidRDefault="0078675C">
            <w:pPr>
              <w:pStyle w:val="TableParagraph"/>
              <w:ind w:left="102"/>
            </w:pPr>
            <w:r>
              <w:t>ПРНК05</w:t>
            </w:r>
          </w:p>
          <w:p w14:paraId="2F4333E7" w14:textId="77777777" w:rsidR="0078675C" w:rsidRDefault="0078675C">
            <w:pPr>
              <w:pStyle w:val="TableParagraph"/>
              <w:ind w:left="102"/>
            </w:pPr>
            <w:r>
              <w:t>ПРНК06</w:t>
            </w:r>
          </w:p>
          <w:p w14:paraId="402AEB6D" w14:textId="77777777" w:rsidR="0078675C" w:rsidRDefault="0078675C">
            <w:pPr>
              <w:pStyle w:val="TableParagraph"/>
              <w:ind w:left="102"/>
            </w:pPr>
            <w:r>
              <w:t>ПРНА07</w:t>
            </w:r>
          </w:p>
          <w:p w14:paraId="49968B84" w14:textId="77777777" w:rsidR="0078675C" w:rsidRDefault="0078675C">
            <w:pPr>
              <w:pStyle w:val="TableParagraph"/>
              <w:ind w:left="102"/>
            </w:pPr>
            <w:r>
              <w:t>ПРНА08</w:t>
            </w:r>
          </w:p>
          <w:p w14:paraId="2F731568" w14:textId="77777777" w:rsidR="0078675C" w:rsidRDefault="0078675C">
            <w:pPr>
              <w:pStyle w:val="TableParagraph"/>
              <w:ind w:left="102"/>
            </w:pPr>
            <w:r>
              <w:t>ПРНП05</w:t>
            </w:r>
          </w:p>
          <w:p w14:paraId="6D08F113" w14:textId="77777777" w:rsidR="0078675C" w:rsidRDefault="0078675C">
            <w:pPr>
              <w:pStyle w:val="TableParagraph"/>
              <w:ind w:left="102"/>
            </w:pPr>
            <w:r>
              <w:t>ПРНП06</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0B154BE2" w14:textId="77777777" w:rsidR="0078675C" w:rsidRDefault="0078675C">
            <w:pPr>
              <w:pStyle w:val="TableParagraph"/>
              <w:spacing w:before="17"/>
              <w:ind w:left="56"/>
            </w:pPr>
            <w:r>
              <w:t>2/-/6</w:t>
            </w:r>
          </w:p>
        </w:tc>
      </w:tr>
      <w:tr w:rsidR="0078675C" w14:paraId="3105E93D" w14:textId="77777777" w:rsidTr="0078675C">
        <w:trPr>
          <w:trHeight w:val="291"/>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46E6C136" w14:textId="77777777" w:rsidR="0078675C" w:rsidRDefault="0078675C">
            <w:pPr>
              <w:pStyle w:val="TableParagraph"/>
              <w:ind w:left="107"/>
            </w:pPr>
            <w:r>
              <w:t>Тема 3</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1D8F150D" w14:textId="77777777" w:rsidR="0078675C" w:rsidRDefault="0078675C">
            <w:pPr>
              <w:ind w:left="107"/>
              <w:rPr>
                <w:rFonts w:ascii="Times New Roman" w:eastAsia="Times New Roman" w:hAnsi="Times New Roman" w:cs="Times New Roman"/>
              </w:rPr>
            </w:pPr>
            <w:r>
              <w:rPr>
                <w:rFonts w:ascii="Times New Roman" w:hAnsi="Times New Roman" w:cs="Times New Roman"/>
              </w:rPr>
              <w:t>Теоретико-методологічні та концептуальні засади дослідження європейської правової культури</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152764CC" w14:textId="77777777" w:rsidR="0078675C" w:rsidRDefault="0078675C">
            <w:pPr>
              <w:pStyle w:val="TableParagraph"/>
              <w:ind w:left="102"/>
            </w:pPr>
            <w:r>
              <w:t>ПРНК02</w:t>
            </w:r>
          </w:p>
          <w:p w14:paraId="2352AE1E" w14:textId="77777777" w:rsidR="0078675C" w:rsidRDefault="0078675C">
            <w:pPr>
              <w:pStyle w:val="TableParagraph"/>
              <w:ind w:left="102"/>
            </w:pPr>
            <w:r>
              <w:t>ПРНК06</w:t>
            </w:r>
          </w:p>
          <w:p w14:paraId="35EE7DBB" w14:textId="77777777" w:rsidR="0078675C" w:rsidRDefault="0078675C">
            <w:pPr>
              <w:pStyle w:val="TableParagraph"/>
              <w:ind w:left="102"/>
            </w:pPr>
            <w:r>
              <w:t>ПРНК07</w:t>
            </w:r>
          </w:p>
          <w:p w14:paraId="195A37B1" w14:textId="77777777" w:rsidR="0078675C" w:rsidRDefault="0078675C">
            <w:pPr>
              <w:pStyle w:val="TableParagraph"/>
              <w:ind w:left="102"/>
            </w:pPr>
            <w:r>
              <w:t>ПРНА09</w:t>
            </w:r>
          </w:p>
          <w:p w14:paraId="35174317" w14:textId="77777777" w:rsidR="0078675C" w:rsidRDefault="0078675C">
            <w:pPr>
              <w:pStyle w:val="TableParagraph"/>
              <w:ind w:left="104"/>
            </w:pPr>
            <w:r>
              <w:t>ПРНП06</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58758F43" w14:textId="77777777" w:rsidR="0078675C" w:rsidRDefault="0078675C">
            <w:pPr>
              <w:pStyle w:val="TableParagraph"/>
              <w:spacing w:before="154"/>
              <w:ind w:left="106"/>
            </w:pPr>
            <w:r>
              <w:t>2/-/6</w:t>
            </w:r>
          </w:p>
        </w:tc>
      </w:tr>
      <w:tr w:rsidR="0078675C" w14:paraId="5A89077F" w14:textId="77777777" w:rsidTr="0078675C">
        <w:trPr>
          <w:trHeight w:val="426"/>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4AD19237" w14:textId="77777777" w:rsidR="0078675C" w:rsidRDefault="0078675C">
            <w:pPr>
              <w:pStyle w:val="TableParagraph"/>
              <w:spacing w:before="145"/>
              <w:ind w:left="107"/>
            </w:pPr>
            <w:r>
              <w:t>Тема 4</w:t>
            </w:r>
          </w:p>
        </w:tc>
        <w:tc>
          <w:tcPr>
            <w:tcW w:w="3054" w:type="dxa"/>
            <w:tcBorders>
              <w:top w:val="single" w:sz="4" w:space="0" w:color="000000"/>
              <w:left w:val="single" w:sz="4" w:space="0" w:color="000000"/>
              <w:bottom w:val="single" w:sz="4" w:space="0" w:color="000000"/>
              <w:right w:val="single" w:sz="4" w:space="0" w:color="000000"/>
            </w:tcBorders>
            <w:vAlign w:val="bottom"/>
          </w:tcPr>
          <w:p w14:paraId="64E325A4" w14:textId="77777777" w:rsidR="0078675C" w:rsidRDefault="0078675C">
            <w:pPr>
              <w:ind w:left="107"/>
              <w:rPr>
                <w:rFonts w:ascii="Times New Roman" w:hAnsi="Times New Roman" w:cs="Times New Roman"/>
              </w:rPr>
            </w:pPr>
            <w:r>
              <w:rPr>
                <w:rFonts w:ascii="Times New Roman" w:hAnsi="Times New Roman" w:cs="Times New Roman"/>
              </w:rPr>
              <w:t>Лабільність правових систем як чинник формування і розвитку традицій права</w:t>
            </w:r>
          </w:p>
          <w:p w14:paraId="7927E05D" w14:textId="77777777" w:rsidR="0078675C" w:rsidRDefault="0078675C">
            <w:pPr>
              <w:pStyle w:val="TableParagraph"/>
              <w:spacing w:line="270" w:lineRule="atLeast"/>
              <w:ind w:left="107" w:right="950"/>
            </w:pP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09D73D2F" w14:textId="77777777" w:rsidR="0078675C" w:rsidRDefault="0078675C">
            <w:pPr>
              <w:pStyle w:val="TableParagraph"/>
              <w:ind w:left="102"/>
            </w:pPr>
            <w:r>
              <w:t>ПРНК01</w:t>
            </w:r>
          </w:p>
          <w:p w14:paraId="2152EF0C" w14:textId="77777777" w:rsidR="0078675C" w:rsidRDefault="0078675C">
            <w:pPr>
              <w:pStyle w:val="TableParagraph"/>
              <w:ind w:left="102"/>
            </w:pPr>
            <w:r>
              <w:t>ПРНК03</w:t>
            </w:r>
          </w:p>
          <w:p w14:paraId="05A950F7" w14:textId="77777777" w:rsidR="0078675C" w:rsidRDefault="0078675C">
            <w:pPr>
              <w:pStyle w:val="TableParagraph"/>
              <w:ind w:left="102"/>
            </w:pPr>
            <w:r>
              <w:t>ПРНК08</w:t>
            </w:r>
          </w:p>
          <w:p w14:paraId="4B93D0A6" w14:textId="77777777" w:rsidR="0078675C" w:rsidRDefault="0078675C">
            <w:pPr>
              <w:pStyle w:val="TableParagraph"/>
              <w:ind w:left="102"/>
            </w:pPr>
            <w:r>
              <w:t>ПРНА03</w:t>
            </w:r>
          </w:p>
          <w:p w14:paraId="00B83DA3" w14:textId="77777777" w:rsidR="0078675C" w:rsidRDefault="0078675C">
            <w:pPr>
              <w:pStyle w:val="TableParagraph"/>
              <w:ind w:left="102"/>
            </w:pPr>
            <w:r>
              <w:t>ПРНА07</w:t>
            </w:r>
          </w:p>
          <w:p w14:paraId="372134B6" w14:textId="77777777" w:rsidR="0078675C" w:rsidRDefault="0078675C">
            <w:pPr>
              <w:pStyle w:val="TableParagraph"/>
              <w:ind w:left="102"/>
            </w:pPr>
            <w:r>
              <w:t>ПРНП04</w:t>
            </w:r>
          </w:p>
          <w:p w14:paraId="0FF00130" w14:textId="77777777" w:rsidR="0078675C" w:rsidRDefault="0078675C">
            <w:pPr>
              <w:pStyle w:val="TableParagraph"/>
              <w:spacing w:line="252" w:lineRule="exact"/>
              <w:ind w:left="104"/>
            </w:pPr>
            <w:r>
              <w:t>ПРНП06</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056A4FEE" w14:textId="77777777" w:rsidR="0078675C" w:rsidRDefault="0078675C">
            <w:pPr>
              <w:pStyle w:val="TableParagraph"/>
              <w:ind w:left="106"/>
            </w:pPr>
            <w:r>
              <w:t>2/2/4</w:t>
            </w:r>
          </w:p>
        </w:tc>
      </w:tr>
      <w:tr w:rsidR="0078675C" w14:paraId="3BAC7265" w14:textId="77777777" w:rsidTr="0078675C">
        <w:trPr>
          <w:trHeight w:val="41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55F16927" w14:textId="77777777" w:rsidR="0078675C" w:rsidRDefault="0078675C">
            <w:pPr>
              <w:pStyle w:val="TableParagraph"/>
              <w:spacing w:before="144"/>
              <w:ind w:left="107"/>
            </w:pPr>
            <w:r>
              <w:t>Тема 5</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295BEB17" w14:textId="77777777" w:rsidR="0078675C" w:rsidRDefault="0078675C">
            <w:pPr>
              <w:pStyle w:val="TableParagraph"/>
              <w:spacing w:line="264" w:lineRule="exact"/>
              <w:ind w:left="107"/>
            </w:pPr>
            <w:proofErr w:type="spellStart"/>
            <w:r>
              <w:t>Lex</w:t>
            </w:r>
            <w:proofErr w:type="spellEnd"/>
            <w:r>
              <w:t xml:space="preserve"> </w:t>
            </w:r>
            <w:proofErr w:type="spellStart"/>
            <w:r>
              <w:t>mercatoria</w:t>
            </w:r>
            <w:proofErr w:type="spellEnd"/>
            <w:r>
              <w:t xml:space="preserve"> (”Право торговця”) і муніципальне право як чинники формування європейської правової традиції</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465696BD" w14:textId="77777777" w:rsidR="0078675C" w:rsidRDefault="0078675C">
            <w:pPr>
              <w:pStyle w:val="TableParagraph"/>
              <w:ind w:left="102"/>
            </w:pPr>
            <w:r>
              <w:t>ПРНК05</w:t>
            </w:r>
          </w:p>
          <w:p w14:paraId="02E1B225" w14:textId="77777777" w:rsidR="0078675C" w:rsidRDefault="0078675C">
            <w:pPr>
              <w:pStyle w:val="TableParagraph"/>
              <w:ind w:left="102"/>
            </w:pPr>
            <w:r>
              <w:t>ПРНК08</w:t>
            </w:r>
          </w:p>
          <w:p w14:paraId="277BF4FC" w14:textId="77777777" w:rsidR="0078675C" w:rsidRDefault="0078675C">
            <w:pPr>
              <w:pStyle w:val="TableParagraph"/>
              <w:ind w:left="102"/>
            </w:pPr>
            <w:r>
              <w:t>ПРНА08</w:t>
            </w:r>
          </w:p>
          <w:p w14:paraId="59721C39" w14:textId="77777777" w:rsidR="0078675C" w:rsidRDefault="0078675C">
            <w:pPr>
              <w:pStyle w:val="TableParagraph"/>
              <w:ind w:left="102"/>
            </w:pPr>
            <w:r>
              <w:t>ПРНА09</w:t>
            </w:r>
          </w:p>
          <w:p w14:paraId="09B19BCA" w14:textId="77777777" w:rsidR="0078675C" w:rsidRDefault="0078675C">
            <w:pPr>
              <w:pStyle w:val="TableParagraph"/>
              <w:ind w:left="102"/>
            </w:pPr>
            <w:r>
              <w:t>ПРНП05</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7DB24921" w14:textId="77777777" w:rsidR="0078675C" w:rsidRDefault="0078675C">
            <w:pPr>
              <w:pStyle w:val="TableParagraph"/>
              <w:spacing w:before="17"/>
              <w:ind w:left="106"/>
            </w:pPr>
            <w:r>
              <w:t>2/2/6</w:t>
            </w:r>
          </w:p>
        </w:tc>
      </w:tr>
      <w:tr w:rsidR="0078675C" w14:paraId="0CF24C1B" w14:textId="77777777" w:rsidTr="0078675C">
        <w:trPr>
          <w:trHeight w:val="26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61AD6CD3" w14:textId="77777777" w:rsidR="0078675C" w:rsidRDefault="0078675C">
            <w:pPr>
              <w:pStyle w:val="TableParagraph"/>
              <w:spacing w:before="145"/>
              <w:ind w:left="107"/>
            </w:pPr>
            <w:r>
              <w:t>Тема 6</w:t>
            </w:r>
          </w:p>
        </w:tc>
        <w:tc>
          <w:tcPr>
            <w:tcW w:w="3054" w:type="dxa"/>
            <w:tcBorders>
              <w:top w:val="single" w:sz="4" w:space="0" w:color="000000"/>
              <w:left w:val="single" w:sz="4" w:space="0" w:color="000000"/>
              <w:bottom w:val="single" w:sz="4" w:space="0" w:color="000000"/>
              <w:right w:val="single" w:sz="4" w:space="0" w:color="000000"/>
            </w:tcBorders>
            <w:vAlign w:val="bottom"/>
            <w:hideMark/>
          </w:tcPr>
          <w:p w14:paraId="5534B637" w14:textId="77777777" w:rsidR="0078675C" w:rsidRDefault="0078675C">
            <w:pPr>
              <w:pStyle w:val="TableParagraph"/>
              <w:spacing w:line="264" w:lineRule="exact"/>
              <w:ind w:left="107"/>
            </w:pPr>
            <w:r>
              <w:t>Значення королівського права для розвитку Західної традиції права</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623F3478" w14:textId="77777777" w:rsidR="0078675C" w:rsidRDefault="0078675C">
            <w:pPr>
              <w:pStyle w:val="TableParagraph"/>
              <w:ind w:left="102"/>
            </w:pPr>
            <w:r>
              <w:t>ПРНК02</w:t>
            </w:r>
          </w:p>
          <w:p w14:paraId="2DCCCD4A" w14:textId="77777777" w:rsidR="0078675C" w:rsidRDefault="0078675C">
            <w:pPr>
              <w:pStyle w:val="TableParagraph"/>
              <w:ind w:left="102"/>
            </w:pPr>
            <w:r>
              <w:t>ПРНК05</w:t>
            </w:r>
          </w:p>
          <w:p w14:paraId="24EC66BA" w14:textId="77777777" w:rsidR="0078675C" w:rsidRDefault="0078675C">
            <w:pPr>
              <w:pStyle w:val="TableParagraph"/>
              <w:ind w:left="102"/>
            </w:pPr>
            <w:r>
              <w:t>ПРНА07</w:t>
            </w:r>
          </w:p>
          <w:p w14:paraId="1C2DB50E" w14:textId="77777777" w:rsidR="0078675C" w:rsidRDefault="0078675C">
            <w:pPr>
              <w:pStyle w:val="TableParagraph"/>
              <w:ind w:left="102"/>
            </w:pPr>
            <w:r>
              <w:t>ПРНП05</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20879881" w14:textId="77777777" w:rsidR="0078675C" w:rsidRDefault="0078675C">
            <w:pPr>
              <w:pStyle w:val="TableParagraph"/>
              <w:spacing w:before="17"/>
              <w:ind w:left="106"/>
            </w:pPr>
            <w:r>
              <w:t>2/-/6</w:t>
            </w:r>
          </w:p>
        </w:tc>
      </w:tr>
      <w:tr w:rsidR="0078675C" w14:paraId="04F63BC0" w14:textId="77777777" w:rsidTr="0078675C">
        <w:trPr>
          <w:trHeight w:val="26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465E66F9" w14:textId="77777777" w:rsidR="0078675C" w:rsidRDefault="0078675C">
            <w:pPr>
              <w:pStyle w:val="TableParagraph"/>
              <w:spacing w:before="145"/>
              <w:ind w:left="107"/>
            </w:pPr>
            <w:r>
              <w:t>Тема 7</w:t>
            </w:r>
          </w:p>
        </w:tc>
        <w:tc>
          <w:tcPr>
            <w:tcW w:w="3054" w:type="dxa"/>
            <w:tcBorders>
              <w:top w:val="single" w:sz="4" w:space="0" w:color="000000"/>
              <w:left w:val="single" w:sz="4" w:space="0" w:color="000000"/>
              <w:bottom w:val="single" w:sz="4" w:space="0" w:color="000000"/>
              <w:right w:val="single" w:sz="4" w:space="0" w:color="000000"/>
            </w:tcBorders>
            <w:vAlign w:val="center"/>
          </w:tcPr>
          <w:p w14:paraId="2EA13D05" w14:textId="77777777" w:rsidR="0078675C" w:rsidRPr="0078675C" w:rsidRDefault="0078675C">
            <w:pPr>
              <w:pStyle w:val="2"/>
              <w:shd w:val="clear" w:color="auto" w:fill="FFFFFF"/>
              <w:spacing w:before="0"/>
              <w:ind w:left="107"/>
              <w:outlineLvl w:val="1"/>
              <w:rPr>
                <w:rFonts w:ascii="Times New Roman" w:hAnsi="Times New Roman"/>
                <w:szCs w:val="22"/>
              </w:rPr>
            </w:pPr>
            <w:r w:rsidRPr="0078675C">
              <w:rPr>
                <w:rFonts w:ascii="Times New Roman" w:hAnsi="Times New Roman"/>
                <w:b w:val="0"/>
                <w:bCs/>
                <w:szCs w:val="22"/>
              </w:rPr>
              <w:t>Підґрунтя європейського права Нового часу. Доба правових родин</w:t>
            </w:r>
          </w:p>
          <w:p w14:paraId="7AAEA521" w14:textId="77777777" w:rsidR="0078675C" w:rsidRDefault="0078675C">
            <w:pPr>
              <w:pStyle w:val="TableParagraph"/>
              <w:spacing w:line="264" w:lineRule="exact"/>
              <w:ind w:left="107"/>
            </w:pP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1901EBA9" w14:textId="77777777" w:rsidR="0078675C" w:rsidRDefault="0078675C">
            <w:pPr>
              <w:pStyle w:val="TableParagraph"/>
              <w:ind w:left="102"/>
            </w:pPr>
            <w:r>
              <w:t>ПРНК05</w:t>
            </w:r>
          </w:p>
          <w:p w14:paraId="79BA71DB" w14:textId="77777777" w:rsidR="0078675C" w:rsidRDefault="0078675C">
            <w:pPr>
              <w:pStyle w:val="TableParagraph"/>
              <w:ind w:left="102"/>
            </w:pPr>
            <w:r>
              <w:t>ПРНК08</w:t>
            </w:r>
          </w:p>
          <w:p w14:paraId="00AED8FF" w14:textId="77777777" w:rsidR="0078675C" w:rsidRDefault="0078675C">
            <w:pPr>
              <w:pStyle w:val="TableParagraph"/>
              <w:ind w:left="102"/>
            </w:pPr>
            <w:r>
              <w:t>ПРНА06</w:t>
            </w:r>
          </w:p>
          <w:p w14:paraId="4EC75A9E" w14:textId="77777777" w:rsidR="0078675C" w:rsidRDefault="0078675C">
            <w:pPr>
              <w:pStyle w:val="TableParagraph"/>
              <w:ind w:left="102"/>
            </w:pPr>
            <w:r>
              <w:t>ПРНА08</w:t>
            </w:r>
          </w:p>
          <w:p w14:paraId="50EC5124" w14:textId="77777777" w:rsidR="0078675C" w:rsidRDefault="0078675C">
            <w:pPr>
              <w:pStyle w:val="TableParagraph"/>
              <w:ind w:left="102"/>
            </w:pPr>
            <w:r>
              <w:t>ПРНП06</w:t>
            </w:r>
          </w:p>
        </w:tc>
        <w:tc>
          <w:tcPr>
            <w:tcW w:w="2741" w:type="dxa"/>
            <w:tcBorders>
              <w:top w:val="single" w:sz="4" w:space="0" w:color="000000"/>
              <w:left w:val="single" w:sz="4" w:space="0" w:color="000000"/>
              <w:bottom w:val="single" w:sz="4" w:space="0" w:color="000000"/>
              <w:right w:val="single" w:sz="4" w:space="0" w:color="000000"/>
            </w:tcBorders>
            <w:vAlign w:val="center"/>
          </w:tcPr>
          <w:p w14:paraId="14F1AD0B" w14:textId="77777777" w:rsidR="0078675C" w:rsidRDefault="0078675C">
            <w:pPr>
              <w:pStyle w:val="TableParagraph"/>
              <w:spacing w:before="17"/>
              <w:ind w:left="106"/>
            </w:pPr>
            <w:r>
              <w:t>2/2/8</w:t>
            </w:r>
          </w:p>
          <w:p w14:paraId="1688461B" w14:textId="77777777" w:rsidR="0078675C" w:rsidRDefault="0078675C">
            <w:pPr>
              <w:pStyle w:val="TableParagraph"/>
              <w:spacing w:before="17"/>
              <w:ind w:left="106"/>
            </w:pPr>
          </w:p>
        </w:tc>
      </w:tr>
      <w:tr w:rsidR="0078675C" w14:paraId="108A9B1A" w14:textId="77777777" w:rsidTr="0078675C">
        <w:trPr>
          <w:trHeight w:val="26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755EE23B" w14:textId="77777777" w:rsidR="0078675C" w:rsidRDefault="0078675C">
            <w:pPr>
              <w:pStyle w:val="TableParagraph"/>
              <w:spacing w:before="145"/>
              <w:ind w:left="107"/>
            </w:pPr>
            <w:r>
              <w:t>Тема 8</w:t>
            </w:r>
          </w:p>
        </w:tc>
        <w:tc>
          <w:tcPr>
            <w:tcW w:w="3054" w:type="dxa"/>
            <w:tcBorders>
              <w:top w:val="single" w:sz="4" w:space="0" w:color="000000"/>
              <w:left w:val="single" w:sz="4" w:space="0" w:color="000000"/>
              <w:bottom w:val="single" w:sz="4" w:space="0" w:color="000000"/>
              <w:right w:val="single" w:sz="4" w:space="0" w:color="000000"/>
            </w:tcBorders>
            <w:hideMark/>
          </w:tcPr>
          <w:p w14:paraId="5419D516" w14:textId="77777777" w:rsidR="0078675C" w:rsidRDefault="0078675C">
            <w:pPr>
              <w:pStyle w:val="TableParagraph"/>
              <w:spacing w:line="264" w:lineRule="exact"/>
              <w:ind w:left="107"/>
            </w:pPr>
            <w:r>
              <w:t>Класифікація правових родин</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7E109D4E" w14:textId="77777777" w:rsidR="0078675C" w:rsidRDefault="0078675C">
            <w:pPr>
              <w:pStyle w:val="TableParagraph"/>
              <w:ind w:left="102"/>
            </w:pPr>
            <w:r>
              <w:t>ПРНК06</w:t>
            </w:r>
          </w:p>
          <w:p w14:paraId="5E6FC440" w14:textId="77777777" w:rsidR="0078675C" w:rsidRDefault="0078675C">
            <w:pPr>
              <w:pStyle w:val="TableParagraph"/>
              <w:ind w:left="102"/>
            </w:pPr>
            <w:r>
              <w:t>ПРНК07</w:t>
            </w:r>
          </w:p>
          <w:p w14:paraId="00C8C277" w14:textId="77777777" w:rsidR="0078675C" w:rsidRDefault="0078675C">
            <w:pPr>
              <w:pStyle w:val="TableParagraph"/>
              <w:ind w:left="102"/>
            </w:pPr>
            <w:r>
              <w:t>ПРНА03</w:t>
            </w:r>
          </w:p>
          <w:p w14:paraId="30D90255" w14:textId="77777777" w:rsidR="0078675C" w:rsidRDefault="0078675C">
            <w:pPr>
              <w:pStyle w:val="TableParagraph"/>
              <w:ind w:left="102"/>
            </w:pPr>
            <w:r>
              <w:t>ПРНА09</w:t>
            </w:r>
          </w:p>
          <w:p w14:paraId="103B4C14" w14:textId="77777777" w:rsidR="0078675C" w:rsidRDefault="0078675C">
            <w:pPr>
              <w:pStyle w:val="TableParagraph"/>
              <w:ind w:left="102"/>
            </w:pPr>
            <w:r>
              <w:t>ПРНП04</w:t>
            </w:r>
          </w:p>
          <w:p w14:paraId="4DE24809" w14:textId="77777777" w:rsidR="0078675C" w:rsidRDefault="0078675C">
            <w:pPr>
              <w:pStyle w:val="TableParagraph"/>
              <w:ind w:left="102"/>
            </w:pPr>
            <w:r>
              <w:t>ПРНП05</w:t>
            </w:r>
          </w:p>
        </w:tc>
        <w:tc>
          <w:tcPr>
            <w:tcW w:w="2741" w:type="dxa"/>
            <w:tcBorders>
              <w:top w:val="single" w:sz="4" w:space="0" w:color="000000"/>
              <w:left w:val="single" w:sz="4" w:space="0" w:color="000000"/>
              <w:bottom w:val="single" w:sz="4" w:space="0" w:color="000000"/>
              <w:right w:val="single" w:sz="4" w:space="0" w:color="000000"/>
            </w:tcBorders>
            <w:vAlign w:val="center"/>
          </w:tcPr>
          <w:p w14:paraId="7CF25C44" w14:textId="77777777" w:rsidR="0078675C" w:rsidRDefault="0078675C">
            <w:pPr>
              <w:pStyle w:val="TableParagraph"/>
              <w:spacing w:before="17"/>
              <w:ind w:left="106"/>
            </w:pPr>
            <w:r>
              <w:t>2/2/8</w:t>
            </w:r>
          </w:p>
          <w:p w14:paraId="78CAA0E0" w14:textId="77777777" w:rsidR="0078675C" w:rsidRDefault="0078675C">
            <w:pPr>
              <w:pStyle w:val="TableParagraph"/>
              <w:spacing w:before="17"/>
              <w:ind w:left="106"/>
            </w:pPr>
          </w:p>
        </w:tc>
      </w:tr>
      <w:tr w:rsidR="0078675C" w14:paraId="4EF904E6" w14:textId="77777777" w:rsidTr="0078675C">
        <w:trPr>
          <w:trHeight w:val="26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306CF350" w14:textId="77777777" w:rsidR="0078675C" w:rsidRDefault="0078675C">
            <w:pPr>
              <w:pStyle w:val="TableParagraph"/>
              <w:spacing w:before="145"/>
              <w:ind w:left="107"/>
            </w:pPr>
            <w:r>
              <w:t>Тема 9</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5EBF06BF" w14:textId="77777777" w:rsidR="0078675C" w:rsidRDefault="0078675C">
            <w:pPr>
              <w:pStyle w:val="TableParagraph"/>
              <w:spacing w:line="264" w:lineRule="exact"/>
              <w:ind w:left="107"/>
            </w:pPr>
            <w:r>
              <w:t>Інтеграційні процеси та адаптація правових систем</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6172C08D" w14:textId="77777777" w:rsidR="0078675C" w:rsidRDefault="0078675C">
            <w:pPr>
              <w:pStyle w:val="TableParagraph"/>
              <w:ind w:left="102"/>
            </w:pPr>
            <w:r>
              <w:t>ПРНК07</w:t>
            </w:r>
          </w:p>
          <w:p w14:paraId="0A51C209" w14:textId="77777777" w:rsidR="0078675C" w:rsidRDefault="0078675C">
            <w:pPr>
              <w:pStyle w:val="TableParagraph"/>
              <w:ind w:left="102"/>
            </w:pPr>
            <w:r>
              <w:t>ПРНК08</w:t>
            </w:r>
          </w:p>
          <w:p w14:paraId="7D8D7A74" w14:textId="77777777" w:rsidR="0078675C" w:rsidRDefault="0078675C">
            <w:pPr>
              <w:pStyle w:val="TableParagraph"/>
              <w:ind w:left="102"/>
            </w:pPr>
            <w:r>
              <w:t>ПРНА08</w:t>
            </w:r>
          </w:p>
          <w:p w14:paraId="379FB445" w14:textId="77777777" w:rsidR="0078675C" w:rsidRDefault="0078675C">
            <w:pPr>
              <w:pStyle w:val="TableParagraph"/>
              <w:ind w:left="102"/>
            </w:pPr>
            <w:r>
              <w:t>ПРНП06</w:t>
            </w:r>
          </w:p>
        </w:tc>
        <w:tc>
          <w:tcPr>
            <w:tcW w:w="2741" w:type="dxa"/>
            <w:tcBorders>
              <w:top w:val="single" w:sz="4" w:space="0" w:color="000000"/>
              <w:left w:val="single" w:sz="4" w:space="0" w:color="000000"/>
              <w:bottom w:val="single" w:sz="4" w:space="0" w:color="000000"/>
              <w:right w:val="single" w:sz="4" w:space="0" w:color="000000"/>
            </w:tcBorders>
            <w:vAlign w:val="center"/>
          </w:tcPr>
          <w:p w14:paraId="04D385EC" w14:textId="77777777" w:rsidR="0078675C" w:rsidRDefault="0078675C">
            <w:pPr>
              <w:pStyle w:val="TableParagraph"/>
              <w:spacing w:before="17"/>
              <w:ind w:left="106"/>
            </w:pPr>
            <w:r>
              <w:t>2/-/6</w:t>
            </w:r>
          </w:p>
          <w:p w14:paraId="41C573D2" w14:textId="77777777" w:rsidR="0078675C" w:rsidRDefault="0078675C">
            <w:pPr>
              <w:pStyle w:val="TableParagraph"/>
              <w:spacing w:before="17"/>
              <w:ind w:left="106"/>
            </w:pPr>
          </w:p>
        </w:tc>
      </w:tr>
      <w:tr w:rsidR="0078675C" w14:paraId="1C8A0926" w14:textId="77777777" w:rsidTr="0078675C">
        <w:trPr>
          <w:trHeight w:val="267"/>
        </w:trPr>
        <w:tc>
          <w:tcPr>
            <w:tcW w:w="2269" w:type="dxa"/>
            <w:tcBorders>
              <w:top w:val="single" w:sz="4" w:space="0" w:color="000000"/>
              <w:left w:val="single" w:sz="4" w:space="0" w:color="000000"/>
              <w:bottom w:val="single" w:sz="4" w:space="0" w:color="000000"/>
              <w:right w:val="single" w:sz="4" w:space="0" w:color="000000"/>
            </w:tcBorders>
            <w:vAlign w:val="center"/>
            <w:hideMark/>
          </w:tcPr>
          <w:p w14:paraId="423DBB94" w14:textId="77777777" w:rsidR="0078675C" w:rsidRDefault="0078675C">
            <w:pPr>
              <w:pStyle w:val="TableParagraph"/>
              <w:spacing w:before="145"/>
              <w:ind w:left="107"/>
            </w:pPr>
            <w:r>
              <w:t>Тема 10</w:t>
            </w:r>
          </w:p>
        </w:tc>
        <w:tc>
          <w:tcPr>
            <w:tcW w:w="3054" w:type="dxa"/>
            <w:tcBorders>
              <w:top w:val="single" w:sz="4" w:space="0" w:color="000000"/>
              <w:left w:val="single" w:sz="4" w:space="0" w:color="000000"/>
              <w:bottom w:val="single" w:sz="4" w:space="0" w:color="000000"/>
              <w:right w:val="single" w:sz="4" w:space="0" w:color="000000"/>
            </w:tcBorders>
            <w:vAlign w:val="center"/>
            <w:hideMark/>
          </w:tcPr>
          <w:p w14:paraId="5551F64E" w14:textId="77777777" w:rsidR="0078675C" w:rsidRDefault="0078675C">
            <w:pPr>
              <w:pStyle w:val="TableParagraph"/>
              <w:spacing w:line="264" w:lineRule="exact"/>
              <w:ind w:left="107"/>
            </w:pPr>
            <w:r>
              <w:t>Менталітет і цивілізаційні цінності</w:t>
            </w:r>
          </w:p>
        </w:tc>
        <w:tc>
          <w:tcPr>
            <w:tcW w:w="1580" w:type="dxa"/>
            <w:tcBorders>
              <w:top w:val="single" w:sz="4" w:space="0" w:color="000000"/>
              <w:left w:val="single" w:sz="4" w:space="0" w:color="000000"/>
              <w:bottom w:val="single" w:sz="4" w:space="0" w:color="000000"/>
              <w:right w:val="single" w:sz="4" w:space="0" w:color="000000"/>
            </w:tcBorders>
            <w:vAlign w:val="center"/>
            <w:hideMark/>
          </w:tcPr>
          <w:p w14:paraId="4462EA7F" w14:textId="77777777" w:rsidR="0078675C" w:rsidRDefault="0078675C">
            <w:pPr>
              <w:pStyle w:val="TableParagraph"/>
              <w:ind w:left="102"/>
            </w:pPr>
            <w:r>
              <w:t>ПРНК01</w:t>
            </w:r>
          </w:p>
          <w:p w14:paraId="21CAF403" w14:textId="77777777" w:rsidR="0078675C" w:rsidRDefault="0078675C">
            <w:pPr>
              <w:pStyle w:val="TableParagraph"/>
              <w:ind w:left="102"/>
            </w:pPr>
            <w:r>
              <w:t>ПРНК02</w:t>
            </w:r>
          </w:p>
          <w:p w14:paraId="01FFE3D2" w14:textId="77777777" w:rsidR="0078675C" w:rsidRDefault="0078675C">
            <w:pPr>
              <w:pStyle w:val="TableParagraph"/>
              <w:ind w:left="102"/>
            </w:pPr>
            <w:r>
              <w:t>ПРНК07</w:t>
            </w:r>
          </w:p>
          <w:p w14:paraId="50D3A2C4" w14:textId="77777777" w:rsidR="0078675C" w:rsidRDefault="0078675C">
            <w:pPr>
              <w:pStyle w:val="TableParagraph"/>
              <w:ind w:left="102"/>
            </w:pPr>
            <w:r>
              <w:t>ПРНА03</w:t>
            </w:r>
          </w:p>
          <w:p w14:paraId="62180AE0" w14:textId="77777777" w:rsidR="0078675C" w:rsidRDefault="0078675C">
            <w:pPr>
              <w:pStyle w:val="TableParagraph"/>
              <w:ind w:left="102"/>
            </w:pPr>
            <w:r>
              <w:lastRenderedPageBreak/>
              <w:t>ПРНА07</w:t>
            </w:r>
          </w:p>
          <w:p w14:paraId="4F6623C4" w14:textId="77777777" w:rsidR="0078675C" w:rsidRDefault="0078675C">
            <w:pPr>
              <w:pStyle w:val="TableParagraph"/>
              <w:ind w:left="102"/>
            </w:pPr>
            <w:r>
              <w:t>ПРНП04</w:t>
            </w:r>
          </w:p>
        </w:tc>
        <w:tc>
          <w:tcPr>
            <w:tcW w:w="2741" w:type="dxa"/>
            <w:tcBorders>
              <w:top w:val="single" w:sz="4" w:space="0" w:color="000000"/>
              <w:left w:val="single" w:sz="4" w:space="0" w:color="000000"/>
              <w:bottom w:val="single" w:sz="4" w:space="0" w:color="000000"/>
              <w:right w:val="single" w:sz="4" w:space="0" w:color="000000"/>
            </w:tcBorders>
            <w:vAlign w:val="center"/>
            <w:hideMark/>
          </w:tcPr>
          <w:p w14:paraId="1C7701BA" w14:textId="77777777" w:rsidR="0078675C" w:rsidRDefault="0078675C">
            <w:pPr>
              <w:pStyle w:val="TableParagraph"/>
              <w:spacing w:before="17"/>
              <w:ind w:left="106"/>
            </w:pPr>
            <w:r>
              <w:lastRenderedPageBreak/>
              <w:t>2/-/6</w:t>
            </w:r>
          </w:p>
        </w:tc>
      </w:tr>
    </w:tbl>
    <w:p w14:paraId="59FC965B" w14:textId="13E16429" w:rsidR="00AB0112" w:rsidRDefault="00AB0112" w:rsidP="005971F5">
      <w:pPr>
        <w:spacing w:after="0" w:line="360" w:lineRule="auto"/>
        <w:ind w:firstLine="680"/>
        <w:jc w:val="both"/>
        <w:rPr>
          <w:rFonts w:ascii="Times New Roman" w:hAnsi="Times New Roman" w:cs="Times New Roman"/>
          <w:b/>
          <w:sz w:val="28"/>
          <w:szCs w:val="28"/>
          <w:lang w:val="uk-UA"/>
        </w:rPr>
      </w:pPr>
    </w:p>
    <w:p w14:paraId="48CC2A0C" w14:textId="5B75EE31" w:rsidR="0078675C" w:rsidRDefault="0078675C" w:rsidP="005971F5">
      <w:pPr>
        <w:spacing w:after="0" w:line="360" w:lineRule="auto"/>
        <w:ind w:firstLine="680"/>
        <w:jc w:val="both"/>
        <w:rPr>
          <w:rFonts w:ascii="Times New Roman" w:hAnsi="Times New Roman" w:cs="Times New Roman"/>
          <w:b/>
          <w:sz w:val="28"/>
          <w:szCs w:val="28"/>
          <w:lang w:val="uk-UA"/>
        </w:rPr>
      </w:pPr>
    </w:p>
    <w:p w14:paraId="76AA006F" w14:textId="77777777" w:rsidR="0078675C" w:rsidRDefault="0078675C" w:rsidP="0078675C">
      <w:pPr>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ТЕМАТИЧНИЙ ВИКЛАД ЗМІСТУ НАВЧАЛЬНОЇ ДИСЦИПЛІНИ</w:t>
      </w:r>
    </w:p>
    <w:p w14:paraId="563FB3DA" w14:textId="5EBEA131" w:rsidR="0078675C" w:rsidRDefault="0078675C" w:rsidP="005971F5">
      <w:pPr>
        <w:spacing w:after="0" w:line="360" w:lineRule="auto"/>
        <w:ind w:firstLine="680"/>
        <w:jc w:val="both"/>
        <w:rPr>
          <w:rFonts w:ascii="Times New Roman" w:hAnsi="Times New Roman" w:cs="Times New Roman"/>
          <w:b/>
          <w:sz w:val="28"/>
          <w:szCs w:val="28"/>
          <w:lang w:val="uk-UA"/>
        </w:rPr>
      </w:pPr>
    </w:p>
    <w:p w14:paraId="3DEB568B" w14:textId="77777777" w:rsidR="0078675C" w:rsidRDefault="0078675C" w:rsidP="0078675C">
      <w:pPr>
        <w:spacing w:after="0" w:line="240" w:lineRule="auto"/>
        <w:jc w:val="center"/>
        <w:rPr>
          <w:rFonts w:ascii="Times New Roman" w:hAnsi="Times New Roman"/>
          <w:b/>
          <w:bCs/>
          <w:color w:val="000000"/>
          <w:sz w:val="28"/>
          <w:szCs w:val="28"/>
          <w:lang w:val="uk-UA"/>
        </w:rPr>
      </w:pPr>
      <w:r>
        <w:rPr>
          <w:rFonts w:ascii="Times New Roman" w:hAnsi="Times New Roman"/>
          <w:b/>
          <w:bCs/>
          <w:color w:val="000000"/>
          <w:sz w:val="28"/>
          <w:szCs w:val="28"/>
          <w:lang w:val="uk-UA"/>
        </w:rPr>
        <w:t>Основний зміст</w:t>
      </w:r>
    </w:p>
    <w:p w14:paraId="523AAEDD" w14:textId="77777777" w:rsidR="0078675C" w:rsidRPr="00D610B7" w:rsidRDefault="0078675C" w:rsidP="005971F5">
      <w:pPr>
        <w:spacing w:after="0" w:line="360" w:lineRule="auto"/>
        <w:ind w:firstLine="680"/>
        <w:jc w:val="both"/>
        <w:rPr>
          <w:rFonts w:ascii="Times New Roman" w:hAnsi="Times New Roman" w:cs="Times New Roman"/>
          <w:b/>
          <w:sz w:val="28"/>
          <w:szCs w:val="28"/>
          <w:lang w:val="uk-UA"/>
        </w:rPr>
      </w:pPr>
    </w:p>
    <w:p w14:paraId="56A140F8" w14:textId="0A3E2A01" w:rsidR="005971F5" w:rsidRDefault="005971F5" w:rsidP="005971F5">
      <w:pPr>
        <w:spacing w:after="0" w:line="360" w:lineRule="auto"/>
        <w:ind w:firstLine="680"/>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Тема 1. Культура та право: проблеми їх взаємодії та функціонування. Право як елемент цивілізації (культури)</w:t>
      </w:r>
      <w:r w:rsidR="00386C3D" w:rsidRPr="00D610B7">
        <w:rPr>
          <w:rFonts w:ascii="Times New Roman" w:hAnsi="Times New Roman" w:cs="Times New Roman"/>
          <w:b/>
          <w:sz w:val="28"/>
          <w:szCs w:val="28"/>
          <w:lang w:val="uk-UA"/>
        </w:rPr>
        <w:t xml:space="preserve"> (2 год.)</w:t>
      </w:r>
    </w:p>
    <w:p w14:paraId="71359632" w14:textId="37B068BA" w:rsidR="00526CF3" w:rsidRPr="00526CF3" w:rsidRDefault="00526CF3" w:rsidP="00526CF3">
      <w:pPr>
        <w:pStyle w:val="af5"/>
        <w:numPr>
          <w:ilvl w:val="0"/>
          <w:numId w:val="5"/>
        </w:numPr>
        <w:spacing w:line="240" w:lineRule="auto"/>
        <w:rPr>
          <w:b/>
          <w:bCs/>
          <w:color w:val="000000"/>
          <w:szCs w:val="28"/>
          <w:lang w:val="uk-UA"/>
        </w:rPr>
      </w:pPr>
      <w:r w:rsidRPr="00526CF3">
        <w:rPr>
          <w:b/>
          <w:bCs/>
          <w:color w:val="000000"/>
          <w:szCs w:val="28"/>
          <w:lang w:val="uk-UA"/>
        </w:rPr>
        <w:t>Поняття та види цивілізацій</w:t>
      </w:r>
    </w:p>
    <w:p w14:paraId="05AE872F" w14:textId="0CA99B48" w:rsidR="00526CF3" w:rsidRPr="00526CF3" w:rsidRDefault="00526CF3" w:rsidP="00526CF3">
      <w:pPr>
        <w:pStyle w:val="af5"/>
        <w:numPr>
          <w:ilvl w:val="0"/>
          <w:numId w:val="5"/>
        </w:numPr>
        <w:spacing w:line="240" w:lineRule="auto"/>
        <w:rPr>
          <w:b/>
          <w:bCs/>
          <w:color w:val="000000"/>
          <w:szCs w:val="28"/>
          <w:lang w:val="uk-UA"/>
        </w:rPr>
      </w:pPr>
      <w:r w:rsidRPr="00526CF3">
        <w:rPr>
          <w:b/>
          <w:bCs/>
          <w:color w:val="000000"/>
          <w:szCs w:val="28"/>
          <w:lang w:val="uk-UA"/>
        </w:rPr>
        <w:t>Концепції розвитку людства</w:t>
      </w:r>
    </w:p>
    <w:p w14:paraId="34E85E2F" w14:textId="251D12D7" w:rsidR="00526CF3" w:rsidRPr="00526CF3" w:rsidRDefault="00526CF3" w:rsidP="00526CF3">
      <w:pPr>
        <w:pStyle w:val="af5"/>
        <w:numPr>
          <w:ilvl w:val="0"/>
          <w:numId w:val="5"/>
        </w:numPr>
        <w:spacing w:line="240" w:lineRule="auto"/>
        <w:rPr>
          <w:b/>
          <w:bCs/>
          <w:color w:val="000000"/>
          <w:szCs w:val="28"/>
          <w:lang w:val="uk-UA"/>
        </w:rPr>
      </w:pPr>
      <w:r w:rsidRPr="00526CF3">
        <w:rPr>
          <w:b/>
          <w:bCs/>
          <w:szCs w:val="28"/>
          <w:lang w:val="uk-UA"/>
        </w:rPr>
        <w:t xml:space="preserve">Циклічна теорія історичного розвитку та праця </w:t>
      </w:r>
      <w:proofErr w:type="spellStart"/>
      <w:r w:rsidRPr="00526CF3">
        <w:rPr>
          <w:b/>
          <w:bCs/>
          <w:szCs w:val="28"/>
          <w:lang w:val="uk-UA"/>
        </w:rPr>
        <w:t>О.Шпенглера</w:t>
      </w:r>
      <w:proofErr w:type="spellEnd"/>
      <w:r w:rsidRPr="00526CF3">
        <w:rPr>
          <w:b/>
          <w:bCs/>
          <w:szCs w:val="28"/>
          <w:lang w:val="uk-UA"/>
        </w:rPr>
        <w:t xml:space="preserve"> «Занепад Європи»</w:t>
      </w:r>
    </w:p>
    <w:p w14:paraId="67687F52" w14:textId="01C9ECB5" w:rsidR="00526CF3" w:rsidRPr="00526CF3" w:rsidRDefault="00526CF3" w:rsidP="00526CF3">
      <w:pPr>
        <w:pStyle w:val="af5"/>
        <w:numPr>
          <w:ilvl w:val="0"/>
          <w:numId w:val="5"/>
        </w:numPr>
        <w:spacing w:line="240" w:lineRule="auto"/>
        <w:rPr>
          <w:b/>
          <w:bCs/>
          <w:color w:val="000000"/>
          <w:szCs w:val="28"/>
          <w:lang w:val="uk-UA"/>
        </w:rPr>
      </w:pPr>
      <w:r w:rsidRPr="00526CF3">
        <w:rPr>
          <w:b/>
          <w:bCs/>
          <w:color w:val="000000"/>
          <w:szCs w:val="28"/>
          <w:lang w:val="uk-UA"/>
        </w:rPr>
        <w:t xml:space="preserve">Цикли цивілізації за </w:t>
      </w:r>
      <w:proofErr w:type="spellStart"/>
      <w:r w:rsidRPr="00526CF3">
        <w:rPr>
          <w:b/>
          <w:bCs/>
          <w:color w:val="000000"/>
          <w:szCs w:val="28"/>
          <w:lang w:val="uk-UA"/>
        </w:rPr>
        <w:t>А.Дж.Тойнбі</w:t>
      </w:r>
      <w:proofErr w:type="spellEnd"/>
    </w:p>
    <w:p w14:paraId="3A8A8929" w14:textId="6A36BDE5" w:rsidR="00526CF3" w:rsidRPr="00526CF3" w:rsidRDefault="00526CF3" w:rsidP="00526CF3">
      <w:pPr>
        <w:pStyle w:val="af5"/>
        <w:numPr>
          <w:ilvl w:val="0"/>
          <w:numId w:val="5"/>
        </w:numPr>
        <w:spacing w:line="240" w:lineRule="auto"/>
        <w:rPr>
          <w:b/>
          <w:bCs/>
          <w:color w:val="000000"/>
          <w:szCs w:val="28"/>
          <w:lang w:val="uk-UA"/>
        </w:rPr>
      </w:pPr>
      <w:r w:rsidRPr="00526CF3">
        <w:rPr>
          <w:b/>
          <w:bCs/>
          <w:color w:val="000000"/>
          <w:szCs w:val="28"/>
          <w:lang w:val="uk-UA"/>
        </w:rPr>
        <w:t xml:space="preserve">«Стрижневий час» К. </w:t>
      </w:r>
      <w:proofErr w:type="spellStart"/>
      <w:r w:rsidRPr="00526CF3">
        <w:rPr>
          <w:b/>
          <w:bCs/>
          <w:color w:val="000000"/>
          <w:szCs w:val="28"/>
          <w:lang w:val="uk-UA"/>
        </w:rPr>
        <w:t>Ясперса</w:t>
      </w:r>
      <w:proofErr w:type="spellEnd"/>
    </w:p>
    <w:p w14:paraId="511FDCB9" w14:textId="5F270D27" w:rsidR="00526CF3" w:rsidRDefault="00526CF3" w:rsidP="00526CF3">
      <w:pPr>
        <w:pStyle w:val="af5"/>
        <w:numPr>
          <w:ilvl w:val="0"/>
          <w:numId w:val="5"/>
        </w:numPr>
        <w:spacing w:line="240" w:lineRule="auto"/>
        <w:rPr>
          <w:b/>
          <w:bCs/>
          <w:color w:val="000000"/>
          <w:szCs w:val="28"/>
          <w:lang w:val="uk-UA"/>
        </w:rPr>
      </w:pPr>
      <w:r w:rsidRPr="00526CF3">
        <w:rPr>
          <w:b/>
          <w:bCs/>
          <w:color w:val="000000"/>
          <w:szCs w:val="28"/>
          <w:lang w:val="uk-UA"/>
        </w:rPr>
        <w:t>Право з цивілізаційної точки зору</w:t>
      </w:r>
    </w:p>
    <w:p w14:paraId="783073C5" w14:textId="79B6110D" w:rsidR="00526CF3" w:rsidRPr="00526CF3" w:rsidRDefault="00526CF3" w:rsidP="00526CF3">
      <w:pPr>
        <w:pStyle w:val="af5"/>
        <w:numPr>
          <w:ilvl w:val="0"/>
          <w:numId w:val="5"/>
        </w:numPr>
        <w:spacing w:line="240" w:lineRule="auto"/>
        <w:rPr>
          <w:b/>
          <w:bCs/>
          <w:color w:val="000000"/>
          <w:szCs w:val="28"/>
          <w:lang w:val="uk-UA"/>
        </w:rPr>
      </w:pPr>
      <w:r>
        <w:rPr>
          <w:b/>
          <w:bCs/>
          <w:color w:val="000000"/>
          <w:szCs w:val="28"/>
          <w:lang w:val="uk-UA"/>
        </w:rPr>
        <w:t>Поняття Європейського права і права ЄС</w:t>
      </w:r>
    </w:p>
    <w:p w14:paraId="2BD53F35" w14:textId="77777777" w:rsidR="00526CF3" w:rsidRPr="00526CF3" w:rsidRDefault="00526CF3" w:rsidP="00526CF3">
      <w:pPr>
        <w:spacing w:line="240" w:lineRule="auto"/>
        <w:rPr>
          <w:bCs/>
          <w:color w:val="000000"/>
          <w:szCs w:val="28"/>
          <w:lang w:val="uk-UA"/>
        </w:rPr>
      </w:pPr>
    </w:p>
    <w:p w14:paraId="356D9BA5" w14:textId="685A2580" w:rsidR="0078675C" w:rsidRPr="0078675C" w:rsidRDefault="0078675C" w:rsidP="00526CF3">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Мета вивчення</w:t>
      </w:r>
      <w:r w:rsidR="00526CF3">
        <w:rPr>
          <w:rFonts w:ascii="Times New Roman" w:hAnsi="Times New Roman"/>
          <w:b/>
          <w:bCs/>
          <w:color w:val="000000"/>
          <w:sz w:val="28"/>
          <w:szCs w:val="28"/>
          <w:lang w:val="uk-UA"/>
        </w:rPr>
        <w:t xml:space="preserve">. </w:t>
      </w:r>
      <w:r w:rsidRPr="0078675C">
        <w:rPr>
          <w:rFonts w:ascii="Times New Roman" w:hAnsi="Times New Roman" w:cs="Times New Roman"/>
          <w:iCs/>
          <w:sz w:val="28"/>
          <w:szCs w:val="28"/>
          <w:lang w:val="uk-UA"/>
        </w:rPr>
        <w:t xml:space="preserve">Ознайомлення з основними категоріями </w:t>
      </w:r>
      <w:r>
        <w:rPr>
          <w:rFonts w:ascii="Times New Roman" w:hAnsi="Times New Roman" w:cs="Times New Roman"/>
          <w:iCs/>
          <w:sz w:val="28"/>
          <w:szCs w:val="28"/>
          <w:lang w:val="uk-UA"/>
        </w:rPr>
        <w:t>і поняттями теми: цивілізація, культура, з основними концепціями розвитку людства</w:t>
      </w:r>
      <w:r w:rsidR="00526CF3">
        <w:rPr>
          <w:rFonts w:ascii="Times New Roman" w:hAnsi="Times New Roman" w:cs="Times New Roman"/>
          <w:iCs/>
          <w:sz w:val="28"/>
          <w:szCs w:val="28"/>
          <w:lang w:val="uk-UA"/>
        </w:rPr>
        <w:t xml:space="preserve"> і їх </w:t>
      </w:r>
      <w:proofErr w:type="spellStart"/>
      <w:r w:rsidR="00526CF3">
        <w:rPr>
          <w:rFonts w:ascii="Times New Roman" w:hAnsi="Times New Roman" w:cs="Times New Roman"/>
          <w:iCs/>
          <w:sz w:val="28"/>
          <w:szCs w:val="28"/>
          <w:lang w:val="uk-UA"/>
        </w:rPr>
        <w:t>філософсько</w:t>
      </w:r>
      <w:proofErr w:type="spellEnd"/>
      <w:r w:rsidR="00526CF3">
        <w:rPr>
          <w:rFonts w:ascii="Times New Roman" w:hAnsi="Times New Roman" w:cs="Times New Roman"/>
          <w:iCs/>
          <w:sz w:val="28"/>
          <w:szCs w:val="28"/>
          <w:lang w:val="uk-UA"/>
        </w:rPr>
        <w:t xml:space="preserve">-світоглядним </w:t>
      </w:r>
      <w:proofErr w:type="spellStart"/>
      <w:r w:rsidR="00526CF3">
        <w:rPr>
          <w:rFonts w:ascii="Times New Roman" w:hAnsi="Times New Roman" w:cs="Times New Roman"/>
          <w:iCs/>
          <w:sz w:val="28"/>
          <w:szCs w:val="28"/>
          <w:lang w:val="uk-UA"/>
        </w:rPr>
        <w:t>підгрунтям</w:t>
      </w:r>
      <w:proofErr w:type="spellEnd"/>
      <w:r w:rsidR="00526CF3">
        <w:rPr>
          <w:rFonts w:ascii="Times New Roman" w:hAnsi="Times New Roman" w:cs="Times New Roman"/>
          <w:iCs/>
          <w:sz w:val="28"/>
          <w:szCs w:val="28"/>
          <w:lang w:val="uk-UA"/>
        </w:rPr>
        <w:t>.</w:t>
      </w:r>
    </w:p>
    <w:p w14:paraId="2F88ED8F" w14:textId="77777777" w:rsidR="00526CF3" w:rsidRPr="00CF3116" w:rsidRDefault="00526CF3" w:rsidP="005971F5">
      <w:pPr>
        <w:spacing w:after="0" w:line="360" w:lineRule="auto"/>
        <w:ind w:firstLine="680"/>
        <w:jc w:val="both"/>
        <w:rPr>
          <w:rFonts w:ascii="Times New Roman" w:hAnsi="Times New Roman" w:cs="Times New Roman"/>
          <w:i/>
          <w:sz w:val="28"/>
          <w:szCs w:val="28"/>
          <w:lang w:val="uk-UA"/>
        </w:rPr>
      </w:pPr>
    </w:p>
    <w:p w14:paraId="0DDE1F4A" w14:textId="2AD103BB" w:rsidR="0078675C" w:rsidRPr="00526CF3" w:rsidRDefault="0078675C" w:rsidP="00526CF3">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sidR="00526CF3">
        <w:rPr>
          <w:rFonts w:ascii="Times New Roman" w:hAnsi="Times New Roman" w:cs="Times New Roman"/>
          <w:i/>
          <w:sz w:val="28"/>
          <w:szCs w:val="28"/>
          <w:lang w:val="uk-UA"/>
        </w:rPr>
        <w:t xml:space="preserve">цивілізація, культура, право, розвиток людства, філософське </w:t>
      </w:r>
      <w:proofErr w:type="spellStart"/>
      <w:r w:rsidR="00526CF3">
        <w:rPr>
          <w:rFonts w:ascii="Times New Roman" w:hAnsi="Times New Roman" w:cs="Times New Roman"/>
          <w:i/>
          <w:sz w:val="28"/>
          <w:szCs w:val="28"/>
          <w:lang w:val="uk-UA"/>
        </w:rPr>
        <w:t>підгрунтя</w:t>
      </w:r>
      <w:proofErr w:type="spellEnd"/>
    </w:p>
    <w:p w14:paraId="29DACB9D" w14:textId="77777777" w:rsidR="0078675C" w:rsidRDefault="0078675C" w:rsidP="0078675C">
      <w:pPr>
        <w:spacing w:after="0" w:line="360" w:lineRule="auto"/>
        <w:ind w:firstLine="567"/>
        <w:jc w:val="both"/>
        <w:rPr>
          <w:rFonts w:ascii="Times New Roman" w:hAnsi="Times New Roman" w:cs="Times New Roman"/>
          <w:b/>
          <w:sz w:val="28"/>
          <w:szCs w:val="28"/>
        </w:rPr>
      </w:pPr>
    </w:p>
    <w:p w14:paraId="57F562C9" w14:textId="2E55BA5A" w:rsidR="005971F5" w:rsidRPr="00D610B7" w:rsidRDefault="0078675C" w:rsidP="0078675C">
      <w:pPr>
        <w:spacing w:after="0" w:line="360" w:lineRule="auto"/>
        <w:ind w:firstLine="567"/>
        <w:jc w:val="both"/>
        <w:rPr>
          <w:rFonts w:ascii="Times New Roman" w:hAnsi="Times New Roman" w:cs="Times New Roman"/>
          <w:color w:val="000000"/>
          <w:sz w:val="28"/>
          <w:szCs w:val="28"/>
          <w:lang w:val="uk-UA"/>
        </w:rPr>
      </w:pPr>
      <w:proofErr w:type="spellStart"/>
      <w:r>
        <w:rPr>
          <w:rFonts w:ascii="Times New Roman" w:hAnsi="Times New Roman" w:cs="Times New Roman"/>
          <w:b/>
          <w:sz w:val="28"/>
          <w:szCs w:val="28"/>
        </w:rPr>
        <w:t>Методичні</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вказівки</w:t>
      </w:r>
      <w:proofErr w:type="spellEnd"/>
      <w:r>
        <w:rPr>
          <w:rFonts w:ascii="Times New Roman" w:hAnsi="Times New Roman" w:cs="Times New Roman"/>
          <w:b/>
          <w:sz w:val="28"/>
          <w:szCs w:val="28"/>
          <w:lang w:val="uk-UA"/>
        </w:rPr>
        <w:t xml:space="preserve">. </w:t>
      </w:r>
      <w:r w:rsidR="0016400F" w:rsidRPr="0078675C">
        <w:rPr>
          <w:rFonts w:ascii="Times New Roman" w:hAnsi="Times New Roman" w:cs="Times New Roman"/>
          <w:bCs/>
          <w:color w:val="000000"/>
          <w:sz w:val="28"/>
          <w:szCs w:val="28"/>
          <w:lang w:val="uk-UA"/>
        </w:rPr>
        <w:t>П</w:t>
      </w:r>
      <w:r w:rsidR="005971F5" w:rsidRPr="0078675C">
        <w:rPr>
          <w:rFonts w:ascii="Times New Roman" w:hAnsi="Times New Roman" w:cs="Times New Roman"/>
          <w:bCs/>
          <w:color w:val="000000"/>
          <w:sz w:val="28"/>
          <w:szCs w:val="28"/>
          <w:lang w:val="uk-UA"/>
        </w:rPr>
        <w:t xml:space="preserve">раво, і насамперед, приватне, </w:t>
      </w:r>
      <w:r w:rsidR="005971F5" w:rsidRPr="0078675C">
        <w:rPr>
          <w:rFonts w:ascii="Times New Roman" w:hAnsi="Times New Roman" w:cs="Times New Roman"/>
          <w:bCs/>
          <w:color w:val="000000"/>
          <w:spacing w:val="2"/>
          <w:sz w:val="28"/>
          <w:szCs w:val="28"/>
          <w:lang w:val="uk-UA"/>
        </w:rPr>
        <w:t>є</w:t>
      </w:r>
      <w:r w:rsidR="005971F5" w:rsidRPr="0078675C">
        <w:rPr>
          <w:rFonts w:ascii="Times New Roman" w:hAnsi="Times New Roman" w:cs="Times New Roman"/>
          <w:bCs/>
          <w:color w:val="000000"/>
          <w:sz w:val="28"/>
          <w:szCs w:val="28"/>
          <w:lang w:val="uk-UA"/>
        </w:rPr>
        <w:t xml:space="preserve"> елементом </w:t>
      </w:r>
      <w:r w:rsidR="005971F5" w:rsidRPr="0078675C">
        <w:rPr>
          <w:rFonts w:ascii="Times New Roman" w:hAnsi="Times New Roman" w:cs="Times New Roman"/>
          <w:bCs/>
          <w:color w:val="000000"/>
          <w:sz w:val="28"/>
          <w:szCs w:val="28"/>
          <w:u w:val="single"/>
          <w:lang w:val="uk-UA"/>
        </w:rPr>
        <w:t>цивілізації (культури</w:t>
      </w:r>
      <w:r w:rsidR="005971F5" w:rsidRPr="0078675C">
        <w:rPr>
          <w:rFonts w:ascii="Times New Roman" w:hAnsi="Times New Roman" w:cs="Times New Roman"/>
          <w:bCs/>
          <w:color w:val="000000"/>
          <w:sz w:val="28"/>
          <w:szCs w:val="28"/>
          <w:lang w:val="uk-UA"/>
        </w:rPr>
        <w:t xml:space="preserve">), що має не </w:t>
      </w:r>
      <w:r w:rsidR="005971F5" w:rsidRPr="0078675C">
        <w:rPr>
          <w:rFonts w:ascii="Times New Roman" w:hAnsi="Times New Roman" w:cs="Times New Roman"/>
          <w:bCs/>
          <w:color w:val="000000"/>
          <w:spacing w:val="2"/>
          <w:sz w:val="28"/>
          <w:szCs w:val="28"/>
          <w:lang w:val="uk-UA"/>
        </w:rPr>
        <w:t>характер надбудови</w:t>
      </w:r>
      <w:r w:rsidR="005971F5" w:rsidRPr="0078675C">
        <w:rPr>
          <w:rFonts w:ascii="Times New Roman" w:hAnsi="Times New Roman" w:cs="Times New Roman"/>
          <w:bCs/>
          <w:color w:val="000000"/>
          <w:sz w:val="28"/>
          <w:szCs w:val="28"/>
          <w:lang w:val="uk-UA"/>
        </w:rPr>
        <w:t>, а являє собою самостійну цінність.</w:t>
      </w:r>
      <w:r w:rsidR="005971F5" w:rsidRPr="00D610B7">
        <w:rPr>
          <w:rFonts w:ascii="Times New Roman" w:hAnsi="Times New Roman" w:cs="Times New Roman"/>
          <w:color w:val="000000"/>
          <w:sz w:val="28"/>
          <w:szCs w:val="28"/>
          <w:lang w:val="uk-UA"/>
        </w:rPr>
        <w:t xml:space="preserve"> </w:t>
      </w:r>
      <w:r w:rsidR="005971F5" w:rsidRPr="00D610B7">
        <w:rPr>
          <w:rFonts w:ascii="Times New Roman" w:hAnsi="Times New Roman" w:cs="Times New Roman"/>
          <w:color w:val="000000"/>
          <w:spacing w:val="2"/>
          <w:sz w:val="28"/>
          <w:szCs w:val="28"/>
          <w:lang w:val="uk-UA"/>
        </w:rPr>
        <w:t>І</w:t>
      </w:r>
      <w:r w:rsidR="005971F5" w:rsidRPr="00D610B7">
        <w:rPr>
          <w:rFonts w:ascii="Times New Roman" w:hAnsi="Times New Roman" w:cs="Times New Roman"/>
          <w:color w:val="000000"/>
          <w:sz w:val="28"/>
          <w:szCs w:val="28"/>
          <w:lang w:val="uk-UA"/>
        </w:rPr>
        <w:t xml:space="preserve"> саме цивілізаційний підхід дає змогу дослідити сутність і особливості права.</w:t>
      </w:r>
      <w:r w:rsidR="005971F5" w:rsidRPr="00D610B7">
        <w:rPr>
          <w:rFonts w:ascii="Times New Roman" w:hAnsi="Times New Roman" w:cs="Times New Roman"/>
          <w:b/>
          <w:bCs/>
          <w:color w:val="000000"/>
          <w:sz w:val="28"/>
          <w:szCs w:val="28"/>
          <w:lang w:val="uk-UA"/>
        </w:rPr>
        <w:t xml:space="preserve"> </w:t>
      </w:r>
      <w:r w:rsidR="005971F5" w:rsidRPr="00D610B7">
        <w:rPr>
          <w:rFonts w:ascii="Times New Roman" w:hAnsi="Times New Roman" w:cs="Times New Roman"/>
          <w:color w:val="000000"/>
          <w:sz w:val="28"/>
          <w:szCs w:val="28"/>
          <w:lang w:val="uk-UA"/>
        </w:rPr>
        <w:t xml:space="preserve">Загалом виправданим на теперішньому етапі розвитку правової науки здається вести мову про </w:t>
      </w:r>
      <w:r w:rsidR="005971F5" w:rsidRPr="00D610B7">
        <w:rPr>
          <w:rFonts w:ascii="Times New Roman" w:hAnsi="Times New Roman" w:cs="Times New Roman"/>
          <w:color w:val="000000"/>
          <w:spacing w:val="2"/>
          <w:sz w:val="28"/>
          <w:szCs w:val="28"/>
          <w:lang w:val="uk-UA"/>
        </w:rPr>
        <w:t>застосування</w:t>
      </w:r>
      <w:r w:rsidR="005971F5" w:rsidRPr="00D610B7">
        <w:rPr>
          <w:rFonts w:ascii="Times New Roman" w:hAnsi="Times New Roman" w:cs="Times New Roman"/>
          <w:color w:val="000000"/>
          <w:sz w:val="28"/>
          <w:szCs w:val="28"/>
          <w:lang w:val="uk-UA"/>
        </w:rPr>
        <w:t xml:space="preserve"> у сучасній </w:t>
      </w:r>
      <w:r w:rsidR="0077730B" w:rsidRPr="00D610B7">
        <w:rPr>
          <w:rFonts w:ascii="Times New Roman" w:hAnsi="Times New Roman" w:cs="Times New Roman"/>
          <w:color w:val="000000"/>
          <w:sz w:val="28"/>
          <w:szCs w:val="28"/>
          <w:lang w:val="uk-UA"/>
        </w:rPr>
        <w:t>науці</w:t>
      </w:r>
      <w:r w:rsidR="005971F5" w:rsidRPr="00D610B7">
        <w:rPr>
          <w:rFonts w:ascii="Times New Roman" w:hAnsi="Times New Roman" w:cs="Times New Roman"/>
          <w:color w:val="000000"/>
          <w:sz w:val="28"/>
          <w:szCs w:val="28"/>
          <w:lang w:val="uk-UA"/>
        </w:rPr>
        <w:t xml:space="preserve"> загальнонаукового цивілізаційного діалектичного методу.</w:t>
      </w:r>
    </w:p>
    <w:p w14:paraId="31CBD187"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78675C">
        <w:rPr>
          <w:rFonts w:ascii="Times New Roman" w:hAnsi="Times New Roman" w:cs="Times New Roman"/>
          <w:bCs/>
          <w:sz w:val="28"/>
          <w:szCs w:val="28"/>
          <w:lang w:val="uk-UA"/>
        </w:rPr>
        <w:t xml:space="preserve">Тривалий час історія політичної думки, держави та права досліджувались у радянській юридичній науці на методологічному підґрунті </w:t>
      </w:r>
      <w:r w:rsidRPr="0078675C">
        <w:rPr>
          <w:rFonts w:ascii="Times New Roman" w:hAnsi="Times New Roman" w:cs="Times New Roman"/>
          <w:bCs/>
          <w:sz w:val="28"/>
          <w:szCs w:val="28"/>
          <w:lang w:val="uk-UA"/>
        </w:rPr>
        <w:lastRenderedPageBreak/>
        <w:t>історичного матеріалізму (марксистська історична школа),</w:t>
      </w:r>
      <w:r w:rsidRPr="00D610B7">
        <w:rPr>
          <w:rFonts w:ascii="Times New Roman" w:hAnsi="Times New Roman" w:cs="Times New Roman"/>
          <w:sz w:val="28"/>
          <w:szCs w:val="28"/>
          <w:lang w:val="uk-UA"/>
        </w:rPr>
        <w:t xml:space="preserve"> що мав основою положення про визначальну роль матеріальних виробничих сил, класової боротьби як вирішальних факторів розвитку людства. У відповідності до вчення цієї школи історія суспільства поділялась на п'ять суспільно-економічних формацій: первіснообщинний лад, рабовласницьке суспільство, феодалізм, капіталізм, комунізм, так званий "формаційний підхід".</w:t>
      </w:r>
    </w:p>
    <w:p w14:paraId="7331E602"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Однак такий підхід, як і кожна наукова концепція, поряд з позитивними рисами, мав і вади. Зокрема, істотним його недоліком було те, що внаслідок тези про примат матеріальних виробничих сил у динаміці суспільства фактично ігнорувалось значення у цьому процесі людини, культури, науки. Загальна схема розвитку людства виглядала занадто спрощеною, універсальною для усіх місцевостей, племен та народів.</w:t>
      </w:r>
    </w:p>
    <w:p w14:paraId="5C51BCE2"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Крім того, оскільки право розглядалось як надбудова до матеріального базису, що відповідав певному рівню розвитку виробничих сил, воно, згідно з цією концепцією, мало виникати, розвиватись і помирати разом з певною формацією як іманентно властиве саме їй.</w:t>
      </w:r>
    </w:p>
    <w:p w14:paraId="46C80224"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Якщо додати до цього, що тривалий час у суспільних науках в Радянському Союзі ця теорія розглядалась як єдино вірна, то досить очевидною стає повна "занедбаність" досліджень історії світової культури та місця права у системі культурних цінностей  людства.</w:t>
      </w:r>
    </w:p>
    <w:p w14:paraId="02070955" w14:textId="77777777" w:rsidR="0077730B" w:rsidRPr="0078675C" w:rsidRDefault="0077730B" w:rsidP="0077730B">
      <w:pPr>
        <w:spacing w:after="0" w:line="360" w:lineRule="auto"/>
        <w:ind w:firstLine="720"/>
        <w:jc w:val="both"/>
        <w:rPr>
          <w:rFonts w:ascii="Times New Roman" w:hAnsi="Times New Roman" w:cs="Times New Roman"/>
          <w:bCs/>
          <w:sz w:val="28"/>
          <w:szCs w:val="28"/>
          <w:lang w:val="uk-UA"/>
        </w:rPr>
      </w:pPr>
      <w:r w:rsidRPr="0078675C">
        <w:rPr>
          <w:rFonts w:ascii="Times New Roman" w:hAnsi="Times New Roman" w:cs="Times New Roman"/>
          <w:bCs/>
          <w:sz w:val="28"/>
          <w:szCs w:val="28"/>
          <w:lang w:val="uk-UA"/>
        </w:rPr>
        <w:t xml:space="preserve">Проте останнім часом звертається увага на необхідність більш гнучкого підходу у дослідженнях з філософії, філософії історії, історії та теорії держави і права, де одним з головних завдань методології права на її </w:t>
      </w:r>
      <w:proofErr w:type="spellStart"/>
      <w:r w:rsidRPr="0078675C">
        <w:rPr>
          <w:rFonts w:ascii="Times New Roman" w:hAnsi="Times New Roman" w:cs="Times New Roman"/>
          <w:bCs/>
          <w:sz w:val="28"/>
          <w:szCs w:val="28"/>
          <w:lang w:val="uk-UA"/>
        </w:rPr>
        <w:t>філософсько</w:t>
      </w:r>
      <w:proofErr w:type="spellEnd"/>
      <w:r w:rsidRPr="0078675C">
        <w:rPr>
          <w:rFonts w:ascii="Times New Roman" w:hAnsi="Times New Roman" w:cs="Times New Roman"/>
          <w:bCs/>
          <w:sz w:val="28"/>
          <w:szCs w:val="28"/>
          <w:lang w:val="uk-UA"/>
        </w:rPr>
        <w:t>-світоглядному рівні є подолання економічно-матеріалістичного монізму у підході до аналізу права .</w:t>
      </w:r>
    </w:p>
    <w:p w14:paraId="62FDA4B8"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Не зупиняючись тут на питанні про переваги матеріалістичного та  ідеалістичного учення, їх співіснуванні та суміщенні, що вимагає глибоких розвідок, надто у час переоцінки суспільством багатьох поглядів і цінностей і є предметом самостійного дослідження, </w:t>
      </w:r>
      <w:r w:rsidRPr="0078675C">
        <w:rPr>
          <w:rFonts w:ascii="Times New Roman" w:hAnsi="Times New Roman" w:cs="Times New Roman"/>
          <w:bCs/>
          <w:sz w:val="28"/>
          <w:szCs w:val="28"/>
          <w:lang w:val="uk-UA"/>
        </w:rPr>
        <w:t xml:space="preserve">звернемось до визначення поняття </w:t>
      </w:r>
      <w:r w:rsidRPr="0078675C">
        <w:rPr>
          <w:rFonts w:ascii="Times New Roman" w:hAnsi="Times New Roman" w:cs="Times New Roman"/>
          <w:bCs/>
          <w:sz w:val="28"/>
          <w:szCs w:val="28"/>
          <w:u w:val="single"/>
          <w:lang w:val="uk-UA"/>
        </w:rPr>
        <w:t>"цивілізація</w:t>
      </w:r>
      <w:r w:rsidRPr="0078675C">
        <w:rPr>
          <w:rFonts w:ascii="Times New Roman" w:hAnsi="Times New Roman" w:cs="Times New Roman"/>
          <w:bCs/>
          <w:sz w:val="28"/>
          <w:szCs w:val="28"/>
          <w:lang w:val="uk-UA"/>
        </w:rPr>
        <w:t>",</w:t>
      </w:r>
      <w:r w:rsidRPr="00D610B7">
        <w:rPr>
          <w:rFonts w:ascii="Times New Roman" w:hAnsi="Times New Roman" w:cs="Times New Roman"/>
          <w:sz w:val="28"/>
          <w:szCs w:val="28"/>
          <w:lang w:val="uk-UA"/>
        </w:rPr>
        <w:t xml:space="preserve"> оскільки останнім часом саме "цивілізаційний" підхід активно </w:t>
      </w:r>
      <w:r w:rsidRPr="00D610B7">
        <w:rPr>
          <w:rFonts w:ascii="Times New Roman" w:hAnsi="Times New Roman" w:cs="Times New Roman"/>
          <w:sz w:val="28"/>
          <w:szCs w:val="28"/>
          <w:lang w:val="uk-UA"/>
        </w:rPr>
        <w:lastRenderedPageBreak/>
        <w:t>використовується у науках, пов'язаних з дослідженням історичних процесів у суспіль</w:t>
      </w:r>
      <w:r w:rsidRPr="00D610B7">
        <w:rPr>
          <w:rFonts w:ascii="Times New Roman" w:hAnsi="Times New Roman" w:cs="Times New Roman"/>
          <w:sz w:val="28"/>
          <w:szCs w:val="28"/>
          <w:lang w:val="uk-UA"/>
        </w:rPr>
        <w:softHyphen/>
        <w:t xml:space="preserve">стві, будучи за своєю сутністю антитезою підходу "формаційному". Оскільки нашим завданням не є спеціальне вивчення такої складної та багатоаспектної категорії, якою є цивілізація, то, зазначивши </w:t>
      </w:r>
      <w:proofErr w:type="spellStart"/>
      <w:r w:rsidRPr="00D610B7">
        <w:rPr>
          <w:rFonts w:ascii="Times New Roman" w:hAnsi="Times New Roman" w:cs="Times New Roman"/>
          <w:sz w:val="28"/>
          <w:szCs w:val="28"/>
          <w:lang w:val="uk-UA"/>
        </w:rPr>
        <w:t>поліваріантність</w:t>
      </w:r>
      <w:proofErr w:type="spellEnd"/>
      <w:r w:rsidRPr="00D610B7">
        <w:rPr>
          <w:rFonts w:ascii="Times New Roman" w:hAnsi="Times New Roman" w:cs="Times New Roman"/>
          <w:sz w:val="28"/>
          <w:szCs w:val="28"/>
          <w:lang w:val="uk-UA"/>
        </w:rPr>
        <w:t xml:space="preserve"> її трактування цього поняття, спробуємо виділити лише головні визначальні її риси. </w:t>
      </w:r>
    </w:p>
    <w:p w14:paraId="37A51272"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Насамперед, слід зазначити, що при визначенні цього поняття варто розрізняти світові та локальні цивілізації.</w:t>
      </w:r>
    </w:p>
    <w:p w14:paraId="52C16399"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u w:val="single"/>
          <w:lang w:val="uk-UA"/>
        </w:rPr>
        <w:t>Світові цивілізації</w:t>
      </w:r>
      <w:r w:rsidRPr="00D610B7">
        <w:rPr>
          <w:rFonts w:ascii="Times New Roman" w:hAnsi="Times New Roman" w:cs="Times New Roman"/>
          <w:sz w:val="28"/>
          <w:szCs w:val="28"/>
          <w:lang w:val="uk-UA"/>
        </w:rPr>
        <w:t xml:space="preserve"> - це етап у історії людства, який характеризується певним рівнем потреб, здібностей, знань, навичок та інтересів людини, технологічним та екологічним способом виробництва, устроєм політичних та суспільних відносин, рівнем розвитку духовного репродукування (відтворення); по суті йдеться про </w:t>
      </w:r>
      <w:proofErr w:type="spellStart"/>
      <w:r w:rsidRPr="00D610B7">
        <w:rPr>
          <w:rFonts w:ascii="Times New Roman" w:hAnsi="Times New Roman" w:cs="Times New Roman"/>
          <w:sz w:val="28"/>
          <w:szCs w:val="28"/>
          <w:lang w:val="uk-UA"/>
        </w:rPr>
        <w:t>наддовгостроковий</w:t>
      </w:r>
      <w:proofErr w:type="spellEnd"/>
      <w:r w:rsidRPr="00D610B7">
        <w:rPr>
          <w:rFonts w:ascii="Times New Roman" w:hAnsi="Times New Roman" w:cs="Times New Roman"/>
          <w:sz w:val="28"/>
          <w:szCs w:val="28"/>
          <w:lang w:val="uk-UA"/>
        </w:rPr>
        <w:t xml:space="preserve"> (багатовіковий) історичний цикл. Зміна світових цивілізацій відображає поступальний рух історичного процесу, саморозвиток людства.</w:t>
      </w:r>
    </w:p>
    <w:p w14:paraId="6016C9A9"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u w:val="single"/>
          <w:lang w:val="uk-UA"/>
        </w:rPr>
        <w:t>Локальні цивілізації</w:t>
      </w:r>
      <w:r w:rsidRPr="00D610B7">
        <w:rPr>
          <w:rFonts w:ascii="Times New Roman" w:hAnsi="Times New Roman" w:cs="Times New Roman"/>
          <w:sz w:val="28"/>
          <w:szCs w:val="28"/>
          <w:lang w:val="uk-UA"/>
        </w:rPr>
        <w:t xml:space="preserve"> виражають культурно-історичні, етичні, етнічні, релігійні, економіко-географічні особливості окремої країни, групи країн, етносів, які пов'язані спільною долею, відображають і віддзеркалюють ритм загально-історичного прогресу, то опиняючись у його епіцентрі, то віддаляючись від нього. Кожна локальна цивілізація має свій почерк, свій ритм, більш або менш синхронізований з ритмом світових цивілізацій.</w:t>
      </w:r>
      <w:r w:rsidRPr="00D610B7">
        <w:rPr>
          <w:rFonts w:ascii="Times New Roman" w:hAnsi="Times New Roman" w:cs="Times New Roman"/>
          <w:sz w:val="28"/>
          <w:szCs w:val="28"/>
          <w:lang w:val="uk-UA"/>
        </w:rPr>
        <w:footnoteReference w:id="2"/>
      </w:r>
    </w:p>
    <w:p w14:paraId="5E1BD745"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78675C">
        <w:rPr>
          <w:rFonts w:ascii="Times New Roman" w:hAnsi="Times New Roman" w:cs="Times New Roman"/>
          <w:bCs/>
          <w:sz w:val="28"/>
          <w:szCs w:val="28"/>
          <w:lang w:val="uk-UA"/>
        </w:rPr>
        <w:t>Цивілізації не є статичними формами.</w:t>
      </w:r>
      <w:r w:rsidRPr="00D610B7">
        <w:rPr>
          <w:rFonts w:ascii="Times New Roman" w:hAnsi="Times New Roman" w:cs="Times New Roman"/>
          <w:sz w:val="28"/>
          <w:szCs w:val="28"/>
          <w:lang w:val="uk-UA"/>
        </w:rPr>
        <w:t xml:space="preserve"> Це динамічні утворення еволюційного типу. Вони не лише не здатні перебувати у стані спокою, але й не можуть довільно змінювати напрям свого поступального руху.</w:t>
      </w:r>
    </w:p>
    <w:p w14:paraId="3F416A38"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Якщо спробувати узагальнити численні точки зору відносно характеру історичного розвитку, то можна, з деякою мірою умовності, об'єднати їх у основні концепції: </w:t>
      </w:r>
      <w:r w:rsidRPr="00D610B7">
        <w:rPr>
          <w:rFonts w:ascii="Times New Roman" w:hAnsi="Times New Roman" w:cs="Times New Roman"/>
          <w:b/>
          <w:sz w:val="28"/>
          <w:szCs w:val="28"/>
          <w:lang w:val="uk-UA"/>
        </w:rPr>
        <w:t>І/ лінійного розвитку, 2/ циклічного розвитку.</w:t>
      </w:r>
    </w:p>
    <w:p w14:paraId="4B94C308"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Перша з</w:t>
      </w:r>
      <w:r w:rsidRPr="00D610B7">
        <w:rPr>
          <w:rFonts w:ascii="Times New Roman" w:hAnsi="Times New Roman" w:cs="Times New Roman"/>
          <w:sz w:val="28"/>
          <w:szCs w:val="28"/>
          <w:lang w:val="uk-UA"/>
        </w:rPr>
        <w:t xml:space="preserve"> них розглядає історію людства (цивілізацій) як поступальний рух від минулого через теперішнє в майбутнє.</w:t>
      </w:r>
    </w:p>
    <w:p w14:paraId="250AD7D5"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Такий підхід застосовувався свого часу багатьма авторами Античного світу. Зокрема, його використовували  Геродот, </w:t>
      </w:r>
      <w:proofErr w:type="spellStart"/>
      <w:r w:rsidRPr="00D610B7">
        <w:rPr>
          <w:rFonts w:ascii="Times New Roman" w:hAnsi="Times New Roman" w:cs="Times New Roman"/>
          <w:sz w:val="28"/>
          <w:szCs w:val="28"/>
          <w:lang w:val="uk-UA"/>
        </w:rPr>
        <w:t>Полібій</w:t>
      </w:r>
      <w:proofErr w:type="spellEnd"/>
      <w:r w:rsidRPr="00D610B7">
        <w:rPr>
          <w:rFonts w:ascii="Times New Roman" w:hAnsi="Times New Roman" w:cs="Times New Roman"/>
          <w:sz w:val="28"/>
          <w:szCs w:val="28"/>
          <w:lang w:val="uk-UA"/>
        </w:rPr>
        <w:t xml:space="preserve">, Тит Лівій, засновник латинської історичної прози Марк Порцій Катон , Корнелій </w:t>
      </w:r>
      <w:proofErr w:type="spellStart"/>
      <w:r w:rsidRPr="00D610B7">
        <w:rPr>
          <w:rFonts w:ascii="Times New Roman" w:hAnsi="Times New Roman" w:cs="Times New Roman"/>
          <w:sz w:val="28"/>
          <w:szCs w:val="28"/>
          <w:lang w:val="uk-UA"/>
        </w:rPr>
        <w:t>Непот</w:t>
      </w:r>
      <w:proofErr w:type="spellEnd"/>
      <w:r w:rsidRPr="00D610B7">
        <w:rPr>
          <w:rFonts w:ascii="Times New Roman" w:hAnsi="Times New Roman" w:cs="Times New Roman"/>
          <w:sz w:val="28"/>
          <w:szCs w:val="28"/>
          <w:lang w:val="uk-UA"/>
        </w:rPr>
        <w:t xml:space="preserve"> та багато інших.</w:t>
      </w:r>
    </w:p>
    <w:p w14:paraId="2C06DC9F"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Разом з тим, теза про постійний поступальний рух уперед, від нижчої стадії розвитку до вищої, не дозволяє дати відповідь на питання про чинники повторюваності схожих стадій розвитку людства на різних етапах і у різних цивілізаціях, про повторюваність </w:t>
      </w:r>
      <w:proofErr w:type="spellStart"/>
      <w:r w:rsidRPr="00D610B7">
        <w:rPr>
          <w:rFonts w:ascii="Times New Roman" w:hAnsi="Times New Roman" w:cs="Times New Roman"/>
          <w:sz w:val="28"/>
          <w:szCs w:val="28"/>
          <w:lang w:val="uk-UA"/>
        </w:rPr>
        <w:t>Відроджень</w:t>
      </w:r>
      <w:proofErr w:type="spellEnd"/>
      <w:r w:rsidRPr="00D610B7">
        <w:rPr>
          <w:rFonts w:ascii="Times New Roman" w:hAnsi="Times New Roman" w:cs="Times New Roman"/>
          <w:sz w:val="28"/>
          <w:szCs w:val="28"/>
          <w:lang w:val="uk-UA"/>
        </w:rPr>
        <w:t xml:space="preserve"> , про запозичення - свідомі чи ні, добровільні чи вимушені - надбань попередніх цивілізацій у галузі культури, мистецтва, права тощо.</w:t>
      </w:r>
    </w:p>
    <w:p w14:paraId="1E4A9C3A"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Тому неодноразово мали місце спроби подолати схематизм розуміння історії як єдиної лінії ("лінійного" розвитку), що має початок і кінець, тобто своє логічне завершення (Царство Боже у християн, комунізм у марксистів тощо).</w:t>
      </w:r>
    </w:p>
    <w:p w14:paraId="2F581618"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Як альтернатива такому розумінню історії виникла теорія "циклічного розвитку" людства</w:t>
      </w:r>
      <w:r w:rsidRPr="00D610B7">
        <w:rPr>
          <w:rFonts w:ascii="Times New Roman" w:hAnsi="Times New Roman" w:cs="Times New Roman"/>
          <w:sz w:val="28"/>
          <w:szCs w:val="28"/>
          <w:lang w:val="uk-UA"/>
        </w:rPr>
        <w:t xml:space="preserve">, що ґрунтувалась на припущенні про повторюваність схожих фаз розвитку його культури. Відлуння її відчувається у змісті багатьох античних, джерел: у піфагорійському вченні про </w:t>
      </w:r>
      <w:proofErr w:type="spellStart"/>
      <w:r w:rsidRPr="00D610B7">
        <w:rPr>
          <w:rFonts w:ascii="Times New Roman" w:hAnsi="Times New Roman" w:cs="Times New Roman"/>
          <w:sz w:val="28"/>
          <w:szCs w:val="28"/>
          <w:lang w:val="uk-UA"/>
        </w:rPr>
        <w:t>метапсихос</w:t>
      </w:r>
      <w:proofErr w:type="spellEnd"/>
      <w:r w:rsidRPr="00D610B7">
        <w:rPr>
          <w:rFonts w:ascii="Times New Roman" w:hAnsi="Times New Roman" w:cs="Times New Roman"/>
          <w:sz w:val="28"/>
          <w:szCs w:val="28"/>
          <w:lang w:val="uk-UA"/>
        </w:rPr>
        <w:t>,  стоїчному вченні про періодичне руйнування світу вогнем  та ін.</w:t>
      </w:r>
    </w:p>
    <w:p w14:paraId="615452F6"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Відображення ідей про циклічність історії добре помітне у творах багатьох римських авторів. Причому в залежності від світогляду та уподобань того, хто писав, напрям коловороту подій міг бути оптимістичним чи песимістичним.  </w:t>
      </w:r>
    </w:p>
    <w:p w14:paraId="7AFF82B4"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Наприклад, оптимістичний характер повторень і перетворень (</w:t>
      </w:r>
      <w:proofErr w:type="spellStart"/>
      <w:r w:rsidRPr="00D610B7">
        <w:rPr>
          <w:rFonts w:ascii="Times New Roman" w:hAnsi="Times New Roman" w:cs="Times New Roman"/>
          <w:sz w:val="28"/>
          <w:szCs w:val="28"/>
          <w:lang w:val="uk-UA"/>
        </w:rPr>
        <w:t>відроджень</w:t>
      </w:r>
      <w:proofErr w:type="spellEnd"/>
      <w:r w:rsidRPr="00D610B7">
        <w:rPr>
          <w:rFonts w:ascii="Times New Roman" w:hAnsi="Times New Roman" w:cs="Times New Roman"/>
          <w:sz w:val="28"/>
          <w:szCs w:val="28"/>
          <w:lang w:val="uk-UA"/>
        </w:rPr>
        <w:t>), сподівання на відродження "золотого віку" характерні для "</w:t>
      </w:r>
      <w:proofErr w:type="spellStart"/>
      <w:r w:rsidRPr="00D610B7">
        <w:rPr>
          <w:rFonts w:ascii="Times New Roman" w:hAnsi="Times New Roman" w:cs="Times New Roman"/>
          <w:sz w:val="28"/>
          <w:szCs w:val="28"/>
          <w:lang w:val="uk-UA"/>
        </w:rPr>
        <w:t>Буколік</w:t>
      </w:r>
      <w:proofErr w:type="spellEnd"/>
      <w:r w:rsidRPr="00D610B7">
        <w:rPr>
          <w:rFonts w:ascii="Times New Roman" w:hAnsi="Times New Roman" w:cs="Times New Roman"/>
          <w:sz w:val="28"/>
          <w:szCs w:val="28"/>
          <w:lang w:val="uk-UA"/>
        </w:rPr>
        <w:t>" Вергілія (ІV Еклога), "Метаморфоз" Овідія, "</w:t>
      </w:r>
      <w:proofErr w:type="spellStart"/>
      <w:r w:rsidRPr="00D610B7">
        <w:rPr>
          <w:rFonts w:ascii="Times New Roman" w:hAnsi="Times New Roman" w:cs="Times New Roman"/>
          <w:sz w:val="28"/>
          <w:szCs w:val="28"/>
          <w:lang w:val="uk-UA"/>
        </w:rPr>
        <w:t>Медеї</w:t>
      </w:r>
      <w:proofErr w:type="spellEnd"/>
      <w:r w:rsidRPr="00D610B7">
        <w:rPr>
          <w:rFonts w:ascii="Times New Roman" w:hAnsi="Times New Roman" w:cs="Times New Roman"/>
          <w:sz w:val="28"/>
          <w:szCs w:val="28"/>
          <w:lang w:val="uk-UA"/>
        </w:rPr>
        <w:t>" Сенеки, "Аналів" Тацита.</w:t>
      </w:r>
    </w:p>
    <w:p w14:paraId="37461D57"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Разом з тим, на повторюваність подій, але під песимістичним кутом зору, звертали увагу представники "теорії занепаду моральності" - Гай </w:t>
      </w:r>
      <w:proofErr w:type="spellStart"/>
      <w:r w:rsidRPr="00D610B7">
        <w:rPr>
          <w:rFonts w:ascii="Times New Roman" w:hAnsi="Times New Roman" w:cs="Times New Roman"/>
          <w:sz w:val="28"/>
          <w:szCs w:val="28"/>
          <w:lang w:val="uk-UA"/>
        </w:rPr>
        <w:lastRenderedPageBreak/>
        <w:t>Саллюстій</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Крісп</w:t>
      </w:r>
      <w:proofErr w:type="spellEnd"/>
      <w:r w:rsidRPr="00D610B7">
        <w:rPr>
          <w:rFonts w:ascii="Times New Roman" w:hAnsi="Times New Roman" w:cs="Times New Roman"/>
          <w:sz w:val="28"/>
          <w:szCs w:val="28"/>
          <w:lang w:val="uk-UA"/>
        </w:rPr>
        <w:t xml:space="preserve">, Горацій, </w:t>
      </w:r>
      <w:proofErr w:type="spellStart"/>
      <w:r w:rsidRPr="00D610B7">
        <w:rPr>
          <w:rFonts w:ascii="Times New Roman" w:hAnsi="Times New Roman" w:cs="Times New Roman"/>
          <w:sz w:val="28"/>
          <w:szCs w:val="28"/>
          <w:lang w:val="uk-UA"/>
        </w:rPr>
        <w:t>Персій</w:t>
      </w:r>
      <w:proofErr w:type="spellEnd"/>
      <w:r w:rsidRPr="00D610B7">
        <w:rPr>
          <w:rFonts w:ascii="Times New Roman" w:hAnsi="Times New Roman" w:cs="Times New Roman"/>
          <w:sz w:val="28"/>
          <w:szCs w:val="28"/>
          <w:lang w:val="uk-UA"/>
        </w:rPr>
        <w:t xml:space="preserve">, Ювенал у своїх сатирах, </w:t>
      </w:r>
      <w:proofErr w:type="spellStart"/>
      <w:r w:rsidRPr="00D610B7">
        <w:rPr>
          <w:rFonts w:ascii="Times New Roman" w:hAnsi="Times New Roman" w:cs="Times New Roman"/>
          <w:sz w:val="28"/>
          <w:szCs w:val="28"/>
          <w:lang w:val="uk-UA"/>
        </w:rPr>
        <w:t>Лукрецій</w:t>
      </w:r>
      <w:proofErr w:type="spellEnd"/>
      <w:r w:rsidRPr="00D610B7">
        <w:rPr>
          <w:rFonts w:ascii="Times New Roman" w:hAnsi="Times New Roman" w:cs="Times New Roman"/>
          <w:sz w:val="28"/>
          <w:szCs w:val="28"/>
          <w:lang w:val="uk-UA"/>
        </w:rPr>
        <w:t xml:space="preserve"> Кар  та інші, котрі у кругообігу життя бачили не можливість повторення кращого, а наближення людства до знищення .</w:t>
      </w:r>
    </w:p>
    <w:p w14:paraId="16C72D6F"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Усвідомлення циклічності подій, кругообігу історії знаходило цікаве віддзеркалення у політичному житті Риму, де під час обговорення більшості реформ, новел права тощо зазвичай фігурувало два мотивування: ця реформа (норма) має бути прийнятою, оскільки вона відповідає традиціям та натурі предків, або: ця реформа (норма) має бути прийнятою, оскільки вона відповідає новим умовам та новим потребам, інтересам розвитку нашої держави . </w:t>
      </w:r>
      <w:r w:rsidRPr="00D610B7">
        <w:rPr>
          <w:rFonts w:ascii="Times New Roman" w:hAnsi="Times New Roman" w:cs="Times New Roman"/>
          <w:sz w:val="28"/>
          <w:szCs w:val="28"/>
          <w:lang w:val="uk-UA"/>
        </w:rPr>
        <w:footnoteReference w:id="3"/>
      </w:r>
    </w:p>
    <w:p w14:paraId="5465599B" w14:textId="7306FBE8"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Циклічна теорія історичного розвитку мала певне поширення у періоди високого Відродження, Просвіти, наступні періоди, але найбільшої популярності вона досягла після видання Освальдом Шпенглером у 1918 р. праці "Занепад Європи”, </w:t>
      </w:r>
      <w:r w:rsidRPr="00D610B7">
        <w:rPr>
          <w:rFonts w:ascii="Times New Roman" w:hAnsi="Times New Roman" w:cs="Times New Roman"/>
          <w:b/>
          <w:sz w:val="28"/>
          <w:szCs w:val="28"/>
          <w:lang w:val="uk-UA"/>
        </w:rPr>
        <w:footnoteReference w:id="4"/>
      </w:r>
      <w:r w:rsidRPr="00D610B7">
        <w:rPr>
          <w:rFonts w:ascii="Times New Roman" w:hAnsi="Times New Roman" w:cs="Times New Roman"/>
          <w:b/>
          <w:sz w:val="28"/>
          <w:szCs w:val="28"/>
          <w:lang w:val="uk-UA"/>
        </w:rPr>
        <w:t xml:space="preserve"> де було сформульовано ідеї повторюваності культурно-історичних типів, споріднених за структурою, та </w:t>
      </w:r>
      <w:proofErr w:type="spellStart"/>
      <w:r w:rsidRPr="00D610B7">
        <w:rPr>
          <w:rFonts w:ascii="Times New Roman" w:hAnsi="Times New Roman" w:cs="Times New Roman"/>
          <w:b/>
          <w:sz w:val="28"/>
          <w:szCs w:val="28"/>
          <w:lang w:val="uk-UA"/>
        </w:rPr>
        <w:t>поліциклічності</w:t>
      </w:r>
      <w:proofErr w:type="spellEnd"/>
      <w:r w:rsidRPr="00D610B7">
        <w:rPr>
          <w:rFonts w:ascii="Times New Roman" w:hAnsi="Times New Roman" w:cs="Times New Roman"/>
          <w:b/>
          <w:sz w:val="28"/>
          <w:szCs w:val="28"/>
          <w:lang w:val="uk-UA"/>
        </w:rPr>
        <w:t xml:space="preserve"> історичного процесу</w:t>
      </w:r>
      <w:r w:rsidRPr="00D610B7">
        <w:rPr>
          <w:rFonts w:ascii="Times New Roman" w:hAnsi="Times New Roman" w:cs="Times New Roman"/>
          <w:sz w:val="28"/>
          <w:szCs w:val="28"/>
          <w:lang w:val="uk-UA"/>
        </w:rPr>
        <w:t xml:space="preserve"> .</w:t>
      </w:r>
    </w:p>
    <w:p w14:paraId="4F2B683F"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Праця Шпенглера викликала значний інтерес і стала на той час, як пізніше уїдливо зазначали деякі радянські автори, "</w:t>
      </w:r>
      <w:proofErr w:type="spellStart"/>
      <w:r w:rsidRPr="00D610B7">
        <w:rPr>
          <w:rFonts w:ascii="Times New Roman" w:hAnsi="Times New Roman" w:cs="Times New Roman"/>
          <w:sz w:val="28"/>
          <w:szCs w:val="28"/>
          <w:lang w:val="uk-UA"/>
        </w:rPr>
        <w:t>полуофициальной</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библией</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реакционного</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пруссачества</w:t>
      </w:r>
      <w:proofErr w:type="spellEnd"/>
      <w:r w:rsidRPr="00D610B7">
        <w:rPr>
          <w:rFonts w:ascii="Times New Roman" w:hAnsi="Times New Roman" w:cs="Times New Roman"/>
          <w:sz w:val="28"/>
          <w:szCs w:val="28"/>
          <w:lang w:val="uk-UA"/>
        </w:rPr>
        <w:t>.”.</w:t>
      </w:r>
      <w:r w:rsidRPr="00D610B7">
        <w:rPr>
          <w:rFonts w:ascii="Times New Roman" w:hAnsi="Times New Roman" w:cs="Times New Roman"/>
          <w:sz w:val="28"/>
          <w:szCs w:val="28"/>
          <w:lang w:val="uk-UA"/>
        </w:rPr>
        <w:footnoteReference w:id="5"/>
      </w:r>
    </w:p>
    <w:p w14:paraId="4F4B2A07"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Заради справедливості слід зазначити, що ідея Шпенглера про повторюваність та </w:t>
      </w:r>
      <w:proofErr w:type="spellStart"/>
      <w:r w:rsidRPr="00D610B7">
        <w:rPr>
          <w:rFonts w:ascii="Times New Roman" w:hAnsi="Times New Roman" w:cs="Times New Roman"/>
          <w:sz w:val="28"/>
          <w:szCs w:val="28"/>
          <w:lang w:val="uk-UA"/>
        </w:rPr>
        <w:t>поліциклічність</w:t>
      </w:r>
      <w:proofErr w:type="spellEnd"/>
      <w:r w:rsidRPr="00D610B7">
        <w:rPr>
          <w:rFonts w:ascii="Times New Roman" w:hAnsi="Times New Roman" w:cs="Times New Roman"/>
          <w:sz w:val="28"/>
          <w:szCs w:val="28"/>
          <w:lang w:val="uk-UA"/>
        </w:rPr>
        <w:t xml:space="preserve"> історичного процесу значною мірою </w:t>
      </w:r>
      <w:proofErr w:type="spellStart"/>
      <w:r w:rsidRPr="00D610B7">
        <w:rPr>
          <w:rFonts w:ascii="Times New Roman" w:hAnsi="Times New Roman" w:cs="Times New Roman"/>
          <w:sz w:val="28"/>
          <w:szCs w:val="28"/>
          <w:lang w:val="uk-UA"/>
        </w:rPr>
        <w:t>грунтувалась</w:t>
      </w:r>
      <w:proofErr w:type="spellEnd"/>
      <w:r w:rsidRPr="00D610B7">
        <w:rPr>
          <w:rFonts w:ascii="Times New Roman" w:hAnsi="Times New Roman" w:cs="Times New Roman"/>
          <w:sz w:val="28"/>
          <w:szCs w:val="28"/>
          <w:lang w:val="uk-UA"/>
        </w:rPr>
        <w:t xml:space="preserve"> на висновках </w:t>
      </w:r>
      <w:proofErr w:type="spellStart"/>
      <w:r w:rsidRPr="00D610B7">
        <w:rPr>
          <w:rFonts w:ascii="Times New Roman" w:hAnsi="Times New Roman" w:cs="Times New Roman"/>
          <w:sz w:val="28"/>
          <w:szCs w:val="28"/>
          <w:lang w:val="uk-UA"/>
        </w:rPr>
        <w:t>Ф.Ніцше</w:t>
      </w:r>
      <w:proofErr w:type="spellEnd"/>
      <w:r w:rsidRPr="00D610B7">
        <w:rPr>
          <w:rFonts w:ascii="Times New Roman" w:hAnsi="Times New Roman" w:cs="Times New Roman"/>
          <w:sz w:val="28"/>
          <w:szCs w:val="28"/>
          <w:lang w:val="uk-UA"/>
        </w:rPr>
        <w:t xml:space="preserve"> про "вічне повернення" та "переоцінку цінностей", зроблених тим на підґрунті античності.</w:t>
      </w:r>
    </w:p>
    <w:p w14:paraId="11983306"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І сам Шпенглер віддавав пальму першості Ніцше, про якого у писав, що той завжди говорив  про переоцінку і філософію майбутнього .</w:t>
      </w:r>
      <w:r w:rsidRPr="00D610B7">
        <w:rPr>
          <w:rFonts w:ascii="Times New Roman" w:hAnsi="Times New Roman" w:cs="Times New Roman"/>
          <w:sz w:val="28"/>
          <w:szCs w:val="28"/>
          <w:lang w:val="uk-UA"/>
        </w:rPr>
        <w:footnoteReference w:id="6"/>
      </w:r>
    </w:p>
    <w:p w14:paraId="16EA36E9"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 генетичне коріння ідей Шпенглера звертав увагу </w:t>
      </w:r>
      <w:proofErr w:type="spellStart"/>
      <w:r w:rsidRPr="00D610B7">
        <w:rPr>
          <w:rFonts w:ascii="Times New Roman" w:hAnsi="Times New Roman" w:cs="Times New Roman"/>
          <w:sz w:val="28"/>
          <w:szCs w:val="28"/>
          <w:lang w:val="uk-UA"/>
        </w:rPr>
        <w:t>А.Ф.Лосєв</w:t>
      </w:r>
      <w:proofErr w:type="spellEnd"/>
      <w:r w:rsidRPr="00D610B7">
        <w:rPr>
          <w:rFonts w:ascii="Times New Roman" w:hAnsi="Times New Roman" w:cs="Times New Roman"/>
          <w:sz w:val="28"/>
          <w:szCs w:val="28"/>
          <w:lang w:val="uk-UA"/>
        </w:rPr>
        <w:t xml:space="preserve">, який разом з тим дуже високо оцінив Шпенглера за незвичайні узагальнення, що у </w:t>
      </w:r>
      <w:r w:rsidRPr="00D610B7">
        <w:rPr>
          <w:rFonts w:ascii="Times New Roman" w:hAnsi="Times New Roman" w:cs="Times New Roman"/>
          <w:sz w:val="28"/>
          <w:szCs w:val="28"/>
          <w:lang w:val="uk-UA"/>
        </w:rPr>
        <w:lastRenderedPageBreak/>
        <w:t xml:space="preserve">одній ідеї охопили і математику, і релігію, і мистецтво, і астрономію, і історію, підкреслюючи, що книга останнього, якою б парадоксальною та фантастичною вона не здавалась, має бути тепер вивчена кожним, кого хвилюють питання філософії історії і культури та філософії сучасності. </w:t>
      </w:r>
      <w:r w:rsidRPr="00D610B7">
        <w:rPr>
          <w:rFonts w:ascii="Times New Roman" w:hAnsi="Times New Roman" w:cs="Times New Roman"/>
          <w:sz w:val="28"/>
          <w:szCs w:val="28"/>
          <w:lang w:val="uk-UA"/>
        </w:rPr>
        <w:footnoteReference w:id="7"/>
      </w:r>
    </w:p>
    <w:p w14:paraId="3249584B"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Положення, сформульовані Шпенглером, знайшли підтримку й подальший розвиток .</w:t>
      </w:r>
    </w:p>
    <w:p w14:paraId="42CD124F"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Ґрунтовне дослідження циклів цивілізацій та їхнього механізму належить </w:t>
      </w:r>
      <w:proofErr w:type="spellStart"/>
      <w:r w:rsidRPr="00D610B7">
        <w:rPr>
          <w:rFonts w:ascii="Times New Roman" w:hAnsi="Times New Roman" w:cs="Times New Roman"/>
          <w:b/>
          <w:sz w:val="28"/>
          <w:szCs w:val="28"/>
          <w:lang w:val="uk-UA"/>
        </w:rPr>
        <w:t>А.Дж.Тойнбі</w:t>
      </w:r>
      <w:proofErr w:type="spellEnd"/>
      <w:r w:rsidRPr="00D610B7">
        <w:rPr>
          <w:rFonts w:ascii="Times New Roman" w:hAnsi="Times New Roman" w:cs="Times New Roman"/>
          <w:b/>
          <w:sz w:val="28"/>
          <w:szCs w:val="28"/>
          <w:lang w:val="uk-UA"/>
        </w:rPr>
        <w:t>,</w:t>
      </w:r>
      <w:r w:rsidRPr="00D610B7">
        <w:rPr>
          <w:rFonts w:ascii="Times New Roman" w:hAnsi="Times New Roman" w:cs="Times New Roman"/>
          <w:sz w:val="28"/>
          <w:szCs w:val="28"/>
          <w:lang w:val="uk-UA"/>
        </w:rPr>
        <w:t xml:space="preserve"> методологічною основою позиції котрого є припущення про визначальну роль для історичних розвідок категорій простору-часу та розгляд історичного процесу як чергувань викликів історії та відповідей людства, що забезпечує прорив у майбутнє. Виклик, який залишився без відповіді, повторюється знову, але нездатність суспільства внаслідок втрати творчих сил, енергії тощо відповісти на виклик лишає його життєздатності і врешті-решт зумовлює його зникнення з історичної арени .</w:t>
      </w:r>
    </w:p>
    <w:p w14:paraId="50442B1A"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 </w:t>
      </w:r>
      <w:proofErr w:type="spellStart"/>
      <w:r w:rsidRPr="00D610B7">
        <w:rPr>
          <w:rFonts w:ascii="Times New Roman" w:hAnsi="Times New Roman" w:cs="Times New Roman"/>
          <w:sz w:val="28"/>
          <w:szCs w:val="28"/>
          <w:lang w:val="uk-UA"/>
        </w:rPr>
        <w:t>Тойнбі</w:t>
      </w:r>
      <w:proofErr w:type="spellEnd"/>
      <w:r w:rsidRPr="00D610B7">
        <w:rPr>
          <w:rFonts w:ascii="Times New Roman" w:hAnsi="Times New Roman" w:cs="Times New Roman"/>
          <w:sz w:val="28"/>
          <w:szCs w:val="28"/>
          <w:lang w:val="uk-UA"/>
        </w:rPr>
        <w:t>, цивілізації проходять стадії зародження, розвитку, занепаду, розпаду .</w:t>
      </w:r>
    </w:p>
    <w:p w14:paraId="62366C72"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Внаслідок занепаду та розпаду з'являються універсальні держави, вселенські церкви та героїчні віки. Перші виникають після занепаду цивілізацій, їх створюють елітні меншини, що обернулись на меншість, яка править. Другі - з'являються у непевні часи, що слідують за цим, є продуктом творчості внутрішнього пролетаріату. Героїчні віки полягають у все більшому проникненні варварів у цивілізацію, внаслідок чого вона незабаром остаточно гине, а культура, що прийшла з варварами, зростає. Діалектика таких стосунків яскраво просліджується на прикладі долі Греції III – II ст. до н.е., Римської імперії у ІV-V ст.</w:t>
      </w:r>
    </w:p>
    <w:p w14:paraId="5CEB2FBF"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Саме при розпаді цивілізацій зростають і стають визначальними їхні контакти у просторі і у часі. </w:t>
      </w:r>
      <w:r w:rsidRPr="00D610B7">
        <w:rPr>
          <w:rFonts w:ascii="Times New Roman" w:hAnsi="Times New Roman" w:cs="Times New Roman"/>
          <w:sz w:val="28"/>
          <w:szCs w:val="28"/>
          <w:lang w:val="uk-UA"/>
        </w:rPr>
        <w:footnoteReference w:id="8"/>
      </w:r>
    </w:p>
    <w:p w14:paraId="4593A687"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Це, як здається, й дає змогу пояснити феномен  рецепції  права.</w:t>
      </w:r>
    </w:p>
    <w:p w14:paraId="4C685159"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Шпенглера, </w:t>
      </w:r>
      <w:proofErr w:type="spellStart"/>
      <w:r w:rsidRPr="00D610B7">
        <w:rPr>
          <w:rFonts w:ascii="Times New Roman" w:hAnsi="Times New Roman" w:cs="Times New Roman"/>
          <w:sz w:val="28"/>
          <w:szCs w:val="28"/>
          <w:lang w:val="uk-UA"/>
        </w:rPr>
        <w:t>Тойнбі</w:t>
      </w:r>
      <w:proofErr w:type="spellEnd"/>
      <w:r w:rsidRPr="00D610B7">
        <w:rPr>
          <w:rFonts w:ascii="Times New Roman" w:hAnsi="Times New Roman" w:cs="Times New Roman"/>
          <w:sz w:val="28"/>
          <w:szCs w:val="28"/>
          <w:lang w:val="uk-UA"/>
        </w:rPr>
        <w:t xml:space="preserve"> та їхніх послідовників було піддано критиці прихильниками теорії "лінійного" розвитку .</w:t>
      </w:r>
    </w:p>
    <w:p w14:paraId="5905A809"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Однак часто густо критичні зауваження мали загальний характер, або, навпаки, зверталась увага на окремі неузгодженості та заперечувались ті чи інші висновки без конструктивних пояснень повторюваності багатьох явищ в історії людства.</w:t>
      </w:r>
    </w:p>
    <w:p w14:paraId="490C3FE7"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Мабуть, найбільш істотною спробою протиставлення лінійної теорії "циклічній" концепції були роботи </w:t>
      </w:r>
      <w:proofErr w:type="spellStart"/>
      <w:r w:rsidRPr="00D610B7">
        <w:rPr>
          <w:rFonts w:ascii="Times New Roman" w:hAnsi="Times New Roman" w:cs="Times New Roman"/>
          <w:b/>
          <w:sz w:val="28"/>
          <w:szCs w:val="28"/>
          <w:lang w:val="uk-UA"/>
        </w:rPr>
        <w:t>К.Ясперса</w:t>
      </w:r>
      <w:proofErr w:type="spellEnd"/>
      <w:r w:rsidRPr="00D610B7">
        <w:rPr>
          <w:rFonts w:ascii="Times New Roman" w:hAnsi="Times New Roman" w:cs="Times New Roman"/>
          <w:b/>
          <w:sz w:val="28"/>
          <w:szCs w:val="28"/>
          <w:lang w:val="uk-UA"/>
        </w:rPr>
        <w:t>,</w:t>
      </w:r>
      <w:r w:rsidRPr="00D610B7">
        <w:rPr>
          <w:rFonts w:ascii="Times New Roman" w:hAnsi="Times New Roman" w:cs="Times New Roman"/>
          <w:sz w:val="28"/>
          <w:szCs w:val="28"/>
          <w:lang w:val="uk-UA"/>
        </w:rPr>
        <w:t xml:space="preserve"> котрий для пояснення феномену впливу попередніх (більш ранніх) цивілізацій на більш пізні ввів поняття "стрижневий час" .</w:t>
      </w:r>
    </w:p>
    <w:p w14:paraId="75FC6A90"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Під останнім мається на увазі період , “коли виникли передумови, котрі дозволили людині стати такою, як вона є, де із вражаючим успіхом йшло таке формування людського буття, котре, незалежно від певного релігійного змісту, могло стати настільки переконливим - якщо не своєю емпіричною незаперечністю, то у всякому разі деякою емпіричною основою для Заходу, для Азії, для усіх людей взагалі, - що тим самим для усіх народів були б віднайдені загальні рамки розуміння їхньої історичної значимості. Цю вісь (стрижень) всесвітньої історії слід віднести, очевидно, до періоду близько 500 років до н.е., до того духовного процесу, який йшов між 800 та 200 рр. до н.е. Тоді відбувся найбільш різкий поворот в історії“.</w:t>
      </w:r>
      <w:r w:rsidRPr="00D610B7">
        <w:rPr>
          <w:rFonts w:ascii="Times New Roman" w:hAnsi="Times New Roman" w:cs="Times New Roman"/>
          <w:sz w:val="28"/>
          <w:szCs w:val="28"/>
          <w:lang w:val="uk-UA"/>
        </w:rPr>
        <w:footnoteReference w:id="9"/>
      </w:r>
      <w:r w:rsidRPr="00D610B7">
        <w:rPr>
          <w:rFonts w:ascii="Times New Roman" w:hAnsi="Times New Roman" w:cs="Times New Roman"/>
          <w:sz w:val="28"/>
          <w:szCs w:val="28"/>
          <w:lang w:val="uk-UA"/>
        </w:rPr>
        <w:t xml:space="preserve"> Однак, з'ясування проблеми сутності "стрижневого часу", як і інші варіанти "лінійної" теорії, все ж не дає відповіді на питання про чинники повторюваності  “</w:t>
      </w:r>
      <w:proofErr w:type="spellStart"/>
      <w:r w:rsidRPr="00D610B7">
        <w:rPr>
          <w:rFonts w:ascii="Times New Roman" w:hAnsi="Times New Roman" w:cs="Times New Roman"/>
          <w:sz w:val="28"/>
          <w:szCs w:val="28"/>
          <w:lang w:val="uk-UA"/>
        </w:rPr>
        <w:t>відроджень</w:t>
      </w:r>
      <w:proofErr w:type="spellEnd"/>
      <w:r w:rsidRPr="00D610B7">
        <w:rPr>
          <w:rFonts w:ascii="Times New Roman" w:hAnsi="Times New Roman" w:cs="Times New Roman"/>
          <w:sz w:val="28"/>
          <w:szCs w:val="28"/>
          <w:lang w:val="uk-UA"/>
        </w:rPr>
        <w:t>”, їхній  характер та взаємозв'язок .</w:t>
      </w:r>
    </w:p>
    <w:p w14:paraId="6F911ADC"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Тому більш конструктивною видається концепція циклічного розвитку цивілізацій з вирізненням поміж останніх – цивілізацій світових та локальних, про що згадувалось вище .</w:t>
      </w:r>
    </w:p>
    <w:p w14:paraId="2CC05033"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lastRenderedPageBreak/>
        <w:t>Якщо ж характеризувати структуру цивілізаційного циклу, котрий охоплює близько п’ятисот років (хоча тут можливі коливання) то вона має виглядати таким чином</w:t>
      </w:r>
      <w:r w:rsidRPr="00D610B7">
        <w:rPr>
          <w:rFonts w:ascii="Times New Roman" w:hAnsi="Times New Roman" w:cs="Times New Roman"/>
          <w:sz w:val="28"/>
          <w:szCs w:val="28"/>
          <w:lang w:val="uk-UA"/>
        </w:rPr>
        <w:t>.</w:t>
      </w:r>
    </w:p>
    <w:p w14:paraId="68D18C1E" w14:textId="77777777" w:rsidR="0077730B" w:rsidRPr="00D610B7" w:rsidRDefault="0077730B" w:rsidP="0077730B">
      <w:pPr>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Цикл складається з чотирьох фаз: переоцінка цінностей (відбір, збереження або відкидання надбань попередньої культури), стагнація ( занепад або застій, протягом якого, однак, йде набирання сил),  відродження ( насамперед, у гуманітарній, духовній сфері, можливо  також – у економічній, але не обов’язково), реакція на відродження ( звичайно пов’язана з відступом назад у тих чи інших галузях культури).</w:t>
      </w:r>
    </w:p>
    <w:p w14:paraId="49F941B3" w14:textId="77777777" w:rsidR="005971F5" w:rsidRPr="00D610B7" w:rsidRDefault="0077730B" w:rsidP="005971F5">
      <w:pPr>
        <w:tabs>
          <w:tab w:val="left" w:pos="900"/>
        </w:tabs>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Отже,</w:t>
      </w:r>
      <w:r w:rsidR="005971F5" w:rsidRPr="00D610B7">
        <w:rPr>
          <w:rFonts w:ascii="Times New Roman" w:hAnsi="Times New Roman" w:cs="Times New Roman"/>
          <w:sz w:val="28"/>
          <w:szCs w:val="28"/>
          <w:lang w:val="uk-UA"/>
        </w:rPr>
        <w:t xml:space="preserve"> будемо далі розумі</w:t>
      </w:r>
      <w:r w:rsidRPr="00D610B7">
        <w:rPr>
          <w:rFonts w:ascii="Times New Roman" w:hAnsi="Times New Roman" w:cs="Times New Roman"/>
          <w:sz w:val="28"/>
          <w:szCs w:val="28"/>
          <w:lang w:val="uk-UA"/>
        </w:rPr>
        <w:t>ти</w:t>
      </w:r>
      <w:r w:rsidR="005971F5" w:rsidRPr="00D610B7">
        <w:rPr>
          <w:rFonts w:ascii="Times New Roman" w:hAnsi="Times New Roman" w:cs="Times New Roman"/>
          <w:sz w:val="28"/>
          <w:szCs w:val="28"/>
          <w:lang w:val="uk-UA"/>
        </w:rPr>
        <w:t xml:space="preserve"> </w:t>
      </w:r>
      <w:r w:rsidR="005971F5" w:rsidRPr="00D610B7">
        <w:rPr>
          <w:rFonts w:ascii="Times New Roman" w:hAnsi="Times New Roman" w:cs="Times New Roman"/>
          <w:b/>
          <w:sz w:val="28"/>
          <w:szCs w:val="28"/>
          <w:lang w:val="uk-UA"/>
        </w:rPr>
        <w:t>«</w:t>
      </w:r>
      <w:r w:rsidR="005971F5" w:rsidRPr="00D610B7">
        <w:rPr>
          <w:rFonts w:ascii="Times New Roman" w:hAnsi="Times New Roman" w:cs="Times New Roman"/>
          <w:b/>
          <w:sz w:val="28"/>
          <w:szCs w:val="28"/>
          <w:u w:val="single"/>
          <w:lang w:val="uk-UA"/>
        </w:rPr>
        <w:t>цивілізацію</w:t>
      </w:r>
      <w:r w:rsidR="005971F5" w:rsidRPr="00D610B7">
        <w:rPr>
          <w:rFonts w:ascii="Times New Roman" w:hAnsi="Times New Roman" w:cs="Times New Roman"/>
          <w:b/>
          <w:sz w:val="28"/>
          <w:szCs w:val="28"/>
          <w:lang w:val="uk-UA"/>
        </w:rPr>
        <w:t>»,</w:t>
      </w:r>
      <w:r w:rsidR="005971F5" w:rsidRPr="00D610B7">
        <w:rPr>
          <w:rFonts w:ascii="Times New Roman" w:hAnsi="Times New Roman" w:cs="Times New Roman"/>
          <w:sz w:val="28"/>
          <w:szCs w:val="28"/>
          <w:lang w:val="uk-UA"/>
        </w:rPr>
        <w:t xml:space="preserve"> як окреслений хронологічними рамками етап у історії людства, який характеризується певним рівнем потреб, здібностей, знань, навичок та інтересів людини, способом виробництва, духовним та політичним устроєм суспільства, враховуючи також, що згаданий феномен може позначатися як терміном «цивілізація», так і терміном «культура». У контексті такого розуміння цивілізації має з’ясовуватися й концепт права взагалі і приватного права, зокрема.</w:t>
      </w:r>
    </w:p>
    <w:p w14:paraId="76070D5A" w14:textId="77777777" w:rsidR="005971F5" w:rsidRPr="00D610B7" w:rsidRDefault="005971F5" w:rsidP="005971F5">
      <w:pPr>
        <w:tabs>
          <w:tab w:val="left" w:pos="900"/>
        </w:tabs>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З «погляду цивілізаційного» право </w:t>
      </w:r>
      <w:r w:rsidRPr="00D610B7">
        <w:rPr>
          <w:rFonts w:ascii="Times New Roman" w:hAnsi="Times New Roman" w:cs="Times New Roman"/>
          <w:sz w:val="28"/>
          <w:szCs w:val="28"/>
          <w:lang w:val="uk-UA"/>
        </w:rPr>
        <w:t>не тільки, і навіть, не стільки, належить до елементів соціально-політичного устрою, але, у першу чергу, є складовою духовного світу людини та її світогляду, виступає результатом прояву ментальності та елементом суспільної свідомості.</w:t>
      </w:r>
    </w:p>
    <w:p w14:paraId="71D7B2A6" w14:textId="77777777" w:rsidR="00203457" w:rsidRPr="00D610B7" w:rsidRDefault="005971F5" w:rsidP="005971F5">
      <w:pPr>
        <w:tabs>
          <w:tab w:val="left" w:pos="900"/>
        </w:tabs>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Юридичний світогляд, правова теорія (доктрина), ідеологія мають вирізнятися духовно-культурологічним характером, тобто, спиратися на духовно-культурну правосвідомість. </w:t>
      </w:r>
    </w:p>
    <w:p w14:paraId="7AED7E71" w14:textId="77777777" w:rsidR="005971F5" w:rsidRPr="00D610B7" w:rsidRDefault="005971F5" w:rsidP="005971F5">
      <w:pPr>
        <w:tabs>
          <w:tab w:val="left" w:pos="900"/>
        </w:tabs>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sz w:val="28"/>
          <w:szCs w:val="28"/>
          <w:lang w:val="uk-UA"/>
        </w:rPr>
        <w:t xml:space="preserve">У цьому випадку право </w:t>
      </w:r>
      <w:r w:rsidRPr="00D610B7">
        <w:rPr>
          <w:rFonts w:ascii="Times New Roman" w:hAnsi="Times New Roman" w:cs="Times New Roman"/>
          <w:b/>
          <w:sz w:val="28"/>
          <w:szCs w:val="28"/>
          <w:lang w:val="uk-UA"/>
        </w:rPr>
        <w:t>не є сукупністю юридичних норм</w:t>
      </w:r>
      <w:r w:rsidRPr="00D610B7">
        <w:rPr>
          <w:rFonts w:ascii="Times New Roman" w:hAnsi="Times New Roman" w:cs="Times New Roman"/>
          <w:sz w:val="28"/>
          <w:szCs w:val="28"/>
          <w:lang w:val="uk-UA"/>
        </w:rPr>
        <w:t xml:space="preserve">, виданих державою, або якимось абстрактним, моральним началом. Воно за природою своєю більш складне і не може бути зведеним до одного «знаменника». У рамках духовно-культурологічної концепції право виступає не лише у вигляді юридичного явища (система нормативно-правових узагальнень, регулятор суспільних відносин, один із засобів державного примусу, </w:t>
      </w:r>
      <w:r w:rsidRPr="00D610B7">
        <w:rPr>
          <w:rFonts w:ascii="Times New Roman" w:hAnsi="Times New Roman" w:cs="Times New Roman"/>
          <w:sz w:val="28"/>
          <w:szCs w:val="28"/>
          <w:lang w:val="uk-UA"/>
        </w:rPr>
        <w:lastRenderedPageBreak/>
        <w:t xml:space="preserve">нормативна основа правової системи тощо), </w:t>
      </w:r>
      <w:r w:rsidRPr="00D610B7">
        <w:rPr>
          <w:rFonts w:ascii="Times New Roman" w:hAnsi="Times New Roman" w:cs="Times New Roman"/>
          <w:b/>
          <w:sz w:val="28"/>
          <w:szCs w:val="28"/>
          <w:lang w:val="uk-UA"/>
        </w:rPr>
        <w:t>але й як феномен правової свідомості, духу, менталітету, як елемент культури суспільства, частина духовного простору суспільства, прояв способу етнонаціонального життя.</w:t>
      </w:r>
    </w:p>
    <w:p w14:paraId="0418A3E0" w14:textId="77777777" w:rsidR="005971F5" w:rsidRPr="00D610B7" w:rsidRDefault="005971F5" w:rsidP="005971F5">
      <w:pPr>
        <w:tabs>
          <w:tab w:val="left" w:pos="900"/>
        </w:tabs>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Переосмислення позитивістського сприйняття правосвідомості з позиції його більш широкого розуміння, з точки зору його об’єктивного включення у духовно-культурологічний контекст, припускає активне використання у праві таких понять, як юридичний дух, правова духовність, юридичне споглядання, правова рефлексія, сенс правосвідомості, </w:t>
      </w:r>
      <w:proofErr w:type="spellStart"/>
      <w:r w:rsidRPr="00D610B7">
        <w:rPr>
          <w:rFonts w:ascii="Times New Roman" w:hAnsi="Times New Roman" w:cs="Times New Roman"/>
          <w:sz w:val="28"/>
          <w:szCs w:val="28"/>
          <w:lang w:val="uk-UA"/>
        </w:rPr>
        <w:t>ейдос</w:t>
      </w:r>
      <w:proofErr w:type="spellEnd"/>
      <w:r w:rsidRPr="00D610B7">
        <w:rPr>
          <w:rFonts w:ascii="Times New Roman" w:hAnsi="Times New Roman" w:cs="Times New Roman"/>
          <w:sz w:val="28"/>
          <w:szCs w:val="28"/>
          <w:lang w:val="uk-UA"/>
        </w:rPr>
        <w:t xml:space="preserve"> правосвідомості, правовий менталітет, абстрактна правосвідомість, юридична підсвідомість ─ як на теоретичному, так і на практичному рівнях.</w:t>
      </w:r>
      <w:r w:rsidRPr="00D610B7">
        <w:rPr>
          <w:rStyle w:val="a3"/>
          <w:rFonts w:ascii="Times New Roman" w:hAnsi="Times New Roman" w:cs="Times New Roman"/>
          <w:sz w:val="28"/>
          <w:szCs w:val="28"/>
          <w:lang w:val="uk-UA"/>
        </w:rPr>
        <w:footnoteReference w:id="10"/>
      </w:r>
    </w:p>
    <w:p w14:paraId="5BBDC325" w14:textId="77777777" w:rsidR="005971F5" w:rsidRPr="00D610B7" w:rsidRDefault="005971F5" w:rsidP="0077730B">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color w:val="000000"/>
          <w:sz w:val="28"/>
          <w:szCs w:val="28"/>
          <w:lang w:val="uk-UA"/>
        </w:rPr>
        <w:t xml:space="preserve">При розгляді його під таким кутом зору, </w:t>
      </w:r>
      <w:r w:rsidRPr="00D610B7">
        <w:rPr>
          <w:rFonts w:ascii="Times New Roman" w:hAnsi="Times New Roman" w:cs="Times New Roman"/>
          <w:color w:val="000000"/>
          <w:sz w:val="28"/>
          <w:szCs w:val="28"/>
          <w:u w:val="single"/>
          <w:lang w:val="uk-UA"/>
        </w:rPr>
        <w:t>право може бути охарактеризоване як властивий цивілізації феномен, що одночасно виступає як елемент соціально-політичного устрою та елемент суспільної свідомості, є складовою духовного світу людини та її світогляду</w:t>
      </w:r>
      <w:r w:rsidRPr="00D610B7">
        <w:rPr>
          <w:rFonts w:ascii="Times New Roman" w:hAnsi="Times New Roman" w:cs="Times New Roman"/>
          <w:color w:val="000000"/>
          <w:sz w:val="28"/>
          <w:szCs w:val="28"/>
          <w:lang w:val="uk-UA"/>
        </w:rPr>
        <w:t>, відображаючи уявлення окремих індивідів та суспільства про статус людини, правду і кривду, справедливість, добро і зло, порушення та поновлення прав, злочин та покарання, гуманізм і жорстокість тощо.</w:t>
      </w:r>
      <w:r w:rsidRPr="00D610B7">
        <w:rPr>
          <w:rFonts w:ascii="Times New Roman" w:hAnsi="Times New Roman" w:cs="Times New Roman"/>
          <w:sz w:val="28"/>
          <w:szCs w:val="28"/>
          <w:lang w:val="uk-UA"/>
        </w:rPr>
        <w:t xml:space="preserve"> </w:t>
      </w:r>
    </w:p>
    <w:p w14:paraId="4B96925C" w14:textId="77777777" w:rsidR="005971F5" w:rsidRPr="00D610B7" w:rsidRDefault="005971F5" w:rsidP="005971F5">
      <w:pPr>
        <w:spacing w:after="0" w:line="360" w:lineRule="auto"/>
        <w:ind w:firstLine="68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Коли ми говоримо про «</w:t>
      </w:r>
      <w:r w:rsidRPr="00D610B7">
        <w:rPr>
          <w:rFonts w:ascii="Times New Roman" w:hAnsi="Times New Roman" w:cs="Times New Roman"/>
          <w:b/>
          <w:sz w:val="28"/>
          <w:szCs w:val="28"/>
          <w:lang w:val="uk-UA"/>
        </w:rPr>
        <w:t>Європейське право»,</w:t>
      </w:r>
      <w:r w:rsidRPr="00D610B7">
        <w:rPr>
          <w:rFonts w:ascii="Times New Roman" w:hAnsi="Times New Roman" w:cs="Times New Roman"/>
          <w:sz w:val="28"/>
          <w:szCs w:val="28"/>
          <w:lang w:val="uk-UA"/>
        </w:rPr>
        <w:t xml:space="preserve"> то маємо на увазі саме право приватне, яке є елементом Європейської цивілізації у цілому, породженням саме цієї цивілізації.</w:t>
      </w:r>
    </w:p>
    <w:p w14:paraId="6A79B341" w14:textId="77777777" w:rsidR="0067558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Поширеним є розуміння Європейського права як системи юридичних норм, що сформувалися у зв'язку з утворенням і функціонуванням Європейських Співтовариств і Європейського Союзу</w:t>
      </w:r>
      <w:r w:rsidRPr="00D610B7">
        <w:rPr>
          <w:rFonts w:ascii="Times New Roman" w:hAnsi="Times New Roman" w:cs="Times New Roman"/>
          <w:sz w:val="28"/>
          <w:szCs w:val="28"/>
          <w:lang w:val="uk-UA"/>
        </w:rPr>
        <w:t xml:space="preserve"> (при цьому, зазвичай, виходять з того, що терміни «право Європейського Союзу» і «право Співтовариств» є взаємозамінними</w:t>
      </w:r>
      <w:r w:rsidRPr="00D610B7">
        <w:rPr>
          <w:rStyle w:val="a3"/>
          <w:rFonts w:ascii="Times New Roman" w:hAnsi="Times New Roman" w:cs="Times New Roman"/>
          <w:sz w:val="28"/>
          <w:szCs w:val="28"/>
        </w:rPr>
        <w:footnoteReference w:id="11"/>
      </w:r>
      <w:r w:rsidRPr="00D610B7">
        <w:rPr>
          <w:rFonts w:ascii="Times New Roman" w:hAnsi="Times New Roman" w:cs="Times New Roman"/>
          <w:sz w:val="28"/>
          <w:szCs w:val="28"/>
          <w:lang w:val="uk-UA"/>
        </w:rPr>
        <w:t xml:space="preserve">). </w:t>
      </w:r>
    </w:p>
    <w:p w14:paraId="59DEAAAA" w14:textId="77777777" w:rsidR="0067558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Але слід звернути увагу на те, що </w:t>
      </w:r>
      <w:r w:rsidRPr="00D610B7">
        <w:rPr>
          <w:rFonts w:ascii="Times New Roman" w:hAnsi="Times New Roman" w:cs="Times New Roman"/>
          <w:b/>
          <w:sz w:val="28"/>
          <w:szCs w:val="28"/>
          <w:lang w:val="uk-UA"/>
        </w:rPr>
        <w:t>норми Європейського права мають основою загальні принципи права</w:t>
      </w:r>
      <w:r w:rsidRPr="00D610B7">
        <w:rPr>
          <w:rFonts w:ascii="Times New Roman" w:hAnsi="Times New Roman" w:cs="Times New Roman"/>
          <w:sz w:val="28"/>
          <w:szCs w:val="28"/>
          <w:lang w:val="uk-UA"/>
        </w:rPr>
        <w:t>, відповідно до яких (поряд з установчими договорами) вони діють і застосовуються. Ст. F (н</w:t>
      </w:r>
      <w:r w:rsidRPr="00D610B7">
        <w:rPr>
          <w:rFonts w:ascii="Times New Roman" w:hAnsi="Times New Roman" w:cs="Times New Roman"/>
          <w:color w:val="FF0000"/>
          <w:sz w:val="28"/>
          <w:szCs w:val="28"/>
          <w:lang w:val="uk-UA"/>
        </w:rPr>
        <w:t xml:space="preserve">. </w:t>
      </w:r>
      <w:r w:rsidRPr="00D610B7">
        <w:rPr>
          <w:rFonts w:ascii="Times New Roman" w:hAnsi="Times New Roman" w:cs="Times New Roman"/>
          <w:sz w:val="28"/>
          <w:szCs w:val="28"/>
          <w:lang w:val="uk-UA"/>
        </w:rPr>
        <w:t>н</w:t>
      </w:r>
      <w:r w:rsidRPr="00D610B7">
        <w:rPr>
          <w:rFonts w:ascii="Times New Roman" w:hAnsi="Times New Roman" w:cs="Times New Roman"/>
          <w:color w:val="FF0000"/>
          <w:sz w:val="28"/>
          <w:szCs w:val="28"/>
          <w:lang w:val="uk-UA"/>
        </w:rPr>
        <w:t xml:space="preserve">. </w:t>
      </w:r>
      <w:r w:rsidRPr="00D610B7">
        <w:rPr>
          <w:rFonts w:ascii="Times New Roman" w:hAnsi="Times New Roman" w:cs="Times New Roman"/>
          <w:sz w:val="28"/>
          <w:szCs w:val="28"/>
          <w:lang w:val="uk-UA"/>
        </w:rPr>
        <w:t xml:space="preserve">ст. 6) Договору 1992 р. передбачає, що </w:t>
      </w:r>
      <w:r w:rsidRPr="00D610B7">
        <w:rPr>
          <w:rFonts w:ascii="Times New Roman" w:hAnsi="Times New Roman" w:cs="Times New Roman"/>
          <w:b/>
          <w:sz w:val="28"/>
          <w:szCs w:val="28"/>
          <w:lang w:val="uk-UA"/>
        </w:rPr>
        <w:t>«Союз поважає основні права особистості, як вони гарантовані Європейською конвенцією захисту прав людини й основних свобод і як вони випливають із загальних конституційних традицій держав-членів, у якості загальних принципів права Співтовариства</w:t>
      </w:r>
      <w:r w:rsidRPr="00D610B7">
        <w:rPr>
          <w:rFonts w:ascii="Times New Roman" w:hAnsi="Times New Roman" w:cs="Times New Roman"/>
          <w:sz w:val="28"/>
          <w:szCs w:val="28"/>
          <w:lang w:val="uk-UA"/>
        </w:rPr>
        <w:t xml:space="preserve">». </w:t>
      </w:r>
    </w:p>
    <w:p w14:paraId="4E4624BB"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Таким чином, в основу загальних принципів права ЄС покладений пріоритет прав особистості, що закріплений у Європейській конвенції, і до того ж випливає з конституційних традицій європейських держав. Ці ж традиції визначають подальший розвиток національного права держав - членів Європейських Співтовариств. </w:t>
      </w:r>
    </w:p>
    <w:p w14:paraId="73FC0621"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Отже </w:t>
      </w:r>
      <w:r w:rsidRPr="00D610B7">
        <w:rPr>
          <w:rFonts w:ascii="Times New Roman" w:hAnsi="Times New Roman" w:cs="Times New Roman"/>
          <w:b/>
          <w:sz w:val="28"/>
          <w:szCs w:val="28"/>
          <w:u w:val="single"/>
          <w:lang w:val="uk-UA"/>
        </w:rPr>
        <w:t>терміном «європейське право»</w:t>
      </w:r>
      <w:r w:rsidRPr="00D610B7">
        <w:rPr>
          <w:rFonts w:ascii="Times New Roman" w:hAnsi="Times New Roman" w:cs="Times New Roman"/>
          <w:sz w:val="28"/>
          <w:szCs w:val="28"/>
          <w:lang w:val="uk-UA"/>
        </w:rPr>
        <w:t xml:space="preserve"> можна позначати виражене вербально уявлення, раціональне та емоційне сприйняття людиною права як частини «європейського світу» (європейської цивілізації), у якому існує ця людина, відчуваючи себе його часткою, тоді як, позначенням «право ЄС» характеризується сукупність правових норм, правил та інших юридичних засобів (дискусії в Європейському Парламенті щодо законодавства Співтовариства тощо), за допомогою яких регулюються процеси європейської інтеграції та діяльності Євросоюзу.</w:t>
      </w:r>
    </w:p>
    <w:p w14:paraId="31BD78A0" w14:textId="77777777" w:rsidR="005971F5" w:rsidRPr="00D610B7" w:rsidRDefault="005971F5" w:rsidP="005971F5">
      <w:pPr>
        <w:suppressAutoHyphens/>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Разом із тим, такий підхід не може бути використаний при формулюванні концепту </w:t>
      </w:r>
      <w:r w:rsidR="007B7BFC" w:rsidRPr="00D610B7">
        <w:rPr>
          <w:rFonts w:ascii="Times New Roman" w:hAnsi="Times New Roman" w:cs="Times New Roman"/>
          <w:sz w:val="28"/>
          <w:szCs w:val="28"/>
          <w:lang w:val="uk-UA"/>
        </w:rPr>
        <w:t>європейського</w:t>
      </w:r>
      <w:r w:rsidRPr="00D610B7">
        <w:rPr>
          <w:rFonts w:ascii="Times New Roman" w:hAnsi="Times New Roman" w:cs="Times New Roman"/>
          <w:sz w:val="28"/>
          <w:szCs w:val="28"/>
          <w:lang w:val="uk-UA"/>
        </w:rPr>
        <w:t xml:space="preserve"> права. Натомість, для цього найбільш придатним є </w:t>
      </w:r>
      <w:r w:rsidRPr="00D610B7">
        <w:rPr>
          <w:rFonts w:ascii="Times New Roman" w:hAnsi="Times New Roman" w:cs="Times New Roman"/>
          <w:b/>
          <w:sz w:val="28"/>
          <w:szCs w:val="28"/>
          <w:lang w:val="uk-UA"/>
        </w:rPr>
        <w:t>аксіологічний підхід - враховуються визначальні гуманітарні цінності сучасної Європи, що, у свою чергу, припускає врахування  правосвідомості учасників відносин у приватній сфері</w:t>
      </w:r>
      <w:r w:rsidRPr="00D610B7">
        <w:rPr>
          <w:rFonts w:ascii="Times New Roman" w:hAnsi="Times New Roman" w:cs="Times New Roman"/>
          <w:sz w:val="28"/>
          <w:szCs w:val="28"/>
          <w:lang w:val="uk-UA"/>
        </w:rPr>
        <w:t xml:space="preserve">. (У зв’язку з цим тут варто згадати слушну пропозицію відійти від позитивістського підходу та ортодоксальної природно-правової теорії з мотивів відсутності у них фундаментальної об’єднувальної моральної ідеї, гуманного світогляду, а відтак розглядати правосвідомість не як результат </w:t>
      </w:r>
      <w:r w:rsidRPr="00D610B7">
        <w:rPr>
          <w:rFonts w:ascii="Times New Roman" w:hAnsi="Times New Roman" w:cs="Times New Roman"/>
          <w:sz w:val="28"/>
          <w:szCs w:val="28"/>
          <w:lang w:val="uk-UA"/>
        </w:rPr>
        <w:lastRenderedPageBreak/>
        <w:t>відображення правової дійсності, а як органічну частину духовної реальності, що є творчим і відносно самостійним феноменом юридичної сфери суспільства, котра без правової свідомості існувати не може. При цьому важлива роль у формуванні і розвитку «духовно-культурної» правосвідомості належить принципам та аксіомам, які виражають природу правосвідомості, показують її здатність бути організуючим та спрямовуючим чинником.</w:t>
      </w:r>
      <w:r w:rsidRPr="00D610B7">
        <w:rPr>
          <w:rStyle w:val="a3"/>
          <w:rFonts w:ascii="Times New Roman" w:hAnsi="Times New Roman" w:cs="Times New Roman"/>
          <w:sz w:val="28"/>
          <w:szCs w:val="28"/>
        </w:rPr>
        <w:footnoteReference w:id="12"/>
      </w:r>
      <w:r w:rsidRPr="00D610B7">
        <w:rPr>
          <w:rFonts w:ascii="Times New Roman" w:hAnsi="Times New Roman" w:cs="Times New Roman"/>
          <w:sz w:val="28"/>
          <w:szCs w:val="28"/>
          <w:lang w:val="uk-UA"/>
        </w:rPr>
        <w:t xml:space="preserve">).  </w:t>
      </w:r>
    </w:p>
    <w:p w14:paraId="4CC95004"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bCs/>
          <w:color w:val="000000"/>
          <w:sz w:val="28"/>
          <w:szCs w:val="28"/>
          <w:lang w:val="uk-UA"/>
        </w:rPr>
        <w:t xml:space="preserve">При </w:t>
      </w:r>
      <w:r w:rsidRPr="00D610B7">
        <w:rPr>
          <w:rFonts w:ascii="Times New Roman" w:hAnsi="Times New Roman" w:cs="Times New Roman"/>
          <w:b/>
          <w:color w:val="000000"/>
          <w:sz w:val="28"/>
          <w:szCs w:val="28"/>
          <w:lang w:val="uk-UA"/>
        </w:rPr>
        <w:t xml:space="preserve">розгляді його під таким кутом зору, </w:t>
      </w:r>
      <w:r w:rsidRPr="00D610B7">
        <w:rPr>
          <w:rFonts w:ascii="Times New Roman" w:hAnsi="Times New Roman" w:cs="Times New Roman"/>
          <w:b/>
          <w:color w:val="000000"/>
          <w:sz w:val="28"/>
          <w:szCs w:val="28"/>
          <w:u w:val="single"/>
          <w:lang w:val="uk-UA"/>
        </w:rPr>
        <w:t>право може бути визначене як цивілізаційна категорія, котра одночасно виступає як елемент соціально-політичного устрою та елемент суспільної свідомості, є складовою духовного світу людини та її світогляду, відображаючи уявлення окремих індивідів та суспільства в цілому про справедливість, добро, гуманізм тощо.</w:t>
      </w:r>
      <w:r w:rsidRPr="00D610B7">
        <w:rPr>
          <w:rFonts w:ascii="Times New Roman" w:hAnsi="Times New Roman" w:cs="Times New Roman"/>
          <w:color w:val="000000"/>
          <w:sz w:val="28"/>
          <w:szCs w:val="28"/>
          <w:lang w:val="uk-UA"/>
        </w:rPr>
        <w:t xml:space="preserve"> </w:t>
      </w:r>
      <w:r w:rsidRPr="00D610B7">
        <w:rPr>
          <w:rFonts w:ascii="Times New Roman" w:hAnsi="Times New Roman" w:cs="Times New Roman"/>
          <w:bCs/>
          <w:sz w:val="28"/>
          <w:szCs w:val="28"/>
          <w:lang w:val="uk-UA"/>
        </w:rPr>
        <w:t>Це й дає підстави розглядати право взагалі, і приватне право, зокрема, як концепт</w:t>
      </w:r>
      <w:r w:rsidRPr="00D610B7">
        <w:rPr>
          <w:rFonts w:ascii="Times New Roman" w:hAnsi="Times New Roman" w:cs="Times New Roman"/>
          <w:sz w:val="28"/>
          <w:szCs w:val="28"/>
          <w:lang w:val="uk-UA"/>
        </w:rPr>
        <w:t xml:space="preserve">. Саме такий підхід має стати основою сучасного розуміння приватного права, котре є концептом європейської цивілізації, маючи своїм методологічним підґрунтям, передусім, лібералізм </w:t>
      </w:r>
    </w:p>
    <w:p w14:paraId="620F84A4" w14:textId="77777777" w:rsidR="00536ED9" w:rsidRPr="00D610B7" w:rsidRDefault="00536ED9" w:rsidP="00536ED9">
      <w:pPr>
        <w:pStyle w:val="a8"/>
        <w:spacing w:after="0"/>
        <w:rPr>
          <w:sz w:val="28"/>
          <w:szCs w:val="28"/>
        </w:rPr>
      </w:pPr>
      <w:r w:rsidRPr="00D610B7">
        <w:rPr>
          <w:sz w:val="28"/>
          <w:szCs w:val="28"/>
        </w:rPr>
        <w:t>Таким чином, маємо враховувати, що з «погляду цивілізаційного» право не тільки, і навіть, не стільки, належить до елементів соціально-політичного устрою, але, у першу чергу, є (має бути) складовою духовного світу людини та її світогляду, виступає результатом ментальності та елементом суспільної свідомості.</w:t>
      </w:r>
    </w:p>
    <w:p w14:paraId="08606398" w14:textId="77777777" w:rsidR="007B7BFC" w:rsidRPr="00D610B7" w:rsidRDefault="007B7BFC" w:rsidP="005971F5">
      <w:pPr>
        <w:spacing w:after="0" w:line="360" w:lineRule="auto"/>
        <w:ind w:firstLine="709"/>
        <w:jc w:val="both"/>
        <w:rPr>
          <w:rFonts w:ascii="Times New Roman" w:hAnsi="Times New Roman" w:cs="Times New Roman"/>
          <w:sz w:val="28"/>
          <w:szCs w:val="28"/>
          <w:lang w:val="uk-UA"/>
        </w:rPr>
      </w:pPr>
    </w:p>
    <w:p w14:paraId="74D973CA" w14:textId="77777777" w:rsidR="007B7BFC" w:rsidRPr="00D610B7" w:rsidRDefault="007B7BFC" w:rsidP="005971F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553C07B7" w14:textId="77777777" w:rsidR="007B7BFC" w:rsidRPr="00D610B7" w:rsidRDefault="007B7BFC" w:rsidP="00386C3D">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 Поняття цивілізацій.</w:t>
      </w:r>
    </w:p>
    <w:p w14:paraId="7B00D0B7" w14:textId="77777777" w:rsidR="007B7BFC" w:rsidRPr="00D610B7" w:rsidRDefault="007B7BFC" w:rsidP="00386C3D">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2. Типи цивілізацій.</w:t>
      </w:r>
    </w:p>
    <w:p w14:paraId="6954097E" w14:textId="77777777" w:rsidR="007B7BFC" w:rsidRPr="00D610B7" w:rsidRDefault="007B7BFC"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3. Відображення ідей про циклічність історії у творах античних авторів.</w:t>
      </w:r>
    </w:p>
    <w:p w14:paraId="57FD2148" w14:textId="77777777" w:rsidR="007B7BFC" w:rsidRPr="00D610B7" w:rsidRDefault="007B7BFC"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4. Ідеї Шпенглера, Ніцше та </w:t>
      </w:r>
      <w:proofErr w:type="spellStart"/>
      <w:r w:rsidRPr="00D610B7">
        <w:rPr>
          <w:rFonts w:ascii="Times New Roman" w:hAnsi="Times New Roman" w:cs="Times New Roman"/>
          <w:sz w:val="28"/>
          <w:szCs w:val="28"/>
          <w:lang w:val="uk-UA"/>
        </w:rPr>
        <w:t>Тойнбі</w:t>
      </w:r>
      <w:proofErr w:type="spellEnd"/>
    </w:p>
    <w:p w14:paraId="24F2A053" w14:textId="77777777" w:rsidR="007B7BFC" w:rsidRPr="00D610B7" w:rsidRDefault="007B7BFC"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5. Структура цивілізаційного циклу</w:t>
      </w:r>
    </w:p>
    <w:p w14:paraId="0AFD497A"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6. Право як елемент цивілізації</w:t>
      </w:r>
    </w:p>
    <w:p w14:paraId="31F87F13" w14:textId="40F59C2E" w:rsidR="007B7BFC"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7</w:t>
      </w:r>
      <w:r w:rsidR="007B7BFC" w:rsidRPr="00D610B7">
        <w:rPr>
          <w:rFonts w:ascii="Times New Roman" w:hAnsi="Times New Roman" w:cs="Times New Roman"/>
          <w:sz w:val="28"/>
          <w:szCs w:val="28"/>
          <w:lang w:val="uk-UA"/>
        </w:rPr>
        <w:t>. Сучасне розуміння Європейського права</w:t>
      </w:r>
    </w:p>
    <w:p w14:paraId="73AF00F5" w14:textId="77777777" w:rsidR="009A6E6E" w:rsidRDefault="009A6E6E" w:rsidP="009A6E6E">
      <w:pPr>
        <w:jc w:val="center"/>
        <w:rPr>
          <w:rFonts w:ascii="Times New Roman" w:hAnsi="Times New Roman"/>
          <w:b/>
          <w:sz w:val="28"/>
          <w:szCs w:val="28"/>
          <w:lang w:val="uk-UA"/>
        </w:rPr>
      </w:pPr>
    </w:p>
    <w:p w14:paraId="05893C55" w14:textId="20A4F746" w:rsidR="009A6E6E" w:rsidRDefault="009A6E6E" w:rsidP="009A6E6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7CDC4DF6" w14:textId="659C2237" w:rsidR="009A6E6E" w:rsidRDefault="009A6E6E" w:rsidP="00CF3116">
      <w:pPr>
        <w:pStyle w:val="af5"/>
        <w:widowControl/>
        <w:numPr>
          <w:ilvl w:val="1"/>
          <w:numId w:val="7"/>
        </w:numPr>
        <w:tabs>
          <w:tab w:val="left" w:pos="0"/>
        </w:tabs>
        <w:spacing w:after="200" w:line="240" w:lineRule="auto"/>
        <w:ind w:left="426"/>
        <w:rPr>
          <w:bCs/>
          <w:szCs w:val="28"/>
          <w:lang w:val="uk-UA"/>
        </w:rPr>
      </w:pPr>
      <w:r>
        <w:rPr>
          <w:bCs/>
          <w:szCs w:val="28"/>
          <w:lang w:val="uk-UA"/>
        </w:rPr>
        <w:lastRenderedPageBreak/>
        <w:t>Проаналізувати  зростання значення європейської інтеграції для України</w:t>
      </w:r>
    </w:p>
    <w:p w14:paraId="2AA7C257" w14:textId="2EA7A484" w:rsidR="009A6E6E" w:rsidRDefault="009A6E6E" w:rsidP="00CF3116">
      <w:pPr>
        <w:pStyle w:val="af5"/>
        <w:widowControl/>
        <w:numPr>
          <w:ilvl w:val="1"/>
          <w:numId w:val="7"/>
        </w:numPr>
        <w:tabs>
          <w:tab w:val="left" w:pos="0"/>
          <w:tab w:val="num" w:pos="1134"/>
        </w:tabs>
        <w:spacing w:after="200" w:line="240" w:lineRule="auto"/>
        <w:ind w:left="426"/>
        <w:rPr>
          <w:bCs/>
          <w:szCs w:val="28"/>
          <w:lang w:val="uk-UA"/>
        </w:rPr>
      </w:pPr>
      <w:r>
        <w:rPr>
          <w:bCs/>
          <w:szCs w:val="28"/>
          <w:lang w:val="uk-UA"/>
        </w:rPr>
        <w:t xml:space="preserve">Зробити реферативний огляд праці </w:t>
      </w:r>
      <w:proofErr w:type="spellStart"/>
      <w:r>
        <w:rPr>
          <w:bCs/>
          <w:szCs w:val="28"/>
          <w:lang w:val="uk-UA"/>
        </w:rPr>
        <w:t>О.Шпенглера</w:t>
      </w:r>
      <w:proofErr w:type="spellEnd"/>
      <w:r>
        <w:rPr>
          <w:bCs/>
          <w:szCs w:val="28"/>
          <w:lang w:val="uk-UA"/>
        </w:rPr>
        <w:t xml:space="preserve"> «Занепад Європи».</w:t>
      </w:r>
    </w:p>
    <w:p w14:paraId="00D753B5" w14:textId="64B77F9C" w:rsidR="009A6E6E" w:rsidRDefault="009A6E6E" w:rsidP="00CF3116">
      <w:pPr>
        <w:pStyle w:val="af5"/>
        <w:widowControl/>
        <w:numPr>
          <w:ilvl w:val="1"/>
          <w:numId w:val="7"/>
        </w:numPr>
        <w:tabs>
          <w:tab w:val="left" w:pos="0"/>
          <w:tab w:val="num" w:pos="1134"/>
        </w:tabs>
        <w:spacing w:after="200" w:line="240" w:lineRule="auto"/>
        <w:ind w:left="426"/>
        <w:rPr>
          <w:bCs/>
          <w:szCs w:val="28"/>
          <w:lang w:val="uk-UA"/>
        </w:rPr>
      </w:pPr>
      <w:r>
        <w:rPr>
          <w:bCs/>
          <w:szCs w:val="28"/>
          <w:lang w:val="uk-UA"/>
        </w:rPr>
        <w:t xml:space="preserve">Проаналізувати структури цивілізаційних циклів на прикладі сучасної України  </w:t>
      </w:r>
    </w:p>
    <w:p w14:paraId="5FB300E6" w14:textId="085DF1B8" w:rsidR="009A6E6E" w:rsidRDefault="009A6E6E" w:rsidP="00CF3116">
      <w:pPr>
        <w:pStyle w:val="af5"/>
        <w:widowControl/>
        <w:numPr>
          <w:ilvl w:val="1"/>
          <w:numId w:val="7"/>
        </w:numPr>
        <w:tabs>
          <w:tab w:val="left" w:pos="0"/>
          <w:tab w:val="num" w:pos="1134"/>
        </w:tabs>
        <w:spacing w:after="200" w:line="240" w:lineRule="auto"/>
        <w:ind w:left="426"/>
        <w:rPr>
          <w:bCs/>
          <w:szCs w:val="28"/>
          <w:lang w:val="uk-UA"/>
        </w:rPr>
      </w:pPr>
      <w:r>
        <w:rPr>
          <w:bCs/>
          <w:szCs w:val="28"/>
          <w:lang w:val="uk-UA"/>
        </w:rPr>
        <w:t xml:space="preserve">Провести аналіз основних понять і категорій теми, зробити їх порівняльну характеристику </w:t>
      </w:r>
    </w:p>
    <w:p w14:paraId="29757737" w14:textId="77777777" w:rsidR="009A6E6E" w:rsidRPr="00D610B7" w:rsidRDefault="009A6E6E" w:rsidP="00386C3D">
      <w:pPr>
        <w:spacing w:after="0" w:line="240" w:lineRule="auto"/>
        <w:ind w:firstLine="709"/>
        <w:jc w:val="both"/>
        <w:rPr>
          <w:rFonts w:ascii="Times New Roman" w:hAnsi="Times New Roman" w:cs="Times New Roman"/>
          <w:sz w:val="28"/>
          <w:szCs w:val="28"/>
          <w:lang w:val="uk-UA"/>
        </w:rPr>
      </w:pPr>
    </w:p>
    <w:p w14:paraId="34E8C590" w14:textId="77777777" w:rsidR="007B7BFC" w:rsidRPr="00D610B7" w:rsidRDefault="00386C3D" w:rsidP="005971F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60EFEAEB"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1. </w:t>
      </w:r>
      <w:r w:rsidRPr="00D610B7">
        <w:rPr>
          <w:rFonts w:ascii="Times New Roman" w:hAnsi="Times New Roman" w:cs="Times New Roman"/>
          <w:sz w:val="28"/>
          <w:szCs w:val="28"/>
        </w:rPr>
        <w:t>Лосев А. Ф. Очерки античного символизма и мифологии.  - М., 1993.</w:t>
      </w:r>
    </w:p>
    <w:p w14:paraId="6F142FC1"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2. </w:t>
      </w:r>
      <w:proofErr w:type="spellStart"/>
      <w:r w:rsidRPr="00D610B7">
        <w:rPr>
          <w:rFonts w:ascii="Times New Roman" w:hAnsi="Times New Roman" w:cs="Times New Roman"/>
          <w:sz w:val="28"/>
          <w:szCs w:val="28"/>
          <w:lang w:val="uk-UA"/>
        </w:rPr>
        <w:t>Тойнбі</w:t>
      </w:r>
      <w:proofErr w:type="spellEnd"/>
      <w:r w:rsidRPr="00D610B7">
        <w:rPr>
          <w:rFonts w:ascii="Times New Roman" w:hAnsi="Times New Roman" w:cs="Times New Roman"/>
          <w:sz w:val="28"/>
          <w:szCs w:val="28"/>
          <w:lang w:val="uk-UA"/>
        </w:rPr>
        <w:t xml:space="preserve"> А. </w:t>
      </w:r>
      <w:proofErr w:type="spellStart"/>
      <w:r w:rsidRPr="00D610B7">
        <w:rPr>
          <w:rFonts w:ascii="Times New Roman" w:hAnsi="Times New Roman" w:cs="Times New Roman"/>
          <w:sz w:val="28"/>
          <w:szCs w:val="28"/>
          <w:lang w:val="uk-UA"/>
        </w:rPr>
        <w:t>Дж</w:t>
      </w:r>
      <w:proofErr w:type="spellEnd"/>
      <w:r w:rsidRPr="00D610B7">
        <w:rPr>
          <w:rFonts w:ascii="Times New Roman" w:hAnsi="Times New Roman" w:cs="Times New Roman"/>
          <w:sz w:val="28"/>
          <w:szCs w:val="28"/>
          <w:lang w:val="uk-UA"/>
        </w:rPr>
        <w:t xml:space="preserve">. Дослідження історії. </w:t>
      </w:r>
      <w:r w:rsidRPr="00D610B7">
        <w:rPr>
          <w:rFonts w:ascii="Times New Roman" w:hAnsi="Times New Roman" w:cs="Times New Roman"/>
          <w:sz w:val="28"/>
          <w:szCs w:val="28"/>
        </w:rPr>
        <w:t>У 2-х  т. - Т.1 . - К., 1998</w:t>
      </w:r>
    </w:p>
    <w:p w14:paraId="7478FF03"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w:t>
      </w:r>
      <w:r w:rsidRPr="00D610B7">
        <w:rPr>
          <w:rFonts w:ascii="Times New Roman" w:hAnsi="Times New Roman" w:cs="Times New Roman"/>
          <w:sz w:val="28"/>
          <w:szCs w:val="28"/>
        </w:rPr>
        <w:t>Шпенглер О. Закат Европы: Очерки  морфологии   мировой  истории.  - Мн., 1998.</w:t>
      </w:r>
    </w:p>
    <w:p w14:paraId="60DC18B0"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4. </w:t>
      </w:r>
      <w:proofErr w:type="spellStart"/>
      <w:r w:rsidRPr="00D610B7">
        <w:rPr>
          <w:rFonts w:ascii="Times New Roman" w:hAnsi="Times New Roman" w:cs="Times New Roman"/>
          <w:sz w:val="28"/>
          <w:szCs w:val="28"/>
        </w:rPr>
        <w:t>Яковец</w:t>
      </w:r>
      <w:proofErr w:type="spellEnd"/>
      <w:r w:rsidRPr="00D610B7">
        <w:rPr>
          <w:rFonts w:ascii="Times New Roman" w:hAnsi="Times New Roman" w:cs="Times New Roman"/>
          <w:sz w:val="28"/>
          <w:szCs w:val="28"/>
        </w:rPr>
        <w:t xml:space="preserve"> Ю. История цивилизаций.-  М., 1995.</w:t>
      </w:r>
    </w:p>
    <w:p w14:paraId="76AC08DA" w14:textId="77777777" w:rsidR="00386C3D" w:rsidRPr="00D610B7"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5. </w:t>
      </w:r>
      <w:r w:rsidRPr="00D610B7">
        <w:rPr>
          <w:rFonts w:ascii="Times New Roman" w:hAnsi="Times New Roman" w:cs="Times New Roman"/>
          <w:sz w:val="28"/>
          <w:szCs w:val="28"/>
        </w:rPr>
        <w:t>Ясперс К. Смысл и назначение истории.-  М., 1991</w:t>
      </w:r>
    </w:p>
    <w:p w14:paraId="40DC8922" w14:textId="4F6C0E29" w:rsidR="00386C3D" w:rsidRDefault="00386C3D" w:rsidP="00386C3D">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6. </w:t>
      </w:r>
      <w:proofErr w:type="spellStart"/>
      <w:r w:rsidRPr="00D610B7">
        <w:rPr>
          <w:rFonts w:ascii="Times New Roman" w:hAnsi="Times New Roman" w:cs="Times New Roman"/>
          <w:sz w:val="28"/>
          <w:szCs w:val="28"/>
          <w:lang w:val="uk-UA"/>
        </w:rPr>
        <w:t>Харитонов</w:t>
      </w:r>
      <w:proofErr w:type="spellEnd"/>
      <w:r w:rsidRPr="00D610B7">
        <w:rPr>
          <w:rFonts w:ascii="Times New Roman" w:hAnsi="Times New Roman" w:cs="Times New Roman"/>
          <w:sz w:val="28"/>
          <w:szCs w:val="28"/>
          <w:lang w:val="uk-UA"/>
        </w:rPr>
        <w:t xml:space="preserve"> Є.О., Харитонова О.І. Приватне право як концепт. Том ІІ. Пошук парадигми (до історії питання). – Одеса: Фенікс, 2019.</w:t>
      </w:r>
    </w:p>
    <w:p w14:paraId="0F47AAAF" w14:textId="2CA81FC7" w:rsidR="00436523" w:rsidRPr="00797AAD" w:rsidRDefault="00797AAD" w:rsidP="00797AAD">
      <w:pPr>
        <w:spacing w:after="0" w:line="240" w:lineRule="auto"/>
        <w:ind w:firstLine="709"/>
        <w:jc w:val="both"/>
        <w:rPr>
          <w:rFonts w:ascii="Times New Roman" w:hAnsi="Times New Roman" w:cs="Times New Roman"/>
          <w:sz w:val="28"/>
          <w:szCs w:val="28"/>
          <w:lang w:val="uk-UA"/>
        </w:rPr>
      </w:pPr>
      <w:r w:rsidRPr="00797AAD">
        <w:rPr>
          <w:rFonts w:ascii="Times New Roman" w:hAnsi="Times New Roman" w:cs="Times New Roman"/>
          <w:sz w:val="28"/>
          <w:szCs w:val="28"/>
          <w:lang w:val="uk-UA"/>
        </w:rPr>
        <w:t xml:space="preserve">7. </w:t>
      </w:r>
      <w:proofErr w:type="spellStart"/>
      <w:r w:rsidRPr="00797AAD">
        <w:rPr>
          <w:rFonts w:ascii="Times New Roman" w:hAnsi="Times New Roman" w:cs="Times New Roman"/>
          <w:sz w:val="28"/>
          <w:szCs w:val="28"/>
          <w:lang w:val="uk-UA"/>
        </w:rPr>
        <w:t>Харитонов</w:t>
      </w:r>
      <w:proofErr w:type="spellEnd"/>
      <w:r w:rsidRPr="00797AAD">
        <w:rPr>
          <w:rFonts w:ascii="Times New Roman" w:hAnsi="Times New Roman" w:cs="Times New Roman"/>
          <w:sz w:val="28"/>
          <w:szCs w:val="28"/>
          <w:lang w:val="uk-UA"/>
        </w:rPr>
        <w:t xml:space="preserve"> Є.О., Харитонова О.І. Приватне право як концепт. Том ІІІ. Концепт приватного права і </w:t>
      </w:r>
      <w:proofErr w:type="spellStart"/>
      <w:r w:rsidRPr="00797AAD">
        <w:rPr>
          <w:rFonts w:ascii="Times New Roman" w:hAnsi="Times New Roman" w:cs="Times New Roman"/>
          <w:sz w:val="28"/>
          <w:szCs w:val="28"/>
          <w:lang w:val="uk-UA"/>
        </w:rPr>
        <w:t>рекодифікації</w:t>
      </w:r>
      <w:proofErr w:type="spellEnd"/>
      <w:r w:rsidRPr="00797AAD">
        <w:rPr>
          <w:rFonts w:ascii="Times New Roman" w:hAnsi="Times New Roman" w:cs="Times New Roman"/>
          <w:sz w:val="28"/>
          <w:szCs w:val="28"/>
          <w:lang w:val="uk-UA"/>
        </w:rPr>
        <w:t xml:space="preserve"> цивільного законодавства в Україні: рефлексії </w:t>
      </w:r>
      <w:proofErr w:type="spellStart"/>
      <w:r w:rsidRPr="00797AAD">
        <w:rPr>
          <w:rFonts w:ascii="Times New Roman" w:hAnsi="Times New Roman" w:cs="Times New Roman"/>
          <w:sz w:val="28"/>
          <w:szCs w:val="28"/>
          <w:lang w:val="uk-UA"/>
        </w:rPr>
        <w:t>фронтиру</w:t>
      </w:r>
      <w:proofErr w:type="spellEnd"/>
      <w:r w:rsidRPr="00797AAD">
        <w:rPr>
          <w:rFonts w:ascii="Times New Roman" w:hAnsi="Times New Roman" w:cs="Times New Roman"/>
          <w:sz w:val="28"/>
          <w:szCs w:val="28"/>
          <w:lang w:val="uk-UA"/>
        </w:rPr>
        <w:t xml:space="preserve">: монографія. Одеса: </w:t>
      </w:r>
      <w:r w:rsidRPr="00797AAD">
        <w:rPr>
          <w:rFonts w:ascii="Times New Roman" w:hAnsi="Times New Roman" w:cs="Times New Roman"/>
          <w:i/>
          <w:iCs/>
          <w:sz w:val="28"/>
          <w:szCs w:val="28"/>
          <w:lang w:val="uk-UA"/>
        </w:rPr>
        <w:t>Фенікс</w:t>
      </w:r>
      <w:r w:rsidRPr="00797AAD">
        <w:rPr>
          <w:rFonts w:ascii="Times New Roman" w:hAnsi="Times New Roman" w:cs="Times New Roman"/>
          <w:sz w:val="28"/>
          <w:szCs w:val="28"/>
          <w:lang w:val="uk-UA"/>
        </w:rPr>
        <w:t>, 2019</w:t>
      </w:r>
    </w:p>
    <w:p w14:paraId="48D7D61B" w14:textId="32AC681B" w:rsidR="00797AAD" w:rsidRPr="00797AAD" w:rsidRDefault="00797AAD" w:rsidP="00797AAD">
      <w:pPr>
        <w:spacing w:after="0" w:line="240" w:lineRule="auto"/>
        <w:ind w:firstLine="709"/>
        <w:jc w:val="both"/>
        <w:rPr>
          <w:rFonts w:ascii="Times New Roman" w:hAnsi="Times New Roman" w:cs="Times New Roman"/>
          <w:sz w:val="28"/>
          <w:szCs w:val="28"/>
          <w:lang w:val="uk-UA"/>
        </w:rPr>
      </w:pPr>
      <w:r w:rsidRPr="00797AAD">
        <w:rPr>
          <w:rFonts w:ascii="Times New Roman" w:hAnsi="Times New Roman" w:cs="Times New Roman"/>
          <w:sz w:val="28"/>
          <w:szCs w:val="28"/>
          <w:lang w:val="uk-UA"/>
        </w:rPr>
        <w:t xml:space="preserve">8. </w:t>
      </w:r>
      <w:proofErr w:type="spellStart"/>
      <w:r w:rsidRPr="00797AAD">
        <w:rPr>
          <w:rFonts w:ascii="Times New Roman" w:hAnsi="Times New Roman" w:cs="Times New Roman"/>
          <w:sz w:val="28"/>
          <w:szCs w:val="28"/>
          <w:lang w:val="uk-UA"/>
        </w:rPr>
        <w:t>Харитонов</w:t>
      </w:r>
      <w:proofErr w:type="spellEnd"/>
      <w:r w:rsidRPr="00797AAD">
        <w:rPr>
          <w:rFonts w:ascii="Times New Roman" w:hAnsi="Times New Roman" w:cs="Times New Roman"/>
          <w:sz w:val="28"/>
          <w:szCs w:val="28"/>
          <w:lang w:val="uk-UA"/>
        </w:rPr>
        <w:t xml:space="preserve"> Є.О., Харитонова О.І. Приватне право як концепт. Том І. Витоки. Одеса: </w:t>
      </w:r>
      <w:r w:rsidRPr="00797AAD">
        <w:rPr>
          <w:rFonts w:ascii="Times New Roman" w:hAnsi="Times New Roman" w:cs="Times New Roman"/>
          <w:i/>
          <w:iCs/>
          <w:sz w:val="28"/>
          <w:szCs w:val="28"/>
          <w:lang w:val="uk-UA"/>
        </w:rPr>
        <w:t>Фенікс</w:t>
      </w:r>
      <w:r w:rsidRPr="00797AAD">
        <w:rPr>
          <w:rFonts w:ascii="Times New Roman" w:hAnsi="Times New Roman" w:cs="Times New Roman"/>
          <w:sz w:val="28"/>
          <w:szCs w:val="28"/>
          <w:lang w:val="uk-UA"/>
        </w:rPr>
        <w:t>, 2018</w:t>
      </w:r>
    </w:p>
    <w:p w14:paraId="25728405" w14:textId="353F80D8" w:rsidR="00797AAD" w:rsidRDefault="00797AAD" w:rsidP="00797AAD">
      <w:pPr>
        <w:spacing w:after="0" w:line="240" w:lineRule="auto"/>
        <w:ind w:firstLine="709"/>
        <w:jc w:val="both"/>
        <w:rPr>
          <w:rFonts w:ascii="Times New Roman" w:hAnsi="Times New Roman" w:cs="Times New Roman"/>
          <w:sz w:val="28"/>
          <w:szCs w:val="28"/>
          <w:lang w:val="uk-UA"/>
        </w:rPr>
      </w:pPr>
    </w:p>
    <w:p w14:paraId="603EADD1" w14:textId="77777777" w:rsidR="00797AAD" w:rsidRPr="00D610B7" w:rsidRDefault="00797AAD" w:rsidP="00797AAD">
      <w:pPr>
        <w:spacing w:after="0" w:line="240" w:lineRule="auto"/>
        <w:ind w:firstLine="709"/>
        <w:jc w:val="both"/>
        <w:rPr>
          <w:rFonts w:ascii="Times New Roman" w:hAnsi="Times New Roman" w:cs="Times New Roman"/>
          <w:b/>
          <w:sz w:val="28"/>
          <w:szCs w:val="28"/>
          <w:lang w:val="uk-UA"/>
        </w:rPr>
      </w:pPr>
    </w:p>
    <w:p w14:paraId="4B6BB498" w14:textId="6D0A7CFF" w:rsidR="006A5F95" w:rsidRDefault="006A5F95" w:rsidP="005971F5">
      <w:pPr>
        <w:spacing w:after="0" w:line="360" w:lineRule="auto"/>
        <w:ind w:firstLine="680"/>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Тема 2. Правова культура: поняття і загальна характеристика (2 год.) </w:t>
      </w:r>
    </w:p>
    <w:p w14:paraId="7D5F020D" w14:textId="77777777"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r w:rsidRPr="00521095">
        <w:rPr>
          <w:rFonts w:ascii="Times New Roman" w:eastAsia="Times New Roman" w:hAnsi="Times New Roman" w:cs="Times New Roman"/>
          <w:b/>
          <w:bCs/>
          <w:sz w:val="28"/>
          <w:szCs w:val="28"/>
          <w:lang w:val="uk-UA"/>
        </w:rPr>
        <w:t>1. Поняття культури і правової культури</w:t>
      </w:r>
    </w:p>
    <w:p w14:paraId="40DEB145" w14:textId="760ED468"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r w:rsidRPr="00521095">
        <w:rPr>
          <w:rFonts w:ascii="Times New Roman" w:eastAsia="Times New Roman" w:hAnsi="Times New Roman" w:cs="Times New Roman"/>
          <w:b/>
          <w:bCs/>
          <w:sz w:val="28"/>
          <w:szCs w:val="28"/>
          <w:lang w:val="uk-UA"/>
        </w:rPr>
        <w:t xml:space="preserve">2. </w:t>
      </w:r>
      <w:r>
        <w:rPr>
          <w:rFonts w:ascii="Times New Roman" w:eastAsia="Times New Roman" w:hAnsi="Times New Roman" w:cs="Times New Roman"/>
          <w:b/>
          <w:bCs/>
          <w:sz w:val="28"/>
          <w:szCs w:val="28"/>
          <w:lang w:val="uk-UA"/>
        </w:rPr>
        <w:t>П</w:t>
      </w:r>
      <w:r w:rsidRPr="00521095">
        <w:rPr>
          <w:rFonts w:ascii="Times New Roman" w:eastAsia="Times New Roman" w:hAnsi="Times New Roman" w:cs="Times New Roman"/>
          <w:b/>
          <w:bCs/>
          <w:sz w:val="28"/>
          <w:szCs w:val="28"/>
          <w:lang w:val="uk-UA"/>
        </w:rPr>
        <w:t>равов</w:t>
      </w:r>
      <w:r>
        <w:rPr>
          <w:rFonts w:ascii="Times New Roman" w:eastAsia="Times New Roman" w:hAnsi="Times New Roman" w:cs="Times New Roman"/>
          <w:b/>
          <w:bCs/>
          <w:sz w:val="28"/>
          <w:szCs w:val="28"/>
          <w:lang w:val="uk-UA"/>
        </w:rPr>
        <w:t>а</w:t>
      </w:r>
      <w:r w:rsidRPr="00521095">
        <w:rPr>
          <w:rFonts w:ascii="Times New Roman" w:eastAsia="Times New Roman" w:hAnsi="Times New Roman" w:cs="Times New Roman"/>
          <w:b/>
          <w:bCs/>
          <w:sz w:val="28"/>
          <w:szCs w:val="28"/>
          <w:lang w:val="uk-UA"/>
        </w:rPr>
        <w:t xml:space="preserve"> культур</w:t>
      </w:r>
      <w:r>
        <w:rPr>
          <w:rFonts w:ascii="Times New Roman" w:eastAsia="Times New Roman" w:hAnsi="Times New Roman" w:cs="Times New Roman"/>
          <w:b/>
          <w:bCs/>
          <w:sz w:val="28"/>
          <w:szCs w:val="28"/>
          <w:lang w:val="uk-UA"/>
        </w:rPr>
        <w:t>а</w:t>
      </w:r>
      <w:r w:rsidRPr="00521095">
        <w:rPr>
          <w:rFonts w:ascii="Times New Roman" w:eastAsia="Times New Roman" w:hAnsi="Times New Roman" w:cs="Times New Roman"/>
          <w:b/>
          <w:bCs/>
          <w:sz w:val="28"/>
          <w:szCs w:val="28"/>
          <w:lang w:val="uk-UA"/>
        </w:rPr>
        <w:t xml:space="preserve"> і правов</w:t>
      </w:r>
      <w:r>
        <w:rPr>
          <w:rFonts w:ascii="Times New Roman" w:eastAsia="Times New Roman" w:hAnsi="Times New Roman" w:cs="Times New Roman"/>
          <w:b/>
          <w:bCs/>
          <w:sz w:val="28"/>
          <w:szCs w:val="28"/>
          <w:lang w:val="uk-UA"/>
        </w:rPr>
        <w:t>а</w:t>
      </w:r>
      <w:r w:rsidRPr="00521095">
        <w:rPr>
          <w:rFonts w:ascii="Times New Roman" w:eastAsia="Times New Roman" w:hAnsi="Times New Roman" w:cs="Times New Roman"/>
          <w:b/>
          <w:bCs/>
          <w:sz w:val="28"/>
          <w:szCs w:val="28"/>
          <w:lang w:val="uk-UA"/>
        </w:rPr>
        <w:t xml:space="preserve"> систем</w:t>
      </w:r>
      <w:r>
        <w:rPr>
          <w:rFonts w:ascii="Times New Roman" w:eastAsia="Times New Roman" w:hAnsi="Times New Roman" w:cs="Times New Roman"/>
          <w:b/>
          <w:bCs/>
          <w:sz w:val="28"/>
          <w:szCs w:val="28"/>
          <w:lang w:val="uk-UA"/>
        </w:rPr>
        <w:t>а: проблеми співвідношення</w:t>
      </w:r>
    </w:p>
    <w:p w14:paraId="3A438A58" w14:textId="77777777"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r w:rsidRPr="00521095">
        <w:rPr>
          <w:rFonts w:ascii="Times New Roman" w:eastAsia="Times New Roman" w:hAnsi="Times New Roman" w:cs="Times New Roman"/>
          <w:b/>
          <w:bCs/>
          <w:sz w:val="28"/>
          <w:szCs w:val="28"/>
          <w:lang w:val="uk-UA"/>
        </w:rPr>
        <w:t>3. Структура правової системи</w:t>
      </w:r>
    </w:p>
    <w:p w14:paraId="4C1F297C" w14:textId="69269E18"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r w:rsidRPr="00521095">
        <w:rPr>
          <w:rFonts w:ascii="Times New Roman" w:eastAsia="Times New Roman" w:hAnsi="Times New Roman" w:cs="Times New Roman"/>
          <w:b/>
          <w:bCs/>
          <w:sz w:val="28"/>
          <w:szCs w:val="28"/>
          <w:lang w:val="uk-UA"/>
        </w:rPr>
        <w:t>4. Правова система і система права</w:t>
      </w:r>
      <w:r>
        <w:rPr>
          <w:rFonts w:ascii="Times New Roman" w:eastAsia="Times New Roman" w:hAnsi="Times New Roman" w:cs="Times New Roman"/>
          <w:b/>
          <w:bCs/>
          <w:sz w:val="28"/>
          <w:szCs w:val="28"/>
          <w:lang w:val="uk-UA"/>
        </w:rPr>
        <w:t>: визначення та диференціація понять</w:t>
      </w:r>
    </w:p>
    <w:p w14:paraId="628759E1" w14:textId="79F1BEE0"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r w:rsidRPr="00521095">
        <w:rPr>
          <w:rFonts w:ascii="Times New Roman" w:eastAsia="Times New Roman" w:hAnsi="Times New Roman" w:cs="Times New Roman"/>
          <w:b/>
          <w:bCs/>
          <w:sz w:val="28"/>
          <w:szCs w:val="28"/>
          <w:lang w:val="uk-UA"/>
        </w:rPr>
        <w:t>5. Національні правові системи</w:t>
      </w:r>
      <w:r>
        <w:rPr>
          <w:rFonts w:ascii="Times New Roman" w:eastAsia="Times New Roman" w:hAnsi="Times New Roman" w:cs="Times New Roman"/>
          <w:b/>
          <w:bCs/>
          <w:sz w:val="28"/>
          <w:szCs w:val="28"/>
          <w:lang w:val="uk-UA"/>
        </w:rPr>
        <w:t>. До історії виникнення терміну.</w:t>
      </w:r>
    </w:p>
    <w:p w14:paraId="7D8FF2CA" w14:textId="77777777" w:rsidR="00521095" w:rsidRPr="00521095" w:rsidRDefault="00521095" w:rsidP="00521095">
      <w:pPr>
        <w:spacing w:after="0" w:line="240" w:lineRule="auto"/>
        <w:ind w:firstLine="709"/>
        <w:jc w:val="both"/>
        <w:rPr>
          <w:rFonts w:ascii="Times New Roman" w:eastAsia="Times New Roman" w:hAnsi="Times New Roman" w:cs="Times New Roman"/>
          <w:b/>
          <w:bCs/>
          <w:sz w:val="28"/>
          <w:szCs w:val="28"/>
          <w:lang w:val="uk-UA"/>
        </w:rPr>
      </w:pPr>
    </w:p>
    <w:p w14:paraId="18349CB2" w14:textId="2D76676B" w:rsidR="009A6E6E" w:rsidRPr="00096FB5" w:rsidRDefault="009A6E6E" w:rsidP="009A6E6E">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sidR="00096FB5" w:rsidRPr="00096FB5">
        <w:rPr>
          <w:rFonts w:ascii="Times New Roman" w:hAnsi="Times New Roman"/>
          <w:color w:val="000000"/>
          <w:sz w:val="28"/>
          <w:szCs w:val="28"/>
          <w:lang w:val="uk-UA"/>
        </w:rPr>
        <w:t xml:space="preserve">Розуміти </w:t>
      </w:r>
      <w:r w:rsidR="00096FB5" w:rsidRPr="00096FB5">
        <w:rPr>
          <w:rFonts w:ascii="Times New Roman" w:hAnsi="Times New Roman" w:cs="Times New Roman"/>
          <w:sz w:val="28"/>
          <w:szCs w:val="28"/>
          <w:lang w:val="uk-UA"/>
        </w:rPr>
        <w:t xml:space="preserve">чинники, які впливають на </w:t>
      </w:r>
      <w:proofErr w:type="spellStart"/>
      <w:r w:rsidR="00096FB5" w:rsidRPr="00096FB5">
        <w:rPr>
          <w:rFonts w:ascii="Times New Roman" w:hAnsi="Times New Roman" w:cs="Times New Roman"/>
          <w:sz w:val="28"/>
          <w:szCs w:val="28"/>
          <w:lang w:val="uk-UA"/>
        </w:rPr>
        <w:t>праворозуміння</w:t>
      </w:r>
      <w:proofErr w:type="spellEnd"/>
      <w:r w:rsidR="00096FB5" w:rsidRPr="00096FB5">
        <w:rPr>
          <w:rFonts w:ascii="Times New Roman" w:hAnsi="Times New Roman" w:cs="Times New Roman"/>
          <w:sz w:val="28"/>
          <w:szCs w:val="28"/>
          <w:lang w:val="uk-UA"/>
        </w:rPr>
        <w:t>, – цивілізаційні, релігійні, моральні, національні, міжнародні тощо</w:t>
      </w:r>
      <w:r w:rsidR="00096FB5">
        <w:rPr>
          <w:rFonts w:ascii="Times New Roman" w:hAnsi="Times New Roman" w:cs="Times New Roman"/>
          <w:sz w:val="28"/>
          <w:szCs w:val="28"/>
          <w:lang w:val="uk-UA"/>
        </w:rPr>
        <w:t xml:space="preserve">. </w:t>
      </w:r>
    </w:p>
    <w:p w14:paraId="356C08B2" w14:textId="77777777" w:rsidR="009A6E6E" w:rsidRPr="009A6E6E" w:rsidRDefault="009A6E6E" w:rsidP="009A6E6E">
      <w:pPr>
        <w:spacing w:after="0" w:line="360" w:lineRule="auto"/>
        <w:ind w:firstLine="680"/>
        <w:jc w:val="both"/>
        <w:rPr>
          <w:rFonts w:ascii="Times New Roman" w:hAnsi="Times New Roman" w:cs="Times New Roman"/>
          <w:i/>
          <w:sz w:val="28"/>
          <w:szCs w:val="28"/>
          <w:lang w:val="uk-UA"/>
        </w:rPr>
      </w:pPr>
    </w:p>
    <w:p w14:paraId="0C9658B4" w14:textId="24C5D6A5" w:rsidR="009A6E6E" w:rsidRPr="00096FB5" w:rsidRDefault="009A6E6E" w:rsidP="009A6E6E">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sidR="00096FB5">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культура, право, </w:t>
      </w:r>
      <w:r w:rsidR="00096FB5">
        <w:rPr>
          <w:rFonts w:ascii="Times New Roman" w:hAnsi="Times New Roman" w:cs="Times New Roman"/>
          <w:i/>
          <w:sz w:val="28"/>
          <w:szCs w:val="28"/>
          <w:lang w:val="uk-UA"/>
        </w:rPr>
        <w:t>правова культура</w:t>
      </w:r>
      <w:r w:rsidR="00096FB5" w:rsidRPr="00096FB5">
        <w:rPr>
          <w:rFonts w:ascii="Times New Roman" w:hAnsi="Times New Roman" w:cs="Times New Roman"/>
          <w:iCs/>
          <w:sz w:val="28"/>
          <w:szCs w:val="28"/>
          <w:lang w:val="uk-UA"/>
        </w:rPr>
        <w:t xml:space="preserve">, </w:t>
      </w:r>
      <w:r w:rsidR="00096FB5" w:rsidRPr="00096FB5">
        <w:rPr>
          <w:rFonts w:ascii="Times New Roman" w:eastAsia="Times New Roman" w:hAnsi="Times New Roman" w:cs="Times New Roman"/>
          <w:i/>
          <w:sz w:val="28"/>
          <w:szCs w:val="28"/>
          <w:lang w:val="uk-UA"/>
        </w:rPr>
        <w:t>ідеї, цінності, очікування і ставлення до права та юридичних інститутів,</w:t>
      </w:r>
      <w:r w:rsidR="00096FB5">
        <w:rPr>
          <w:rFonts w:ascii="Times New Roman" w:eastAsia="Times New Roman" w:hAnsi="Times New Roman" w:cs="Times New Roman"/>
          <w:i/>
          <w:sz w:val="28"/>
          <w:szCs w:val="28"/>
          <w:lang w:val="uk-UA"/>
        </w:rPr>
        <w:t xml:space="preserve"> правова система</w:t>
      </w:r>
    </w:p>
    <w:p w14:paraId="7ED5A22A" w14:textId="77777777" w:rsidR="009A6E6E" w:rsidRDefault="009A6E6E" w:rsidP="009A6E6E">
      <w:pPr>
        <w:spacing w:after="0" w:line="360" w:lineRule="auto"/>
        <w:ind w:firstLine="567"/>
        <w:jc w:val="both"/>
        <w:rPr>
          <w:rFonts w:ascii="Times New Roman" w:hAnsi="Times New Roman" w:cs="Times New Roman"/>
          <w:b/>
          <w:sz w:val="28"/>
          <w:szCs w:val="28"/>
        </w:rPr>
      </w:pPr>
    </w:p>
    <w:p w14:paraId="7DFC0DD2" w14:textId="61482B5D" w:rsidR="00675F96" w:rsidRPr="00D610B7" w:rsidRDefault="009A6E6E" w:rsidP="006A5F95">
      <w:pPr>
        <w:spacing w:after="0" w:line="360" w:lineRule="auto"/>
        <w:ind w:firstLine="709"/>
        <w:jc w:val="both"/>
        <w:rPr>
          <w:rFonts w:ascii="Times New Roman" w:eastAsia="Times New Roman" w:hAnsi="Times New Roman" w:cs="Times New Roman"/>
          <w:sz w:val="28"/>
          <w:szCs w:val="28"/>
          <w:lang w:val="uk-UA"/>
        </w:rPr>
      </w:pPr>
      <w:proofErr w:type="spellStart"/>
      <w:r>
        <w:rPr>
          <w:rFonts w:ascii="Times New Roman" w:hAnsi="Times New Roman" w:cs="Times New Roman"/>
          <w:b/>
          <w:sz w:val="28"/>
          <w:szCs w:val="28"/>
        </w:rPr>
        <w:t>Методичні</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вказівки</w:t>
      </w:r>
      <w:proofErr w:type="spellEnd"/>
      <w:r w:rsidR="00096FB5">
        <w:rPr>
          <w:rFonts w:ascii="Times New Roman" w:hAnsi="Times New Roman" w:cs="Times New Roman"/>
          <w:b/>
          <w:sz w:val="28"/>
          <w:szCs w:val="28"/>
          <w:lang w:val="uk-UA"/>
        </w:rPr>
        <w:t xml:space="preserve">. </w:t>
      </w:r>
      <w:r w:rsidR="006A5F95" w:rsidRPr="00096FB5">
        <w:rPr>
          <w:rFonts w:ascii="Times New Roman" w:eastAsia="Times New Roman" w:hAnsi="Times New Roman" w:cs="Times New Roman"/>
          <w:bCs/>
          <w:sz w:val="28"/>
          <w:szCs w:val="28"/>
          <w:lang w:val="uk-UA"/>
        </w:rPr>
        <w:t>Проблематика правової культури з давніх часів і до сьогодення становить неабиякий інтерес для учених-суспільствознавців.</w:t>
      </w:r>
      <w:r w:rsidR="006A5F95" w:rsidRPr="00D610B7">
        <w:rPr>
          <w:rFonts w:ascii="Times New Roman" w:eastAsia="Times New Roman" w:hAnsi="Times New Roman" w:cs="Times New Roman"/>
          <w:sz w:val="28"/>
          <w:szCs w:val="28"/>
          <w:lang w:val="uk-UA"/>
        </w:rPr>
        <w:t xml:space="preserve"> </w:t>
      </w:r>
      <w:r w:rsidR="006A5F95" w:rsidRPr="00D610B7">
        <w:rPr>
          <w:rFonts w:ascii="Times New Roman" w:eastAsia="Times New Roman" w:hAnsi="Times New Roman" w:cs="Times New Roman"/>
          <w:sz w:val="28"/>
          <w:szCs w:val="28"/>
          <w:lang w:val="uk-UA"/>
        </w:rPr>
        <w:lastRenderedPageBreak/>
        <w:t xml:space="preserve">Їй присвячено велику кількість різноманітних досліджень, чим засвідчується те, що феномен правової культури є не продуктом наукового уявлення чи суто теоретичною категорією, а існує в об’єктивній дійсності, як один із </w:t>
      </w:r>
      <w:proofErr w:type="spellStart"/>
      <w:r w:rsidR="006A5F95" w:rsidRPr="00D610B7">
        <w:rPr>
          <w:rFonts w:ascii="Times New Roman" w:eastAsia="Times New Roman" w:hAnsi="Times New Roman" w:cs="Times New Roman"/>
          <w:sz w:val="28"/>
          <w:szCs w:val="28"/>
          <w:lang w:val="uk-UA"/>
        </w:rPr>
        <w:t>життєво</w:t>
      </w:r>
      <w:proofErr w:type="spellEnd"/>
      <w:r w:rsidR="006A5F95" w:rsidRPr="00D610B7">
        <w:rPr>
          <w:rFonts w:ascii="Times New Roman" w:eastAsia="Times New Roman" w:hAnsi="Times New Roman" w:cs="Times New Roman"/>
          <w:sz w:val="28"/>
          <w:szCs w:val="28"/>
          <w:lang w:val="uk-UA"/>
        </w:rPr>
        <w:t xml:space="preserve"> важливих сегментів практичного суспільного життя людей, до пізнання якого вони здавна виявляють постійний інтерес. Із цим пов’язане існування великої кількості різноманітних визначень поняття «правова культура», обумовлене трактуванням правової культури, з одного боку, як явища сфери культури, а з другого – як явища сфери права</w:t>
      </w:r>
      <w:r w:rsidR="006A5F95" w:rsidRPr="00D610B7">
        <w:rPr>
          <w:rStyle w:val="a3"/>
          <w:rFonts w:ascii="Times New Roman" w:eastAsia="Times New Roman" w:hAnsi="Times New Roman" w:cs="Times New Roman"/>
          <w:sz w:val="28"/>
          <w:szCs w:val="28"/>
          <w:lang w:val="uk-UA"/>
        </w:rPr>
        <w:footnoteReference w:id="13"/>
      </w:r>
      <w:r w:rsidR="006A5F95" w:rsidRPr="00D610B7">
        <w:rPr>
          <w:rFonts w:ascii="Times New Roman" w:eastAsia="Times New Roman" w:hAnsi="Times New Roman" w:cs="Times New Roman"/>
          <w:sz w:val="28"/>
          <w:szCs w:val="28"/>
          <w:lang w:val="uk-UA"/>
        </w:rPr>
        <w:t xml:space="preserve">. </w:t>
      </w:r>
    </w:p>
    <w:p w14:paraId="49AB32FD" w14:textId="77777777" w:rsidR="00663FE8"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Сам термін «культура» виник в епоху Античності.</w:t>
      </w:r>
      <w:r w:rsidRPr="00D610B7">
        <w:rPr>
          <w:rFonts w:ascii="Times New Roman" w:hAnsi="Times New Roman" w:cs="Times New Roman"/>
          <w:sz w:val="28"/>
          <w:szCs w:val="28"/>
          <w:lang w:val="uk-UA"/>
        </w:rPr>
        <w:t xml:space="preserve"> </w:t>
      </w:r>
    </w:p>
    <w:p w14:paraId="47CFFDEF" w14:textId="77777777" w:rsidR="00663FE8"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Стародавньому Римі використовувався для позначення процесу обробки ґрунту, натомість у стародавніх греків – для встановлення своєї відмінності від варварських народів. </w:t>
      </w:r>
    </w:p>
    <w:p w14:paraId="114D947E" w14:textId="77777777" w:rsidR="00663FE8"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Середньовіччі культурою вважали прагнення ідеалу, бездоганності, а термін «культурний» розуміли як цивілізований. </w:t>
      </w:r>
    </w:p>
    <w:p w14:paraId="68465101" w14:textId="77777777" w:rsidR="00663FE8"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добу Відродження це поняття визначалось як ознака особистої досконалості. У цей період виникає тенденція ототожнення культури з різноманітними сферами духовної діяльності: наукою, що зароджується, мораллю, мистецтвом, філософією, релігією. </w:t>
      </w:r>
    </w:p>
    <w:p w14:paraId="6C9E8C25" w14:textId="77777777" w:rsidR="000F0D66"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Культура розглядається як сукупність зразків поведінки,</w:t>
      </w:r>
      <w:r w:rsidRPr="00D610B7">
        <w:rPr>
          <w:rFonts w:ascii="Times New Roman" w:hAnsi="Times New Roman" w:cs="Times New Roman"/>
          <w:sz w:val="28"/>
          <w:szCs w:val="28"/>
          <w:lang w:val="uk-UA"/>
        </w:rPr>
        <w:t xml:space="preserve"> як продовження античної традиції духовної діяльності. У цьому значенні поняття культури існувало до XVIII ст., коли узвичаїлося у соціальній думці</w:t>
      </w:r>
      <w:r w:rsidR="000533D7" w:rsidRPr="00D610B7">
        <w:rPr>
          <w:rStyle w:val="a3"/>
          <w:rFonts w:ascii="Times New Roman" w:hAnsi="Times New Roman" w:cs="Times New Roman"/>
          <w:sz w:val="28"/>
          <w:szCs w:val="28"/>
          <w:lang w:val="uk-UA"/>
        </w:rPr>
        <w:footnoteReference w:id="14"/>
      </w:r>
      <w:r w:rsidRPr="00D610B7">
        <w:rPr>
          <w:rFonts w:ascii="Times New Roman" w:hAnsi="Times New Roman" w:cs="Times New Roman"/>
          <w:sz w:val="28"/>
          <w:szCs w:val="28"/>
          <w:lang w:val="uk-UA"/>
        </w:rPr>
        <w:t xml:space="preserve"> </w:t>
      </w:r>
    </w:p>
    <w:p w14:paraId="19736027" w14:textId="77777777" w:rsidR="00D63037"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Новий час слово «культура» стало вживатися для позначення ступеня вихованості, освіченості, інтелекту, здатності дотримуватися норм етики та етикету, сукупності художньої і творчої діяльності. У Новітній час до цього додалися стиль, метод і рівень досконалості, що досягаються в опануванні </w:t>
      </w:r>
      <w:r w:rsidRPr="00D610B7">
        <w:rPr>
          <w:rFonts w:ascii="Times New Roman" w:hAnsi="Times New Roman" w:cs="Times New Roman"/>
          <w:sz w:val="28"/>
          <w:szCs w:val="28"/>
          <w:lang w:val="uk-UA"/>
        </w:rPr>
        <w:lastRenderedPageBreak/>
        <w:t xml:space="preserve">якоїсь галузі знання чи діяльності, </w:t>
      </w:r>
      <w:proofErr w:type="spellStart"/>
      <w:r w:rsidRPr="00D610B7">
        <w:rPr>
          <w:rFonts w:ascii="Times New Roman" w:hAnsi="Times New Roman" w:cs="Times New Roman"/>
          <w:sz w:val="28"/>
          <w:szCs w:val="28"/>
          <w:lang w:val="uk-UA"/>
        </w:rPr>
        <w:t>вміння,процес</w:t>
      </w:r>
      <w:proofErr w:type="spellEnd"/>
      <w:r w:rsidRPr="00D610B7">
        <w:rPr>
          <w:rFonts w:ascii="Times New Roman" w:hAnsi="Times New Roman" w:cs="Times New Roman"/>
          <w:sz w:val="28"/>
          <w:szCs w:val="28"/>
          <w:lang w:val="uk-UA"/>
        </w:rPr>
        <w:t xml:space="preserve"> творення та розподілу матеріальних цінностей, їх використання</w:t>
      </w:r>
      <w:r w:rsidR="000533D7" w:rsidRPr="00D610B7">
        <w:rPr>
          <w:rStyle w:val="a3"/>
          <w:rFonts w:ascii="Times New Roman" w:hAnsi="Times New Roman" w:cs="Times New Roman"/>
          <w:sz w:val="28"/>
          <w:szCs w:val="28"/>
          <w:lang w:val="uk-UA"/>
        </w:rPr>
        <w:footnoteReference w:id="15"/>
      </w:r>
      <w:r w:rsidRPr="00D610B7">
        <w:rPr>
          <w:rFonts w:ascii="Times New Roman" w:hAnsi="Times New Roman" w:cs="Times New Roman"/>
          <w:sz w:val="28"/>
          <w:szCs w:val="28"/>
          <w:lang w:val="uk-UA"/>
        </w:rPr>
        <w:t>.</w:t>
      </w:r>
    </w:p>
    <w:p w14:paraId="7A3C839E" w14:textId="77777777" w:rsidR="00663FE8" w:rsidRPr="00D610B7" w:rsidRDefault="00D63037" w:rsidP="006A5F9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Право є тісно пов’язаним з феноменом культури</w:t>
      </w:r>
      <w:r w:rsidRPr="00D610B7">
        <w:rPr>
          <w:rFonts w:ascii="Times New Roman" w:hAnsi="Times New Roman" w:cs="Times New Roman"/>
          <w:sz w:val="28"/>
          <w:szCs w:val="28"/>
          <w:lang w:val="uk-UA"/>
        </w:rPr>
        <w:t xml:space="preserve">. На думку М.І. </w:t>
      </w:r>
      <w:proofErr w:type="spellStart"/>
      <w:r w:rsidRPr="00D610B7">
        <w:rPr>
          <w:rFonts w:ascii="Times New Roman" w:hAnsi="Times New Roman" w:cs="Times New Roman"/>
          <w:sz w:val="28"/>
          <w:szCs w:val="28"/>
          <w:lang w:val="uk-UA"/>
        </w:rPr>
        <w:t>Козюбри</w:t>
      </w:r>
      <w:proofErr w:type="spellEnd"/>
      <w:r w:rsidRPr="00D610B7">
        <w:rPr>
          <w:rFonts w:ascii="Times New Roman" w:hAnsi="Times New Roman" w:cs="Times New Roman"/>
          <w:sz w:val="28"/>
          <w:szCs w:val="28"/>
          <w:lang w:val="uk-UA"/>
        </w:rPr>
        <w:t xml:space="preserve">, право – це явище, що пов’язане з конкретним буттям, воно функціонує у глибинах життя, рухається у часі й змінюється разом із ним. Хоча у праві втілюються «вічні» цінності – ідеали справедливості, свободи, рівності, їхній зміст із часом також зазнає змін: з’являються нові грані, зв’язки, прояви, виміри, які потребують поглибленого осмислення. </w:t>
      </w:r>
    </w:p>
    <w:p w14:paraId="7E92413A" w14:textId="45BC05D9" w:rsidR="00D63037" w:rsidRPr="00D610B7" w:rsidRDefault="00D63037" w:rsidP="006A5F95">
      <w:pPr>
        <w:spacing w:after="0" w:line="360" w:lineRule="auto"/>
        <w:ind w:firstLine="709"/>
        <w:jc w:val="both"/>
        <w:rPr>
          <w:rFonts w:ascii="Times New Roman" w:hAnsi="Times New Roman" w:cs="Times New Roman"/>
          <w:sz w:val="28"/>
          <w:szCs w:val="28"/>
          <w:lang w:val="uk-UA"/>
        </w:rPr>
      </w:pPr>
      <w:r w:rsidRPr="00096FB5">
        <w:rPr>
          <w:rFonts w:ascii="Times New Roman" w:hAnsi="Times New Roman" w:cs="Times New Roman"/>
          <w:bCs/>
          <w:sz w:val="28"/>
          <w:szCs w:val="28"/>
          <w:lang w:val="uk-UA"/>
        </w:rPr>
        <w:t xml:space="preserve">Розвиваються, змінюються деякі чинники, які впливають на </w:t>
      </w:r>
      <w:proofErr w:type="spellStart"/>
      <w:r w:rsidRPr="00096FB5">
        <w:rPr>
          <w:rFonts w:ascii="Times New Roman" w:hAnsi="Times New Roman" w:cs="Times New Roman"/>
          <w:bCs/>
          <w:sz w:val="28"/>
          <w:szCs w:val="28"/>
          <w:lang w:val="uk-UA"/>
        </w:rPr>
        <w:t>праворозуміння</w:t>
      </w:r>
      <w:proofErr w:type="spellEnd"/>
      <w:r w:rsidRPr="00096FB5">
        <w:rPr>
          <w:rFonts w:ascii="Times New Roman" w:hAnsi="Times New Roman" w:cs="Times New Roman"/>
          <w:bCs/>
          <w:sz w:val="28"/>
          <w:szCs w:val="28"/>
          <w:lang w:val="uk-UA"/>
        </w:rPr>
        <w:t>,</w:t>
      </w:r>
      <w:r w:rsidR="00096FB5" w:rsidRPr="00096FB5">
        <w:rPr>
          <w:rFonts w:ascii="Times New Roman" w:hAnsi="Times New Roman" w:cs="Times New Roman"/>
          <w:bCs/>
          <w:sz w:val="28"/>
          <w:szCs w:val="28"/>
          <w:lang w:val="uk-UA"/>
        </w:rPr>
        <w:t xml:space="preserve"> </w:t>
      </w:r>
      <w:r w:rsidRPr="00096FB5">
        <w:rPr>
          <w:rFonts w:ascii="Times New Roman" w:hAnsi="Times New Roman" w:cs="Times New Roman"/>
          <w:bCs/>
          <w:sz w:val="28"/>
          <w:szCs w:val="28"/>
          <w:lang w:val="uk-UA"/>
        </w:rPr>
        <w:t>– цивілізаційні, релігійні, моральні, національні, міжнародні тощо.</w:t>
      </w:r>
      <w:r w:rsidRPr="00D610B7">
        <w:rPr>
          <w:rFonts w:ascii="Times New Roman" w:hAnsi="Times New Roman" w:cs="Times New Roman"/>
          <w:sz w:val="28"/>
          <w:szCs w:val="28"/>
          <w:lang w:val="uk-UA"/>
        </w:rPr>
        <w:t xml:space="preserve"> Враховуючи це, право є настільки складним, багатобарвним, багатогранним, багатовимірним і багатозначним феноменом, у якому тісно переплітаються духовні, культурні й етичні засади, внутрішньодержавні та міжнародні, цивілізаційні й загальнолюдські аспекти, наукова істина й цінності добра і справедливості, досягнення теорії та практичний юридичний досвід, правові ідеали, інституціонально-нормативні утворення і правові відносини, що втиснути все це в межі якоїсь універсальної дефініції неможливо</w:t>
      </w:r>
      <w:r w:rsidR="00B358DF" w:rsidRPr="00D610B7">
        <w:rPr>
          <w:rStyle w:val="a3"/>
          <w:rFonts w:ascii="Times New Roman" w:hAnsi="Times New Roman" w:cs="Times New Roman"/>
          <w:sz w:val="28"/>
          <w:szCs w:val="28"/>
          <w:lang w:val="uk-UA"/>
        </w:rPr>
        <w:footnoteReference w:id="16"/>
      </w:r>
      <w:r w:rsidRPr="00D610B7">
        <w:rPr>
          <w:rFonts w:ascii="Times New Roman" w:hAnsi="Times New Roman" w:cs="Times New Roman"/>
          <w:sz w:val="28"/>
          <w:szCs w:val="28"/>
          <w:lang w:val="uk-UA"/>
        </w:rPr>
        <w:t>.</w:t>
      </w:r>
    </w:p>
    <w:p w14:paraId="4BDD3F96" w14:textId="77777777" w:rsidR="006A5F95" w:rsidRPr="00D610B7" w:rsidRDefault="00B358DF" w:rsidP="006A5F95">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hAnsi="Times New Roman" w:cs="Times New Roman"/>
          <w:sz w:val="28"/>
          <w:szCs w:val="28"/>
          <w:lang w:val="uk-UA"/>
        </w:rPr>
        <w:t xml:space="preserve">Відповідно, можемо говорити про </w:t>
      </w:r>
      <w:r w:rsidRPr="00D610B7">
        <w:rPr>
          <w:rFonts w:ascii="Times New Roman" w:hAnsi="Times New Roman" w:cs="Times New Roman"/>
          <w:b/>
          <w:sz w:val="28"/>
          <w:szCs w:val="28"/>
          <w:lang w:val="uk-UA"/>
        </w:rPr>
        <w:t>правову культуру</w:t>
      </w:r>
      <w:r w:rsidRPr="00D610B7">
        <w:rPr>
          <w:rFonts w:ascii="Times New Roman" w:hAnsi="Times New Roman" w:cs="Times New Roman"/>
          <w:sz w:val="28"/>
          <w:szCs w:val="28"/>
          <w:lang w:val="uk-UA"/>
        </w:rPr>
        <w:t xml:space="preserve">. Наприклад, </w:t>
      </w:r>
      <w:r w:rsidR="006A5F95" w:rsidRPr="00D610B7">
        <w:rPr>
          <w:rFonts w:ascii="Times New Roman" w:eastAsia="Times New Roman" w:hAnsi="Times New Roman" w:cs="Times New Roman"/>
          <w:sz w:val="28"/>
          <w:szCs w:val="28"/>
          <w:lang w:val="uk-UA"/>
        </w:rPr>
        <w:t>Ю.</w:t>
      </w:r>
      <w:r w:rsidRPr="00D610B7">
        <w:rPr>
          <w:rFonts w:ascii="Times New Roman" w:eastAsia="Times New Roman" w:hAnsi="Times New Roman" w:cs="Times New Roman"/>
          <w:sz w:val="28"/>
          <w:szCs w:val="28"/>
          <w:lang w:val="uk-UA"/>
        </w:rPr>
        <w:t>С.</w:t>
      </w:r>
      <w:r w:rsidR="006A5F95" w:rsidRPr="00D610B7">
        <w:rPr>
          <w:rFonts w:ascii="Times New Roman" w:eastAsia="Times New Roman" w:hAnsi="Times New Roman" w:cs="Times New Roman"/>
          <w:sz w:val="28"/>
          <w:szCs w:val="28"/>
          <w:lang w:val="uk-UA"/>
        </w:rPr>
        <w:t xml:space="preserve"> </w:t>
      </w:r>
      <w:proofErr w:type="spellStart"/>
      <w:r w:rsidR="006A5F95" w:rsidRPr="00D610B7">
        <w:rPr>
          <w:rFonts w:ascii="Times New Roman" w:eastAsia="Times New Roman" w:hAnsi="Times New Roman" w:cs="Times New Roman"/>
          <w:sz w:val="28"/>
          <w:szCs w:val="28"/>
          <w:lang w:val="uk-UA"/>
        </w:rPr>
        <w:t>Шемшученко</w:t>
      </w:r>
      <w:proofErr w:type="spellEnd"/>
      <w:r w:rsidR="006A5F95" w:rsidRPr="00D610B7">
        <w:rPr>
          <w:rFonts w:ascii="Times New Roman" w:eastAsia="Times New Roman" w:hAnsi="Times New Roman" w:cs="Times New Roman"/>
          <w:sz w:val="28"/>
          <w:szCs w:val="28"/>
          <w:lang w:val="uk-UA"/>
        </w:rPr>
        <w:t xml:space="preserve"> розглядає правову культуру як необхідну умову розвитку інтелектуального, духовного потенціалу народу, утвердження цілісної системи світоглядно-ціннісних орієнтацій, передусім сучасного юридичного світогляду, правових ідеалів, </w:t>
      </w:r>
      <w:proofErr w:type="spellStart"/>
      <w:r w:rsidR="006A5F95" w:rsidRPr="00D610B7">
        <w:rPr>
          <w:rFonts w:ascii="Times New Roman" w:eastAsia="Times New Roman" w:hAnsi="Times New Roman" w:cs="Times New Roman"/>
          <w:sz w:val="28"/>
          <w:szCs w:val="28"/>
          <w:lang w:val="uk-UA"/>
        </w:rPr>
        <w:t>праворозуміння</w:t>
      </w:r>
      <w:proofErr w:type="spellEnd"/>
      <w:r w:rsidR="006A5F95" w:rsidRPr="00D610B7">
        <w:rPr>
          <w:rFonts w:ascii="Times New Roman" w:eastAsia="Times New Roman" w:hAnsi="Times New Roman" w:cs="Times New Roman"/>
          <w:sz w:val="28"/>
          <w:szCs w:val="28"/>
          <w:lang w:val="uk-UA"/>
        </w:rPr>
        <w:t>. Право і культура є взаємопов’язаними, взаємодіючими категоріями, оскільки право є елементом культури суспільства, його соціальною цінністю</w:t>
      </w:r>
      <w:r w:rsidR="000533D7" w:rsidRPr="00D610B7">
        <w:rPr>
          <w:rStyle w:val="a3"/>
          <w:rFonts w:ascii="Times New Roman" w:eastAsia="Times New Roman" w:hAnsi="Times New Roman" w:cs="Times New Roman"/>
          <w:sz w:val="28"/>
          <w:szCs w:val="28"/>
          <w:lang w:val="uk-UA"/>
        </w:rPr>
        <w:footnoteReference w:id="17"/>
      </w:r>
      <w:r w:rsidR="006A5F95" w:rsidRPr="00D610B7">
        <w:rPr>
          <w:rFonts w:ascii="Times New Roman" w:eastAsia="Times New Roman" w:hAnsi="Times New Roman" w:cs="Times New Roman"/>
          <w:sz w:val="28"/>
          <w:szCs w:val="28"/>
          <w:lang w:val="uk-UA"/>
        </w:rPr>
        <w:t xml:space="preserve">. </w:t>
      </w:r>
    </w:p>
    <w:p w14:paraId="01DD3E87" w14:textId="77777777" w:rsidR="00675F96" w:rsidRPr="00D610B7" w:rsidRDefault="006A5F95" w:rsidP="006A5F95">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lastRenderedPageBreak/>
        <w:t xml:space="preserve">На думку Є. Назаренко, </w:t>
      </w:r>
      <w:r w:rsidRPr="00D610B7">
        <w:rPr>
          <w:rFonts w:ascii="Times New Roman" w:eastAsia="Times New Roman" w:hAnsi="Times New Roman" w:cs="Times New Roman"/>
          <w:b/>
          <w:sz w:val="28"/>
          <w:szCs w:val="28"/>
          <w:lang w:val="uk-UA"/>
        </w:rPr>
        <w:t xml:space="preserve">правова культура </w:t>
      </w:r>
      <w:r w:rsidRPr="00096FB5">
        <w:rPr>
          <w:rFonts w:ascii="Times New Roman" w:eastAsia="Times New Roman" w:hAnsi="Times New Roman" w:cs="Times New Roman"/>
          <w:bCs/>
          <w:sz w:val="28"/>
          <w:szCs w:val="28"/>
          <w:lang w:val="uk-UA"/>
        </w:rPr>
        <w:t>являє собою сукупність досягнень суспільства у сфері регулювання суспільних відносин, що забезпечує верховенство права в суспільному житті, тобто панування правових принципів справедливості й гуманізму, захист прав і свобод людини, її честі та гідності, реальне забезпечення місця людини як найвищої соці</w:t>
      </w:r>
      <w:r w:rsidR="00675F96" w:rsidRPr="00096FB5">
        <w:rPr>
          <w:rFonts w:ascii="Times New Roman" w:eastAsia="Times New Roman" w:hAnsi="Times New Roman" w:cs="Times New Roman"/>
          <w:bCs/>
          <w:sz w:val="28"/>
          <w:szCs w:val="28"/>
          <w:lang w:val="uk-UA"/>
        </w:rPr>
        <w:t xml:space="preserve">альної цінності </w:t>
      </w:r>
      <w:r w:rsidR="00B358DF" w:rsidRPr="00096FB5">
        <w:rPr>
          <w:rStyle w:val="a3"/>
          <w:rFonts w:ascii="Times New Roman" w:eastAsia="Times New Roman" w:hAnsi="Times New Roman" w:cs="Times New Roman"/>
          <w:bCs/>
          <w:sz w:val="28"/>
          <w:szCs w:val="28"/>
          <w:lang w:val="uk-UA"/>
        </w:rPr>
        <w:footnoteReference w:id="18"/>
      </w:r>
      <w:r w:rsidR="00675F96" w:rsidRPr="00096FB5">
        <w:rPr>
          <w:rFonts w:ascii="Times New Roman" w:eastAsia="Times New Roman" w:hAnsi="Times New Roman" w:cs="Times New Roman"/>
          <w:bCs/>
          <w:sz w:val="28"/>
          <w:szCs w:val="28"/>
          <w:lang w:val="uk-UA"/>
        </w:rPr>
        <w:t>.</w:t>
      </w:r>
    </w:p>
    <w:p w14:paraId="1FB47D23" w14:textId="77777777" w:rsidR="006A5F95" w:rsidRPr="00D610B7" w:rsidRDefault="00675F96" w:rsidP="006A5F95">
      <w:pPr>
        <w:spacing w:after="0" w:line="360" w:lineRule="auto"/>
        <w:ind w:firstLine="709"/>
        <w:jc w:val="both"/>
        <w:rPr>
          <w:rFonts w:ascii="Times New Roman" w:hAnsi="Times New Roman" w:cs="Times New Roman"/>
          <w:b/>
          <w:sz w:val="28"/>
          <w:szCs w:val="28"/>
          <w:lang w:val="uk-UA"/>
        </w:rPr>
      </w:pPr>
      <w:r w:rsidRPr="00D610B7">
        <w:rPr>
          <w:rFonts w:ascii="Times New Roman" w:eastAsia="Times New Roman" w:hAnsi="Times New Roman" w:cs="Times New Roman"/>
          <w:sz w:val="28"/>
          <w:szCs w:val="28"/>
          <w:lang w:val="uk-UA"/>
        </w:rPr>
        <w:t>За</w:t>
      </w:r>
      <w:r w:rsidR="006A5F95" w:rsidRPr="00D610B7">
        <w:rPr>
          <w:rFonts w:ascii="Times New Roman" w:eastAsia="Times New Roman" w:hAnsi="Times New Roman" w:cs="Times New Roman"/>
          <w:sz w:val="28"/>
          <w:szCs w:val="28"/>
          <w:lang w:val="uk-UA"/>
        </w:rPr>
        <w:t xml:space="preserve"> Л. Авраменко правова </w:t>
      </w:r>
      <w:r w:rsidR="006A5F95" w:rsidRPr="00096FB5">
        <w:rPr>
          <w:rFonts w:ascii="Times New Roman" w:eastAsia="Times New Roman" w:hAnsi="Times New Roman" w:cs="Times New Roman"/>
          <w:b/>
          <w:bCs/>
          <w:sz w:val="28"/>
          <w:szCs w:val="28"/>
          <w:lang w:val="uk-UA"/>
        </w:rPr>
        <w:t>культура складається із духовних і матеріальних цінностей, які належать до правової дійсності і не мають власної предметності.</w:t>
      </w:r>
      <w:r w:rsidR="006A5F95" w:rsidRPr="00D610B7">
        <w:rPr>
          <w:rFonts w:ascii="Times New Roman" w:eastAsia="Times New Roman" w:hAnsi="Times New Roman" w:cs="Times New Roman"/>
          <w:sz w:val="28"/>
          <w:szCs w:val="28"/>
          <w:lang w:val="uk-UA"/>
        </w:rPr>
        <w:t xml:space="preserve"> Творець, носій і реалізатор правової культури – особа. Правова культура – це спосіб діяльності, і в цьому розумінні вона постає як спосіб мислення, норми й стандарти поведінки, включає в себе лише те, що є прогресивним, соціально корисним і цінним</w:t>
      </w:r>
      <w:r w:rsidR="00B358DF" w:rsidRPr="00D610B7">
        <w:rPr>
          <w:rFonts w:ascii="Times New Roman" w:eastAsia="Times New Roman" w:hAnsi="Times New Roman" w:cs="Times New Roman"/>
          <w:sz w:val="28"/>
          <w:szCs w:val="28"/>
          <w:lang w:val="uk-UA"/>
        </w:rPr>
        <w:t xml:space="preserve"> </w:t>
      </w:r>
      <w:r w:rsidR="00B358DF" w:rsidRPr="00D610B7">
        <w:rPr>
          <w:rStyle w:val="a3"/>
          <w:rFonts w:ascii="Times New Roman" w:eastAsia="Times New Roman" w:hAnsi="Times New Roman" w:cs="Times New Roman"/>
          <w:sz w:val="28"/>
          <w:szCs w:val="28"/>
          <w:lang w:val="uk-UA"/>
        </w:rPr>
        <w:footnoteReference w:id="19"/>
      </w:r>
      <w:r w:rsidR="006A5F95" w:rsidRPr="00D610B7">
        <w:rPr>
          <w:rFonts w:ascii="Times New Roman" w:eastAsia="Times New Roman" w:hAnsi="Times New Roman" w:cs="Times New Roman"/>
          <w:sz w:val="28"/>
          <w:szCs w:val="28"/>
          <w:lang w:val="uk-UA"/>
        </w:rPr>
        <w:t>.</w:t>
      </w:r>
    </w:p>
    <w:p w14:paraId="6A31751E" w14:textId="77777777" w:rsidR="006A5F95" w:rsidRPr="00D610B7" w:rsidRDefault="00675F96" w:rsidP="00675F9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 </w:t>
      </w:r>
      <w:proofErr w:type="spellStart"/>
      <w:r w:rsidRPr="00D610B7">
        <w:rPr>
          <w:rFonts w:ascii="Times New Roman" w:hAnsi="Times New Roman" w:cs="Times New Roman"/>
          <w:sz w:val="28"/>
          <w:szCs w:val="28"/>
          <w:lang w:val="uk-UA"/>
        </w:rPr>
        <w:t>Павлишин</w:t>
      </w:r>
      <w:proofErr w:type="spellEnd"/>
      <w:r w:rsidRPr="00D610B7">
        <w:rPr>
          <w:rFonts w:ascii="Times New Roman" w:hAnsi="Times New Roman" w:cs="Times New Roman"/>
          <w:sz w:val="28"/>
          <w:szCs w:val="28"/>
          <w:lang w:val="uk-UA"/>
        </w:rPr>
        <w:t xml:space="preserve"> поняття </w:t>
      </w:r>
      <w:r w:rsidRPr="00D610B7">
        <w:rPr>
          <w:rFonts w:ascii="Times New Roman" w:hAnsi="Times New Roman" w:cs="Times New Roman"/>
          <w:b/>
          <w:sz w:val="28"/>
          <w:szCs w:val="28"/>
          <w:lang w:val="uk-UA"/>
        </w:rPr>
        <w:t>«правова культура» розкриває через систему елементів, ключовими з яких є: ідея права, яка утворює змістовну основу правової культури; авторитет права, повага до його першооснов; правосвідомість, що адекватна правовій системі; правові традиції, потреби й навички діяльності відповідно до закону; правові знання, уявлення, цінності та погляди, юридична освіта; власне, поведінка громадян, інших соціальних суб’єктів у режимі законності відповідно до правових установок</w:t>
      </w:r>
      <w:r w:rsidRPr="00D610B7">
        <w:rPr>
          <w:rFonts w:ascii="Times New Roman" w:hAnsi="Times New Roman" w:cs="Times New Roman"/>
          <w:sz w:val="28"/>
          <w:szCs w:val="28"/>
          <w:lang w:val="uk-UA"/>
        </w:rPr>
        <w:t xml:space="preserve"> і переконань; правова активність населення, посадових осіб та законодавців тощо</w:t>
      </w:r>
      <w:r w:rsidR="000533D7" w:rsidRPr="00D610B7">
        <w:rPr>
          <w:rStyle w:val="a3"/>
          <w:rFonts w:ascii="Times New Roman" w:hAnsi="Times New Roman" w:cs="Times New Roman"/>
          <w:sz w:val="28"/>
          <w:szCs w:val="28"/>
          <w:lang w:val="uk-UA"/>
        </w:rPr>
        <w:footnoteReference w:id="20"/>
      </w:r>
      <w:r w:rsidRPr="00D610B7">
        <w:rPr>
          <w:rFonts w:ascii="Times New Roman" w:hAnsi="Times New Roman" w:cs="Times New Roman"/>
          <w:sz w:val="28"/>
          <w:szCs w:val="28"/>
          <w:lang w:val="uk-UA"/>
        </w:rPr>
        <w:t>.</w:t>
      </w:r>
    </w:p>
    <w:p w14:paraId="0666E2BC"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096FB5">
        <w:rPr>
          <w:rFonts w:ascii="Times New Roman" w:eastAsia="Times New Roman" w:hAnsi="Times New Roman" w:cs="Times New Roman"/>
          <w:bCs/>
          <w:sz w:val="28"/>
          <w:szCs w:val="28"/>
          <w:lang w:val="uk-UA"/>
        </w:rPr>
        <w:t xml:space="preserve">На думку окремих авторів, правова культура суспільства включає законодавство (правові приписи), юридичні установи, юридичну практику (як діяльність офіційних державних органів, так і правову поведінку </w:t>
      </w:r>
      <w:r w:rsidRPr="00096FB5">
        <w:rPr>
          <w:rFonts w:ascii="Times New Roman" w:eastAsia="Times New Roman" w:hAnsi="Times New Roman" w:cs="Times New Roman"/>
          <w:bCs/>
          <w:sz w:val="28"/>
          <w:szCs w:val="28"/>
          <w:lang w:val="uk-UA"/>
        </w:rPr>
        <w:lastRenderedPageBreak/>
        <w:t>громадян, їх організацій), правову свідомість.</w:t>
      </w:r>
      <w:r w:rsidRPr="00D610B7">
        <w:rPr>
          <w:rFonts w:ascii="Times New Roman" w:eastAsia="Times New Roman" w:hAnsi="Times New Roman" w:cs="Times New Roman"/>
          <w:sz w:val="28"/>
          <w:szCs w:val="28"/>
          <w:lang w:val="uk-UA"/>
        </w:rPr>
        <w:t xml:space="preserve"> Таким чином, </w:t>
      </w:r>
      <w:proofErr w:type="spellStart"/>
      <w:r w:rsidRPr="00D610B7">
        <w:rPr>
          <w:rFonts w:ascii="Times New Roman" w:eastAsia="Times New Roman" w:hAnsi="Times New Roman" w:cs="Times New Roman"/>
          <w:sz w:val="28"/>
          <w:szCs w:val="28"/>
        </w:rPr>
        <w:t>охоплюються</w:t>
      </w:r>
      <w:proofErr w:type="spellEnd"/>
      <w:r w:rsidRPr="00D610B7">
        <w:rPr>
          <w:rFonts w:ascii="Times New Roman" w:eastAsia="Times New Roman" w:hAnsi="Times New Roman" w:cs="Times New Roman"/>
          <w:sz w:val="28"/>
          <w:szCs w:val="28"/>
        </w:rPr>
        <w:t xml:space="preserve"> </w:t>
      </w:r>
      <w:r w:rsidRPr="00D610B7">
        <w:rPr>
          <w:rFonts w:ascii="Times New Roman" w:eastAsia="Times New Roman" w:hAnsi="Times New Roman" w:cs="Times New Roman"/>
          <w:sz w:val="28"/>
          <w:szCs w:val="28"/>
          <w:lang w:val="uk-UA"/>
        </w:rPr>
        <w:t>різні прояви цього феномена – інституційні, поведінкові, інтелектуальні</w:t>
      </w:r>
      <w:r w:rsidR="00B358DF" w:rsidRPr="00D610B7">
        <w:rPr>
          <w:rStyle w:val="a3"/>
          <w:rFonts w:ascii="Times New Roman" w:eastAsia="Times New Roman" w:hAnsi="Times New Roman" w:cs="Times New Roman"/>
          <w:sz w:val="28"/>
          <w:szCs w:val="28"/>
          <w:lang w:val="uk-UA"/>
        </w:rPr>
        <w:footnoteReference w:id="21"/>
      </w:r>
      <w:r w:rsidR="00B358DF" w:rsidRPr="00D610B7">
        <w:rPr>
          <w:rFonts w:ascii="Times New Roman" w:eastAsia="Times New Roman" w:hAnsi="Times New Roman" w:cs="Times New Roman"/>
          <w:sz w:val="28"/>
          <w:szCs w:val="28"/>
          <w:lang w:val="uk-UA"/>
        </w:rPr>
        <w:t xml:space="preserve"> </w:t>
      </w:r>
      <w:r w:rsidR="000533D7" w:rsidRPr="00D610B7">
        <w:rPr>
          <w:rFonts w:ascii="Times New Roman" w:eastAsia="Times New Roman" w:hAnsi="Times New Roman" w:cs="Times New Roman"/>
          <w:sz w:val="28"/>
          <w:szCs w:val="28"/>
          <w:lang w:val="uk-UA"/>
        </w:rPr>
        <w:t>.</w:t>
      </w:r>
    </w:p>
    <w:p w14:paraId="3414E9D0" w14:textId="77777777" w:rsidR="00D63037" w:rsidRPr="00096FB5" w:rsidRDefault="00D63037" w:rsidP="00675F96">
      <w:pPr>
        <w:spacing w:after="0" w:line="360" w:lineRule="auto"/>
        <w:ind w:firstLine="709"/>
        <w:jc w:val="both"/>
        <w:rPr>
          <w:rFonts w:ascii="Times New Roman" w:eastAsia="Times New Roman" w:hAnsi="Times New Roman" w:cs="Times New Roman"/>
          <w:bCs/>
          <w:sz w:val="28"/>
          <w:szCs w:val="28"/>
          <w:lang w:val="uk-UA"/>
        </w:rPr>
      </w:pPr>
      <w:r w:rsidRPr="00096FB5">
        <w:rPr>
          <w:rFonts w:ascii="Times New Roman" w:eastAsia="Times New Roman" w:hAnsi="Times New Roman" w:cs="Times New Roman"/>
          <w:bCs/>
          <w:sz w:val="28"/>
          <w:szCs w:val="28"/>
          <w:lang w:val="uk-UA"/>
        </w:rPr>
        <w:t xml:space="preserve">Але завжди слід пам’ятати про те, що </w:t>
      </w:r>
      <w:r w:rsidRPr="00096FB5">
        <w:rPr>
          <w:rFonts w:ascii="Times New Roman" w:hAnsi="Times New Roman" w:cs="Times New Roman"/>
          <w:bCs/>
          <w:sz w:val="28"/>
          <w:szCs w:val="28"/>
          <w:lang w:val="uk-UA"/>
        </w:rPr>
        <w:t>до її складу входить не тільки те, що функціонує у теперішньому часі та просторі, а й історична спадщина, елементи правової культури минулого, що відіграли позитивну роль у розвитку правової системи.</w:t>
      </w:r>
    </w:p>
    <w:p w14:paraId="215AAE26"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Спроба узагальнення різноманітних визначень правової культури, була зроблена Л.О. Макаренко у своєму дисертаційному дослідженні, відповідно до якої правова культура це</w:t>
      </w:r>
    </w:p>
    <w:p w14:paraId="2ED7BCA0"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 необхідна умова розвитку інтелектуального, духовного потенціалу народу, утвердження цілісної системи світоглядно-ціннісних орієнтацій, передусім сучасного юридичного світогляду, правових ідеалів, </w:t>
      </w:r>
      <w:proofErr w:type="spellStart"/>
      <w:r w:rsidRPr="00D610B7">
        <w:rPr>
          <w:rFonts w:ascii="Times New Roman" w:eastAsia="Times New Roman" w:hAnsi="Times New Roman" w:cs="Times New Roman"/>
          <w:sz w:val="28"/>
          <w:szCs w:val="28"/>
          <w:lang w:val="uk-UA"/>
        </w:rPr>
        <w:t>праворозуміння</w:t>
      </w:r>
      <w:proofErr w:type="spellEnd"/>
      <w:r w:rsidRPr="00D610B7">
        <w:rPr>
          <w:rFonts w:ascii="Times New Roman" w:eastAsia="Times New Roman" w:hAnsi="Times New Roman" w:cs="Times New Roman"/>
          <w:sz w:val="28"/>
          <w:szCs w:val="28"/>
          <w:lang w:val="uk-UA"/>
        </w:rPr>
        <w:t>;</w:t>
      </w:r>
    </w:p>
    <w:p w14:paraId="256C1148"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2) сукупність досягнень суспільства у сфері регулювання суспільних відносин, що забезпечує верховенство права в суспільному житті;</w:t>
      </w:r>
    </w:p>
    <w:p w14:paraId="3DDFB1C0"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3) спосіб діяльності, спосіб мислення, норми і стандарти поведінки, що включає в себе лише те, що є прогресивним, соціально корисним і цінним;</w:t>
      </w:r>
    </w:p>
    <w:p w14:paraId="49B2EE3D"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4) система правових цінностей, які відповідають рівню досягнутого суспільством правового прогресу і відображають у правовій формі стан свободи, інші соціальні цінності (об’єктивне й суб’єктивне право, правові принципи, правомірну поведінку, законність і правопорядок); </w:t>
      </w:r>
    </w:p>
    <w:p w14:paraId="706A6BAE"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5) елемент правової системи, що являє собою соціальний феномен, який відображає, породжує та моделює правове життя у всьому його різноманітті; </w:t>
      </w:r>
    </w:p>
    <w:p w14:paraId="3DB1E407"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6) ідеї, цінності, очікування і ставлення до права та юридичних інститутів, яких дотримується певне суспільство або певна частина суспільства; </w:t>
      </w:r>
    </w:p>
    <w:p w14:paraId="6C85B715"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7) багатогранне явище, що обумовлюється комплексом факторів; </w:t>
      </w:r>
    </w:p>
    <w:p w14:paraId="60CD98F6"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lastRenderedPageBreak/>
        <w:t xml:space="preserve">8) форма гармонійного розвитку суспільства, завдяки якій забезпечується загальнонаціональний прогрес; </w:t>
      </w:r>
    </w:p>
    <w:p w14:paraId="4A720AC8"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9) різновид культури, обумовлений економічним, політичним, соціальним і духовним рівнем розвитку суспільства, що матеріалізується у формуванні, передачі й збереженні правових цінностей, які є орієнтирами юридично значущої поведінки; якісний стан правової системи, ступінь правового розвитку особистості й суспільства;</w:t>
      </w:r>
    </w:p>
    <w:p w14:paraId="14146656"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10) категорія філософії права, яка характеризує обумовлене природним правом, усім соціальним, духовним, політичним, економічним ладом правове життя людини й людства, полягає у досягнутому рівні розвитку правової діяльності, правосвідомості, правового розвитку суб’єктів (людини, різних груп, всього населення, людства) і забезпечує верховенство права у суспільному житті;</w:t>
      </w:r>
    </w:p>
    <w:p w14:paraId="6DA6B640"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11) інтегральна характеристика розвитку правової системи, показником якої є рівень розвитку правової діяльності (продуктивної теоретичної діяльності учених-юристів і репродуктивної освітньої діяльності, а також практичної – правотворчої і </w:t>
      </w:r>
      <w:proofErr w:type="spellStart"/>
      <w:r w:rsidRPr="00D610B7">
        <w:rPr>
          <w:rFonts w:ascii="Times New Roman" w:eastAsia="Times New Roman" w:hAnsi="Times New Roman" w:cs="Times New Roman"/>
          <w:sz w:val="28"/>
          <w:szCs w:val="28"/>
          <w:lang w:val="uk-UA"/>
        </w:rPr>
        <w:t>правореалізуючої</w:t>
      </w:r>
      <w:proofErr w:type="spellEnd"/>
      <w:r w:rsidRPr="00D610B7">
        <w:rPr>
          <w:rFonts w:ascii="Times New Roman" w:eastAsia="Times New Roman" w:hAnsi="Times New Roman" w:cs="Times New Roman"/>
          <w:sz w:val="28"/>
          <w:szCs w:val="28"/>
          <w:lang w:val="uk-UA"/>
        </w:rPr>
        <w:t xml:space="preserve"> діяльності); </w:t>
      </w:r>
    </w:p>
    <w:p w14:paraId="2FAA9A41"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12) інтегральна характеристика правового розвитку суспільства і його соціальних, етнічних, конфесійних груп, прошарків суспільства та індивідів, якій відповідає законодавство та поведінка, діяльність посадових осіб, установ і громадян;</w:t>
      </w:r>
    </w:p>
    <w:p w14:paraId="3EEC83C2"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13) система елементів (ідея права, авторитет права, повага до його першооснов, правосвідомість, яка адекватна правовій системі, правові традиції, потреби й навички діяльності відповідно до закону, правові знання, уявлення, цінності та погляди, юридична освіта, поведінка громадян у режимі законності згідно з правовими установками і переконаннями, діяльність інших соціальних суб’єктів у дотриманні законності відповідно до правових установок і переконань, правова активність населення, посадових осіб, законодавців тощо); система позитивних проявів правової дійсності, що концентрує в собі досягнення юридичної науки і практики; внутрішня </w:t>
      </w:r>
      <w:r w:rsidRPr="00D610B7">
        <w:rPr>
          <w:rFonts w:ascii="Times New Roman" w:eastAsia="Times New Roman" w:hAnsi="Times New Roman" w:cs="Times New Roman"/>
          <w:sz w:val="28"/>
          <w:szCs w:val="28"/>
          <w:lang w:val="uk-UA"/>
        </w:rPr>
        <w:lastRenderedPageBreak/>
        <w:t>духовна сторона правової системи, що пронизує правосвідомість, право, правовідносини, законність і правопорядок, правотворчу, правозастосовну та інші види правової діяльності;</w:t>
      </w:r>
    </w:p>
    <w:p w14:paraId="128782A5"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14) сукупність елементів державно-юридичної(правової) системи, які, відповідаючи принципам природного права, є корисними (цінними) для існування і розвитку індивідів, їх груп, об’єднань та, зрештою, усього суспільства; </w:t>
      </w:r>
    </w:p>
    <w:p w14:paraId="73ABAD42"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15) складова правової реальності, що виступає у вигляді характеристики рівня розвитку цієї реальності, є результатом соціально-правової активності окремих осіб, колективів та інших суб’єктів права і слугує відправним моментом, базою для такої активності й для правової культури особи; </w:t>
      </w:r>
    </w:p>
    <w:p w14:paraId="1C22BB75" w14:textId="77777777" w:rsidR="00675F96" w:rsidRPr="00D610B7" w:rsidRDefault="00675F96" w:rsidP="00675F96">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16) система правових цінностей (форм, норм, принципів та інститутів), накопичених і таких, що постійно розвиваються юридичною наукою, освітою і </w:t>
      </w:r>
      <w:proofErr w:type="spellStart"/>
      <w:r w:rsidRPr="00D610B7">
        <w:rPr>
          <w:rFonts w:ascii="Times New Roman" w:eastAsia="Times New Roman" w:hAnsi="Times New Roman" w:cs="Times New Roman"/>
          <w:sz w:val="28"/>
          <w:szCs w:val="28"/>
          <w:lang w:val="uk-UA"/>
        </w:rPr>
        <w:t>практикою,з</w:t>
      </w:r>
      <w:proofErr w:type="spellEnd"/>
      <w:r w:rsidRPr="00D610B7">
        <w:rPr>
          <w:rFonts w:ascii="Times New Roman" w:eastAsia="Times New Roman" w:hAnsi="Times New Roman" w:cs="Times New Roman"/>
          <w:sz w:val="28"/>
          <w:szCs w:val="28"/>
          <w:lang w:val="uk-UA"/>
        </w:rPr>
        <w:t xml:space="preserve"> метою забезпечення якісного стану правового життя особи й суспільства; </w:t>
      </w:r>
    </w:p>
    <w:p w14:paraId="7B7E425B" w14:textId="77777777" w:rsidR="00675F96" w:rsidRPr="00D610B7" w:rsidRDefault="00675F96" w:rsidP="00536ED9">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17) усвідомлення конкретною людиною наявної системи права і правових знань та правомірне дотримання їх у своєму житті, що характеризує певний рівень знання права членами суспільства, їх поважне ставлення до нього, престиж права в суспільстві, стан правової свідомості</w:t>
      </w:r>
      <w:r w:rsidR="00536ED9" w:rsidRPr="00D610B7">
        <w:rPr>
          <w:rFonts w:ascii="Times New Roman" w:eastAsia="Times New Roman" w:hAnsi="Times New Roman" w:cs="Times New Roman"/>
          <w:sz w:val="28"/>
          <w:szCs w:val="28"/>
          <w:lang w:val="uk-UA"/>
        </w:rPr>
        <w:t xml:space="preserve"> </w:t>
      </w:r>
      <w:r w:rsidRPr="00D610B7">
        <w:rPr>
          <w:rFonts w:ascii="Times New Roman" w:eastAsia="Times New Roman" w:hAnsi="Times New Roman" w:cs="Times New Roman"/>
          <w:sz w:val="28"/>
          <w:szCs w:val="28"/>
          <w:lang w:val="uk-UA"/>
        </w:rPr>
        <w:t>учасників суспільного життя</w:t>
      </w:r>
      <w:r w:rsidRPr="00D610B7">
        <w:rPr>
          <w:rStyle w:val="a3"/>
          <w:rFonts w:ascii="Times New Roman" w:eastAsia="Times New Roman" w:hAnsi="Times New Roman" w:cs="Times New Roman"/>
          <w:sz w:val="28"/>
          <w:szCs w:val="28"/>
          <w:lang w:val="uk-UA"/>
        </w:rPr>
        <w:footnoteReference w:id="22"/>
      </w:r>
      <w:r w:rsidRPr="00D610B7">
        <w:rPr>
          <w:rFonts w:ascii="Times New Roman" w:eastAsia="Times New Roman" w:hAnsi="Times New Roman" w:cs="Times New Roman"/>
          <w:sz w:val="28"/>
          <w:szCs w:val="28"/>
          <w:lang w:val="uk-UA"/>
        </w:rPr>
        <w:t>.</w:t>
      </w:r>
    </w:p>
    <w:p w14:paraId="35C48882" w14:textId="77777777" w:rsidR="00675F96" w:rsidRPr="00D610B7" w:rsidRDefault="00536ED9" w:rsidP="00536ED9">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b/>
          <w:sz w:val="28"/>
          <w:szCs w:val="28"/>
          <w:lang w:val="uk-UA"/>
        </w:rPr>
        <w:t>Категорія правової культури тісно пов’язана з категорією «правова система».</w:t>
      </w:r>
      <w:r w:rsidRPr="00D610B7">
        <w:rPr>
          <w:rFonts w:ascii="Times New Roman" w:eastAsia="Times New Roman" w:hAnsi="Times New Roman" w:cs="Times New Roman"/>
          <w:sz w:val="28"/>
          <w:szCs w:val="28"/>
          <w:lang w:val="uk-UA"/>
        </w:rPr>
        <w:t xml:space="preserve"> Зокрема, на думку С.С. Алексєєва, правова система містить у собі всю сукупність позитивного права, розглянуту в єдності з правовою ідеологією та юридичною практикою, тоді як правова культура являє собою юридичне </w:t>
      </w:r>
      <w:proofErr w:type="spellStart"/>
      <w:r w:rsidRPr="00D610B7">
        <w:rPr>
          <w:rFonts w:ascii="Times New Roman" w:eastAsia="Times New Roman" w:hAnsi="Times New Roman" w:cs="Times New Roman"/>
          <w:sz w:val="28"/>
          <w:szCs w:val="28"/>
          <w:lang w:val="uk-UA"/>
        </w:rPr>
        <w:t>багатоманіття</w:t>
      </w:r>
      <w:proofErr w:type="spellEnd"/>
      <w:r w:rsidRPr="00D610B7">
        <w:rPr>
          <w:rFonts w:ascii="Times New Roman" w:eastAsia="Times New Roman" w:hAnsi="Times New Roman" w:cs="Times New Roman"/>
          <w:sz w:val="28"/>
          <w:szCs w:val="28"/>
          <w:lang w:val="uk-UA"/>
        </w:rPr>
        <w:t xml:space="preserve">, виражене в регулятивних якостях права, накопичених правових цінностях; складовими тут є стан </w:t>
      </w:r>
      <w:r w:rsidRPr="00D610B7">
        <w:rPr>
          <w:rFonts w:ascii="Times New Roman" w:eastAsia="Times New Roman" w:hAnsi="Times New Roman" w:cs="Times New Roman"/>
          <w:sz w:val="28"/>
          <w:szCs w:val="28"/>
          <w:lang w:val="uk-UA"/>
        </w:rPr>
        <w:lastRenderedPageBreak/>
        <w:t>правосвідомості в суспільстві, стан законності, стан законодавства, досконалість його змісту і форми, стан практичної роботи в сфері права</w:t>
      </w:r>
      <w:r w:rsidR="00B358DF" w:rsidRPr="00D610B7">
        <w:rPr>
          <w:rStyle w:val="a3"/>
          <w:rFonts w:ascii="Times New Roman" w:eastAsia="Times New Roman" w:hAnsi="Times New Roman" w:cs="Times New Roman"/>
          <w:sz w:val="28"/>
          <w:szCs w:val="28"/>
          <w:lang w:val="uk-UA"/>
        </w:rPr>
        <w:footnoteReference w:id="23"/>
      </w:r>
      <w:r w:rsidR="00B358DF" w:rsidRPr="00D610B7">
        <w:rPr>
          <w:rFonts w:ascii="Times New Roman" w:eastAsia="Times New Roman" w:hAnsi="Times New Roman" w:cs="Times New Roman"/>
          <w:sz w:val="28"/>
          <w:szCs w:val="28"/>
          <w:lang w:val="uk-UA"/>
        </w:rPr>
        <w:t>.</w:t>
      </w:r>
    </w:p>
    <w:p w14:paraId="4FB5A8FC"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Насамперед, слід зауважити необхідність розрізняти </w:t>
      </w:r>
      <w:proofErr w:type="spellStart"/>
      <w:r w:rsidRPr="00D610B7">
        <w:rPr>
          <w:rFonts w:ascii="Times New Roman" w:hAnsi="Times New Roman" w:cs="Times New Roman"/>
          <w:b/>
          <w:sz w:val="28"/>
          <w:szCs w:val="28"/>
          <w:lang w:val="uk-UA"/>
        </w:rPr>
        <w:t>терміно</w:t>
      </w:r>
      <w:proofErr w:type="spellEnd"/>
      <w:r w:rsidRPr="00D610B7">
        <w:rPr>
          <w:rFonts w:ascii="Times New Roman" w:hAnsi="Times New Roman" w:cs="Times New Roman"/>
          <w:b/>
          <w:sz w:val="28"/>
          <w:szCs w:val="28"/>
          <w:lang w:val="uk-UA"/>
        </w:rPr>
        <w:t>-поняття «правова система» та «система права»,</w:t>
      </w:r>
      <w:r w:rsidRPr="00D610B7">
        <w:rPr>
          <w:rFonts w:ascii="Times New Roman" w:hAnsi="Times New Roman" w:cs="Times New Roman"/>
          <w:sz w:val="28"/>
          <w:szCs w:val="28"/>
          <w:lang w:val="uk-UA"/>
        </w:rPr>
        <w:t xml:space="preserve"> котрі при зовнішній подібності не є синонімами. «Система права» – є поняттям структурно-інституціональним, яке розкриває побудову і взаємозв’язок галузей права. Поняття «правова система» - більш широке. Воно поряд з інституціональною структурою права (система права) охоплює низку компонентів правового життя суспільства, аналіз котрих дозволяє побачити такі сторони і аспекти правового розвитку, які не можуть бути розкритими шляхом аналізу лише інституціональної структури (системи права). У понятті «правова система» на відміну від поняття «система права» відображається не стільки внутрішня узгодженість права, скільки автономність правової системи у якості самостійного соціального утворення.</w:t>
      </w:r>
      <w:r w:rsidRPr="00D610B7">
        <w:rPr>
          <w:rStyle w:val="a3"/>
          <w:rFonts w:ascii="Times New Roman" w:eastAsia="Book Antiqua" w:hAnsi="Times New Roman" w:cs="Times New Roman"/>
          <w:sz w:val="28"/>
          <w:szCs w:val="28"/>
          <w:lang w:val="uk-UA"/>
        </w:rPr>
        <w:footnoteReference w:id="24"/>
      </w:r>
    </w:p>
    <w:p w14:paraId="0720A983"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 xml:space="preserve">Визначення поняття національної правової системи та встановлення її типології має важливе значення для розвитку доктрини права та розробки концепції законодавства, оскільки без цього неможливе порівняння власних рішень та ідей з тими, що знайдені в інших країнах, а запозичення норм з чужого законодавства замість користі може лише завдати шкоди. </w:t>
      </w:r>
    </w:p>
    <w:p w14:paraId="0B13B187"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 xml:space="preserve">Найчастіше поняття «правова система» пов’язують з такими категоріями як «нація», «країна», «держава». </w:t>
      </w:r>
    </w:p>
    <w:p w14:paraId="0D8E3E98"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Але якщо раніше наголошувалося на зв’язку таких понять як «правова система» та «держава», що давало підстави визначати правову систему як сукупність юридичних засобів, за допомогою яких держава здійснює необхідний нормативно-організуючий вплив на суспільні відносини, то тепер правова системи розглядається як більш складна категорія, що охоплює </w:t>
      </w:r>
      <w:r w:rsidRPr="00D610B7">
        <w:rPr>
          <w:rFonts w:ascii="Times New Roman" w:hAnsi="Times New Roman" w:cs="Times New Roman"/>
          <w:sz w:val="28"/>
          <w:szCs w:val="28"/>
          <w:lang w:val="uk-UA"/>
        </w:rPr>
        <w:lastRenderedPageBreak/>
        <w:t xml:space="preserve">ширшу сферу відносин за участю більшої кількості учасників, де істотна роль відводиться не лише державі. </w:t>
      </w:r>
    </w:p>
    <w:p w14:paraId="250409B0"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 такому оновленому методологічному підґрунті пропонуються різні варіанти визначення поняття «правова система» з наголошуванням на тому, що категорія «правова система» більш точно відображається виразом «національна правова система».</w:t>
      </w:r>
      <w:r w:rsidRPr="00D610B7">
        <w:rPr>
          <w:rStyle w:val="a3"/>
          <w:rFonts w:ascii="Times New Roman" w:hAnsi="Times New Roman" w:cs="Times New Roman"/>
          <w:sz w:val="28"/>
          <w:szCs w:val="28"/>
          <w:lang w:val="uk-UA"/>
        </w:rPr>
        <w:footnoteReference w:id="25"/>
      </w:r>
      <w:r w:rsidRPr="00D610B7">
        <w:rPr>
          <w:rFonts w:ascii="Times New Roman" w:hAnsi="Times New Roman" w:cs="Times New Roman"/>
          <w:sz w:val="28"/>
          <w:szCs w:val="28"/>
          <w:lang w:val="uk-UA"/>
        </w:rPr>
        <w:t xml:space="preserve"> Національну правову систему нерідко визначають як конкретно-історичну сукупність права (законодавства), юридичної практики і пануючої правової ідеології окремої країни (держави), підкреслюючи, що вона є елементом того чи іншого конкретного суспільства і відображає його соціально-економічні, політичні, культурні особливості. Констатуючи ту обставину, що кожному суспільству (країні, державі) відповідає своя національна правова система, окремі автори (з деяким відтінком полемічності) разом із тим, звертають увагу на те, що наявність правових явищ у їх системній, концептуальній організації свідчить про певний рівень правового життя суспільства, його правосвідомості, юридичної освіченості тощо. Тому не всі держави мають розвинені, а надто, - самобутні та цілісні юридичні системи</w:t>
      </w:r>
      <w:r w:rsidRPr="00D610B7">
        <w:rPr>
          <w:rStyle w:val="a3"/>
          <w:rFonts w:ascii="Times New Roman" w:hAnsi="Times New Roman" w:cs="Times New Roman"/>
          <w:sz w:val="28"/>
          <w:szCs w:val="28"/>
          <w:lang w:val="uk-UA"/>
        </w:rPr>
        <w:footnoteReference w:id="26"/>
      </w:r>
      <w:r w:rsidRPr="00D610B7">
        <w:rPr>
          <w:rFonts w:ascii="Times New Roman" w:hAnsi="Times New Roman" w:cs="Times New Roman"/>
          <w:sz w:val="28"/>
          <w:szCs w:val="28"/>
          <w:lang w:val="uk-UA"/>
        </w:rPr>
        <w:t xml:space="preserve">. </w:t>
      </w:r>
    </w:p>
    <w:p w14:paraId="26F46ED2"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 xml:space="preserve">Як на нашу думку, слушним є твердження, що наявність у держави власної національної правової системи зумовлена тим, що </w:t>
      </w:r>
      <w:r w:rsidRPr="00D610B7">
        <w:rPr>
          <w:i w:val="0"/>
          <w:szCs w:val="28"/>
          <w:u w:val="single"/>
          <w:lang w:val="uk-UA"/>
        </w:rPr>
        <w:t>у кожній країн</w:t>
      </w:r>
      <w:r w:rsidRPr="00D610B7">
        <w:rPr>
          <w:i w:val="0"/>
          <w:szCs w:val="28"/>
          <w:lang w:val="uk-UA"/>
        </w:rPr>
        <w:t>і (підкреслено нами) діють свої правові звичаї, традиції, законодавство, юрисдикційні органи, особливості правового менталітету, правової культури, які склалися історично. Внаслідок цього у будь-якій державі правова система, будучи невід’ємним елементом правової культури, детермінована історичними та географічними факторами і являє собою частину соціальної системи держави, охоплюючи усі правові явища: правотворчість, правову свідомість, діяльність по реалізації права, правову ідеологію.</w:t>
      </w:r>
      <w:r w:rsidRPr="00D610B7">
        <w:rPr>
          <w:rStyle w:val="a3"/>
          <w:rFonts w:eastAsia="Book Antiqua"/>
          <w:i w:val="0"/>
          <w:szCs w:val="28"/>
          <w:lang w:val="uk-UA"/>
        </w:rPr>
        <w:footnoteReference w:id="27"/>
      </w:r>
    </w:p>
    <w:p w14:paraId="0A4C2584" w14:textId="77777777" w:rsidR="003B0CCE" w:rsidRPr="00D610B7" w:rsidRDefault="003B0CCE" w:rsidP="003B0CCE">
      <w:pPr>
        <w:pStyle w:val="21"/>
        <w:spacing w:line="360" w:lineRule="auto"/>
        <w:ind w:firstLine="709"/>
        <w:rPr>
          <w:i w:val="0"/>
          <w:szCs w:val="28"/>
          <w:lang w:val="uk-UA"/>
        </w:rPr>
      </w:pPr>
      <w:r w:rsidRPr="00D610B7">
        <w:rPr>
          <w:i w:val="0"/>
          <w:szCs w:val="28"/>
          <w:lang w:val="uk-UA"/>
        </w:rPr>
        <w:lastRenderedPageBreak/>
        <w:t xml:space="preserve">Таким чином, національна правова система існує не як якийсь окремо взятий феномен, ізольований від інших явищ суспільного життя, а, у свою чергу, є елементом системи більш високого рівня - соціальної системи, як необхідного організуючого елементу співжиття людства, на значенні якого наголошується не лише в колективістських, а й у індивідуалістських соціально-правових доктринах. </w:t>
      </w:r>
    </w:p>
    <w:p w14:paraId="2647E769"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Поміж елементів правової системи називають: власне об'єктивне (позитивне) право як сукупність загальнообов'язкових норм, виражених у законі, інших формах позитивного права</w:t>
      </w:r>
      <w:r w:rsidRPr="00D610B7">
        <w:rPr>
          <w:rStyle w:val="a3"/>
          <w:rFonts w:ascii="Times New Roman" w:hAnsi="Times New Roman" w:cs="Times New Roman"/>
          <w:sz w:val="28"/>
          <w:szCs w:val="28"/>
          <w:lang w:val="uk-UA"/>
        </w:rPr>
        <w:footnoteReference w:id="28"/>
      </w:r>
      <w:r w:rsidRPr="00D610B7">
        <w:rPr>
          <w:rFonts w:ascii="Times New Roman" w:hAnsi="Times New Roman" w:cs="Times New Roman"/>
          <w:sz w:val="28"/>
          <w:szCs w:val="28"/>
          <w:lang w:val="uk-UA"/>
        </w:rPr>
        <w:t>; система права, правова політика, правова ідеологія і юридична (правова) практика, зокрема, правотворча, правозастосовна, правоохоронна. Поряд з цими елементами до правової системи входять споріднені з нею явища: норми і принципи міжнародного права, соціальні норми, санкціоновані державою</w:t>
      </w:r>
      <w:r w:rsidRPr="00D610B7">
        <w:rPr>
          <w:rStyle w:val="a3"/>
          <w:rFonts w:ascii="Times New Roman" w:hAnsi="Times New Roman" w:cs="Times New Roman"/>
          <w:sz w:val="28"/>
          <w:szCs w:val="28"/>
          <w:lang w:val="uk-UA"/>
        </w:rPr>
        <w:footnoteReference w:id="29"/>
      </w:r>
      <w:r w:rsidRPr="00D610B7">
        <w:rPr>
          <w:rFonts w:ascii="Times New Roman" w:hAnsi="Times New Roman" w:cs="Times New Roman"/>
          <w:sz w:val="28"/>
          <w:szCs w:val="28"/>
          <w:lang w:val="uk-UA"/>
        </w:rPr>
        <w:t>.</w:t>
      </w:r>
    </w:p>
    <w:p w14:paraId="2F85724D"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більш детальному викладі сукупність елементів правової системи виглядає таким чином : І) право як сукупність створених державою норм, що перебуває під її охороною; 2) законодавство як форма вираження цих норм (нормативні акти); 3) правові інституції, що здійснюють правову політику держави; 4) судова та інша юридична практика; 5) механізм правового регулювання; 6) </w:t>
      </w:r>
      <w:proofErr w:type="spellStart"/>
      <w:r w:rsidRPr="00D610B7">
        <w:rPr>
          <w:rFonts w:ascii="Times New Roman" w:hAnsi="Times New Roman" w:cs="Times New Roman"/>
          <w:sz w:val="28"/>
          <w:szCs w:val="28"/>
          <w:lang w:val="uk-UA"/>
        </w:rPr>
        <w:t>правореалізаційний</w:t>
      </w:r>
      <w:proofErr w:type="spellEnd"/>
      <w:r w:rsidRPr="00D610B7">
        <w:rPr>
          <w:rFonts w:ascii="Times New Roman" w:hAnsi="Times New Roman" w:cs="Times New Roman"/>
          <w:sz w:val="28"/>
          <w:szCs w:val="28"/>
          <w:lang w:val="uk-UA"/>
        </w:rPr>
        <w:t xml:space="preserve"> процес (включаючи акти застосування і тлумачення); 7) права, свободи і обов'язки громадян (право в суб'єктивному значенні); 8) система функціонуючих у суспільстві правовідносин; 9) законність і правопорядок; 10) правова ідеологія (правосвідомість, юридичні доктрини, теорії, правова культура тощо); 11) суб'єкти права (індивідуальні і колективні); 12) системні зв'язки, які забезпечують єдність, цілісність та стабільність системи; 13) інші правові явища (юридична відповідальність, правосуб'єктність. правовий статус, законні інтереси тощо), які утворюють «інфраструктуру правової системи» . </w:t>
      </w:r>
      <w:r w:rsidRPr="00D610B7">
        <w:rPr>
          <w:rStyle w:val="a3"/>
          <w:rFonts w:ascii="Times New Roman" w:hAnsi="Times New Roman" w:cs="Times New Roman"/>
          <w:sz w:val="28"/>
          <w:szCs w:val="28"/>
          <w:lang w:val="uk-UA"/>
        </w:rPr>
        <w:footnoteReference w:id="30"/>
      </w:r>
    </w:p>
    <w:p w14:paraId="2D7EAE91" w14:textId="77777777" w:rsidR="003B0CCE" w:rsidRPr="00D610B7" w:rsidRDefault="003B0CCE" w:rsidP="003B0CCE">
      <w:pPr>
        <w:pStyle w:val="21"/>
        <w:spacing w:line="360" w:lineRule="auto"/>
        <w:ind w:firstLine="709"/>
        <w:rPr>
          <w:i w:val="0"/>
          <w:szCs w:val="28"/>
          <w:lang w:val="uk-UA"/>
        </w:rPr>
      </w:pPr>
      <w:r w:rsidRPr="00D610B7">
        <w:rPr>
          <w:i w:val="0"/>
          <w:szCs w:val="28"/>
          <w:lang w:val="uk-UA"/>
        </w:rPr>
        <w:lastRenderedPageBreak/>
        <w:t>Перелік елементів правової системи суспільства може виглядіти також наступним чином : суб’єкти права (фізичні особи, юридичні особи, держава та інші соціальні утворення); правові норми та принципи; правовідносини, правова поведінка, юридична практика, режим функціонування правової системи; правова ідеологія, правосвідомість, правові погляди, правова культура; зв’язки між вказаними елементами, які визначають результат їхньої взаємодії – законність, правопорядок тощо.</w:t>
      </w:r>
    </w:p>
    <w:p w14:paraId="6FFBCC29"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 xml:space="preserve">Приваблює підхід, при якому не лише характеризується структура правової системи, але й звертається увага на значення врахування типу взаємодії її елементів для встановлення особливостей функціонування системи. Зокрема, О. Ф. Скакун зазначає, що структура правової системи включає такі елементи: суб’єкти права; правові норми та принципи; правові відносини, правова поведінка, юридична практика, режим функціонування правової системи; правова ідеологія, правова свідомість, правові погляди, правова культура; зв’язки між вказаними елементами, які визначають результат їхньої взаємодії – законність, правопорядок. </w:t>
      </w:r>
      <w:r w:rsidRPr="00D610B7">
        <w:rPr>
          <w:rStyle w:val="a3"/>
          <w:rFonts w:eastAsia="Book Antiqua"/>
          <w:i w:val="0"/>
          <w:szCs w:val="28"/>
          <w:lang w:val="uk-UA"/>
        </w:rPr>
        <w:footnoteReference w:id="31"/>
      </w:r>
    </w:p>
    <w:p w14:paraId="29D438C8"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 нашу думку, саме такий підхід (з уточненнями, про які йтиметься далі) може бути покладено в основу визначення національної правової системи та її особливостей. </w:t>
      </w:r>
    </w:p>
    <w:p w14:paraId="4D931C1C" w14:textId="77777777" w:rsidR="003B0CCE" w:rsidRPr="00D610B7" w:rsidRDefault="003B0CCE" w:rsidP="003B0CC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При цьому має бути врахована також та обставина, що правова система - це не лише феномен, що містить у собі основні конструктивні елементи правового регулювання, але вона також є частиною соціальної системи, яка взаємодіє з економічною, політичною, моральною та іншими складовими останньої. Суть цієї взаємодії полягає в тому, що, з одного боку, суспільні відносини в сферах політики, економіки, науки, культури, освіти тощо, є об'єктом регулювання і охорони правової системи. Але, з іншого, - й сама правова система формується, розвивається і функціонує під впливом цих відносин. Крім того, правова система взаємопов'язана з системою моралі, </w:t>
      </w:r>
      <w:r w:rsidRPr="00D610B7">
        <w:rPr>
          <w:rFonts w:ascii="Times New Roman" w:hAnsi="Times New Roman" w:cs="Times New Roman"/>
          <w:sz w:val="28"/>
          <w:szCs w:val="28"/>
          <w:lang w:val="uk-UA"/>
        </w:rPr>
        <w:lastRenderedPageBreak/>
        <w:t>оскільки право має моральне обґрунтування, що знаходить своє вираження у свідомості людей, яка, відображуючи їхнє ставлення до права, стає правосвідомістю.</w:t>
      </w:r>
      <w:r w:rsidRPr="00D610B7">
        <w:rPr>
          <w:rStyle w:val="a3"/>
          <w:rFonts w:ascii="Times New Roman" w:hAnsi="Times New Roman" w:cs="Times New Roman"/>
          <w:sz w:val="28"/>
          <w:szCs w:val="28"/>
          <w:lang w:val="uk-UA"/>
        </w:rPr>
        <w:footnoteReference w:id="32"/>
      </w:r>
    </w:p>
    <w:p w14:paraId="1FAA34A4"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 xml:space="preserve">З врахуванням сказаного національна правова система може бути визначена як зумовлена об’єктивними закономірностями (у тому числі, культурними, історичними та географічними особливостями) розвитку певного об’єднання людей (громади, суспільства, держави, етносу) цілісна сукупність взаємно пов’язаних норм, правових інституцій та юридичних явищ (зокрема, таких як правова ідеологія, правосвідомість, правові погляди, правова культура), що постійно відтворюються та використовуються людьми у процесі співжиття в рамках локальної цивілізації. </w:t>
      </w:r>
    </w:p>
    <w:p w14:paraId="5FB24294" w14:textId="77777777" w:rsidR="003B0CCE" w:rsidRPr="00D610B7" w:rsidRDefault="003B0CCE" w:rsidP="003B0CCE">
      <w:pPr>
        <w:pStyle w:val="21"/>
        <w:spacing w:line="360" w:lineRule="auto"/>
        <w:ind w:firstLine="709"/>
        <w:rPr>
          <w:i w:val="0"/>
          <w:szCs w:val="28"/>
          <w:lang w:val="uk-UA"/>
        </w:rPr>
      </w:pPr>
      <w:r w:rsidRPr="00D610B7">
        <w:rPr>
          <w:i w:val="0"/>
          <w:szCs w:val="28"/>
          <w:lang w:val="uk-UA"/>
        </w:rPr>
        <w:t>Таким чином, категорія «правова система» є ширшою ніж поняття «право», охоплюючи також нормативну частину останнього, і низку суміжних та базових категорій.</w:t>
      </w:r>
    </w:p>
    <w:p w14:paraId="71C020A7" w14:textId="77777777" w:rsidR="00753CFB" w:rsidRDefault="00753CFB" w:rsidP="003B0CCE">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54B12126" w14:textId="1161D8A0" w:rsidR="003B0CCE" w:rsidRPr="00D610B7" w:rsidRDefault="003B0CCE" w:rsidP="003B0C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2A519289" w14:textId="77777777" w:rsidR="005A3BE6" w:rsidRPr="00D610B7" w:rsidRDefault="005A3BE6" w:rsidP="005A3BE6">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 Поняття культури і правової культури</w:t>
      </w:r>
    </w:p>
    <w:p w14:paraId="166F628C" w14:textId="77777777" w:rsidR="005A3BE6" w:rsidRPr="00D610B7" w:rsidRDefault="005A3BE6" w:rsidP="005A3BE6">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2. Зв'язок правової культури і правової системи</w:t>
      </w:r>
    </w:p>
    <w:p w14:paraId="4A2440FE" w14:textId="77777777" w:rsidR="005A3BE6" w:rsidRPr="00D610B7" w:rsidRDefault="005A3BE6" w:rsidP="005A3BE6">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3. Структура правової системи</w:t>
      </w:r>
    </w:p>
    <w:p w14:paraId="6BDE2996" w14:textId="77777777" w:rsidR="005A3BE6" w:rsidRPr="00D610B7" w:rsidRDefault="005A3BE6" w:rsidP="005A3BE6">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4. Правова система і система права</w:t>
      </w:r>
    </w:p>
    <w:p w14:paraId="44EE4D1D" w14:textId="60C548BD" w:rsidR="005A3BE6" w:rsidRDefault="005A3BE6" w:rsidP="005A3BE6">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5. Національні правові системи</w:t>
      </w:r>
    </w:p>
    <w:p w14:paraId="0B8454E1" w14:textId="6EB8E386" w:rsidR="00096FB5" w:rsidRDefault="00096FB5" w:rsidP="005A3BE6">
      <w:pPr>
        <w:spacing w:after="0" w:line="240" w:lineRule="auto"/>
        <w:ind w:firstLine="709"/>
        <w:jc w:val="both"/>
        <w:rPr>
          <w:rFonts w:ascii="Times New Roman" w:eastAsia="Times New Roman" w:hAnsi="Times New Roman" w:cs="Times New Roman"/>
          <w:sz w:val="28"/>
          <w:szCs w:val="28"/>
          <w:lang w:val="uk-UA"/>
        </w:rPr>
      </w:pPr>
    </w:p>
    <w:p w14:paraId="3D8A3E0A" w14:textId="77777777" w:rsidR="00096FB5" w:rsidRDefault="00096FB5" w:rsidP="00096FB5">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7B7AE011" w14:textId="2314C3DB" w:rsidR="00096FB5" w:rsidRPr="00096FB5" w:rsidRDefault="00096FB5" w:rsidP="00CF3116">
      <w:pPr>
        <w:tabs>
          <w:tab w:val="left" w:pos="0"/>
        </w:tabs>
        <w:spacing w:after="0" w:line="240" w:lineRule="auto"/>
        <w:ind w:firstLine="709"/>
        <w:jc w:val="both"/>
        <w:rPr>
          <w:rFonts w:ascii="Times New Roman" w:eastAsia="Times New Roman" w:hAnsi="Times New Roman" w:cs="Times New Roman"/>
          <w:bCs/>
          <w:sz w:val="28"/>
          <w:szCs w:val="28"/>
          <w:lang w:val="uk-UA"/>
        </w:rPr>
      </w:pPr>
      <w:r w:rsidRPr="00096FB5">
        <w:rPr>
          <w:rFonts w:ascii="Times New Roman" w:eastAsia="Times New Roman" w:hAnsi="Times New Roman" w:cs="Times New Roman"/>
          <w:bCs/>
          <w:sz w:val="28"/>
          <w:szCs w:val="28"/>
          <w:lang w:val="uk-UA"/>
        </w:rPr>
        <w:t xml:space="preserve">1. Проаналізувати  </w:t>
      </w:r>
      <w:r w:rsidRPr="00096FB5">
        <w:rPr>
          <w:rFonts w:ascii="Times New Roman" w:hAnsi="Times New Roman" w:cs="Times New Roman"/>
          <w:bCs/>
          <w:sz w:val="28"/>
          <w:szCs w:val="28"/>
          <w:lang w:val="uk-UA"/>
        </w:rPr>
        <w:t xml:space="preserve">поняття культури і </w:t>
      </w:r>
      <w:proofErr w:type="spellStart"/>
      <w:r w:rsidRPr="00096FB5">
        <w:rPr>
          <w:rFonts w:ascii="Times New Roman" w:hAnsi="Times New Roman" w:cs="Times New Roman"/>
          <w:bCs/>
          <w:sz w:val="28"/>
          <w:szCs w:val="28"/>
          <w:lang w:val="uk-UA"/>
        </w:rPr>
        <w:t>співвіднести</w:t>
      </w:r>
      <w:proofErr w:type="spellEnd"/>
      <w:r w:rsidRPr="00096FB5">
        <w:rPr>
          <w:rFonts w:ascii="Times New Roman" w:hAnsi="Times New Roman" w:cs="Times New Roman"/>
          <w:bCs/>
          <w:sz w:val="28"/>
          <w:szCs w:val="28"/>
          <w:lang w:val="uk-UA"/>
        </w:rPr>
        <w:t xml:space="preserve"> його з категорією «правова культура».</w:t>
      </w:r>
    </w:p>
    <w:p w14:paraId="33F2F598" w14:textId="6718CC15" w:rsidR="00096FB5" w:rsidRPr="00753CFB" w:rsidRDefault="00753CFB" w:rsidP="00CF3116">
      <w:pPr>
        <w:tabs>
          <w:tab w:val="left" w:pos="0"/>
        </w:tabs>
        <w:spacing w:after="0" w:line="24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2. </w:t>
      </w:r>
      <w:r w:rsidR="00096FB5" w:rsidRPr="00753CFB">
        <w:rPr>
          <w:rFonts w:ascii="Times New Roman" w:eastAsia="Times New Roman" w:hAnsi="Times New Roman" w:cs="Times New Roman"/>
          <w:bCs/>
          <w:sz w:val="28"/>
          <w:szCs w:val="28"/>
          <w:lang w:val="uk-UA"/>
        </w:rPr>
        <w:t xml:space="preserve">Дослідити  </w:t>
      </w:r>
      <w:r w:rsidR="00096FB5" w:rsidRPr="00753CFB">
        <w:rPr>
          <w:rFonts w:ascii="Times New Roman" w:hAnsi="Times New Roman" w:cs="Times New Roman"/>
          <w:bCs/>
          <w:sz w:val="28"/>
          <w:szCs w:val="28"/>
          <w:lang w:val="uk-UA"/>
        </w:rPr>
        <w:t>процес формування правової культури</w:t>
      </w:r>
    </w:p>
    <w:p w14:paraId="45FDB199" w14:textId="60755470" w:rsidR="00753CFB" w:rsidRDefault="00753CFB" w:rsidP="00CF3116">
      <w:pPr>
        <w:spacing w:after="0" w:line="24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sz w:val="28"/>
          <w:szCs w:val="28"/>
          <w:lang w:val="uk-UA"/>
        </w:rPr>
        <w:t xml:space="preserve">3. </w:t>
      </w:r>
      <w:r w:rsidR="00096FB5" w:rsidRPr="00753CFB">
        <w:rPr>
          <w:rFonts w:ascii="Times New Roman" w:eastAsia="Times New Roman" w:hAnsi="Times New Roman" w:cs="Times New Roman"/>
          <w:bCs/>
          <w:sz w:val="28"/>
          <w:szCs w:val="28"/>
          <w:lang w:val="uk-UA"/>
        </w:rPr>
        <w:t xml:space="preserve">Проаналізувати </w:t>
      </w:r>
      <w:r>
        <w:rPr>
          <w:rFonts w:ascii="Times New Roman" w:hAnsi="Times New Roman" w:cs="Times New Roman"/>
          <w:sz w:val="28"/>
          <w:szCs w:val="28"/>
          <w:lang w:val="uk-UA"/>
        </w:rPr>
        <w:t xml:space="preserve">визначення поняття «правова система» і  «національна правова система». </w:t>
      </w:r>
    </w:p>
    <w:p w14:paraId="10354061" w14:textId="50C4CBC0" w:rsidR="00753CFB" w:rsidRPr="00753CFB" w:rsidRDefault="00521095" w:rsidP="00CF3116">
      <w:pPr>
        <w:spacing w:after="0" w:line="240" w:lineRule="auto"/>
        <w:ind w:firstLine="709"/>
        <w:jc w:val="both"/>
        <w:rPr>
          <w:rFonts w:ascii="Times New Roman" w:hAnsi="Times New Roman" w:cs="Times New Roman"/>
          <w:sz w:val="24"/>
          <w:szCs w:val="24"/>
          <w:lang w:eastAsia="en-US"/>
        </w:rPr>
      </w:pPr>
      <w:r>
        <w:rPr>
          <w:rFonts w:ascii="Times New Roman" w:hAnsi="Times New Roman" w:cs="Times New Roman"/>
          <w:sz w:val="28"/>
          <w:szCs w:val="28"/>
          <w:lang w:val="uk-UA"/>
        </w:rPr>
        <w:t xml:space="preserve">4. </w:t>
      </w:r>
      <w:r w:rsidR="00753CFB">
        <w:rPr>
          <w:rFonts w:ascii="Times New Roman" w:hAnsi="Times New Roman" w:cs="Times New Roman"/>
          <w:sz w:val="28"/>
          <w:szCs w:val="28"/>
          <w:lang w:val="uk-UA"/>
        </w:rPr>
        <w:t>Зробити схему «Елементи правової системи» у вигляді презентації.</w:t>
      </w:r>
    </w:p>
    <w:p w14:paraId="45FD76D4" w14:textId="77777777" w:rsidR="00096FB5" w:rsidRPr="00D610B7" w:rsidRDefault="00096FB5" w:rsidP="005A3BE6">
      <w:pPr>
        <w:spacing w:after="0" w:line="240" w:lineRule="auto"/>
        <w:ind w:firstLine="709"/>
        <w:jc w:val="both"/>
        <w:rPr>
          <w:rFonts w:ascii="Times New Roman" w:eastAsia="Times New Roman" w:hAnsi="Times New Roman" w:cs="Times New Roman"/>
          <w:sz w:val="28"/>
          <w:szCs w:val="28"/>
          <w:lang w:val="uk-UA"/>
        </w:rPr>
      </w:pPr>
    </w:p>
    <w:p w14:paraId="0511217D" w14:textId="77777777" w:rsidR="005A3BE6" w:rsidRPr="00D610B7" w:rsidRDefault="005A3BE6" w:rsidP="005A3BE6">
      <w:pPr>
        <w:spacing w:after="0" w:line="240" w:lineRule="auto"/>
        <w:ind w:firstLine="709"/>
        <w:jc w:val="both"/>
        <w:rPr>
          <w:rFonts w:ascii="Times New Roman" w:eastAsia="Times New Roman" w:hAnsi="Times New Roman" w:cs="Times New Roman"/>
          <w:sz w:val="28"/>
          <w:szCs w:val="28"/>
          <w:lang w:val="uk-UA"/>
        </w:rPr>
      </w:pPr>
    </w:p>
    <w:p w14:paraId="7D3E649D" w14:textId="77777777" w:rsidR="003B0CCE" w:rsidRPr="00D610B7" w:rsidRDefault="003B0CCE" w:rsidP="003B0C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71C8AB64" w14:textId="17382934" w:rsidR="00753CFB" w:rsidRPr="00521095" w:rsidRDefault="00753CFB" w:rsidP="00521095">
      <w:pPr>
        <w:spacing w:after="0" w:line="240" w:lineRule="auto"/>
        <w:ind w:firstLine="709"/>
        <w:jc w:val="both"/>
        <w:rPr>
          <w:rFonts w:ascii="Times New Roman" w:eastAsia="Times New Roman" w:hAnsi="Times New Roman" w:cs="Times New Roman"/>
          <w:sz w:val="28"/>
          <w:szCs w:val="28"/>
          <w:lang w:val="uk-UA"/>
        </w:rPr>
      </w:pPr>
      <w:r w:rsidRPr="00521095">
        <w:rPr>
          <w:rFonts w:ascii="Times New Roman" w:eastAsia="Times New Roman" w:hAnsi="Times New Roman" w:cs="Times New Roman"/>
          <w:sz w:val="28"/>
          <w:szCs w:val="28"/>
          <w:lang w:val="uk-UA"/>
        </w:rPr>
        <w:lastRenderedPageBreak/>
        <w:t xml:space="preserve">1. </w:t>
      </w:r>
      <w:proofErr w:type="spellStart"/>
      <w:r w:rsidRPr="00521095">
        <w:rPr>
          <w:rFonts w:ascii="Times New Roman" w:eastAsia="Times New Roman" w:hAnsi="Times New Roman" w:cs="Times New Roman"/>
          <w:sz w:val="28"/>
          <w:szCs w:val="28"/>
          <w:lang w:val="uk-UA"/>
        </w:rPr>
        <w:t>Харитонов</w:t>
      </w:r>
      <w:proofErr w:type="spellEnd"/>
      <w:r w:rsidRPr="00521095">
        <w:rPr>
          <w:rFonts w:ascii="Times New Roman" w:eastAsia="Times New Roman" w:hAnsi="Times New Roman" w:cs="Times New Roman"/>
          <w:sz w:val="28"/>
          <w:szCs w:val="28"/>
          <w:lang w:val="uk-UA"/>
        </w:rPr>
        <w:t xml:space="preserve"> Є.О., Харитонова О.І. Українські концептуальні рефлексії очима Уїльяма Еліота </w:t>
      </w:r>
      <w:proofErr w:type="spellStart"/>
      <w:r w:rsidRPr="00521095">
        <w:rPr>
          <w:rFonts w:ascii="Times New Roman" w:eastAsia="Times New Roman" w:hAnsi="Times New Roman" w:cs="Times New Roman"/>
          <w:sz w:val="28"/>
          <w:szCs w:val="28"/>
          <w:lang w:val="uk-UA"/>
        </w:rPr>
        <w:t>Батлера</w:t>
      </w:r>
      <w:proofErr w:type="spellEnd"/>
      <w:r w:rsidRPr="00521095">
        <w:rPr>
          <w:rFonts w:ascii="Times New Roman" w:eastAsia="Times New Roman" w:hAnsi="Times New Roman" w:cs="Times New Roman"/>
          <w:sz w:val="28"/>
          <w:szCs w:val="28"/>
          <w:lang w:val="uk-UA"/>
        </w:rPr>
        <w:t xml:space="preserve">: враження українських цивілістів // Мудрість порівняльного правознавства: збірник статей / Упор. і наук. ред. О.В. </w:t>
      </w:r>
      <w:proofErr w:type="spellStart"/>
      <w:r w:rsidRPr="00521095">
        <w:rPr>
          <w:rFonts w:ascii="Times New Roman" w:eastAsia="Times New Roman" w:hAnsi="Times New Roman" w:cs="Times New Roman"/>
          <w:sz w:val="28"/>
          <w:szCs w:val="28"/>
          <w:lang w:val="uk-UA"/>
        </w:rPr>
        <w:t>Кресін</w:t>
      </w:r>
      <w:proofErr w:type="spellEnd"/>
      <w:r w:rsidRPr="00521095">
        <w:rPr>
          <w:rFonts w:ascii="Times New Roman" w:eastAsia="Times New Roman" w:hAnsi="Times New Roman" w:cs="Times New Roman"/>
          <w:sz w:val="28"/>
          <w:szCs w:val="28"/>
          <w:lang w:val="uk-UA"/>
        </w:rPr>
        <w:t>. Київ: Логос, 2019. – С. 515-537.</w:t>
      </w:r>
    </w:p>
    <w:p w14:paraId="702DBC03" w14:textId="3DCDB08A" w:rsidR="00753CFB" w:rsidRPr="00521095" w:rsidRDefault="00753CFB" w:rsidP="00521095">
      <w:pPr>
        <w:spacing w:after="0" w:line="240" w:lineRule="auto"/>
        <w:ind w:firstLine="709"/>
        <w:jc w:val="both"/>
        <w:rPr>
          <w:rFonts w:ascii="Times New Roman" w:eastAsia="Times New Roman" w:hAnsi="Times New Roman" w:cs="Times New Roman"/>
          <w:sz w:val="28"/>
          <w:szCs w:val="28"/>
          <w:lang w:val="uk-UA"/>
        </w:rPr>
      </w:pPr>
      <w:r w:rsidRPr="00521095">
        <w:rPr>
          <w:rFonts w:ascii="Times New Roman" w:hAnsi="Times New Roman" w:cs="Times New Roman"/>
          <w:sz w:val="28"/>
          <w:szCs w:val="28"/>
          <w:lang w:val="uk-UA"/>
        </w:rPr>
        <w:t xml:space="preserve">2. </w:t>
      </w:r>
      <w:proofErr w:type="spellStart"/>
      <w:r w:rsidR="00521095" w:rsidRPr="00521095">
        <w:rPr>
          <w:rFonts w:ascii="Times New Roman" w:eastAsia="Times New Roman" w:hAnsi="Times New Roman" w:cs="Times New Roman"/>
          <w:sz w:val="28"/>
          <w:szCs w:val="28"/>
          <w:lang w:val="uk-UA"/>
        </w:rPr>
        <w:t>Акіменко</w:t>
      </w:r>
      <w:proofErr w:type="spellEnd"/>
      <w:r w:rsidR="00521095" w:rsidRPr="00521095">
        <w:rPr>
          <w:rFonts w:ascii="Times New Roman" w:eastAsia="Times New Roman" w:hAnsi="Times New Roman" w:cs="Times New Roman"/>
          <w:sz w:val="28"/>
          <w:szCs w:val="28"/>
          <w:lang w:val="uk-UA"/>
        </w:rPr>
        <w:t xml:space="preserve"> Ю.Ю., </w:t>
      </w:r>
      <w:proofErr w:type="spellStart"/>
      <w:r w:rsidR="00521095" w:rsidRPr="00521095">
        <w:rPr>
          <w:rFonts w:ascii="Times New Roman" w:eastAsia="Times New Roman" w:hAnsi="Times New Roman" w:cs="Times New Roman"/>
          <w:sz w:val="28"/>
          <w:szCs w:val="28"/>
          <w:lang w:val="uk-UA"/>
        </w:rPr>
        <w:t>Аракелян</w:t>
      </w:r>
      <w:proofErr w:type="spellEnd"/>
      <w:r w:rsidR="00521095" w:rsidRPr="00521095">
        <w:rPr>
          <w:rFonts w:ascii="Times New Roman" w:eastAsia="Times New Roman" w:hAnsi="Times New Roman" w:cs="Times New Roman"/>
          <w:sz w:val="28"/>
          <w:szCs w:val="28"/>
          <w:lang w:val="uk-UA"/>
        </w:rPr>
        <w:t xml:space="preserve"> М.Р., </w:t>
      </w:r>
      <w:proofErr w:type="spellStart"/>
      <w:r w:rsidR="00521095" w:rsidRPr="00521095">
        <w:rPr>
          <w:rFonts w:ascii="Times New Roman" w:eastAsia="Times New Roman" w:hAnsi="Times New Roman" w:cs="Times New Roman"/>
          <w:sz w:val="28"/>
          <w:szCs w:val="28"/>
          <w:lang w:val="uk-UA"/>
        </w:rPr>
        <w:t>Бехруз</w:t>
      </w:r>
      <w:proofErr w:type="spellEnd"/>
      <w:r w:rsidR="00521095" w:rsidRPr="00521095">
        <w:rPr>
          <w:rFonts w:ascii="Times New Roman" w:eastAsia="Times New Roman" w:hAnsi="Times New Roman" w:cs="Times New Roman"/>
          <w:sz w:val="28"/>
          <w:szCs w:val="28"/>
          <w:lang w:val="uk-UA"/>
        </w:rPr>
        <w:t xml:space="preserve"> Х.Н., </w:t>
      </w:r>
      <w:proofErr w:type="spellStart"/>
      <w:r w:rsidR="00521095" w:rsidRPr="00521095">
        <w:rPr>
          <w:rFonts w:ascii="Times New Roman" w:eastAsia="Times New Roman" w:hAnsi="Times New Roman" w:cs="Times New Roman"/>
          <w:sz w:val="28"/>
          <w:szCs w:val="28"/>
          <w:lang w:val="uk-UA"/>
        </w:rPr>
        <w:t>Каненберг-Сандул</w:t>
      </w:r>
      <w:proofErr w:type="spellEnd"/>
      <w:r w:rsidR="00521095" w:rsidRPr="00521095">
        <w:rPr>
          <w:rFonts w:ascii="Times New Roman" w:eastAsia="Times New Roman" w:hAnsi="Times New Roman" w:cs="Times New Roman"/>
          <w:sz w:val="28"/>
          <w:szCs w:val="28"/>
          <w:lang w:val="uk-UA"/>
        </w:rPr>
        <w:t xml:space="preserve"> О.К., </w:t>
      </w:r>
      <w:proofErr w:type="spellStart"/>
      <w:r w:rsidR="00521095" w:rsidRPr="00521095">
        <w:rPr>
          <w:rFonts w:ascii="Times New Roman" w:eastAsia="Times New Roman" w:hAnsi="Times New Roman" w:cs="Times New Roman"/>
          <w:sz w:val="28"/>
          <w:szCs w:val="28"/>
          <w:lang w:val="uk-UA"/>
        </w:rPr>
        <w:t>Пасичник</w:t>
      </w:r>
      <w:proofErr w:type="spellEnd"/>
      <w:r w:rsidR="00521095" w:rsidRPr="00521095">
        <w:rPr>
          <w:rFonts w:ascii="Times New Roman" w:eastAsia="Times New Roman" w:hAnsi="Times New Roman" w:cs="Times New Roman"/>
          <w:sz w:val="28"/>
          <w:szCs w:val="28"/>
          <w:lang w:val="uk-UA"/>
        </w:rPr>
        <w:t xml:space="preserve"> О.В., </w:t>
      </w:r>
      <w:proofErr w:type="spellStart"/>
      <w:r w:rsidR="00521095" w:rsidRPr="00521095">
        <w:rPr>
          <w:rFonts w:ascii="Times New Roman" w:eastAsia="Times New Roman" w:hAnsi="Times New Roman" w:cs="Times New Roman"/>
          <w:sz w:val="28"/>
          <w:szCs w:val="28"/>
          <w:lang w:val="uk-UA"/>
        </w:rPr>
        <w:t>Сурілова</w:t>
      </w:r>
      <w:proofErr w:type="spellEnd"/>
      <w:r w:rsidR="00521095" w:rsidRPr="00521095">
        <w:rPr>
          <w:rFonts w:ascii="Times New Roman" w:eastAsia="Times New Roman" w:hAnsi="Times New Roman" w:cs="Times New Roman"/>
          <w:sz w:val="28"/>
          <w:szCs w:val="28"/>
          <w:lang w:val="uk-UA"/>
        </w:rPr>
        <w:t xml:space="preserve"> О.О., Федорова Т.С., </w:t>
      </w:r>
      <w:proofErr w:type="spellStart"/>
      <w:r w:rsidR="00521095" w:rsidRPr="00521095">
        <w:rPr>
          <w:rFonts w:ascii="Times New Roman" w:eastAsia="Times New Roman" w:hAnsi="Times New Roman" w:cs="Times New Roman"/>
          <w:sz w:val="28"/>
          <w:szCs w:val="28"/>
          <w:lang w:val="uk-UA"/>
        </w:rPr>
        <w:t>Форманюк</w:t>
      </w:r>
      <w:proofErr w:type="spellEnd"/>
      <w:r w:rsidR="00521095" w:rsidRPr="00521095">
        <w:rPr>
          <w:rFonts w:ascii="Times New Roman" w:eastAsia="Times New Roman" w:hAnsi="Times New Roman" w:cs="Times New Roman"/>
          <w:sz w:val="28"/>
          <w:szCs w:val="28"/>
          <w:lang w:val="uk-UA"/>
        </w:rPr>
        <w:t xml:space="preserve"> В.В., </w:t>
      </w:r>
      <w:proofErr w:type="spellStart"/>
      <w:r w:rsidR="00521095" w:rsidRPr="00521095">
        <w:rPr>
          <w:rFonts w:ascii="Times New Roman" w:eastAsia="Times New Roman" w:hAnsi="Times New Roman" w:cs="Times New Roman"/>
          <w:sz w:val="28"/>
          <w:szCs w:val="28"/>
          <w:lang w:val="uk-UA"/>
        </w:rPr>
        <w:t>Харитонов</w:t>
      </w:r>
      <w:proofErr w:type="spellEnd"/>
      <w:r w:rsidR="00521095" w:rsidRPr="00521095">
        <w:rPr>
          <w:rFonts w:ascii="Times New Roman" w:eastAsia="Times New Roman" w:hAnsi="Times New Roman" w:cs="Times New Roman"/>
          <w:sz w:val="28"/>
          <w:szCs w:val="28"/>
          <w:lang w:val="uk-UA"/>
        </w:rPr>
        <w:t xml:space="preserve"> Р.Ф., Мануїлова К.В. Порівняльне правознавство. Одеса. 2021. 80 с.</w:t>
      </w:r>
    </w:p>
    <w:p w14:paraId="16FA7E32" w14:textId="5887628A" w:rsidR="00521095"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eastAsia="Times New Roman" w:hAnsi="Times New Roman" w:cs="Times New Roman"/>
          <w:sz w:val="28"/>
          <w:szCs w:val="28"/>
          <w:lang w:val="uk-UA"/>
        </w:rPr>
        <w:t xml:space="preserve">3. </w:t>
      </w:r>
      <w:r w:rsidRPr="00521095">
        <w:rPr>
          <w:rFonts w:ascii="Times New Roman" w:hAnsi="Times New Roman" w:cs="Times New Roman"/>
          <w:sz w:val="28"/>
          <w:szCs w:val="28"/>
        </w:rPr>
        <w:t xml:space="preserve">Харитонова О.І.  (у </w:t>
      </w:r>
      <w:proofErr w:type="spellStart"/>
      <w:r w:rsidRPr="00521095">
        <w:rPr>
          <w:rFonts w:ascii="Times New Roman" w:hAnsi="Times New Roman" w:cs="Times New Roman"/>
          <w:sz w:val="28"/>
          <w:szCs w:val="28"/>
        </w:rPr>
        <w:t>співавт</w:t>
      </w:r>
      <w:proofErr w:type="spellEnd"/>
      <w:r w:rsidRPr="00521095">
        <w:rPr>
          <w:rFonts w:ascii="Times New Roman" w:hAnsi="Times New Roman" w:cs="Times New Roman"/>
          <w:sz w:val="28"/>
          <w:szCs w:val="28"/>
        </w:rPr>
        <w:t xml:space="preserve">. з Є.О. </w:t>
      </w:r>
      <w:proofErr w:type="spellStart"/>
      <w:r w:rsidRPr="00521095">
        <w:rPr>
          <w:rFonts w:ascii="Times New Roman" w:hAnsi="Times New Roman" w:cs="Times New Roman"/>
          <w:sz w:val="28"/>
          <w:szCs w:val="28"/>
        </w:rPr>
        <w:t>Харитоновим</w:t>
      </w:r>
      <w:proofErr w:type="spellEnd"/>
      <w:r w:rsidRPr="00521095">
        <w:rPr>
          <w:rFonts w:ascii="Times New Roman" w:hAnsi="Times New Roman" w:cs="Times New Roman"/>
          <w:sz w:val="28"/>
          <w:szCs w:val="28"/>
        </w:rPr>
        <w:t xml:space="preserve">) </w:t>
      </w:r>
      <w:proofErr w:type="spellStart"/>
      <w:r w:rsidRPr="00521095">
        <w:rPr>
          <w:rFonts w:ascii="Times New Roman" w:hAnsi="Times New Roman" w:cs="Times New Roman"/>
          <w:sz w:val="28"/>
          <w:szCs w:val="28"/>
        </w:rPr>
        <w:t>Європейські</w:t>
      </w:r>
      <w:proofErr w:type="spellEnd"/>
      <w:r w:rsidRPr="00521095">
        <w:rPr>
          <w:rFonts w:ascii="Times New Roman" w:hAnsi="Times New Roman" w:cs="Times New Roman"/>
          <w:sz w:val="28"/>
          <w:szCs w:val="28"/>
        </w:rPr>
        <w:t xml:space="preserve"> </w:t>
      </w:r>
      <w:proofErr w:type="spellStart"/>
      <w:r w:rsidRPr="00521095">
        <w:rPr>
          <w:rFonts w:ascii="Times New Roman" w:hAnsi="Times New Roman" w:cs="Times New Roman"/>
          <w:sz w:val="28"/>
          <w:szCs w:val="28"/>
        </w:rPr>
        <w:t>традиції</w:t>
      </w:r>
      <w:proofErr w:type="spellEnd"/>
      <w:r w:rsidRPr="00521095">
        <w:rPr>
          <w:rFonts w:ascii="Times New Roman" w:hAnsi="Times New Roman" w:cs="Times New Roman"/>
          <w:sz w:val="28"/>
          <w:szCs w:val="28"/>
        </w:rPr>
        <w:t xml:space="preserve"> права та </w:t>
      </w:r>
      <w:proofErr w:type="spellStart"/>
      <w:r w:rsidRPr="00521095">
        <w:rPr>
          <w:rFonts w:ascii="Times New Roman" w:hAnsi="Times New Roman" w:cs="Times New Roman"/>
          <w:sz w:val="28"/>
          <w:szCs w:val="28"/>
        </w:rPr>
        <w:t>родини</w:t>
      </w:r>
      <w:proofErr w:type="spellEnd"/>
      <w:r w:rsidRPr="00521095">
        <w:rPr>
          <w:rFonts w:ascii="Times New Roman" w:hAnsi="Times New Roman" w:cs="Times New Roman"/>
          <w:sz w:val="28"/>
          <w:szCs w:val="28"/>
        </w:rPr>
        <w:t xml:space="preserve"> приватного права  // </w:t>
      </w:r>
      <w:proofErr w:type="spellStart"/>
      <w:r w:rsidRPr="00521095">
        <w:rPr>
          <w:rFonts w:ascii="Times New Roman" w:hAnsi="Times New Roman" w:cs="Times New Roman"/>
          <w:sz w:val="28"/>
          <w:szCs w:val="28"/>
        </w:rPr>
        <w:t>Вступ</w:t>
      </w:r>
      <w:proofErr w:type="spellEnd"/>
      <w:r w:rsidRPr="00521095">
        <w:rPr>
          <w:rFonts w:ascii="Times New Roman" w:hAnsi="Times New Roman" w:cs="Times New Roman"/>
          <w:sz w:val="28"/>
          <w:szCs w:val="28"/>
        </w:rPr>
        <w:t xml:space="preserve"> до приватного права: </w:t>
      </w:r>
      <w:proofErr w:type="spellStart"/>
      <w:r w:rsidRPr="00521095">
        <w:rPr>
          <w:rFonts w:ascii="Times New Roman" w:hAnsi="Times New Roman" w:cs="Times New Roman"/>
          <w:sz w:val="28"/>
          <w:szCs w:val="28"/>
        </w:rPr>
        <w:t>навчальний</w:t>
      </w:r>
      <w:proofErr w:type="spellEnd"/>
      <w:r w:rsidRPr="00521095">
        <w:rPr>
          <w:rFonts w:ascii="Times New Roman" w:hAnsi="Times New Roman" w:cs="Times New Roman"/>
          <w:sz w:val="28"/>
          <w:szCs w:val="28"/>
        </w:rPr>
        <w:t xml:space="preserve"> </w:t>
      </w:r>
      <w:proofErr w:type="spellStart"/>
      <w:r w:rsidRPr="00521095">
        <w:rPr>
          <w:rFonts w:ascii="Times New Roman" w:hAnsi="Times New Roman" w:cs="Times New Roman"/>
          <w:sz w:val="28"/>
          <w:szCs w:val="28"/>
        </w:rPr>
        <w:t>посібник</w:t>
      </w:r>
      <w:proofErr w:type="spellEnd"/>
      <w:r w:rsidRPr="00521095">
        <w:rPr>
          <w:rFonts w:ascii="Times New Roman" w:hAnsi="Times New Roman" w:cs="Times New Roman"/>
          <w:sz w:val="28"/>
          <w:szCs w:val="28"/>
        </w:rPr>
        <w:t xml:space="preserve"> / Є.О. Харитонов, О.І. Харитонова, І.В. </w:t>
      </w:r>
      <w:proofErr w:type="spellStart"/>
      <w:r w:rsidRPr="00521095">
        <w:rPr>
          <w:rFonts w:ascii="Times New Roman" w:hAnsi="Times New Roman" w:cs="Times New Roman"/>
          <w:sz w:val="28"/>
          <w:szCs w:val="28"/>
        </w:rPr>
        <w:t>Давидова</w:t>
      </w:r>
      <w:proofErr w:type="spellEnd"/>
      <w:r w:rsidRPr="00521095">
        <w:rPr>
          <w:rFonts w:ascii="Times New Roman" w:hAnsi="Times New Roman" w:cs="Times New Roman"/>
          <w:sz w:val="28"/>
          <w:szCs w:val="28"/>
        </w:rPr>
        <w:t xml:space="preserve"> [та </w:t>
      </w:r>
      <w:proofErr w:type="spellStart"/>
      <w:r w:rsidRPr="00521095">
        <w:rPr>
          <w:rFonts w:ascii="Times New Roman" w:hAnsi="Times New Roman" w:cs="Times New Roman"/>
          <w:sz w:val="28"/>
          <w:szCs w:val="28"/>
        </w:rPr>
        <w:t>ін</w:t>
      </w:r>
      <w:proofErr w:type="spellEnd"/>
      <w:r w:rsidRPr="00521095">
        <w:rPr>
          <w:rFonts w:ascii="Times New Roman" w:hAnsi="Times New Roman" w:cs="Times New Roman"/>
          <w:sz w:val="28"/>
          <w:szCs w:val="28"/>
        </w:rPr>
        <w:t xml:space="preserve">.] ; голов. ред. Є.О. Харитонов ; НУ ОЮА. – Одеса : </w:t>
      </w:r>
      <w:proofErr w:type="spellStart"/>
      <w:r w:rsidRPr="00521095">
        <w:rPr>
          <w:rFonts w:ascii="Times New Roman" w:hAnsi="Times New Roman" w:cs="Times New Roman"/>
          <w:sz w:val="28"/>
          <w:szCs w:val="28"/>
        </w:rPr>
        <w:t>Юридична</w:t>
      </w:r>
      <w:proofErr w:type="spellEnd"/>
      <w:r w:rsidRPr="00521095">
        <w:rPr>
          <w:rFonts w:ascii="Times New Roman" w:hAnsi="Times New Roman" w:cs="Times New Roman"/>
          <w:sz w:val="28"/>
          <w:szCs w:val="28"/>
        </w:rPr>
        <w:t xml:space="preserve"> </w:t>
      </w:r>
      <w:proofErr w:type="spellStart"/>
      <w:r w:rsidRPr="00521095">
        <w:rPr>
          <w:rFonts w:ascii="Times New Roman" w:hAnsi="Times New Roman" w:cs="Times New Roman"/>
          <w:sz w:val="28"/>
          <w:szCs w:val="28"/>
        </w:rPr>
        <w:t>література</w:t>
      </w:r>
      <w:proofErr w:type="spellEnd"/>
      <w:r w:rsidRPr="00521095">
        <w:rPr>
          <w:rFonts w:ascii="Times New Roman" w:hAnsi="Times New Roman" w:cs="Times New Roman"/>
          <w:sz w:val="28"/>
          <w:szCs w:val="28"/>
        </w:rPr>
        <w:t>, 2018. – с. 72-92</w:t>
      </w:r>
      <w:r w:rsidRPr="00521095">
        <w:rPr>
          <w:rFonts w:ascii="Times New Roman" w:hAnsi="Times New Roman" w:cs="Times New Roman"/>
          <w:sz w:val="28"/>
          <w:szCs w:val="28"/>
          <w:lang w:val="uk-UA"/>
        </w:rPr>
        <w:t>.</w:t>
      </w:r>
    </w:p>
    <w:p w14:paraId="5CDC268B" w14:textId="04DBE916" w:rsidR="00521095"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 xml:space="preserve">4. </w:t>
      </w:r>
      <w:r w:rsidRPr="00521095">
        <w:rPr>
          <w:rFonts w:ascii="Times New Roman" w:hAnsi="Times New Roman" w:cs="Times New Roman"/>
          <w:bCs/>
          <w:iCs/>
          <w:color w:val="000000"/>
          <w:sz w:val="28"/>
          <w:szCs w:val="28"/>
          <w:lang w:val="uk-UA"/>
        </w:rPr>
        <w:t xml:space="preserve">Харитонова О.І. </w:t>
      </w:r>
      <w:r w:rsidRPr="00521095">
        <w:rPr>
          <w:rFonts w:ascii="Times New Roman" w:hAnsi="Times New Roman" w:cs="Times New Roman"/>
          <w:iCs/>
          <w:sz w:val="28"/>
          <w:szCs w:val="28"/>
          <w:lang w:val="uk-UA"/>
        </w:rPr>
        <w:t xml:space="preserve">Європейські цінності і Україна. Незалежність України: права людини та національна безпека: збірник матеріалів Першої міжнародної науково-практичної конференції (м. Львів, 21 травня 2021 р.). Національний університет «Львівська політехніка»; </w:t>
      </w:r>
      <w:proofErr w:type="spellStart"/>
      <w:r w:rsidRPr="00521095">
        <w:rPr>
          <w:rFonts w:ascii="Times New Roman" w:hAnsi="Times New Roman" w:cs="Times New Roman"/>
          <w:iCs/>
          <w:sz w:val="28"/>
          <w:szCs w:val="28"/>
          <w:lang w:val="uk-UA"/>
        </w:rPr>
        <w:t>упоряд</w:t>
      </w:r>
      <w:proofErr w:type="spellEnd"/>
      <w:r w:rsidRPr="00521095">
        <w:rPr>
          <w:rFonts w:ascii="Times New Roman" w:hAnsi="Times New Roman" w:cs="Times New Roman"/>
          <w:iCs/>
          <w:sz w:val="28"/>
          <w:szCs w:val="28"/>
          <w:lang w:val="uk-UA"/>
        </w:rPr>
        <w:t xml:space="preserve">. Л. В. Ярмол. Львів: </w:t>
      </w:r>
      <w:r w:rsidRPr="00521095">
        <w:rPr>
          <w:rFonts w:ascii="Times New Roman" w:hAnsi="Times New Roman" w:cs="Times New Roman"/>
          <w:i/>
          <w:sz w:val="28"/>
          <w:szCs w:val="28"/>
          <w:lang w:val="uk-UA"/>
        </w:rPr>
        <w:t>Галицька видавнича спілка</w:t>
      </w:r>
      <w:r w:rsidRPr="00521095">
        <w:rPr>
          <w:rFonts w:ascii="Times New Roman" w:hAnsi="Times New Roman" w:cs="Times New Roman"/>
          <w:iCs/>
          <w:sz w:val="28"/>
          <w:szCs w:val="28"/>
          <w:lang w:val="uk-UA"/>
        </w:rPr>
        <w:t>. 2021. 340 с. С. 56-59.</w:t>
      </w:r>
    </w:p>
    <w:p w14:paraId="5DA6E1AE" w14:textId="77A912E4" w:rsidR="003B0CCE"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 xml:space="preserve">5. </w:t>
      </w:r>
      <w:r w:rsidR="003B0CCE" w:rsidRPr="00521095">
        <w:rPr>
          <w:rFonts w:ascii="Times New Roman" w:hAnsi="Times New Roman" w:cs="Times New Roman"/>
          <w:sz w:val="28"/>
          <w:szCs w:val="28"/>
          <w:lang w:val="uk-UA"/>
        </w:rPr>
        <w:t xml:space="preserve">Макаренко Л. О. Правова культура: теоретико-методологічні основи дослідження: монографія. Київ: Парламентське видавництво, 2019. </w:t>
      </w:r>
    </w:p>
    <w:p w14:paraId="662CB9C8" w14:textId="2EEC6D9E" w:rsidR="003B0CCE"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6</w:t>
      </w:r>
      <w:r w:rsidR="003B0CCE" w:rsidRPr="00521095">
        <w:rPr>
          <w:rFonts w:ascii="Times New Roman" w:hAnsi="Times New Roman" w:cs="Times New Roman"/>
          <w:sz w:val="28"/>
          <w:szCs w:val="28"/>
          <w:lang w:val="uk-UA"/>
        </w:rPr>
        <w:t xml:space="preserve">. </w:t>
      </w:r>
      <w:r w:rsidR="003B0CCE" w:rsidRPr="00521095">
        <w:rPr>
          <w:rFonts w:ascii="Times New Roman" w:hAnsi="Times New Roman" w:cs="Times New Roman"/>
          <w:sz w:val="28"/>
          <w:szCs w:val="28"/>
        </w:rPr>
        <w:t>Макаренко Л.О. Теоретико-</w:t>
      </w:r>
      <w:proofErr w:type="spellStart"/>
      <w:r w:rsidR="003B0CCE" w:rsidRPr="00521095">
        <w:rPr>
          <w:rFonts w:ascii="Times New Roman" w:hAnsi="Times New Roman" w:cs="Times New Roman"/>
          <w:sz w:val="28"/>
          <w:szCs w:val="28"/>
        </w:rPr>
        <w:t>методологічні</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аспекти</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пізнання</w:t>
      </w:r>
      <w:proofErr w:type="spellEnd"/>
      <w:r w:rsidR="003B0CCE" w:rsidRPr="00521095">
        <w:rPr>
          <w:rFonts w:ascii="Times New Roman" w:hAnsi="Times New Roman" w:cs="Times New Roman"/>
          <w:sz w:val="28"/>
          <w:szCs w:val="28"/>
        </w:rPr>
        <w:t xml:space="preserve"> та </w:t>
      </w:r>
      <w:proofErr w:type="spellStart"/>
      <w:r w:rsidR="003B0CCE" w:rsidRPr="00521095">
        <w:rPr>
          <w:rFonts w:ascii="Times New Roman" w:hAnsi="Times New Roman" w:cs="Times New Roman"/>
          <w:sz w:val="28"/>
          <w:szCs w:val="28"/>
        </w:rPr>
        <w:t>формування</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правової</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культури</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Дис</w:t>
      </w:r>
      <w:proofErr w:type="spellEnd"/>
      <w:r w:rsidR="003B0CCE" w:rsidRPr="00521095">
        <w:rPr>
          <w:rFonts w:ascii="Times New Roman" w:hAnsi="Times New Roman" w:cs="Times New Roman"/>
          <w:sz w:val="28"/>
          <w:szCs w:val="28"/>
        </w:rPr>
        <w:t xml:space="preserve">…доктора </w:t>
      </w:r>
      <w:proofErr w:type="spellStart"/>
      <w:r w:rsidR="003B0CCE" w:rsidRPr="00521095">
        <w:rPr>
          <w:rFonts w:ascii="Times New Roman" w:hAnsi="Times New Roman" w:cs="Times New Roman"/>
          <w:sz w:val="28"/>
          <w:szCs w:val="28"/>
        </w:rPr>
        <w:t>юрид.наук</w:t>
      </w:r>
      <w:proofErr w:type="spellEnd"/>
      <w:r w:rsidR="003B0CCE" w:rsidRPr="00521095">
        <w:rPr>
          <w:rFonts w:ascii="Times New Roman" w:hAnsi="Times New Roman" w:cs="Times New Roman"/>
          <w:sz w:val="28"/>
          <w:szCs w:val="28"/>
        </w:rPr>
        <w:t>. 12.00.01 «</w:t>
      </w:r>
      <w:proofErr w:type="spellStart"/>
      <w:r w:rsidR="003B0CCE" w:rsidRPr="00521095">
        <w:rPr>
          <w:rFonts w:ascii="Times New Roman" w:hAnsi="Times New Roman" w:cs="Times New Roman"/>
          <w:sz w:val="28"/>
          <w:szCs w:val="28"/>
        </w:rPr>
        <w:t>Теорія</w:t>
      </w:r>
      <w:proofErr w:type="spellEnd"/>
      <w:r w:rsidR="003B0CCE" w:rsidRPr="00521095">
        <w:rPr>
          <w:rFonts w:ascii="Times New Roman" w:hAnsi="Times New Roman" w:cs="Times New Roman"/>
          <w:sz w:val="28"/>
          <w:szCs w:val="28"/>
        </w:rPr>
        <w:t xml:space="preserve"> та </w:t>
      </w:r>
      <w:proofErr w:type="spellStart"/>
      <w:r w:rsidR="003B0CCE" w:rsidRPr="00521095">
        <w:rPr>
          <w:rFonts w:ascii="Times New Roman" w:hAnsi="Times New Roman" w:cs="Times New Roman"/>
          <w:sz w:val="28"/>
          <w:szCs w:val="28"/>
        </w:rPr>
        <w:t>історія</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держави</w:t>
      </w:r>
      <w:proofErr w:type="spellEnd"/>
      <w:r w:rsidR="003B0CCE" w:rsidRPr="00521095">
        <w:rPr>
          <w:rFonts w:ascii="Times New Roman" w:hAnsi="Times New Roman" w:cs="Times New Roman"/>
          <w:sz w:val="28"/>
          <w:szCs w:val="28"/>
        </w:rPr>
        <w:t xml:space="preserve"> і права; </w:t>
      </w:r>
      <w:proofErr w:type="spellStart"/>
      <w:r w:rsidR="003B0CCE" w:rsidRPr="00521095">
        <w:rPr>
          <w:rFonts w:ascii="Times New Roman" w:hAnsi="Times New Roman" w:cs="Times New Roman"/>
          <w:sz w:val="28"/>
          <w:szCs w:val="28"/>
        </w:rPr>
        <w:t>історія</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політичних</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іправових</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учень</w:t>
      </w:r>
      <w:proofErr w:type="spellEnd"/>
      <w:r w:rsidR="003B0CCE" w:rsidRPr="00521095">
        <w:rPr>
          <w:rFonts w:ascii="Times New Roman" w:hAnsi="Times New Roman" w:cs="Times New Roman"/>
          <w:sz w:val="28"/>
          <w:szCs w:val="28"/>
        </w:rPr>
        <w:t xml:space="preserve">». – </w:t>
      </w:r>
      <w:proofErr w:type="spellStart"/>
      <w:r w:rsidR="003B0CCE" w:rsidRPr="00521095">
        <w:rPr>
          <w:rFonts w:ascii="Times New Roman" w:hAnsi="Times New Roman" w:cs="Times New Roman"/>
          <w:sz w:val="28"/>
          <w:szCs w:val="28"/>
        </w:rPr>
        <w:t>Інститут</w:t>
      </w:r>
      <w:proofErr w:type="spellEnd"/>
      <w:r w:rsidR="003B0CCE" w:rsidRPr="00521095">
        <w:rPr>
          <w:rFonts w:ascii="Times New Roman" w:hAnsi="Times New Roman" w:cs="Times New Roman"/>
          <w:sz w:val="28"/>
          <w:szCs w:val="28"/>
        </w:rPr>
        <w:t xml:space="preserve"> </w:t>
      </w:r>
      <w:proofErr w:type="spellStart"/>
      <w:r w:rsidR="003B0CCE" w:rsidRPr="00521095">
        <w:rPr>
          <w:rFonts w:ascii="Times New Roman" w:hAnsi="Times New Roman" w:cs="Times New Roman"/>
          <w:sz w:val="28"/>
          <w:szCs w:val="28"/>
        </w:rPr>
        <w:t>держави</w:t>
      </w:r>
      <w:proofErr w:type="spellEnd"/>
      <w:r w:rsidR="003B0CCE" w:rsidRPr="00521095">
        <w:rPr>
          <w:rFonts w:ascii="Times New Roman" w:hAnsi="Times New Roman" w:cs="Times New Roman"/>
          <w:sz w:val="28"/>
          <w:szCs w:val="28"/>
        </w:rPr>
        <w:t xml:space="preserve"> і права </w:t>
      </w:r>
      <w:proofErr w:type="spellStart"/>
      <w:r w:rsidR="003B0CCE" w:rsidRPr="00521095">
        <w:rPr>
          <w:rFonts w:ascii="Times New Roman" w:hAnsi="Times New Roman" w:cs="Times New Roman"/>
          <w:sz w:val="28"/>
          <w:szCs w:val="28"/>
        </w:rPr>
        <w:t>імені</w:t>
      </w:r>
      <w:proofErr w:type="spellEnd"/>
      <w:r w:rsidR="003B0CCE" w:rsidRPr="00521095">
        <w:rPr>
          <w:rFonts w:ascii="Times New Roman" w:hAnsi="Times New Roman" w:cs="Times New Roman"/>
          <w:sz w:val="28"/>
          <w:szCs w:val="28"/>
        </w:rPr>
        <w:t xml:space="preserve"> В. М. </w:t>
      </w:r>
      <w:proofErr w:type="spellStart"/>
      <w:r w:rsidR="003B0CCE" w:rsidRPr="00521095">
        <w:rPr>
          <w:rFonts w:ascii="Times New Roman" w:hAnsi="Times New Roman" w:cs="Times New Roman"/>
          <w:sz w:val="28"/>
          <w:szCs w:val="28"/>
        </w:rPr>
        <w:t>Корецького</w:t>
      </w:r>
      <w:proofErr w:type="spellEnd"/>
      <w:r w:rsidR="003B0CCE" w:rsidRPr="00521095">
        <w:rPr>
          <w:rFonts w:ascii="Times New Roman" w:hAnsi="Times New Roman" w:cs="Times New Roman"/>
          <w:sz w:val="28"/>
          <w:szCs w:val="28"/>
        </w:rPr>
        <w:t xml:space="preserve"> НАН </w:t>
      </w:r>
      <w:proofErr w:type="spellStart"/>
      <w:r w:rsidR="003B0CCE" w:rsidRPr="00521095">
        <w:rPr>
          <w:rFonts w:ascii="Times New Roman" w:hAnsi="Times New Roman" w:cs="Times New Roman"/>
          <w:sz w:val="28"/>
          <w:szCs w:val="28"/>
        </w:rPr>
        <w:t>України</w:t>
      </w:r>
      <w:proofErr w:type="spellEnd"/>
      <w:r w:rsidR="003B0CCE" w:rsidRPr="00521095">
        <w:rPr>
          <w:rFonts w:ascii="Times New Roman" w:hAnsi="Times New Roman" w:cs="Times New Roman"/>
          <w:sz w:val="28"/>
          <w:szCs w:val="28"/>
        </w:rPr>
        <w:t>, Київ,2019.</w:t>
      </w:r>
    </w:p>
    <w:p w14:paraId="5CE02B3C" w14:textId="19F2BC2C" w:rsidR="003B0CCE" w:rsidRPr="00521095" w:rsidRDefault="00521095" w:rsidP="00521095">
      <w:pPr>
        <w:spacing w:after="0" w:line="240" w:lineRule="auto"/>
        <w:ind w:firstLine="709"/>
        <w:jc w:val="both"/>
        <w:rPr>
          <w:rFonts w:ascii="Times New Roman" w:hAnsi="Times New Roman" w:cs="Times New Roman"/>
          <w:color w:val="000000"/>
          <w:sz w:val="28"/>
          <w:szCs w:val="28"/>
          <w:shd w:val="clear" w:color="auto" w:fill="FFFFFF"/>
          <w:lang w:val="uk-UA"/>
        </w:rPr>
      </w:pPr>
      <w:r w:rsidRPr="00521095">
        <w:rPr>
          <w:rFonts w:ascii="Times New Roman" w:hAnsi="Times New Roman" w:cs="Times New Roman"/>
          <w:sz w:val="28"/>
          <w:szCs w:val="28"/>
          <w:lang w:val="uk-UA"/>
        </w:rPr>
        <w:t>7</w:t>
      </w:r>
      <w:r w:rsidR="003B0CCE" w:rsidRPr="00521095">
        <w:rPr>
          <w:rFonts w:ascii="Times New Roman" w:hAnsi="Times New Roman" w:cs="Times New Roman"/>
          <w:sz w:val="28"/>
          <w:szCs w:val="28"/>
          <w:lang w:val="uk-UA"/>
        </w:rPr>
        <w:t xml:space="preserve">. </w:t>
      </w:r>
      <w:r w:rsidR="003B0CCE" w:rsidRPr="00521095">
        <w:rPr>
          <w:rFonts w:ascii="Times New Roman" w:hAnsi="Times New Roman" w:cs="Times New Roman"/>
          <w:color w:val="000000"/>
          <w:sz w:val="28"/>
          <w:szCs w:val="28"/>
          <w:shd w:val="clear" w:color="auto" w:fill="FFFFFF"/>
          <w:lang w:val="uk-UA"/>
        </w:rPr>
        <w:t xml:space="preserve">Теорія та історія світової і вітчизняної культури: Підручник / Горбач Н. Я; </w:t>
      </w:r>
      <w:proofErr w:type="spellStart"/>
      <w:r w:rsidR="003B0CCE" w:rsidRPr="00521095">
        <w:rPr>
          <w:rFonts w:ascii="Times New Roman" w:hAnsi="Times New Roman" w:cs="Times New Roman"/>
          <w:color w:val="000000"/>
          <w:sz w:val="28"/>
          <w:szCs w:val="28"/>
          <w:shd w:val="clear" w:color="auto" w:fill="FFFFFF"/>
          <w:lang w:val="uk-UA"/>
        </w:rPr>
        <w:t>Гелей</w:t>
      </w:r>
      <w:proofErr w:type="spellEnd"/>
      <w:r w:rsidR="003B0CCE" w:rsidRPr="00521095">
        <w:rPr>
          <w:rFonts w:ascii="Times New Roman" w:hAnsi="Times New Roman" w:cs="Times New Roman"/>
          <w:color w:val="000000"/>
          <w:sz w:val="28"/>
          <w:szCs w:val="28"/>
          <w:shd w:val="clear" w:color="auto" w:fill="FFFFFF"/>
          <w:lang w:val="uk-UA"/>
        </w:rPr>
        <w:t xml:space="preserve"> С. Д., Російська З. П. та ін. – Львів: Каменяр. 1992.</w:t>
      </w:r>
    </w:p>
    <w:p w14:paraId="1EE7871F" w14:textId="28172ADC" w:rsidR="003B0CCE" w:rsidRPr="00521095" w:rsidRDefault="00521095" w:rsidP="00521095">
      <w:pPr>
        <w:spacing w:after="0" w:line="240" w:lineRule="auto"/>
        <w:ind w:firstLine="709"/>
        <w:jc w:val="both"/>
        <w:rPr>
          <w:rFonts w:ascii="Times New Roman" w:hAnsi="Times New Roman" w:cs="Times New Roman"/>
          <w:sz w:val="28"/>
          <w:szCs w:val="28"/>
        </w:rPr>
      </w:pPr>
      <w:r w:rsidRPr="00521095">
        <w:rPr>
          <w:rFonts w:ascii="Times New Roman" w:hAnsi="Times New Roman" w:cs="Times New Roman"/>
          <w:color w:val="000000"/>
          <w:sz w:val="28"/>
          <w:szCs w:val="28"/>
          <w:shd w:val="clear" w:color="auto" w:fill="FFFFFF"/>
          <w:lang w:val="uk-UA"/>
        </w:rPr>
        <w:t>8</w:t>
      </w:r>
      <w:r w:rsidR="003B0CCE" w:rsidRPr="00521095">
        <w:rPr>
          <w:rFonts w:ascii="Times New Roman" w:hAnsi="Times New Roman" w:cs="Times New Roman"/>
          <w:color w:val="000000"/>
          <w:sz w:val="28"/>
          <w:szCs w:val="28"/>
          <w:shd w:val="clear" w:color="auto" w:fill="FFFFFF"/>
          <w:lang w:val="uk-UA"/>
        </w:rPr>
        <w:t xml:space="preserve">. </w:t>
      </w:r>
      <w:r w:rsidR="005A3BE6" w:rsidRPr="00521095">
        <w:rPr>
          <w:rFonts w:ascii="Times New Roman" w:hAnsi="Times New Roman" w:cs="Times New Roman"/>
          <w:sz w:val="28"/>
          <w:szCs w:val="28"/>
        </w:rPr>
        <w:t xml:space="preserve">Саидов А.Х. Сравнительное правоведение (основные правовые системы современности): Учебник / Под ред. </w:t>
      </w:r>
      <w:proofErr w:type="spellStart"/>
      <w:r w:rsidR="005A3BE6" w:rsidRPr="00521095">
        <w:rPr>
          <w:rFonts w:ascii="Times New Roman" w:hAnsi="Times New Roman" w:cs="Times New Roman"/>
          <w:sz w:val="28"/>
          <w:szCs w:val="28"/>
        </w:rPr>
        <w:t>В.А.Туманова</w:t>
      </w:r>
      <w:proofErr w:type="spellEnd"/>
      <w:r w:rsidR="005A3BE6" w:rsidRPr="00521095">
        <w:rPr>
          <w:rFonts w:ascii="Times New Roman" w:hAnsi="Times New Roman" w:cs="Times New Roman"/>
          <w:sz w:val="28"/>
          <w:szCs w:val="28"/>
        </w:rPr>
        <w:t xml:space="preserve">.- М,: </w:t>
      </w:r>
      <w:proofErr w:type="spellStart"/>
      <w:r w:rsidR="005A3BE6" w:rsidRPr="00521095">
        <w:rPr>
          <w:rFonts w:ascii="Times New Roman" w:hAnsi="Times New Roman" w:cs="Times New Roman"/>
          <w:sz w:val="28"/>
          <w:szCs w:val="28"/>
        </w:rPr>
        <w:t>Юристъ</w:t>
      </w:r>
      <w:proofErr w:type="spellEnd"/>
      <w:r w:rsidR="005A3BE6" w:rsidRPr="00521095">
        <w:rPr>
          <w:rFonts w:ascii="Times New Roman" w:hAnsi="Times New Roman" w:cs="Times New Roman"/>
          <w:sz w:val="28"/>
          <w:szCs w:val="28"/>
        </w:rPr>
        <w:t>, 2000.</w:t>
      </w:r>
    </w:p>
    <w:p w14:paraId="33378070" w14:textId="2D07CB10" w:rsidR="005A3BE6"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9</w:t>
      </w:r>
      <w:r w:rsidR="005A3BE6" w:rsidRPr="00521095">
        <w:rPr>
          <w:rFonts w:ascii="Times New Roman" w:hAnsi="Times New Roman" w:cs="Times New Roman"/>
          <w:sz w:val="28"/>
          <w:szCs w:val="28"/>
          <w:lang w:val="uk-UA"/>
        </w:rPr>
        <w:t xml:space="preserve">. </w:t>
      </w:r>
      <w:proofErr w:type="spellStart"/>
      <w:r w:rsidR="005A3BE6" w:rsidRPr="00521095">
        <w:rPr>
          <w:rFonts w:ascii="Times New Roman" w:hAnsi="Times New Roman" w:cs="Times New Roman"/>
          <w:sz w:val="28"/>
          <w:szCs w:val="28"/>
        </w:rPr>
        <w:t>Козюбра</w:t>
      </w:r>
      <w:proofErr w:type="spellEnd"/>
      <w:r w:rsidR="005A3BE6" w:rsidRPr="00521095">
        <w:rPr>
          <w:rFonts w:ascii="Times New Roman" w:hAnsi="Times New Roman" w:cs="Times New Roman"/>
          <w:sz w:val="28"/>
          <w:szCs w:val="28"/>
        </w:rPr>
        <w:t xml:space="preserve"> М. І. </w:t>
      </w:r>
      <w:proofErr w:type="spellStart"/>
      <w:r w:rsidR="005A3BE6" w:rsidRPr="00521095">
        <w:rPr>
          <w:rFonts w:ascii="Times New Roman" w:hAnsi="Times New Roman" w:cs="Times New Roman"/>
          <w:sz w:val="28"/>
          <w:szCs w:val="28"/>
        </w:rPr>
        <w:t>Праворозуміння</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поняття</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типи</w:t>
      </w:r>
      <w:proofErr w:type="spellEnd"/>
      <w:r w:rsidR="005A3BE6" w:rsidRPr="00521095">
        <w:rPr>
          <w:rFonts w:ascii="Times New Roman" w:hAnsi="Times New Roman" w:cs="Times New Roman"/>
          <w:sz w:val="28"/>
          <w:szCs w:val="28"/>
        </w:rPr>
        <w:t xml:space="preserve"> та </w:t>
      </w:r>
      <w:proofErr w:type="spellStart"/>
      <w:r w:rsidR="005A3BE6" w:rsidRPr="00521095">
        <w:rPr>
          <w:rFonts w:ascii="Times New Roman" w:hAnsi="Times New Roman" w:cs="Times New Roman"/>
          <w:sz w:val="28"/>
          <w:szCs w:val="28"/>
        </w:rPr>
        <w:t>рівні</w:t>
      </w:r>
      <w:proofErr w:type="spellEnd"/>
      <w:r w:rsidR="005A3BE6" w:rsidRPr="00521095">
        <w:rPr>
          <w:rFonts w:ascii="Times New Roman" w:hAnsi="Times New Roman" w:cs="Times New Roman"/>
          <w:sz w:val="28"/>
          <w:szCs w:val="28"/>
        </w:rPr>
        <w:t xml:space="preserve"> // Право </w:t>
      </w:r>
      <w:proofErr w:type="spellStart"/>
      <w:r w:rsidR="005A3BE6" w:rsidRPr="00521095">
        <w:rPr>
          <w:rFonts w:ascii="Times New Roman" w:hAnsi="Times New Roman" w:cs="Times New Roman"/>
          <w:sz w:val="28"/>
          <w:szCs w:val="28"/>
        </w:rPr>
        <w:t>України</w:t>
      </w:r>
      <w:proofErr w:type="spellEnd"/>
      <w:r w:rsidR="005A3BE6" w:rsidRPr="00521095">
        <w:rPr>
          <w:rFonts w:ascii="Times New Roman" w:hAnsi="Times New Roman" w:cs="Times New Roman"/>
          <w:sz w:val="28"/>
          <w:szCs w:val="28"/>
        </w:rPr>
        <w:t xml:space="preserve">. - 2010. - </w:t>
      </w:r>
      <w:proofErr w:type="spellStart"/>
      <w:r w:rsidR="005A3BE6" w:rsidRPr="00521095">
        <w:rPr>
          <w:rFonts w:ascii="Times New Roman" w:hAnsi="Times New Roman" w:cs="Times New Roman"/>
          <w:sz w:val="28"/>
          <w:szCs w:val="28"/>
        </w:rPr>
        <w:t>No</w:t>
      </w:r>
      <w:proofErr w:type="spellEnd"/>
      <w:r w:rsidR="005A3BE6" w:rsidRPr="00521095">
        <w:rPr>
          <w:rFonts w:ascii="Times New Roman" w:hAnsi="Times New Roman" w:cs="Times New Roman"/>
          <w:sz w:val="28"/>
          <w:szCs w:val="28"/>
        </w:rPr>
        <w:t xml:space="preserve"> 4.</w:t>
      </w:r>
    </w:p>
    <w:p w14:paraId="734709CC" w14:textId="48B586B2" w:rsidR="005A3BE6" w:rsidRPr="00521095" w:rsidRDefault="00521095" w:rsidP="00521095">
      <w:pPr>
        <w:pStyle w:val="a5"/>
        <w:spacing w:line="240" w:lineRule="auto"/>
        <w:ind w:firstLine="709"/>
        <w:jc w:val="both"/>
        <w:rPr>
          <w:sz w:val="28"/>
          <w:szCs w:val="28"/>
        </w:rPr>
      </w:pPr>
      <w:r w:rsidRPr="00521095">
        <w:rPr>
          <w:sz w:val="28"/>
          <w:szCs w:val="28"/>
        </w:rPr>
        <w:t>10</w:t>
      </w:r>
      <w:r w:rsidR="005A3BE6" w:rsidRPr="00521095">
        <w:rPr>
          <w:sz w:val="28"/>
          <w:szCs w:val="28"/>
        </w:rPr>
        <w:t xml:space="preserve">. </w:t>
      </w:r>
      <w:proofErr w:type="spellStart"/>
      <w:r w:rsidR="005A3BE6" w:rsidRPr="00521095">
        <w:rPr>
          <w:sz w:val="28"/>
          <w:szCs w:val="28"/>
        </w:rPr>
        <w:t>Шемшученко</w:t>
      </w:r>
      <w:proofErr w:type="spellEnd"/>
      <w:r w:rsidR="005A3BE6" w:rsidRPr="00521095">
        <w:rPr>
          <w:sz w:val="28"/>
          <w:szCs w:val="28"/>
        </w:rPr>
        <w:t xml:space="preserve"> Ю. С. Теоретичні засади взаємодії права і культури. // Право та культура: теорія і практика: матеріали міжнародної науково-практичної конференції (м. Київ, 15–16 травня 1997 р.) / за ред. </w:t>
      </w:r>
      <w:proofErr w:type="spellStart"/>
      <w:r w:rsidR="005A3BE6" w:rsidRPr="00521095">
        <w:rPr>
          <w:sz w:val="28"/>
          <w:szCs w:val="28"/>
        </w:rPr>
        <w:t>Ю.Шемшученка</w:t>
      </w:r>
      <w:proofErr w:type="spellEnd"/>
      <w:r w:rsidR="005A3BE6" w:rsidRPr="00521095">
        <w:rPr>
          <w:sz w:val="28"/>
          <w:szCs w:val="28"/>
        </w:rPr>
        <w:t xml:space="preserve">, В. </w:t>
      </w:r>
      <w:proofErr w:type="spellStart"/>
      <w:r w:rsidR="005A3BE6" w:rsidRPr="00521095">
        <w:rPr>
          <w:sz w:val="28"/>
          <w:szCs w:val="28"/>
        </w:rPr>
        <w:t>Кампо</w:t>
      </w:r>
      <w:proofErr w:type="spellEnd"/>
      <w:r w:rsidR="005A3BE6" w:rsidRPr="00521095">
        <w:rPr>
          <w:sz w:val="28"/>
          <w:szCs w:val="28"/>
        </w:rPr>
        <w:t>, М. Поплавського. Київ: Леся, 1997. С. 4–5.</w:t>
      </w:r>
    </w:p>
    <w:p w14:paraId="074FD165" w14:textId="36AF629F" w:rsidR="005A3BE6"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11</w:t>
      </w:r>
      <w:r w:rsidR="005A3BE6" w:rsidRPr="00521095">
        <w:rPr>
          <w:rFonts w:ascii="Times New Roman" w:hAnsi="Times New Roman" w:cs="Times New Roman"/>
          <w:sz w:val="28"/>
          <w:szCs w:val="28"/>
          <w:lang w:val="uk-UA"/>
        </w:rPr>
        <w:t xml:space="preserve">. </w:t>
      </w:r>
      <w:r w:rsidR="005A3BE6" w:rsidRPr="00521095">
        <w:rPr>
          <w:rFonts w:ascii="Times New Roman" w:hAnsi="Times New Roman" w:cs="Times New Roman"/>
          <w:sz w:val="28"/>
          <w:szCs w:val="28"/>
        </w:rPr>
        <w:t xml:space="preserve">Назаренко Є. В. До </w:t>
      </w:r>
      <w:proofErr w:type="spellStart"/>
      <w:r w:rsidR="005A3BE6" w:rsidRPr="00521095">
        <w:rPr>
          <w:rFonts w:ascii="Times New Roman" w:hAnsi="Times New Roman" w:cs="Times New Roman"/>
          <w:sz w:val="28"/>
          <w:szCs w:val="28"/>
        </w:rPr>
        <w:t>питання</w:t>
      </w:r>
      <w:proofErr w:type="spellEnd"/>
      <w:r w:rsidR="005A3BE6" w:rsidRPr="00521095">
        <w:rPr>
          <w:rFonts w:ascii="Times New Roman" w:hAnsi="Times New Roman" w:cs="Times New Roman"/>
          <w:sz w:val="28"/>
          <w:szCs w:val="28"/>
        </w:rPr>
        <w:t xml:space="preserve"> про </w:t>
      </w:r>
      <w:proofErr w:type="spellStart"/>
      <w:r w:rsidR="005A3BE6" w:rsidRPr="00521095">
        <w:rPr>
          <w:rFonts w:ascii="Times New Roman" w:hAnsi="Times New Roman" w:cs="Times New Roman"/>
          <w:sz w:val="28"/>
          <w:szCs w:val="28"/>
        </w:rPr>
        <w:t>поняття</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правової</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культури</w:t>
      </w:r>
      <w:proofErr w:type="spellEnd"/>
      <w:r w:rsidR="005A3BE6" w:rsidRPr="00521095">
        <w:rPr>
          <w:rFonts w:ascii="Times New Roman" w:hAnsi="Times New Roman" w:cs="Times New Roman"/>
          <w:sz w:val="28"/>
          <w:szCs w:val="28"/>
        </w:rPr>
        <w:t xml:space="preserve"> // </w:t>
      </w:r>
      <w:proofErr w:type="spellStart"/>
      <w:r w:rsidR="005A3BE6" w:rsidRPr="00521095">
        <w:rPr>
          <w:rFonts w:ascii="Times New Roman" w:hAnsi="Times New Roman" w:cs="Times New Roman"/>
          <w:sz w:val="28"/>
          <w:szCs w:val="28"/>
        </w:rPr>
        <w:t>Правова</w:t>
      </w:r>
      <w:proofErr w:type="spellEnd"/>
      <w:r w:rsidR="005A3BE6" w:rsidRPr="00521095">
        <w:rPr>
          <w:rFonts w:ascii="Times New Roman" w:hAnsi="Times New Roman" w:cs="Times New Roman"/>
          <w:sz w:val="28"/>
          <w:szCs w:val="28"/>
        </w:rPr>
        <w:t xml:space="preserve"> культура і </w:t>
      </w:r>
      <w:proofErr w:type="spellStart"/>
      <w:r w:rsidR="005A3BE6" w:rsidRPr="00521095">
        <w:rPr>
          <w:rFonts w:ascii="Times New Roman" w:hAnsi="Times New Roman" w:cs="Times New Roman"/>
          <w:sz w:val="28"/>
          <w:szCs w:val="28"/>
        </w:rPr>
        <w:t>підприємництво</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Київ</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Донецьк</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Ін</w:t>
      </w:r>
      <w:proofErr w:type="spellEnd"/>
      <w:r w:rsidR="005A3BE6" w:rsidRPr="00521095">
        <w:rPr>
          <w:rFonts w:ascii="Times New Roman" w:hAnsi="Times New Roman" w:cs="Times New Roman"/>
          <w:sz w:val="28"/>
          <w:szCs w:val="28"/>
        </w:rPr>
        <w:t xml:space="preserve">-т приватного права </w:t>
      </w:r>
      <w:proofErr w:type="spellStart"/>
      <w:r w:rsidR="005A3BE6" w:rsidRPr="00521095">
        <w:rPr>
          <w:rFonts w:ascii="Times New Roman" w:hAnsi="Times New Roman" w:cs="Times New Roman"/>
          <w:sz w:val="28"/>
          <w:szCs w:val="28"/>
        </w:rPr>
        <w:t>іпідприємництва</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АПрН</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України</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Донецький</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ін</w:t>
      </w:r>
      <w:proofErr w:type="spellEnd"/>
      <w:r w:rsidR="005A3BE6" w:rsidRPr="00521095">
        <w:rPr>
          <w:rFonts w:ascii="Times New Roman" w:hAnsi="Times New Roman" w:cs="Times New Roman"/>
          <w:sz w:val="28"/>
          <w:szCs w:val="28"/>
        </w:rPr>
        <w:t xml:space="preserve">-т </w:t>
      </w:r>
      <w:proofErr w:type="spellStart"/>
      <w:r w:rsidR="005A3BE6" w:rsidRPr="00521095">
        <w:rPr>
          <w:rFonts w:ascii="Times New Roman" w:hAnsi="Times New Roman" w:cs="Times New Roman"/>
          <w:sz w:val="28"/>
          <w:szCs w:val="28"/>
        </w:rPr>
        <w:t>підприємництва</w:t>
      </w:r>
      <w:proofErr w:type="spellEnd"/>
      <w:r w:rsidR="005A3BE6" w:rsidRPr="00521095">
        <w:rPr>
          <w:rFonts w:ascii="Times New Roman" w:hAnsi="Times New Roman" w:cs="Times New Roman"/>
          <w:sz w:val="28"/>
          <w:szCs w:val="28"/>
        </w:rPr>
        <w:t>, 1999.</w:t>
      </w:r>
    </w:p>
    <w:p w14:paraId="1C20D3F4" w14:textId="11E7C717" w:rsidR="005A3BE6"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12</w:t>
      </w:r>
      <w:r w:rsidR="005A3BE6" w:rsidRPr="00521095">
        <w:rPr>
          <w:rFonts w:ascii="Times New Roman" w:hAnsi="Times New Roman" w:cs="Times New Roman"/>
          <w:sz w:val="28"/>
          <w:szCs w:val="28"/>
          <w:lang w:val="uk-UA"/>
        </w:rPr>
        <w:t xml:space="preserve">. </w:t>
      </w:r>
      <w:r w:rsidR="005A3BE6" w:rsidRPr="00521095">
        <w:rPr>
          <w:rFonts w:ascii="Times New Roman" w:hAnsi="Times New Roman" w:cs="Times New Roman"/>
          <w:sz w:val="28"/>
          <w:szCs w:val="28"/>
        </w:rPr>
        <w:t>Алексеев С. С. Право – азбука – теория – философия: опыт комплексного исследования. Москва: Статут, 1999.</w:t>
      </w:r>
    </w:p>
    <w:p w14:paraId="326FFD53" w14:textId="2D328CB4" w:rsidR="005A3BE6" w:rsidRPr="00521095" w:rsidRDefault="00521095"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13</w:t>
      </w:r>
      <w:r w:rsidR="005A3BE6" w:rsidRPr="00521095">
        <w:rPr>
          <w:rFonts w:ascii="Times New Roman" w:hAnsi="Times New Roman" w:cs="Times New Roman"/>
          <w:sz w:val="28"/>
          <w:szCs w:val="28"/>
          <w:lang w:val="uk-UA"/>
        </w:rPr>
        <w:t xml:space="preserve">. </w:t>
      </w:r>
      <w:proofErr w:type="spellStart"/>
      <w:r w:rsidR="005A3BE6" w:rsidRPr="00521095">
        <w:rPr>
          <w:rFonts w:ascii="Times New Roman" w:hAnsi="Times New Roman" w:cs="Times New Roman"/>
          <w:sz w:val="28"/>
          <w:szCs w:val="28"/>
        </w:rPr>
        <w:t>Оніщенко</w:t>
      </w:r>
      <w:proofErr w:type="spellEnd"/>
      <w:r w:rsidR="005A3BE6" w:rsidRPr="00521095">
        <w:rPr>
          <w:rFonts w:ascii="Times New Roman" w:hAnsi="Times New Roman" w:cs="Times New Roman"/>
          <w:sz w:val="28"/>
          <w:szCs w:val="28"/>
        </w:rPr>
        <w:t xml:space="preserve"> Н.М. </w:t>
      </w:r>
      <w:proofErr w:type="spellStart"/>
      <w:r w:rsidR="005A3BE6" w:rsidRPr="00521095">
        <w:rPr>
          <w:rFonts w:ascii="Times New Roman" w:hAnsi="Times New Roman" w:cs="Times New Roman"/>
          <w:sz w:val="28"/>
          <w:szCs w:val="28"/>
        </w:rPr>
        <w:t>Правові</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системи</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проблеми</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теорії</w:t>
      </w:r>
      <w:proofErr w:type="spellEnd"/>
      <w:r w:rsidR="005A3BE6" w:rsidRPr="00521095">
        <w:rPr>
          <w:rFonts w:ascii="Times New Roman" w:hAnsi="Times New Roman" w:cs="Times New Roman"/>
          <w:sz w:val="28"/>
          <w:szCs w:val="28"/>
        </w:rPr>
        <w:t xml:space="preserve">: </w:t>
      </w:r>
      <w:proofErr w:type="spellStart"/>
      <w:r w:rsidR="005A3BE6" w:rsidRPr="00521095">
        <w:rPr>
          <w:rFonts w:ascii="Times New Roman" w:hAnsi="Times New Roman" w:cs="Times New Roman"/>
          <w:sz w:val="28"/>
          <w:szCs w:val="28"/>
        </w:rPr>
        <w:t>Монографія</w:t>
      </w:r>
      <w:proofErr w:type="spellEnd"/>
      <w:r w:rsidR="005A3BE6" w:rsidRPr="00521095">
        <w:rPr>
          <w:rFonts w:ascii="Times New Roman" w:hAnsi="Times New Roman" w:cs="Times New Roman"/>
          <w:sz w:val="28"/>
          <w:szCs w:val="28"/>
        </w:rPr>
        <w:t xml:space="preserve">. ─ К.: </w:t>
      </w:r>
      <w:proofErr w:type="spellStart"/>
      <w:r w:rsidR="005A3BE6" w:rsidRPr="00521095">
        <w:rPr>
          <w:rFonts w:ascii="Times New Roman" w:hAnsi="Times New Roman" w:cs="Times New Roman"/>
          <w:sz w:val="28"/>
          <w:szCs w:val="28"/>
        </w:rPr>
        <w:t>Ін</w:t>
      </w:r>
      <w:proofErr w:type="spellEnd"/>
      <w:r w:rsidR="005A3BE6" w:rsidRPr="00521095">
        <w:rPr>
          <w:rFonts w:ascii="Times New Roman" w:hAnsi="Times New Roman" w:cs="Times New Roman"/>
          <w:sz w:val="28"/>
          <w:szCs w:val="28"/>
        </w:rPr>
        <w:t xml:space="preserve">-т </w:t>
      </w:r>
      <w:proofErr w:type="spellStart"/>
      <w:r w:rsidR="005A3BE6" w:rsidRPr="00521095">
        <w:rPr>
          <w:rFonts w:ascii="Times New Roman" w:hAnsi="Times New Roman" w:cs="Times New Roman"/>
          <w:sz w:val="28"/>
          <w:szCs w:val="28"/>
        </w:rPr>
        <w:t>держави</w:t>
      </w:r>
      <w:proofErr w:type="spellEnd"/>
      <w:r w:rsidR="005A3BE6" w:rsidRPr="00521095">
        <w:rPr>
          <w:rFonts w:ascii="Times New Roman" w:hAnsi="Times New Roman" w:cs="Times New Roman"/>
          <w:sz w:val="28"/>
          <w:szCs w:val="28"/>
        </w:rPr>
        <w:t xml:space="preserve"> і права </w:t>
      </w:r>
      <w:proofErr w:type="spellStart"/>
      <w:r w:rsidR="005A3BE6" w:rsidRPr="00521095">
        <w:rPr>
          <w:rFonts w:ascii="Times New Roman" w:hAnsi="Times New Roman" w:cs="Times New Roman"/>
          <w:sz w:val="28"/>
          <w:szCs w:val="28"/>
        </w:rPr>
        <w:t>ім</w:t>
      </w:r>
      <w:proofErr w:type="spellEnd"/>
      <w:r w:rsidR="005A3BE6" w:rsidRPr="00521095">
        <w:rPr>
          <w:rFonts w:ascii="Times New Roman" w:hAnsi="Times New Roman" w:cs="Times New Roman"/>
          <w:sz w:val="28"/>
          <w:szCs w:val="28"/>
        </w:rPr>
        <w:t xml:space="preserve">.. В.М. </w:t>
      </w:r>
      <w:proofErr w:type="spellStart"/>
      <w:r w:rsidR="005A3BE6" w:rsidRPr="00521095">
        <w:rPr>
          <w:rFonts w:ascii="Times New Roman" w:hAnsi="Times New Roman" w:cs="Times New Roman"/>
          <w:sz w:val="28"/>
          <w:szCs w:val="28"/>
        </w:rPr>
        <w:t>Корецького</w:t>
      </w:r>
      <w:proofErr w:type="spellEnd"/>
      <w:r w:rsidR="005A3BE6" w:rsidRPr="00521095">
        <w:rPr>
          <w:rFonts w:ascii="Times New Roman" w:hAnsi="Times New Roman" w:cs="Times New Roman"/>
          <w:sz w:val="28"/>
          <w:szCs w:val="28"/>
        </w:rPr>
        <w:t xml:space="preserve"> НАН </w:t>
      </w:r>
      <w:proofErr w:type="spellStart"/>
      <w:r w:rsidR="005A3BE6" w:rsidRPr="00521095">
        <w:rPr>
          <w:rFonts w:ascii="Times New Roman" w:hAnsi="Times New Roman" w:cs="Times New Roman"/>
          <w:sz w:val="28"/>
          <w:szCs w:val="28"/>
        </w:rPr>
        <w:t>України</w:t>
      </w:r>
      <w:proofErr w:type="spellEnd"/>
      <w:r w:rsidR="005A3BE6" w:rsidRPr="00521095">
        <w:rPr>
          <w:rFonts w:ascii="Times New Roman" w:hAnsi="Times New Roman" w:cs="Times New Roman"/>
          <w:sz w:val="28"/>
          <w:szCs w:val="28"/>
        </w:rPr>
        <w:t>, 2002.</w:t>
      </w:r>
    </w:p>
    <w:p w14:paraId="0D563026" w14:textId="21FCD25A" w:rsidR="005A3BE6" w:rsidRPr="00521095" w:rsidRDefault="005A3BE6" w:rsidP="00521095">
      <w:pPr>
        <w:spacing w:after="0" w:line="240" w:lineRule="auto"/>
        <w:ind w:firstLine="709"/>
        <w:jc w:val="both"/>
        <w:rPr>
          <w:rFonts w:ascii="Times New Roman" w:hAnsi="Times New Roman" w:cs="Times New Roman"/>
          <w:sz w:val="28"/>
          <w:szCs w:val="28"/>
          <w:lang w:val="uk-UA"/>
        </w:rPr>
      </w:pPr>
      <w:r w:rsidRPr="00521095">
        <w:rPr>
          <w:rFonts w:ascii="Times New Roman" w:hAnsi="Times New Roman" w:cs="Times New Roman"/>
          <w:sz w:val="28"/>
          <w:szCs w:val="28"/>
          <w:lang w:val="uk-UA"/>
        </w:rPr>
        <w:t>1</w:t>
      </w:r>
      <w:r w:rsidR="00521095" w:rsidRPr="00521095">
        <w:rPr>
          <w:rFonts w:ascii="Times New Roman" w:hAnsi="Times New Roman" w:cs="Times New Roman"/>
          <w:sz w:val="28"/>
          <w:szCs w:val="28"/>
          <w:lang w:val="uk-UA"/>
        </w:rPr>
        <w:t>4</w:t>
      </w:r>
      <w:r w:rsidRPr="00521095">
        <w:rPr>
          <w:rFonts w:ascii="Times New Roman" w:hAnsi="Times New Roman" w:cs="Times New Roman"/>
          <w:sz w:val="28"/>
          <w:szCs w:val="28"/>
          <w:lang w:val="uk-UA"/>
        </w:rPr>
        <w:t xml:space="preserve">. </w:t>
      </w:r>
      <w:proofErr w:type="spellStart"/>
      <w:r w:rsidRPr="00521095">
        <w:rPr>
          <w:rFonts w:ascii="Times New Roman" w:hAnsi="Times New Roman" w:cs="Times New Roman"/>
          <w:sz w:val="28"/>
          <w:szCs w:val="28"/>
          <w:lang w:val="uk-UA"/>
        </w:rPr>
        <w:t>Харитонов</w:t>
      </w:r>
      <w:proofErr w:type="spellEnd"/>
      <w:r w:rsidRPr="00521095">
        <w:rPr>
          <w:rFonts w:ascii="Times New Roman" w:hAnsi="Times New Roman" w:cs="Times New Roman"/>
          <w:sz w:val="28"/>
          <w:szCs w:val="28"/>
          <w:lang w:val="uk-UA"/>
        </w:rPr>
        <w:t xml:space="preserve"> Є.О., Харитонова О.І. Приватне право як концепт. Том І. Витоки. – Одеса: Фенікс, 2018.</w:t>
      </w:r>
    </w:p>
    <w:p w14:paraId="3E81D0DC" w14:textId="77777777" w:rsidR="00542732" w:rsidRPr="00D610B7" w:rsidRDefault="00542732" w:rsidP="003B0CCE">
      <w:pPr>
        <w:spacing w:after="0" w:line="240" w:lineRule="auto"/>
        <w:ind w:firstLine="680"/>
        <w:jc w:val="both"/>
        <w:rPr>
          <w:rFonts w:ascii="Times New Roman" w:hAnsi="Times New Roman" w:cs="Times New Roman"/>
          <w:sz w:val="28"/>
          <w:szCs w:val="28"/>
          <w:lang w:val="uk-UA"/>
        </w:rPr>
      </w:pPr>
    </w:p>
    <w:p w14:paraId="15366476" w14:textId="77777777" w:rsidR="003B0CCE" w:rsidRPr="00D610B7" w:rsidRDefault="003B0CCE" w:rsidP="003B0CCE">
      <w:pPr>
        <w:spacing w:after="0" w:line="240" w:lineRule="auto"/>
        <w:ind w:firstLine="680"/>
        <w:jc w:val="both"/>
        <w:rPr>
          <w:rFonts w:ascii="Times New Roman" w:hAnsi="Times New Roman" w:cs="Times New Roman"/>
          <w:sz w:val="28"/>
          <w:szCs w:val="28"/>
          <w:lang w:val="uk-UA"/>
        </w:rPr>
      </w:pPr>
    </w:p>
    <w:p w14:paraId="62B8C2DB" w14:textId="7CB4AD70" w:rsidR="005971F5" w:rsidRDefault="005971F5" w:rsidP="005971F5">
      <w:pPr>
        <w:spacing w:after="0" w:line="360" w:lineRule="auto"/>
        <w:ind w:firstLine="680"/>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Тема </w:t>
      </w:r>
      <w:r w:rsidR="00D955AD" w:rsidRPr="00D610B7">
        <w:rPr>
          <w:rFonts w:ascii="Times New Roman" w:hAnsi="Times New Roman" w:cs="Times New Roman"/>
          <w:b/>
          <w:sz w:val="28"/>
          <w:szCs w:val="28"/>
          <w:lang w:val="uk-UA"/>
        </w:rPr>
        <w:t>3</w:t>
      </w:r>
      <w:r w:rsidRPr="00D610B7">
        <w:rPr>
          <w:rFonts w:ascii="Times New Roman" w:hAnsi="Times New Roman" w:cs="Times New Roman"/>
          <w:b/>
          <w:sz w:val="28"/>
          <w:szCs w:val="28"/>
          <w:lang w:val="uk-UA"/>
        </w:rPr>
        <w:t>. Теоретико-методологічні та концептуальні засади дослідження європейської правової культури</w:t>
      </w:r>
      <w:r w:rsidR="00386C3D" w:rsidRPr="00D610B7">
        <w:rPr>
          <w:rFonts w:ascii="Times New Roman" w:hAnsi="Times New Roman" w:cs="Times New Roman"/>
          <w:b/>
          <w:sz w:val="28"/>
          <w:szCs w:val="28"/>
          <w:lang w:val="uk-UA"/>
        </w:rPr>
        <w:t xml:space="preserve"> (2 год.)</w:t>
      </w:r>
    </w:p>
    <w:p w14:paraId="3A6E9A53" w14:textId="0D7E064D" w:rsidR="00521095" w:rsidRPr="005604E4" w:rsidRDefault="00521095" w:rsidP="005604E4">
      <w:pPr>
        <w:spacing w:after="0" w:line="240" w:lineRule="auto"/>
        <w:ind w:firstLine="709"/>
        <w:jc w:val="both"/>
        <w:rPr>
          <w:rFonts w:ascii="Times New Roman" w:hAnsi="Times New Roman" w:cs="Times New Roman"/>
          <w:b/>
          <w:sz w:val="28"/>
          <w:szCs w:val="28"/>
          <w:lang w:val="uk-UA"/>
        </w:rPr>
      </w:pPr>
      <w:r w:rsidRPr="005604E4">
        <w:rPr>
          <w:rFonts w:ascii="Times New Roman" w:hAnsi="Times New Roman" w:cs="Times New Roman"/>
          <w:b/>
          <w:sz w:val="28"/>
          <w:szCs w:val="28"/>
          <w:lang w:val="uk-UA"/>
        </w:rPr>
        <w:t>1. Поняття та основні риси Європейської правової культури</w:t>
      </w:r>
    </w:p>
    <w:p w14:paraId="5DAA44A2" w14:textId="383B205A" w:rsidR="005604E4" w:rsidRPr="005604E4" w:rsidRDefault="00521095" w:rsidP="005604E4">
      <w:pPr>
        <w:spacing w:after="0" w:line="240" w:lineRule="auto"/>
        <w:ind w:firstLine="709"/>
        <w:jc w:val="both"/>
        <w:rPr>
          <w:rFonts w:ascii="Times New Roman" w:eastAsia="Times New Roman" w:hAnsi="Times New Roman" w:cs="Times New Roman"/>
          <w:b/>
          <w:sz w:val="28"/>
          <w:szCs w:val="28"/>
          <w:lang w:val="uk-UA"/>
        </w:rPr>
      </w:pPr>
      <w:r w:rsidRPr="005604E4">
        <w:rPr>
          <w:rFonts w:ascii="Times New Roman" w:hAnsi="Times New Roman" w:cs="Times New Roman"/>
          <w:b/>
          <w:sz w:val="28"/>
          <w:szCs w:val="28"/>
          <w:lang w:val="uk-UA"/>
        </w:rPr>
        <w:t xml:space="preserve">2. </w:t>
      </w:r>
      <w:r w:rsidR="005604E4" w:rsidRPr="005604E4">
        <w:rPr>
          <w:rFonts w:ascii="Times New Roman" w:eastAsia="Times New Roman" w:hAnsi="Times New Roman" w:cs="Times New Roman"/>
          <w:b/>
          <w:sz w:val="28"/>
          <w:szCs w:val="28"/>
          <w:lang w:val="uk-UA"/>
        </w:rPr>
        <w:t>Філософське підґрунтя європейської правової культури</w:t>
      </w:r>
    </w:p>
    <w:p w14:paraId="6817EBD7" w14:textId="2BDE333D" w:rsidR="005604E4" w:rsidRPr="005604E4" w:rsidRDefault="005604E4" w:rsidP="005604E4">
      <w:pPr>
        <w:spacing w:after="0" w:line="240" w:lineRule="auto"/>
        <w:ind w:firstLine="709"/>
        <w:jc w:val="both"/>
        <w:rPr>
          <w:rFonts w:ascii="Times New Roman" w:hAnsi="Times New Roman" w:cs="Times New Roman"/>
          <w:b/>
          <w:sz w:val="28"/>
          <w:szCs w:val="28"/>
          <w:lang w:val="uk-UA"/>
        </w:rPr>
      </w:pPr>
      <w:r>
        <w:rPr>
          <w:rFonts w:ascii="Times New Roman" w:eastAsia="Times New Roman" w:hAnsi="Times New Roman" w:cs="Times New Roman"/>
          <w:b/>
          <w:sz w:val="28"/>
          <w:szCs w:val="28"/>
          <w:lang w:val="uk-UA"/>
        </w:rPr>
        <w:t>3</w:t>
      </w:r>
      <w:r w:rsidRPr="005604E4">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Значення с</w:t>
      </w:r>
      <w:r w:rsidRPr="005604E4">
        <w:rPr>
          <w:rFonts w:ascii="Times New Roman" w:hAnsi="Times New Roman" w:cs="Times New Roman"/>
          <w:b/>
          <w:sz w:val="28"/>
          <w:szCs w:val="28"/>
          <w:lang w:val="uk-UA"/>
        </w:rPr>
        <w:t>тоїцизм</w:t>
      </w:r>
      <w:r>
        <w:rPr>
          <w:rFonts w:ascii="Times New Roman" w:hAnsi="Times New Roman" w:cs="Times New Roman"/>
          <w:b/>
          <w:sz w:val="28"/>
          <w:szCs w:val="28"/>
          <w:lang w:val="uk-UA"/>
        </w:rPr>
        <w:t>у</w:t>
      </w:r>
      <w:r w:rsidRPr="005604E4">
        <w:rPr>
          <w:rFonts w:ascii="Times New Roman" w:hAnsi="Times New Roman" w:cs="Times New Roman"/>
          <w:b/>
          <w:sz w:val="28"/>
          <w:szCs w:val="28"/>
          <w:lang w:val="uk-UA"/>
        </w:rPr>
        <w:t xml:space="preserve"> і епікурейств</w:t>
      </w:r>
      <w:r>
        <w:rPr>
          <w:rFonts w:ascii="Times New Roman" w:hAnsi="Times New Roman" w:cs="Times New Roman"/>
          <w:b/>
          <w:sz w:val="28"/>
          <w:szCs w:val="28"/>
          <w:lang w:val="uk-UA"/>
        </w:rPr>
        <w:t>а</w:t>
      </w:r>
      <w:r w:rsidRPr="005604E4">
        <w:rPr>
          <w:rFonts w:ascii="Times New Roman" w:hAnsi="Times New Roman" w:cs="Times New Roman"/>
          <w:b/>
          <w:sz w:val="28"/>
          <w:szCs w:val="28"/>
          <w:lang w:val="uk-UA"/>
        </w:rPr>
        <w:t xml:space="preserve"> у становленні європейської правової традиції.</w:t>
      </w:r>
    </w:p>
    <w:p w14:paraId="78BF9402" w14:textId="77777777" w:rsidR="005604E4" w:rsidRPr="005604E4" w:rsidRDefault="005604E4" w:rsidP="005604E4">
      <w:pPr>
        <w:spacing w:after="0" w:line="240" w:lineRule="auto"/>
        <w:ind w:firstLine="709"/>
        <w:jc w:val="both"/>
        <w:rPr>
          <w:rFonts w:ascii="Times New Roman" w:hAnsi="Times New Roman" w:cs="Times New Roman"/>
          <w:b/>
          <w:sz w:val="28"/>
          <w:szCs w:val="28"/>
          <w:lang w:val="uk-UA"/>
        </w:rPr>
      </w:pPr>
      <w:r w:rsidRPr="005604E4">
        <w:rPr>
          <w:rFonts w:ascii="Times New Roman" w:hAnsi="Times New Roman" w:cs="Times New Roman"/>
          <w:b/>
          <w:sz w:val="28"/>
          <w:szCs w:val="28"/>
          <w:lang w:val="uk-UA"/>
        </w:rPr>
        <w:t>3. Цивілізаційне, юридичне та історичне значення римського приватного права</w:t>
      </w:r>
    </w:p>
    <w:p w14:paraId="689E090F" w14:textId="77777777" w:rsidR="005604E4" w:rsidRPr="005604E4" w:rsidRDefault="005604E4" w:rsidP="005604E4">
      <w:pPr>
        <w:spacing w:after="0" w:line="240" w:lineRule="auto"/>
        <w:ind w:firstLine="709"/>
        <w:jc w:val="both"/>
        <w:rPr>
          <w:rFonts w:ascii="Times New Roman" w:hAnsi="Times New Roman" w:cs="Times New Roman"/>
          <w:b/>
          <w:sz w:val="28"/>
          <w:szCs w:val="28"/>
          <w:lang w:val="uk-UA"/>
        </w:rPr>
      </w:pPr>
      <w:r w:rsidRPr="005604E4">
        <w:rPr>
          <w:rFonts w:ascii="Times New Roman" w:hAnsi="Times New Roman" w:cs="Times New Roman"/>
          <w:b/>
          <w:sz w:val="28"/>
          <w:szCs w:val="28"/>
          <w:lang w:val="uk-UA"/>
        </w:rPr>
        <w:t xml:space="preserve">4. Римська ментальність як чинник формування правосвідомості </w:t>
      </w:r>
      <w:r w:rsidRPr="005604E4">
        <w:rPr>
          <w:rFonts w:ascii="Times New Roman" w:hAnsi="Times New Roman" w:cs="Times New Roman"/>
          <w:b/>
          <w:sz w:val="28"/>
          <w:szCs w:val="28"/>
          <w:highlight w:val="yellow"/>
          <w:lang w:val="uk-UA"/>
        </w:rPr>
        <w:t>і</w:t>
      </w:r>
      <w:r w:rsidRPr="005604E4">
        <w:rPr>
          <w:rFonts w:ascii="Times New Roman" w:hAnsi="Times New Roman" w:cs="Times New Roman"/>
          <w:b/>
          <w:sz w:val="28"/>
          <w:szCs w:val="28"/>
          <w:lang w:val="uk-UA"/>
        </w:rPr>
        <w:t xml:space="preserve"> права</w:t>
      </w:r>
    </w:p>
    <w:p w14:paraId="11CE79DD" w14:textId="77777777" w:rsidR="005604E4" w:rsidRPr="005604E4" w:rsidRDefault="005604E4" w:rsidP="005604E4">
      <w:pPr>
        <w:pStyle w:val="31"/>
        <w:spacing w:after="0" w:line="240" w:lineRule="auto"/>
        <w:ind w:left="0" w:firstLine="709"/>
        <w:jc w:val="both"/>
        <w:outlineLvl w:val="0"/>
        <w:rPr>
          <w:rFonts w:ascii="Times New Roman" w:hAnsi="Times New Roman"/>
          <w:b/>
          <w:sz w:val="28"/>
          <w:szCs w:val="28"/>
          <w:lang w:val="uk-UA"/>
        </w:rPr>
      </w:pPr>
      <w:r w:rsidRPr="005604E4">
        <w:rPr>
          <w:rFonts w:ascii="Times New Roman" w:hAnsi="Times New Roman"/>
          <w:b/>
          <w:sz w:val="28"/>
          <w:szCs w:val="28"/>
          <w:lang w:val="uk-UA"/>
        </w:rPr>
        <w:t>5. Філософські підвалини Римського права</w:t>
      </w:r>
    </w:p>
    <w:p w14:paraId="3925DEF7" w14:textId="550E0767" w:rsidR="005604E4" w:rsidRPr="005604E4" w:rsidRDefault="005604E4" w:rsidP="005604E4">
      <w:pPr>
        <w:shd w:val="clear" w:color="auto" w:fill="FFFFFF"/>
        <w:tabs>
          <w:tab w:val="left" w:pos="310"/>
        </w:tabs>
        <w:spacing w:after="0" w:line="240" w:lineRule="auto"/>
        <w:ind w:firstLine="709"/>
        <w:jc w:val="both"/>
        <w:rPr>
          <w:rFonts w:ascii="Times New Roman" w:hAnsi="Times New Roman" w:cs="Times New Roman"/>
          <w:b/>
          <w:sz w:val="28"/>
          <w:szCs w:val="28"/>
          <w:lang w:val="uk-UA"/>
        </w:rPr>
      </w:pPr>
      <w:r w:rsidRPr="005604E4">
        <w:rPr>
          <w:rFonts w:ascii="Times New Roman" w:hAnsi="Times New Roman" w:cs="Times New Roman"/>
          <w:b/>
          <w:sz w:val="28"/>
          <w:szCs w:val="28"/>
          <w:lang w:val="uk-UA"/>
        </w:rPr>
        <w:t xml:space="preserve">6. </w:t>
      </w:r>
      <w:r>
        <w:rPr>
          <w:rFonts w:ascii="Times New Roman" w:hAnsi="Times New Roman" w:cs="Times New Roman"/>
          <w:b/>
          <w:sz w:val="28"/>
          <w:szCs w:val="28"/>
          <w:lang w:val="uk-UA"/>
        </w:rPr>
        <w:t xml:space="preserve">Поняття і загальна характеристика </w:t>
      </w:r>
      <w:r w:rsidRPr="005604E4">
        <w:rPr>
          <w:rFonts w:ascii="Times New Roman" w:hAnsi="Times New Roman" w:cs="Times New Roman"/>
          <w:b/>
          <w:sz w:val="28"/>
          <w:szCs w:val="28"/>
          <w:lang w:val="uk-UA"/>
        </w:rPr>
        <w:t>Римськ</w:t>
      </w:r>
      <w:r>
        <w:rPr>
          <w:rFonts w:ascii="Times New Roman" w:hAnsi="Times New Roman" w:cs="Times New Roman"/>
          <w:b/>
          <w:sz w:val="28"/>
          <w:szCs w:val="28"/>
          <w:lang w:val="uk-UA"/>
        </w:rPr>
        <w:t>ої</w:t>
      </w:r>
      <w:r w:rsidRPr="005604E4">
        <w:rPr>
          <w:rFonts w:ascii="Times New Roman" w:hAnsi="Times New Roman" w:cs="Times New Roman"/>
          <w:b/>
          <w:sz w:val="28"/>
          <w:szCs w:val="28"/>
          <w:lang w:val="uk-UA"/>
        </w:rPr>
        <w:t xml:space="preserve"> юриспруденці</w:t>
      </w:r>
      <w:r>
        <w:rPr>
          <w:rFonts w:ascii="Times New Roman" w:hAnsi="Times New Roman" w:cs="Times New Roman"/>
          <w:b/>
          <w:sz w:val="28"/>
          <w:szCs w:val="28"/>
          <w:lang w:val="uk-UA"/>
        </w:rPr>
        <w:t>ї</w:t>
      </w:r>
    </w:p>
    <w:p w14:paraId="36C464EE" w14:textId="7CE76EBC" w:rsidR="00521095" w:rsidRPr="00521095" w:rsidRDefault="00521095" w:rsidP="00521095">
      <w:pPr>
        <w:spacing w:line="240" w:lineRule="auto"/>
        <w:ind w:left="357"/>
        <w:jc w:val="both"/>
        <w:rPr>
          <w:rFonts w:ascii="Times New Roman" w:hAnsi="Times New Roman" w:cs="Times New Roman"/>
          <w:b/>
          <w:sz w:val="28"/>
          <w:szCs w:val="28"/>
          <w:lang w:val="uk-UA"/>
        </w:rPr>
      </w:pPr>
    </w:p>
    <w:p w14:paraId="2FF7F12C" w14:textId="00F688C8" w:rsidR="00521095" w:rsidRDefault="00521095" w:rsidP="00521095">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Pr>
          <w:rFonts w:ascii="Times New Roman" w:hAnsi="Times New Roman" w:cs="Times New Roman"/>
          <w:iCs/>
          <w:sz w:val="28"/>
          <w:szCs w:val="28"/>
          <w:lang w:val="uk-UA"/>
        </w:rPr>
        <w:t xml:space="preserve">Ознайомлення з </w:t>
      </w:r>
      <w:r w:rsidR="005604E4">
        <w:rPr>
          <w:rFonts w:ascii="Times New Roman" w:hAnsi="Times New Roman" w:cs="Times New Roman"/>
          <w:iCs/>
          <w:sz w:val="28"/>
          <w:szCs w:val="28"/>
          <w:lang w:val="uk-UA"/>
        </w:rPr>
        <w:t>філософським підґрунтям європейської правової культури, основними філософськими течіями і школами, які мали вплив на формування європейської правової культури. Визначення ролі Римського права у цьому процесі.</w:t>
      </w:r>
    </w:p>
    <w:p w14:paraId="55EBE8CB" w14:textId="77777777" w:rsidR="00521095" w:rsidRPr="00521095" w:rsidRDefault="00521095" w:rsidP="00521095">
      <w:pPr>
        <w:spacing w:after="0" w:line="360" w:lineRule="auto"/>
        <w:ind w:firstLine="680"/>
        <w:jc w:val="both"/>
        <w:rPr>
          <w:rFonts w:ascii="Times New Roman" w:hAnsi="Times New Roman" w:cs="Times New Roman"/>
          <w:i/>
          <w:sz w:val="28"/>
          <w:szCs w:val="28"/>
          <w:lang w:val="uk-UA"/>
        </w:rPr>
      </w:pPr>
    </w:p>
    <w:p w14:paraId="564E9C58" w14:textId="17537788" w:rsidR="00521095" w:rsidRDefault="00521095" w:rsidP="00521095">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Pr>
          <w:rFonts w:ascii="Times New Roman" w:hAnsi="Times New Roman" w:cs="Times New Roman"/>
          <w:i/>
          <w:sz w:val="28"/>
          <w:szCs w:val="28"/>
          <w:lang w:val="uk-UA"/>
        </w:rPr>
        <w:t xml:space="preserve"> західноєвропейська правова культура, право,  філософське </w:t>
      </w:r>
      <w:r w:rsidR="005604E4">
        <w:rPr>
          <w:rFonts w:ascii="Times New Roman" w:hAnsi="Times New Roman" w:cs="Times New Roman"/>
          <w:i/>
          <w:sz w:val="28"/>
          <w:szCs w:val="28"/>
          <w:lang w:val="uk-UA"/>
        </w:rPr>
        <w:t>підґрунтя, стоїцизм, епікурейство, римське право</w:t>
      </w:r>
    </w:p>
    <w:p w14:paraId="20D0CBB0" w14:textId="77777777" w:rsidR="00521095" w:rsidRDefault="00521095" w:rsidP="00521095">
      <w:pPr>
        <w:spacing w:after="0" w:line="360" w:lineRule="auto"/>
        <w:ind w:firstLine="567"/>
        <w:jc w:val="both"/>
        <w:rPr>
          <w:rFonts w:ascii="Times New Roman" w:hAnsi="Times New Roman" w:cs="Times New Roman"/>
          <w:b/>
          <w:sz w:val="28"/>
          <w:szCs w:val="28"/>
        </w:rPr>
      </w:pPr>
    </w:p>
    <w:p w14:paraId="6B11C3B5" w14:textId="4F6CDDFA" w:rsidR="007D694C" w:rsidRPr="00D610B7" w:rsidRDefault="00521095" w:rsidP="00521095">
      <w:pPr>
        <w:spacing w:after="0" w:line="360" w:lineRule="auto"/>
        <w:ind w:firstLine="680"/>
        <w:jc w:val="both"/>
        <w:rPr>
          <w:rFonts w:ascii="Times New Roman" w:hAnsi="Times New Roman" w:cs="Times New Roman"/>
          <w:sz w:val="28"/>
          <w:szCs w:val="28"/>
          <w:lang w:val="uk-UA"/>
        </w:rPr>
      </w:pPr>
      <w:proofErr w:type="spellStart"/>
      <w:r>
        <w:rPr>
          <w:rFonts w:ascii="Times New Roman" w:hAnsi="Times New Roman" w:cs="Times New Roman"/>
          <w:b/>
          <w:sz w:val="28"/>
          <w:szCs w:val="28"/>
        </w:rPr>
        <w:t>Методичні</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вказівки</w:t>
      </w:r>
      <w:proofErr w:type="spellEnd"/>
      <w:r>
        <w:rPr>
          <w:rFonts w:ascii="Times New Roman" w:hAnsi="Times New Roman" w:cs="Times New Roman"/>
          <w:b/>
          <w:sz w:val="28"/>
          <w:szCs w:val="28"/>
          <w:lang w:val="uk-UA"/>
        </w:rPr>
        <w:t xml:space="preserve">. </w:t>
      </w:r>
      <w:r w:rsidR="00386C3D" w:rsidRPr="00521095">
        <w:rPr>
          <w:rFonts w:ascii="Times New Roman" w:hAnsi="Times New Roman" w:cs="Times New Roman"/>
          <w:bCs/>
          <w:sz w:val="28"/>
          <w:szCs w:val="28"/>
          <w:lang w:val="uk-UA"/>
        </w:rPr>
        <w:t xml:space="preserve">Західноєвропейська правова культура </w:t>
      </w:r>
      <w:r w:rsidR="00436523" w:rsidRPr="00521095">
        <w:rPr>
          <w:rFonts w:ascii="Times New Roman" w:hAnsi="Times New Roman" w:cs="Times New Roman"/>
          <w:bCs/>
          <w:sz w:val="28"/>
          <w:szCs w:val="28"/>
          <w:lang w:val="uk-UA"/>
        </w:rPr>
        <w:t xml:space="preserve">(а має йтися саме про неї, оскільки правова культура Східної Європи має значні особливості) </w:t>
      </w:r>
      <w:r w:rsidR="00386C3D" w:rsidRPr="00521095">
        <w:rPr>
          <w:rFonts w:ascii="Times New Roman" w:hAnsi="Times New Roman" w:cs="Times New Roman"/>
          <w:bCs/>
          <w:sz w:val="28"/>
          <w:szCs w:val="28"/>
          <w:lang w:val="uk-UA"/>
        </w:rPr>
        <w:t>здавна перебувала в стані пошуку універсальних правових цінностей, які, з одного боку, відображали</w:t>
      </w:r>
      <w:r w:rsidR="00436523" w:rsidRPr="00521095">
        <w:rPr>
          <w:rFonts w:ascii="Times New Roman" w:hAnsi="Times New Roman" w:cs="Times New Roman"/>
          <w:bCs/>
          <w:sz w:val="28"/>
          <w:szCs w:val="28"/>
          <w:lang w:val="uk-UA"/>
        </w:rPr>
        <w:t xml:space="preserve"> </w:t>
      </w:r>
      <w:r w:rsidR="00386C3D" w:rsidRPr="00521095">
        <w:rPr>
          <w:rFonts w:ascii="Times New Roman" w:hAnsi="Times New Roman" w:cs="Times New Roman"/>
          <w:bCs/>
          <w:sz w:val="28"/>
          <w:szCs w:val="28"/>
          <w:lang w:val="uk-UA"/>
        </w:rPr>
        <w:t>б єдність підходів до регулювання суспільних відносин у національних правових культурах, з другого – розкривали б їх унікальність і неповторність</w:t>
      </w:r>
      <w:r w:rsidR="00436523" w:rsidRPr="00D610B7">
        <w:rPr>
          <w:rStyle w:val="a3"/>
          <w:rFonts w:ascii="Times New Roman" w:hAnsi="Times New Roman" w:cs="Times New Roman"/>
          <w:b/>
          <w:sz w:val="28"/>
          <w:szCs w:val="28"/>
          <w:lang w:val="uk-UA"/>
        </w:rPr>
        <w:footnoteReference w:id="33"/>
      </w:r>
      <w:r w:rsidR="00386C3D" w:rsidRPr="00D610B7">
        <w:rPr>
          <w:rFonts w:ascii="Times New Roman" w:hAnsi="Times New Roman" w:cs="Times New Roman"/>
          <w:sz w:val="28"/>
          <w:szCs w:val="28"/>
          <w:lang w:val="uk-UA"/>
        </w:rPr>
        <w:t xml:space="preserve">. </w:t>
      </w:r>
    </w:p>
    <w:p w14:paraId="238DDD2F" w14:textId="77777777" w:rsidR="007D694C" w:rsidRPr="00D610B7" w:rsidRDefault="00386C3D"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Даний висновок означає, що західноєвропейська правова культура насправді не є цілісним монолітним утворення</w:t>
      </w:r>
      <w:r w:rsidR="00313B1C" w:rsidRPr="00D610B7">
        <w:rPr>
          <w:rFonts w:ascii="Times New Roman" w:hAnsi="Times New Roman" w:cs="Times New Roman"/>
          <w:sz w:val="28"/>
          <w:szCs w:val="28"/>
          <w:lang w:val="uk-UA"/>
        </w:rPr>
        <w:t>м</w:t>
      </w:r>
      <w:r w:rsidRPr="00D610B7">
        <w:rPr>
          <w:rFonts w:ascii="Times New Roman" w:hAnsi="Times New Roman" w:cs="Times New Roman"/>
          <w:sz w:val="28"/>
          <w:szCs w:val="28"/>
          <w:lang w:val="uk-UA"/>
        </w:rPr>
        <w:t xml:space="preserve">, хоча й характеризується загальними ментальними установками. </w:t>
      </w:r>
    </w:p>
    <w:p w14:paraId="146B133E" w14:textId="781D4EE8" w:rsidR="007D694C" w:rsidRPr="00D610B7" w:rsidRDefault="00386C3D"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Географічна, економічна, політична, релігійна та культурна близькість навіть за умови різниці політичних систем не могла не зумовити досить </w:t>
      </w:r>
      <w:r w:rsidRPr="00D610B7">
        <w:rPr>
          <w:rFonts w:ascii="Times New Roman" w:hAnsi="Times New Roman" w:cs="Times New Roman"/>
          <w:sz w:val="28"/>
          <w:szCs w:val="28"/>
          <w:lang w:val="uk-UA"/>
        </w:rPr>
        <w:lastRenderedPageBreak/>
        <w:t>помітні елементи їх подібності у ліберально-демократичних політичних цінностях, правових інститутах,</w:t>
      </w:r>
      <w:r w:rsidR="005604E4">
        <w:rPr>
          <w:rFonts w:ascii="Times New Roman" w:hAnsi="Times New Roman" w:cs="Times New Roman"/>
          <w:sz w:val="28"/>
          <w:szCs w:val="28"/>
          <w:lang w:val="uk-UA"/>
        </w:rPr>
        <w:t xml:space="preserve"> </w:t>
      </w:r>
      <w:r w:rsidRPr="00D610B7">
        <w:rPr>
          <w:rFonts w:ascii="Times New Roman" w:hAnsi="Times New Roman" w:cs="Times New Roman"/>
          <w:sz w:val="28"/>
          <w:szCs w:val="28"/>
          <w:lang w:val="uk-UA"/>
        </w:rPr>
        <w:t xml:space="preserve">принципах і методах, термінології, юридичній техніці, правовій свідомості тощо. </w:t>
      </w:r>
    </w:p>
    <w:p w14:paraId="6ACDE9B8" w14:textId="77777777" w:rsidR="00E628D5" w:rsidRPr="00D610B7" w:rsidRDefault="00386C3D"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Фундамент західної, насамперед європейської, правової культури базується на наступних складових: римське приватне прав</w:t>
      </w:r>
      <w:r w:rsidR="00436523" w:rsidRPr="00D610B7">
        <w:rPr>
          <w:rFonts w:ascii="Times New Roman" w:hAnsi="Times New Roman" w:cs="Times New Roman"/>
          <w:sz w:val="28"/>
          <w:szCs w:val="28"/>
          <w:lang w:val="uk-UA"/>
        </w:rPr>
        <w:t>о</w:t>
      </w:r>
      <w:r w:rsidRPr="00D610B7">
        <w:rPr>
          <w:rFonts w:ascii="Times New Roman" w:hAnsi="Times New Roman" w:cs="Times New Roman"/>
          <w:sz w:val="28"/>
          <w:szCs w:val="28"/>
          <w:lang w:val="uk-UA"/>
        </w:rPr>
        <w:t>, канонічне право, індивідуалізм, філософія природного права, протестантська етика, правова державність сформован</w:t>
      </w:r>
      <w:r w:rsidR="00436523" w:rsidRPr="00D610B7">
        <w:rPr>
          <w:rFonts w:ascii="Times New Roman" w:hAnsi="Times New Roman" w:cs="Times New Roman"/>
          <w:sz w:val="28"/>
          <w:szCs w:val="28"/>
          <w:lang w:val="uk-UA"/>
        </w:rPr>
        <w:t>а</w:t>
      </w:r>
      <w:r w:rsidRPr="00D610B7">
        <w:rPr>
          <w:rFonts w:ascii="Times New Roman" w:hAnsi="Times New Roman" w:cs="Times New Roman"/>
          <w:sz w:val="28"/>
          <w:szCs w:val="28"/>
          <w:lang w:val="uk-UA"/>
        </w:rPr>
        <w:t xml:space="preserve"> під впливом </w:t>
      </w:r>
      <w:r w:rsidR="00436523" w:rsidRPr="00D610B7">
        <w:rPr>
          <w:rFonts w:ascii="Times New Roman" w:hAnsi="Times New Roman" w:cs="Times New Roman"/>
          <w:sz w:val="28"/>
          <w:szCs w:val="28"/>
          <w:lang w:val="uk-UA"/>
        </w:rPr>
        <w:t>останніх</w:t>
      </w:r>
      <w:r w:rsidR="00436523" w:rsidRPr="00D610B7">
        <w:rPr>
          <w:rStyle w:val="a3"/>
          <w:rFonts w:ascii="Times New Roman" w:hAnsi="Times New Roman" w:cs="Times New Roman"/>
          <w:sz w:val="28"/>
          <w:szCs w:val="28"/>
          <w:lang w:val="uk-UA"/>
        </w:rPr>
        <w:footnoteReference w:id="34"/>
      </w:r>
      <w:r w:rsidRPr="00D610B7">
        <w:rPr>
          <w:rFonts w:ascii="Times New Roman" w:hAnsi="Times New Roman" w:cs="Times New Roman"/>
          <w:sz w:val="28"/>
          <w:szCs w:val="28"/>
          <w:lang w:val="uk-UA"/>
        </w:rPr>
        <w:t xml:space="preserve">. </w:t>
      </w:r>
    </w:p>
    <w:p w14:paraId="788C1A85" w14:textId="77777777" w:rsidR="00386C3D" w:rsidRPr="00D610B7" w:rsidRDefault="00386C3D"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Особливо слід наголосити </w:t>
      </w:r>
      <w:r w:rsidRPr="00D610B7">
        <w:rPr>
          <w:rFonts w:ascii="Times New Roman" w:hAnsi="Times New Roman" w:cs="Times New Roman"/>
          <w:b/>
          <w:sz w:val="28"/>
          <w:szCs w:val="28"/>
          <w:lang w:val="uk-UA"/>
        </w:rPr>
        <w:t>на індивідуалізмі</w:t>
      </w:r>
      <w:r w:rsidRPr="00D610B7">
        <w:rPr>
          <w:rFonts w:ascii="Times New Roman" w:hAnsi="Times New Roman" w:cs="Times New Roman"/>
          <w:sz w:val="28"/>
          <w:szCs w:val="28"/>
          <w:lang w:val="uk-UA"/>
        </w:rPr>
        <w:t xml:space="preserve">, який лежить в основі західної правової культури, внаслідок чого вона орієнтована на людину, яка розглядається як первинна і пріоритетна для суспільства і держави цінність. За такого підходу індивід не поглинається суспільством, не розглядається державою як знаряддя для досягнення певних цілей. Людина сприймається як особистість, що наділена розумом, свободою вибору і здатністю приймати рішення. Необхідними атрибутами такого вільного індивіда є свобода і рівність </w:t>
      </w:r>
      <w:r w:rsidR="00436523" w:rsidRPr="00D610B7">
        <w:rPr>
          <w:rStyle w:val="a3"/>
          <w:rFonts w:ascii="Times New Roman" w:hAnsi="Times New Roman" w:cs="Times New Roman"/>
          <w:sz w:val="28"/>
          <w:szCs w:val="28"/>
          <w:lang w:val="uk-UA"/>
        </w:rPr>
        <w:footnoteReference w:id="35"/>
      </w:r>
      <w:r w:rsidRPr="00D610B7">
        <w:rPr>
          <w:rFonts w:ascii="Times New Roman" w:hAnsi="Times New Roman" w:cs="Times New Roman"/>
          <w:sz w:val="28"/>
          <w:szCs w:val="28"/>
          <w:lang w:val="uk-UA"/>
        </w:rPr>
        <w:t>.</w:t>
      </w:r>
    </w:p>
    <w:p w14:paraId="31E26910" w14:textId="77777777" w:rsidR="00E628D5" w:rsidRPr="00D610B7" w:rsidRDefault="00E628D5"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p>
    <w:p w14:paraId="55E55152" w14:textId="77777777" w:rsidR="005971F5" w:rsidRPr="00D610B7" w:rsidRDefault="005971F5" w:rsidP="005971F5">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Сучасне правознавство веде свій родовід від часів Стародавнього Риму.  Звісно, правові системи існували і у більш давніх цивілізаціях, а саме римське право зазнало впливу давньогрецького, близькосхідного, іудейського тощо права, запозичивши звідти значну кількість ідей, засад, конкретних правових норм. Але тільки у Римській античній цивілізації право набуло значення відносно самостійного феномену, який можна вивчати і зараз, абстрагувавшись від конкретно-історичних умов, культури, держави, у якій воно сформувалося.</w:t>
      </w:r>
    </w:p>
    <w:p w14:paraId="596D8DB4"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Необхідність вивчення римського приватного права зумовлюється його цивілізаційним, юридичним та історичним значенням.</w:t>
      </w:r>
    </w:p>
    <w:p w14:paraId="5AE22734"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lastRenderedPageBreak/>
        <w:t>Цивілізаційне значення</w:t>
      </w:r>
      <w:r w:rsidRPr="00D610B7">
        <w:rPr>
          <w:rFonts w:ascii="Times New Roman" w:hAnsi="Times New Roman" w:cs="Times New Roman"/>
          <w:sz w:val="28"/>
          <w:szCs w:val="28"/>
          <w:lang w:val="uk-UA"/>
        </w:rPr>
        <w:t xml:space="preserve"> римського приватного права полягає в тому, що воно є одним з наріжних каменів так званого «Європейського дому» (В. Скуратівський), будучи важливою складовою загальноєвропейської цивілізації.</w:t>
      </w:r>
    </w:p>
    <w:p w14:paraId="3106D68D"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Історичне</w:t>
      </w:r>
      <w:r w:rsidRPr="00D610B7">
        <w:rPr>
          <w:rFonts w:ascii="Times New Roman" w:hAnsi="Times New Roman" w:cs="Times New Roman"/>
          <w:sz w:val="28"/>
          <w:szCs w:val="28"/>
          <w:lang w:val="uk-UA"/>
        </w:rPr>
        <w:t xml:space="preserve"> значення римського права зумовлене тим, що протягом тривалого часу воно впливало на формування та розвиток європейських традицій права, у тому числі, концепції приватного права України сьогодні.</w:t>
      </w:r>
    </w:p>
    <w:p w14:paraId="6E619ED6"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 xml:space="preserve">Юридичне </w:t>
      </w:r>
      <w:r w:rsidRPr="00D610B7">
        <w:rPr>
          <w:rFonts w:ascii="Times New Roman" w:hAnsi="Times New Roman" w:cs="Times New Roman"/>
          <w:sz w:val="28"/>
          <w:szCs w:val="28"/>
          <w:lang w:val="uk-UA"/>
        </w:rPr>
        <w:t>значення римського права полягає в тому, що понятійний та категоріальний апарат, термінологія сучасного права ґрунтуються на ідеях, засадах та концептах, розроблених римською класичною юриспруденцією (справедливість, приватне та публічне право, договір, зобов’язання, інтерес, збитки, компенсація тощо).</w:t>
      </w:r>
    </w:p>
    <w:p w14:paraId="321759C0" w14:textId="77777777" w:rsidR="005971F5" w:rsidRPr="00D610B7" w:rsidRDefault="005971F5" w:rsidP="005971F5">
      <w:pPr>
        <w:widowControl w:val="0"/>
        <w:autoSpaceDE w:val="0"/>
        <w:autoSpaceDN w:val="0"/>
        <w:adjustRightInd w:val="0"/>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Отже, вивчення римського права є необхідним елементом гуманітарної освіти взагалі, а відтак важливою складовою професійної підготовки висококласного правника. Варто зауважити, що ідеальною навчальною дисципліною в цьому сенсі є римське приватне право, абстраговане від тих соціально-економічних умов, на ґрунті яких зародилося, і тому цілком позбавлене характеру тлумачення чи коментування чинного на той час законодавства. Як предмет вивчення студентами римське право є «чистою» юриспруденцією.</w:t>
      </w:r>
    </w:p>
    <w:p w14:paraId="44DAE4B4" w14:textId="77777777" w:rsidR="005971F5" w:rsidRPr="00D610B7" w:rsidRDefault="005971F5" w:rsidP="005971F5">
      <w:pPr>
        <w:spacing w:after="0" w:line="360" w:lineRule="auto"/>
        <w:ind w:firstLine="709"/>
        <w:jc w:val="both"/>
        <w:rPr>
          <w:rFonts w:ascii="Times New Roman" w:hAnsi="Times New Roman" w:cs="Times New Roman"/>
          <w:sz w:val="28"/>
          <w:szCs w:val="28"/>
          <w:u w:val="single"/>
          <w:lang w:val="uk-UA"/>
        </w:rPr>
      </w:pPr>
      <w:r w:rsidRPr="00D610B7">
        <w:rPr>
          <w:rFonts w:ascii="Times New Roman" w:hAnsi="Times New Roman" w:cs="Times New Roman"/>
          <w:sz w:val="28"/>
          <w:szCs w:val="28"/>
          <w:lang w:val="uk-UA"/>
        </w:rPr>
        <w:t xml:space="preserve">Виявлення сутності і засад римського приватного права, неможливе без характеристики його </w:t>
      </w:r>
      <w:r w:rsidRPr="00D610B7">
        <w:rPr>
          <w:rFonts w:ascii="Times New Roman" w:hAnsi="Times New Roman" w:cs="Times New Roman"/>
          <w:sz w:val="28"/>
          <w:szCs w:val="28"/>
          <w:u w:val="single"/>
          <w:lang w:val="uk-UA"/>
        </w:rPr>
        <w:t>філософії, тобто, світоглядного пояснення сутності римського права, його розуміння і покликання, оцінки під кутом зору людського буття, існуючої в ньому системи цінностей.</w:t>
      </w:r>
    </w:p>
    <w:p w14:paraId="1C84B1F2"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 ранніх етапах його розвитку світоглядні витоки цивільного права ще не були визначені достатньо чітко, хоча такі категорії, як «добра совість», «громадянська честь», «доблесть», «порядність» вже в період Ранньої Республіки увійшли у плоть і кров римського суспільства.</w:t>
      </w:r>
    </w:p>
    <w:p w14:paraId="29AB619D"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Формування філософії римського права починається в останні два сторіччя перед початком нашої ери і триває практично весь період </w:t>
      </w:r>
      <w:r w:rsidRPr="00D610B7">
        <w:rPr>
          <w:rFonts w:ascii="Times New Roman" w:hAnsi="Times New Roman" w:cs="Times New Roman"/>
          <w:sz w:val="28"/>
          <w:szCs w:val="28"/>
          <w:lang w:val="uk-UA"/>
        </w:rPr>
        <w:lastRenderedPageBreak/>
        <w:t xml:space="preserve">принципату. При цьому, </w:t>
      </w:r>
      <w:r w:rsidRPr="00D610B7">
        <w:rPr>
          <w:rFonts w:ascii="Times New Roman" w:hAnsi="Times New Roman" w:cs="Times New Roman"/>
          <w:sz w:val="28"/>
          <w:szCs w:val="28"/>
          <w:u w:val="single"/>
          <w:lang w:val="uk-UA"/>
        </w:rPr>
        <w:t>суттєву роль тут відіграла давньогрецька філософія,</w:t>
      </w:r>
      <w:r w:rsidRPr="00D610B7">
        <w:rPr>
          <w:rFonts w:ascii="Times New Roman" w:hAnsi="Times New Roman" w:cs="Times New Roman"/>
          <w:sz w:val="28"/>
          <w:szCs w:val="28"/>
          <w:lang w:val="uk-UA"/>
        </w:rPr>
        <w:t xml:space="preserve"> зокрема, такі течії, як стоїцизм, епікурейство </w:t>
      </w:r>
    </w:p>
    <w:p w14:paraId="2ECC8F90"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Зауважимо, що деякі автори (наприклад, </w:t>
      </w:r>
      <w:proofErr w:type="spellStart"/>
      <w:r w:rsidRPr="00D610B7">
        <w:rPr>
          <w:rFonts w:ascii="Times New Roman" w:hAnsi="Times New Roman" w:cs="Times New Roman"/>
          <w:sz w:val="28"/>
          <w:szCs w:val="28"/>
          <w:lang w:val="uk-UA"/>
        </w:rPr>
        <w:t>Джамбатіста</w:t>
      </w:r>
      <w:proofErr w:type="spellEnd"/>
      <w:r w:rsidRPr="00D610B7">
        <w:rPr>
          <w:rFonts w:ascii="Times New Roman" w:hAnsi="Times New Roman" w:cs="Times New Roman"/>
          <w:sz w:val="28"/>
          <w:szCs w:val="28"/>
          <w:lang w:val="uk-UA"/>
        </w:rPr>
        <w:t xml:space="preserve"> Віко) аргументовано заперечували вплив давньогрецької філософії (етики) на римське право. Тому, визначаючи значення грецької філософії для формування римського права, слід враховувати, опосередкованість такого впливу - те, що положення давньогрецької етики, як правило, знаходили відображення не безпосередньо в нормах права, як таких, а спочатку слугували ґенезою давньоримської філософії. І лише з часом, будучи відображеними римською мораллю і правосвідомістю, через римську юриспруденцію та специфічний інститут преторів, ці положення, набувши нового забарвлення, стали суттєвим чинником формування права взагалі і приватного права, зокрема. </w:t>
      </w:r>
    </w:p>
    <w:p w14:paraId="78AC64BF"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При цьому, слід мати на увазі наявність вже у республіканському Римі морально-психологічного підґрунтя для сприймання ідей грецького стоїцизму.</w:t>
      </w:r>
    </w:p>
    <w:p w14:paraId="08A1E0A3"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Важливим було те, що </w:t>
      </w:r>
      <w:r w:rsidRPr="00D610B7">
        <w:rPr>
          <w:rFonts w:ascii="Times New Roman" w:hAnsi="Times New Roman" w:cs="Times New Roman"/>
          <w:sz w:val="28"/>
          <w:szCs w:val="28"/>
          <w:u w:val="single"/>
          <w:lang w:val="uk-UA"/>
        </w:rPr>
        <w:t>елліністична філософська думка</w:t>
      </w:r>
      <w:r w:rsidRPr="00D610B7">
        <w:rPr>
          <w:rFonts w:ascii="Times New Roman" w:hAnsi="Times New Roman" w:cs="Times New Roman"/>
          <w:sz w:val="28"/>
          <w:szCs w:val="28"/>
          <w:lang w:val="uk-UA"/>
        </w:rPr>
        <w:t xml:space="preserve"> розробила вчення, синтезувала погляди, які відповідали не тільки загальним тенденціям розвитку античних цивілізацій, але й найкращим чином відображали прагнення Риму, його сутність на той час. Річ у тім, що стоїки якраз прийшли до космополітизму і саме у такій якості він перейшов у римську філософію. Таким чином, сприймання стоїцизму як одного з філософських базисів, давало Риму подвійну вигоду: система його моральних цінностей відповідала римському ідеалу </w:t>
      </w:r>
      <w:proofErr w:type="spellStart"/>
      <w:r w:rsidRPr="00D610B7">
        <w:rPr>
          <w:rFonts w:ascii="Times New Roman" w:hAnsi="Times New Roman" w:cs="Times New Roman"/>
          <w:i/>
          <w:sz w:val="28"/>
          <w:szCs w:val="28"/>
          <w:lang w:val="uk-UA"/>
        </w:rPr>
        <w:t>vir</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bonus</w:t>
      </w:r>
      <w:proofErr w:type="spellEnd"/>
      <w:r w:rsidRPr="00D610B7">
        <w:rPr>
          <w:rFonts w:ascii="Times New Roman" w:hAnsi="Times New Roman" w:cs="Times New Roman"/>
          <w:sz w:val="28"/>
          <w:szCs w:val="28"/>
          <w:lang w:val="uk-UA"/>
        </w:rPr>
        <w:t xml:space="preserve"> - «доброго громадянина» а космополітизм стоїків трансформувався у звичну для римлян версію про доцільність і необхідність існування їхньої держави як світової. </w:t>
      </w:r>
    </w:p>
    <w:p w14:paraId="45337A66"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Розквіт стоїчного вчення у Римі</w:t>
      </w:r>
      <w:r w:rsidRPr="00D610B7">
        <w:rPr>
          <w:rFonts w:ascii="Times New Roman" w:hAnsi="Times New Roman" w:cs="Times New Roman"/>
          <w:b/>
          <w:sz w:val="28"/>
          <w:szCs w:val="28"/>
          <w:lang w:val="uk-UA"/>
        </w:rPr>
        <w:t xml:space="preserve"> </w:t>
      </w:r>
      <w:r w:rsidRPr="00D610B7">
        <w:rPr>
          <w:rFonts w:ascii="Times New Roman" w:hAnsi="Times New Roman" w:cs="Times New Roman"/>
          <w:sz w:val="28"/>
          <w:szCs w:val="28"/>
          <w:lang w:val="uk-UA"/>
        </w:rPr>
        <w:t xml:space="preserve">припадає на останні роки Республіки і триває ще деякий час після того. Найбільш відомими його адептами були Сенека Молодший, Цицерон (погляди котрого, втім, були досить еклектичними), дещо пізніше - Марк Аврелій Антонін. Кожен з них, немов </w:t>
      </w:r>
      <w:r w:rsidRPr="00D610B7">
        <w:rPr>
          <w:rFonts w:ascii="Times New Roman" w:hAnsi="Times New Roman" w:cs="Times New Roman"/>
          <w:sz w:val="28"/>
          <w:szCs w:val="28"/>
          <w:lang w:val="uk-UA"/>
        </w:rPr>
        <w:lastRenderedPageBreak/>
        <w:t xml:space="preserve">би, втілював особливості поглядів певного періоду: кінець Республіки, Принципат, кінець «Золотого Віку». Погляди римських стоїків знайшли відображення також утворах Тацита, Плутарха, </w:t>
      </w:r>
      <w:proofErr w:type="spellStart"/>
      <w:r w:rsidRPr="00D610B7">
        <w:rPr>
          <w:rFonts w:ascii="Times New Roman" w:hAnsi="Times New Roman" w:cs="Times New Roman"/>
          <w:sz w:val="28"/>
          <w:szCs w:val="28"/>
          <w:lang w:val="uk-UA"/>
        </w:rPr>
        <w:t>Свєтонія</w:t>
      </w:r>
      <w:proofErr w:type="spellEnd"/>
      <w:r w:rsidRPr="00D610B7">
        <w:rPr>
          <w:rFonts w:ascii="Times New Roman" w:hAnsi="Times New Roman" w:cs="Times New Roman"/>
          <w:sz w:val="28"/>
          <w:szCs w:val="28"/>
          <w:lang w:val="uk-UA"/>
        </w:rPr>
        <w:t xml:space="preserve">. </w:t>
      </w:r>
    </w:p>
    <w:p w14:paraId="62EB62D6" w14:textId="77777777" w:rsidR="005971F5" w:rsidRPr="00D610B7" w:rsidRDefault="005971F5" w:rsidP="005971F5">
      <w:pPr>
        <w:spacing w:after="0" w:line="360" w:lineRule="auto"/>
        <w:ind w:firstLine="709"/>
        <w:jc w:val="both"/>
        <w:rPr>
          <w:rFonts w:ascii="Times New Roman" w:hAnsi="Times New Roman" w:cs="Times New Roman"/>
          <w:sz w:val="28"/>
          <w:szCs w:val="28"/>
          <w:u w:val="single"/>
          <w:lang w:val="uk-UA"/>
        </w:rPr>
      </w:pPr>
      <w:r w:rsidRPr="00D610B7">
        <w:rPr>
          <w:rFonts w:ascii="Times New Roman" w:hAnsi="Times New Roman" w:cs="Times New Roman"/>
          <w:sz w:val="28"/>
          <w:szCs w:val="28"/>
          <w:u w:val="single"/>
          <w:lang w:val="uk-UA"/>
        </w:rPr>
        <w:t xml:space="preserve">Хоча стоїцизм як система поглядів, як шкільне академічне вчення продовжує існувати і у період пізньої імперії, але після Марка Аврелія стоїчна філософія все більше втрачає популярність. Значною мірою це було зумовлене тим, що етичні рекомендації стоїків, які орієнтувалися на вибраного, незалежного від зовнішніх обставин мудреця, не відповідали реаліям пізньої Римської імперії. </w:t>
      </w:r>
    </w:p>
    <w:p w14:paraId="7B3B8607"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Набула популярності у Стародавньому Римі й така філософська течія, як </w:t>
      </w:r>
      <w:r w:rsidRPr="00D610B7">
        <w:rPr>
          <w:rFonts w:ascii="Times New Roman" w:hAnsi="Times New Roman" w:cs="Times New Roman"/>
          <w:sz w:val="28"/>
          <w:szCs w:val="28"/>
          <w:u w:val="single"/>
          <w:lang w:val="uk-UA"/>
        </w:rPr>
        <w:t>епікурейство</w:t>
      </w:r>
      <w:r w:rsidRPr="00D610B7">
        <w:rPr>
          <w:rFonts w:ascii="Times New Roman" w:hAnsi="Times New Roman" w:cs="Times New Roman"/>
          <w:sz w:val="28"/>
          <w:szCs w:val="28"/>
          <w:lang w:val="uk-UA"/>
        </w:rPr>
        <w:t xml:space="preserve"> з її доступною ідеєю про те, що для щастя необхідно бути тільки чесним та справедливим і на цій основі можна насолоджуватись життям і піклуватися про власну вигоду.</w:t>
      </w:r>
    </w:p>
    <w:p w14:paraId="3591B607"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Римі ці положення найбільш повно були розроблені </w:t>
      </w:r>
      <w:proofErr w:type="spellStart"/>
      <w:r w:rsidRPr="00D610B7">
        <w:rPr>
          <w:rFonts w:ascii="Times New Roman" w:hAnsi="Times New Roman" w:cs="Times New Roman"/>
          <w:sz w:val="28"/>
          <w:szCs w:val="28"/>
          <w:lang w:val="uk-UA"/>
        </w:rPr>
        <w:t>Лукрецієм</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Каром</w:t>
      </w:r>
      <w:proofErr w:type="spellEnd"/>
      <w:r w:rsidRPr="00D610B7">
        <w:rPr>
          <w:rFonts w:ascii="Times New Roman" w:hAnsi="Times New Roman" w:cs="Times New Roman"/>
          <w:sz w:val="28"/>
          <w:szCs w:val="28"/>
          <w:lang w:val="uk-UA"/>
        </w:rPr>
        <w:t xml:space="preserve"> у поемі «Про природу речей». </w:t>
      </w:r>
    </w:p>
    <w:p w14:paraId="3200EB35" w14:textId="77777777" w:rsidR="005971F5" w:rsidRPr="00D610B7" w:rsidRDefault="005971F5" w:rsidP="005971F5">
      <w:pPr>
        <w:spacing w:after="0" w:line="360" w:lineRule="auto"/>
        <w:ind w:firstLine="709"/>
        <w:jc w:val="both"/>
        <w:rPr>
          <w:rFonts w:ascii="Times New Roman" w:hAnsi="Times New Roman" w:cs="Times New Roman"/>
          <w:i/>
          <w:sz w:val="28"/>
          <w:szCs w:val="28"/>
          <w:lang w:val="uk-UA"/>
        </w:rPr>
      </w:pPr>
      <w:r w:rsidRPr="00D610B7">
        <w:rPr>
          <w:rFonts w:ascii="Times New Roman" w:hAnsi="Times New Roman" w:cs="Times New Roman"/>
          <w:sz w:val="28"/>
          <w:szCs w:val="28"/>
          <w:lang w:val="uk-UA"/>
        </w:rPr>
        <w:t xml:space="preserve">За </w:t>
      </w:r>
      <w:proofErr w:type="spellStart"/>
      <w:r w:rsidRPr="00D610B7">
        <w:rPr>
          <w:rFonts w:ascii="Times New Roman" w:hAnsi="Times New Roman" w:cs="Times New Roman"/>
          <w:sz w:val="28"/>
          <w:szCs w:val="28"/>
          <w:lang w:val="uk-UA"/>
        </w:rPr>
        <w:t>Лукрецієм</w:t>
      </w:r>
      <w:proofErr w:type="spellEnd"/>
      <w:r w:rsidRPr="00D610B7">
        <w:rPr>
          <w:rFonts w:ascii="Times New Roman" w:hAnsi="Times New Roman" w:cs="Times New Roman"/>
          <w:sz w:val="28"/>
          <w:szCs w:val="28"/>
          <w:lang w:val="uk-UA"/>
        </w:rPr>
        <w:t>, зміст законів визначається навіть не природою (адже природа одна, а закони у різних суспільствах - різні), а розрахунком на позитивні зміни у розумінні їхньої корисності (</w:t>
      </w:r>
      <w:proofErr w:type="spellStart"/>
      <w:r w:rsidRPr="00D610B7">
        <w:rPr>
          <w:rFonts w:ascii="Times New Roman" w:hAnsi="Times New Roman" w:cs="Times New Roman"/>
          <w:sz w:val="28"/>
          <w:szCs w:val="28"/>
          <w:lang w:val="uk-UA"/>
        </w:rPr>
        <w:t>Лукрецій</w:t>
      </w:r>
      <w:proofErr w:type="spellEnd"/>
      <w:r w:rsidRPr="00D610B7">
        <w:rPr>
          <w:rFonts w:ascii="Times New Roman" w:hAnsi="Times New Roman" w:cs="Times New Roman"/>
          <w:sz w:val="28"/>
          <w:szCs w:val="28"/>
          <w:lang w:val="uk-UA"/>
        </w:rPr>
        <w:t xml:space="preserve"> Кар. V. 830-835). Природно, що в цьому випадку виникає питання про розуміння «корисності» закону індивідом і суспільством. У пошуках відповіді на нього </w:t>
      </w:r>
      <w:proofErr w:type="spellStart"/>
      <w:r w:rsidRPr="00D610B7">
        <w:rPr>
          <w:rFonts w:ascii="Times New Roman" w:hAnsi="Times New Roman" w:cs="Times New Roman"/>
          <w:sz w:val="28"/>
          <w:szCs w:val="28"/>
          <w:lang w:val="uk-UA"/>
        </w:rPr>
        <w:t>Лукрецій</w:t>
      </w:r>
      <w:proofErr w:type="spellEnd"/>
      <w:r w:rsidRPr="00D610B7">
        <w:rPr>
          <w:rFonts w:ascii="Times New Roman" w:hAnsi="Times New Roman" w:cs="Times New Roman"/>
          <w:sz w:val="28"/>
          <w:szCs w:val="28"/>
          <w:lang w:val="uk-UA"/>
        </w:rPr>
        <w:t xml:space="preserve"> виходив з традиційних римських уявлень про порядність, чесність, добро, зло. Разом із тим, ці категорії він нерідко модернізує. Зокрема, реформує поняття</w:t>
      </w:r>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pietas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відданість, шанобливість</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що вважалося однієї з основ життя римського суспільства.</w:t>
      </w:r>
    </w:p>
    <w:p w14:paraId="684C20BA"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 найдавніші часи </w:t>
      </w:r>
      <w:proofErr w:type="spellStart"/>
      <w:r w:rsidRPr="00D610B7">
        <w:rPr>
          <w:rFonts w:ascii="Times New Roman" w:hAnsi="Times New Roman" w:cs="Times New Roman"/>
          <w:i/>
          <w:sz w:val="28"/>
          <w:szCs w:val="28"/>
          <w:lang w:val="uk-UA"/>
        </w:rPr>
        <w:t>pietas</w:t>
      </w:r>
      <w:proofErr w:type="spellEnd"/>
      <w:r w:rsidRPr="00D610B7">
        <w:rPr>
          <w:rFonts w:ascii="Times New Roman" w:hAnsi="Times New Roman" w:cs="Times New Roman"/>
          <w:sz w:val="28"/>
          <w:szCs w:val="28"/>
          <w:lang w:val="uk-UA"/>
        </w:rPr>
        <w:t xml:space="preserve"> означало охорону і шанування родинних святинь. Пізніше йому було надано характеру етичної норми, що вимагає доброго і уважного ставлення до членів своєї родини, до співгромадян, до держави, до римських богів. </w:t>
      </w:r>
      <w:proofErr w:type="spellStart"/>
      <w:r w:rsidRPr="00D610B7">
        <w:rPr>
          <w:rFonts w:ascii="Times New Roman" w:hAnsi="Times New Roman" w:cs="Times New Roman"/>
          <w:sz w:val="28"/>
          <w:szCs w:val="28"/>
          <w:lang w:val="uk-UA"/>
        </w:rPr>
        <w:t>Лукрецій</w:t>
      </w:r>
      <w:proofErr w:type="spellEnd"/>
      <w:r w:rsidRPr="00D610B7">
        <w:rPr>
          <w:rFonts w:ascii="Times New Roman" w:hAnsi="Times New Roman" w:cs="Times New Roman"/>
          <w:sz w:val="28"/>
          <w:szCs w:val="28"/>
          <w:lang w:val="uk-UA"/>
        </w:rPr>
        <w:t xml:space="preserve"> позбавив цю норму релігійного аспекту, пояснюючи </w:t>
      </w:r>
      <w:proofErr w:type="spellStart"/>
      <w:r w:rsidRPr="00D610B7">
        <w:rPr>
          <w:rFonts w:ascii="Times New Roman" w:hAnsi="Times New Roman" w:cs="Times New Roman"/>
          <w:i/>
          <w:sz w:val="28"/>
          <w:szCs w:val="28"/>
          <w:lang w:val="uk-UA"/>
        </w:rPr>
        <w:t>pietas</w:t>
      </w:r>
      <w:proofErr w:type="spellEnd"/>
      <w:r w:rsidRPr="00D610B7">
        <w:rPr>
          <w:rFonts w:ascii="Times New Roman" w:hAnsi="Times New Roman" w:cs="Times New Roman"/>
          <w:sz w:val="28"/>
          <w:szCs w:val="28"/>
          <w:lang w:val="uk-UA"/>
        </w:rPr>
        <w:t xml:space="preserve"> як добре (порядне) ставлення до своєї родини і батьківщини, підкреслюючи, що страх смерті і взагалі релігія руйнують </w:t>
      </w:r>
      <w:r w:rsidRPr="00D610B7">
        <w:rPr>
          <w:rFonts w:ascii="Times New Roman" w:hAnsi="Times New Roman" w:cs="Times New Roman"/>
          <w:sz w:val="28"/>
          <w:szCs w:val="28"/>
          <w:lang w:val="uk-UA"/>
        </w:rPr>
        <w:lastRenderedPageBreak/>
        <w:t xml:space="preserve">відданість, змушуючи людей зраджувати батькам і батьківщині (Про природу речей. III. 83-86). Таке розуміння цієї та інших чеснот дозволяє </w:t>
      </w:r>
      <w:proofErr w:type="spellStart"/>
      <w:r w:rsidRPr="00D610B7">
        <w:rPr>
          <w:rFonts w:ascii="Times New Roman" w:hAnsi="Times New Roman" w:cs="Times New Roman"/>
          <w:sz w:val="28"/>
          <w:szCs w:val="28"/>
          <w:lang w:val="uk-UA"/>
        </w:rPr>
        <w:t>Лукрецію</w:t>
      </w:r>
      <w:proofErr w:type="spellEnd"/>
      <w:r w:rsidRPr="00D610B7">
        <w:rPr>
          <w:rFonts w:ascii="Times New Roman" w:hAnsi="Times New Roman" w:cs="Times New Roman"/>
          <w:sz w:val="28"/>
          <w:szCs w:val="28"/>
          <w:lang w:val="uk-UA"/>
        </w:rPr>
        <w:t xml:space="preserve"> зробити висновок, що краще жити спокійно, підкоряючись іншим, ніж мати турботи, управляючи кимось. А на цьому ґрунтується принципово важливий висновок про примат індивідуалізму (Про природу речей. V. 1127-1128). </w:t>
      </w:r>
    </w:p>
    <w:p w14:paraId="4B905C8E" w14:textId="77777777" w:rsidR="005971F5" w:rsidRPr="00D610B7" w:rsidRDefault="005971F5" w:rsidP="005971F5">
      <w:pPr>
        <w:spacing w:after="0" w:line="360" w:lineRule="auto"/>
        <w:ind w:firstLine="709"/>
        <w:jc w:val="both"/>
        <w:rPr>
          <w:rFonts w:ascii="Times New Roman" w:hAnsi="Times New Roman" w:cs="Times New Roman"/>
          <w:sz w:val="28"/>
          <w:szCs w:val="28"/>
          <w:u w:val="single"/>
          <w:lang w:val="uk-UA"/>
        </w:rPr>
      </w:pPr>
      <w:r w:rsidRPr="00D610B7">
        <w:rPr>
          <w:rFonts w:ascii="Times New Roman" w:hAnsi="Times New Roman" w:cs="Times New Roman"/>
          <w:sz w:val="28"/>
          <w:szCs w:val="28"/>
          <w:u w:val="single"/>
          <w:lang w:val="uk-UA"/>
        </w:rPr>
        <w:t xml:space="preserve">Хоча прихильники римського стоїцизму нерідко піддавали епікурейців критиці, але треба враховувати і те, що з точки зору формування засад класичного Римського Права ці течії чудово доповнювали одна одну. </w:t>
      </w:r>
    </w:p>
    <w:p w14:paraId="7C3B9D62"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Погляди стоїків</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більшою мірою </w:t>
      </w:r>
      <w:r w:rsidRPr="00D610B7">
        <w:rPr>
          <w:rFonts w:ascii="Times New Roman" w:hAnsi="Times New Roman" w:cs="Times New Roman"/>
          <w:sz w:val="28"/>
          <w:szCs w:val="28"/>
          <w:u w:val="single"/>
          <w:lang w:val="uk-UA"/>
        </w:rPr>
        <w:t>слугували фундаментом публічного права,</w:t>
      </w:r>
      <w:r w:rsidRPr="00D610B7">
        <w:rPr>
          <w:rFonts w:ascii="Times New Roman" w:hAnsi="Times New Roman" w:cs="Times New Roman"/>
          <w:sz w:val="28"/>
          <w:szCs w:val="28"/>
          <w:lang w:val="uk-UA"/>
        </w:rPr>
        <w:t xml:space="preserve"> маючи своїм стрижнем проблеми взаємовідносин громадянина і суспільства (держави), питання влади, управління тощо, і лише після цього, по дотичній, звертаючись до приватних прав окремих осіб. </w:t>
      </w:r>
    </w:p>
    <w:p w14:paraId="1611A4BA" w14:textId="77777777" w:rsidR="005971F5" w:rsidRPr="00D610B7" w:rsidRDefault="005971F5" w:rsidP="005971F5">
      <w:pPr>
        <w:spacing w:after="0" w:line="360" w:lineRule="auto"/>
        <w:ind w:firstLine="709"/>
        <w:jc w:val="both"/>
        <w:rPr>
          <w:rFonts w:ascii="Times New Roman" w:hAnsi="Times New Roman" w:cs="Times New Roman"/>
          <w:i/>
          <w:sz w:val="28"/>
          <w:szCs w:val="28"/>
          <w:lang w:val="uk-UA"/>
        </w:rPr>
      </w:pPr>
      <w:r w:rsidRPr="00D610B7">
        <w:rPr>
          <w:rFonts w:ascii="Times New Roman" w:hAnsi="Times New Roman" w:cs="Times New Roman"/>
          <w:sz w:val="28"/>
          <w:szCs w:val="28"/>
          <w:u w:val="single"/>
          <w:lang w:val="uk-UA"/>
        </w:rPr>
        <w:t>Епікурейці</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ж, навпаки, розглядали проблеми суспільства, ідучи до них від потреб, поглядів, волі окремих індивідів. Тобто </w:t>
      </w:r>
      <w:r w:rsidRPr="00D610B7">
        <w:rPr>
          <w:rFonts w:ascii="Times New Roman" w:hAnsi="Times New Roman" w:cs="Times New Roman"/>
          <w:sz w:val="28"/>
          <w:szCs w:val="28"/>
          <w:u w:val="single"/>
          <w:lang w:val="uk-UA"/>
        </w:rPr>
        <w:t>визначальними для них були саме окремі, приватні права.</w:t>
      </w:r>
      <w:r w:rsidRPr="00D610B7">
        <w:rPr>
          <w:rFonts w:ascii="Times New Roman" w:hAnsi="Times New Roman" w:cs="Times New Roman"/>
          <w:i/>
          <w:sz w:val="28"/>
          <w:szCs w:val="28"/>
          <w:lang w:val="uk-UA"/>
        </w:rPr>
        <w:t xml:space="preserve"> </w:t>
      </w:r>
    </w:p>
    <w:p w14:paraId="3DE92B3E"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 особливу увагу заслуговує</w:t>
      </w:r>
      <w:r w:rsidRPr="00D610B7">
        <w:rPr>
          <w:rFonts w:ascii="Times New Roman" w:hAnsi="Times New Roman" w:cs="Times New Roman"/>
          <w:b/>
          <w:sz w:val="28"/>
          <w:szCs w:val="28"/>
          <w:lang w:val="uk-UA"/>
        </w:rPr>
        <w:t xml:space="preserve"> </w:t>
      </w:r>
      <w:r w:rsidRPr="00D610B7">
        <w:rPr>
          <w:rFonts w:ascii="Times New Roman" w:hAnsi="Times New Roman" w:cs="Times New Roman"/>
          <w:sz w:val="28"/>
          <w:szCs w:val="28"/>
          <w:u w:val="single"/>
          <w:lang w:val="uk-UA"/>
        </w:rPr>
        <w:t>еклектичний підхід</w:t>
      </w:r>
      <w:r w:rsidRPr="00D610B7">
        <w:rPr>
          <w:rFonts w:ascii="Times New Roman" w:hAnsi="Times New Roman" w:cs="Times New Roman"/>
          <w:sz w:val="28"/>
          <w:szCs w:val="28"/>
          <w:lang w:val="uk-UA"/>
        </w:rPr>
        <w:t xml:space="preserve"> до вирішення проблем філософії права, особливо помітний у філософських і політико-правових поглядах Цицерона, котрий, хоча і жив раніше більшості згаданих вище римських філософів, але чудово синтезував (а може, просто не хотів розрізняти) погляди на право представників двох названих течій. </w:t>
      </w:r>
    </w:p>
    <w:p w14:paraId="352CC1CA"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 точки зору оцінки впливу Цицерона на формування філософії римського права найбільший інтерес являє розуміння ним таких категорій як «право», «цивільне право», «закон», «добро», «справедливість». </w:t>
      </w:r>
    </w:p>
    <w:p w14:paraId="11133B2D"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Цікава у цьому сенсі його праці «Про закони», «До промовця», «Про обов’язки», де обґрунтовано низку положень природного права в їх римській інтерпретації, визначається співвідношення права взагалі з цивільним правом, </w:t>
      </w:r>
      <w:proofErr w:type="spellStart"/>
      <w:r w:rsidRPr="00D610B7">
        <w:rPr>
          <w:rFonts w:ascii="Times New Roman" w:hAnsi="Times New Roman" w:cs="Times New Roman"/>
          <w:i/>
          <w:sz w:val="28"/>
          <w:szCs w:val="28"/>
          <w:lang w:val="uk-UA"/>
        </w:rPr>
        <w:t>jus</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en-US"/>
        </w:rPr>
        <w:t>civile</w:t>
      </w:r>
      <w:proofErr w:type="spellEnd"/>
      <w:r w:rsidRPr="00D610B7">
        <w:rPr>
          <w:rFonts w:ascii="Times New Roman" w:hAnsi="Times New Roman" w:cs="Times New Roman"/>
          <w:b/>
          <w:sz w:val="28"/>
          <w:szCs w:val="28"/>
          <w:lang w:val="uk-UA"/>
        </w:rPr>
        <w:t xml:space="preserve"> </w:t>
      </w:r>
      <w:r w:rsidRPr="00D610B7">
        <w:rPr>
          <w:rFonts w:ascii="Times New Roman" w:hAnsi="Times New Roman" w:cs="Times New Roman"/>
          <w:sz w:val="28"/>
          <w:szCs w:val="28"/>
          <w:lang w:val="uk-UA"/>
        </w:rPr>
        <w:t xml:space="preserve">з </w:t>
      </w:r>
      <w:proofErr w:type="spellStart"/>
      <w:r w:rsidRPr="00D610B7">
        <w:rPr>
          <w:rFonts w:ascii="Times New Roman" w:hAnsi="Times New Roman" w:cs="Times New Roman"/>
          <w:i/>
          <w:sz w:val="28"/>
          <w:szCs w:val="28"/>
          <w:lang w:val="uk-UA"/>
        </w:rPr>
        <w:t>jus</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gentium</w:t>
      </w:r>
      <w:proofErr w:type="spellEnd"/>
      <w:r w:rsidRPr="00D610B7">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 розглядається сутність та джерела права, види останніх тощо.</w:t>
      </w:r>
    </w:p>
    <w:p w14:paraId="29D1EA31"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Систему права Цицерон бачив таким чином</w:t>
      </w:r>
      <w:r w:rsidRPr="00D610B7">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 природа, закони, звичаї, прецеденти, справедливі і добрі (</w:t>
      </w:r>
      <w:proofErr w:type="spellStart"/>
      <w:r w:rsidRPr="00D610B7">
        <w:rPr>
          <w:rFonts w:ascii="Times New Roman" w:hAnsi="Times New Roman" w:cs="Times New Roman"/>
          <w:i/>
          <w:sz w:val="28"/>
          <w:szCs w:val="28"/>
          <w:lang w:val="uk-UA"/>
        </w:rPr>
        <w:t>aequim</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et</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bonum</w:t>
      </w:r>
      <w:proofErr w:type="spellEnd"/>
      <w:r w:rsidRPr="00D610B7">
        <w:rPr>
          <w:rFonts w:ascii="Times New Roman" w:hAnsi="Times New Roman" w:cs="Times New Roman"/>
          <w:sz w:val="28"/>
          <w:szCs w:val="28"/>
          <w:lang w:val="uk-UA"/>
        </w:rPr>
        <w:t xml:space="preserve">) угоди. </w:t>
      </w:r>
    </w:p>
    <w:p w14:paraId="75122028"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Згідно </w:t>
      </w:r>
      <w:r w:rsidRPr="00D610B7">
        <w:rPr>
          <w:rFonts w:ascii="Times New Roman" w:hAnsi="Times New Roman" w:cs="Times New Roman"/>
          <w:sz w:val="28"/>
          <w:szCs w:val="28"/>
          <w:u w:val="single"/>
          <w:lang w:val="uk-UA"/>
        </w:rPr>
        <w:t xml:space="preserve">природі </w:t>
      </w:r>
      <w:r w:rsidRPr="00D610B7">
        <w:rPr>
          <w:rFonts w:ascii="Times New Roman" w:hAnsi="Times New Roman" w:cs="Times New Roman"/>
          <w:sz w:val="28"/>
          <w:szCs w:val="28"/>
          <w:lang w:val="uk-UA"/>
        </w:rPr>
        <w:t xml:space="preserve">дотримуються того, що випливає зі спорідненості та </w:t>
      </w:r>
      <w:proofErr w:type="spellStart"/>
      <w:r w:rsidRPr="00D610B7">
        <w:rPr>
          <w:rFonts w:ascii="Times New Roman" w:hAnsi="Times New Roman" w:cs="Times New Roman"/>
          <w:i/>
          <w:sz w:val="28"/>
          <w:szCs w:val="28"/>
          <w:lang w:val="uk-UA"/>
        </w:rPr>
        <w:t>pietas</w:t>
      </w:r>
      <w:proofErr w:type="spellEnd"/>
      <w:r w:rsidRPr="00D610B7">
        <w:rPr>
          <w:rFonts w:ascii="Times New Roman" w:hAnsi="Times New Roman" w:cs="Times New Roman"/>
          <w:sz w:val="28"/>
          <w:szCs w:val="28"/>
          <w:lang w:val="uk-UA"/>
        </w:rPr>
        <w:t xml:space="preserve"> (відданості, шанобливості). </w:t>
      </w:r>
    </w:p>
    <w:p w14:paraId="53688DE0"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Закони</w:t>
      </w:r>
      <w:r w:rsidRPr="00D610B7">
        <w:rPr>
          <w:rFonts w:ascii="Times New Roman" w:hAnsi="Times New Roman" w:cs="Times New Roman"/>
          <w:sz w:val="28"/>
          <w:szCs w:val="28"/>
          <w:lang w:val="uk-UA"/>
        </w:rPr>
        <w:t xml:space="preserve"> - це те, що підтверджено волею народу. (В іншому випадку Цицерон непослідовно ототожнює закони з правом, яке не залежить від волі людей).</w:t>
      </w:r>
    </w:p>
    <w:p w14:paraId="6D17A137"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Згідно </w:t>
      </w:r>
      <w:r w:rsidRPr="00D610B7">
        <w:rPr>
          <w:rFonts w:ascii="Times New Roman" w:hAnsi="Times New Roman" w:cs="Times New Roman"/>
          <w:sz w:val="28"/>
          <w:szCs w:val="28"/>
          <w:u w:val="single"/>
          <w:lang w:val="uk-UA"/>
        </w:rPr>
        <w:t>звичаю,</w:t>
      </w:r>
      <w:r w:rsidRPr="00D610B7">
        <w:rPr>
          <w:rFonts w:ascii="Times New Roman" w:hAnsi="Times New Roman" w:cs="Times New Roman"/>
          <w:sz w:val="28"/>
          <w:szCs w:val="28"/>
          <w:lang w:val="uk-UA"/>
        </w:rPr>
        <w:t xml:space="preserve"> виконують те, що є справедливим і без санкції закону.</w:t>
      </w:r>
    </w:p>
    <w:p w14:paraId="3E90A8D3"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Прецедент -</w:t>
      </w:r>
      <w:r w:rsidRPr="00D610B7">
        <w:rPr>
          <w:rFonts w:ascii="Times New Roman" w:hAnsi="Times New Roman" w:cs="Times New Roman"/>
          <w:sz w:val="28"/>
          <w:szCs w:val="28"/>
          <w:lang w:val="uk-UA"/>
        </w:rPr>
        <w:t xml:space="preserve"> це те, відносно чого було винесене рішення і про що говориться в едиктах магістратів; спираючись на них, потрібно враховувати, хто був суддею і коли було винесене рішення. </w:t>
      </w:r>
    </w:p>
    <w:p w14:paraId="4EA98B95"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Справедливості і добра слід дотримуватись, оскільки право має на увазі доброчесність і суспільну користь. </w:t>
      </w:r>
      <w:r w:rsidRPr="00D610B7">
        <w:rPr>
          <w:rFonts w:ascii="Times New Roman" w:hAnsi="Times New Roman" w:cs="Times New Roman"/>
          <w:sz w:val="28"/>
          <w:szCs w:val="28"/>
          <w:u w:val="single"/>
          <w:lang w:val="uk-UA"/>
        </w:rPr>
        <w:t>Угоди</w:t>
      </w:r>
      <w:r w:rsidRPr="00D610B7">
        <w:rPr>
          <w:rFonts w:ascii="Times New Roman" w:hAnsi="Times New Roman" w:cs="Times New Roman"/>
          <w:sz w:val="28"/>
          <w:szCs w:val="28"/>
          <w:lang w:val="uk-UA"/>
        </w:rPr>
        <w:t xml:space="preserve"> слід виконувати відповідно до законів, а інколи і просто за домовленістю (</w:t>
      </w:r>
      <w:proofErr w:type="spellStart"/>
      <w:r w:rsidRPr="00D610B7">
        <w:rPr>
          <w:rFonts w:ascii="Times New Roman" w:hAnsi="Times New Roman" w:cs="Times New Roman"/>
          <w:sz w:val="28"/>
          <w:szCs w:val="28"/>
          <w:lang w:val="uk-UA"/>
        </w:rPr>
        <w:t>Реторика</w:t>
      </w:r>
      <w:proofErr w:type="spellEnd"/>
      <w:r w:rsidRPr="00D610B7">
        <w:rPr>
          <w:rFonts w:ascii="Times New Roman" w:hAnsi="Times New Roman" w:cs="Times New Roman"/>
          <w:sz w:val="28"/>
          <w:szCs w:val="28"/>
          <w:lang w:val="uk-UA"/>
        </w:rPr>
        <w:t xml:space="preserve"> до </w:t>
      </w:r>
      <w:proofErr w:type="spellStart"/>
      <w:r w:rsidRPr="00D610B7">
        <w:rPr>
          <w:rFonts w:ascii="Times New Roman" w:hAnsi="Times New Roman" w:cs="Times New Roman"/>
          <w:sz w:val="28"/>
          <w:szCs w:val="28"/>
          <w:lang w:val="uk-UA"/>
        </w:rPr>
        <w:t>Геренія</w:t>
      </w:r>
      <w:proofErr w:type="spellEnd"/>
      <w:r w:rsidRPr="00D610B7">
        <w:rPr>
          <w:rFonts w:ascii="Times New Roman" w:hAnsi="Times New Roman" w:cs="Times New Roman"/>
          <w:sz w:val="28"/>
          <w:szCs w:val="28"/>
          <w:lang w:val="uk-UA"/>
        </w:rPr>
        <w:t>. 11.13).</w:t>
      </w:r>
    </w:p>
    <w:p w14:paraId="595CA04E" w14:textId="77777777" w:rsidR="00A2366B"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Основою вчення Цицерона про справедливість та несправедливість у праві є уява про недоторканість власності</w:t>
      </w:r>
      <w:r w:rsidRPr="00D610B7">
        <w:rPr>
          <w:rFonts w:ascii="Times New Roman" w:hAnsi="Times New Roman" w:cs="Times New Roman"/>
          <w:sz w:val="28"/>
          <w:szCs w:val="28"/>
          <w:lang w:val="uk-UA"/>
        </w:rPr>
        <w:t xml:space="preserve">: найперший обов'язок полягає в дотриманні і охороні цієї недоторканості. Значення цього принципу підкреслюється у промові Цицерона за </w:t>
      </w:r>
      <w:proofErr w:type="spellStart"/>
      <w:r w:rsidRPr="00D610B7">
        <w:rPr>
          <w:rFonts w:ascii="Times New Roman" w:hAnsi="Times New Roman" w:cs="Times New Roman"/>
          <w:sz w:val="28"/>
          <w:szCs w:val="28"/>
          <w:lang w:val="uk-UA"/>
        </w:rPr>
        <w:t>Цецину</w:t>
      </w:r>
      <w:proofErr w:type="spellEnd"/>
      <w:r w:rsidRPr="00D610B7">
        <w:rPr>
          <w:rFonts w:ascii="Times New Roman" w:hAnsi="Times New Roman" w:cs="Times New Roman"/>
          <w:sz w:val="28"/>
          <w:szCs w:val="28"/>
          <w:lang w:val="uk-UA"/>
        </w:rPr>
        <w:t>, де він проголошує панегірик цивільному праву. На його думку</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той, хто нехтує цивільним правом, відкидає співжиття і загальну користь громадян.</w:t>
      </w:r>
    </w:p>
    <w:p w14:paraId="517EAD9F" w14:textId="77777777" w:rsidR="005971F5" w:rsidRPr="00D610B7" w:rsidRDefault="005971F5" w:rsidP="005971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 Цивільне право необхідно охороняти (берегти), бо якщо воно буде знищене, неможливо буде дізнатися, що твоє, а що чуже, не буде рівних для всіх прав, ніхто не буде впевненим у тому, що збереже отримане від батька майно, яке розраховує залишити дітям. Яка користь у набуттях без певності в тому, що збережеш їх по праву власності, яка користь володіння маєтком без встановленого предками права кордонів, права посідання</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(За </w:t>
      </w:r>
      <w:proofErr w:type="spellStart"/>
      <w:r w:rsidRPr="00D610B7">
        <w:rPr>
          <w:rFonts w:ascii="Times New Roman" w:hAnsi="Times New Roman" w:cs="Times New Roman"/>
          <w:sz w:val="28"/>
          <w:szCs w:val="28"/>
          <w:lang w:val="uk-UA"/>
        </w:rPr>
        <w:t>Цецину</w:t>
      </w:r>
      <w:proofErr w:type="spellEnd"/>
      <w:r w:rsidRPr="00D610B7">
        <w:rPr>
          <w:rFonts w:ascii="Times New Roman" w:hAnsi="Times New Roman" w:cs="Times New Roman"/>
          <w:sz w:val="28"/>
          <w:szCs w:val="28"/>
          <w:lang w:val="uk-UA"/>
        </w:rPr>
        <w:t>. 25-26). Отже, йдеться про недоторканість власності, що є основою спільного життя і загальної користі. При цьому цивільне (приватне) право проголошується основою життя суспільства.</w:t>
      </w:r>
      <w:r w:rsidR="005A3BE6" w:rsidRPr="00D610B7">
        <w:rPr>
          <w:rFonts w:ascii="Times New Roman" w:hAnsi="Times New Roman" w:cs="Times New Roman"/>
          <w:sz w:val="28"/>
          <w:szCs w:val="28"/>
          <w:lang w:val="uk-UA"/>
        </w:rPr>
        <w:t xml:space="preserve"> </w:t>
      </w:r>
    </w:p>
    <w:p w14:paraId="03D78C13"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Філософія римського приватного права набувала практичного значення зусиллями римської юриспруденції (особливо у класичний період).</w:t>
      </w:r>
    </w:p>
    <w:p w14:paraId="7F256A2C"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u w:val="single"/>
          <w:lang w:val="uk-UA"/>
        </w:rPr>
        <w:lastRenderedPageBreak/>
        <w:t>Значення римської юриспруденції</w:t>
      </w:r>
      <w:r w:rsidRPr="00D610B7">
        <w:rPr>
          <w:rFonts w:ascii="Times New Roman" w:hAnsi="Times New Roman" w:cs="Times New Roman"/>
          <w:sz w:val="28"/>
          <w:szCs w:val="28"/>
          <w:lang w:val="uk-UA"/>
        </w:rPr>
        <w:t xml:space="preserve"> для формування приватного права у Стародавньому Римі може бути оцінене з двох позицій.</w:t>
      </w:r>
    </w:p>
    <w:p w14:paraId="59671FCE"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По-перше</w:t>
      </w:r>
      <w:r w:rsidRPr="00D610B7">
        <w:rPr>
          <w:rFonts w:ascii="Times New Roman" w:hAnsi="Times New Roman" w:cs="Times New Roman"/>
          <w:sz w:val="28"/>
          <w:szCs w:val="28"/>
          <w:lang w:val="uk-UA"/>
        </w:rPr>
        <w:t>, з погляду оцінки участі правників (знавців права) у формуванні розуміння права, його ідей та засад.</w:t>
      </w:r>
    </w:p>
    <w:p w14:paraId="643C0B8F"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По-друге</w:t>
      </w:r>
      <w:r w:rsidRPr="00D610B7">
        <w:rPr>
          <w:rFonts w:ascii="Times New Roman" w:hAnsi="Times New Roman" w:cs="Times New Roman"/>
          <w:sz w:val="28"/>
          <w:szCs w:val="28"/>
          <w:lang w:val="uk-UA"/>
        </w:rPr>
        <w:t xml:space="preserve">, з урахуванням їх участі безпосередньо у </w:t>
      </w:r>
      <w:proofErr w:type="spellStart"/>
      <w:r w:rsidRPr="00D610B7">
        <w:rPr>
          <w:rFonts w:ascii="Times New Roman" w:hAnsi="Times New Roman" w:cs="Times New Roman"/>
          <w:sz w:val="28"/>
          <w:szCs w:val="28"/>
          <w:lang w:val="uk-UA"/>
        </w:rPr>
        <w:t>правотворенні</w:t>
      </w:r>
      <w:proofErr w:type="spellEnd"/>
      <w:r w:rsidRPr="00D610B7">
        <w:rPr>
          <w:rFonts w:ascii="Times New Roman" w:hAnsi="Times New Roman" w:cs="Times New Roman"/>
          <w:sz w:val="28"/>
          <w:szCs w:val="28"/>
          <w:lang w:val="uk-UA"/>
        </w:rPr>
        <w:t>, зокрема, через такі форми останнього, як едикти магістратів та офіційні консультації.</w:t>
      </w:r>
    </w:p>
    <w:p w14:paraId="6E94521A"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Завдяки </w:t>
      </w:r>
      <w:proofErr w:type="spellStart"/>
      <w:r w:rsidRPr="00D610B7">
        <w:rPr>
          <w:rFonts w:ascii="Times New Roman" w:hAnsi="Times New Roman" w:cs="Times New Roman"/>
          <w:sz w:val="28"/>
          <w:szCs w:val="28"/>
          <w:lang w:val="uk-UA"/>
        </w:rPr>
        <w:t>Дигестам</w:t>
      </w:r>
      <w:proofErr w:type="spellEnd"/>
      <w:r w:rsidRPr="00D610B7">
        <w:rPr>
          <w:rFonts w:ascii="Times New Roman" w:hAnsi="Times New Roman" w:cs="Times New Roman"/>
          <w:sz w:val="28"/>
          <w:szCs w:val="28"/>
          <w:lang w:val="uk-UA"/>
        </w:rPr>
        <w:t xml:space="preserve"> Юстиніана (Д.1.2) та іншим джерелам </w:t>
      </w:r>
      <w:proofErr w:type="spellStart"/>
      <w:r w:rsidRPr="00D610B7">
        <w:rPr>
          <w:rFonts w:ascii="Times New Roman" w:hAnsi="Times New Roman" w:cs="Times New Roman"/>
          <w:sz w:val="28"/>
          <w:szCs w:val="28"/>
          <w:lang w:val="uk-UA"/>
        </w:rPr>
        <w:t>збереглося</w:t>
      </w:r>
      <w:proofErr w:type="spellEnd"/>
      <w:r w:rsidRPr="00D610B7">
        <w:rPr>
          <w:rFonts w:ascii="Times New Roman" w:hAnsi="Times New Roman" w:cs="Times New Roman"/>
          <w:sz w:val="28"/>
          <w:szCs w:val="28"/>
          <w:lang w:val="uk-UA"/>
        </w:rPr>
        <w:t xml:space="preserve"> досить багато імен правознавців, які зробили значний внесок у розробку теорії права взагалі і цивільного права зокрема.</w:t>
      </w:r>
    </w:p>
    <w:p w14:paraId="4B1E9187"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Оцінюючи доробок римської юриспруденції у створенні теорії приватного права,</w:t>
      </w:r>
      <w:r w:rsidRPr="00D610B7">
        <w:rPr>
          <w:rFonts w:ascii="Times New Roman" w:hAnsi="Times New Roman" w:cs="Times New Roman"/>
          <w:sz w:val="28"/>
          <w:szCs w:val="28"/>
          <w:lang w:val="uk-UA"/>
        </w:rPr>
        <w:t xml:space="preserve"> слід, насамперед, враховувати, що визначальним тут був принцип, за яким перевага у дослідженнях надавалась аналізу конкретних ситуацій, а не дефініціям або абстрактним узагальненням. Він знайшов відображення у відомій сентенції </w:t>
      </w:r>
      <w:proofErr w:type="spellStart"/>
      <w:r w:rsidRPr="00D610B7">
        <w:rPr>
          <w:rFonts w:ascii="Times New Roman" w:hAnsi="Times New Roman" w:cs="Times New Roman"/>
          <w:sz w:val="28"/>
          <w:szCs w:val="28"/>
          <w:lang w:val="uk-UA"/>
        </w:rPr>
        <w:t>Яволена</w:t>
      </w:r>
      <w:proofErr w:type="spellEnd"/>
      <w:r w:rsidRPr="00D610B7">
        <w:rPr>
          <w:rFonts w:ascii="Times New Roman" w:hAnsi="Times New Roman" w:cs="Times New Roman"/>
          <w:sz w:val="28"/>
          <w:szCs w:val="28"/>
          <w:lang w:val="uk-UA"/>
        </w:rPr>
        <w:t>: «У цивільному праві будь-яка дефініція небезпечна, адже небагато є випадків, коли вона не може бути перевернутою». (Д. 50. 17).</w:t>
      </w:r>
    </w:p>
    <w:p w14:paraId="6EC1B90A"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5604E4">
        <w:rPr>
          <w:rFonts w:ascii="Times New Roman" w:hAnsi="Times New Roman" w:cs="Times New Roman"/>
          <w:bCs/>
          <w:sz w:val="28"/>
          <w:szCs w:val="28"/>
          <w:lang w:val="uk-UA"/>
        </w:rPr>
        <w:t>Тому розвідки щодо засад приватного права, зазвичай, прова</w:t>
      </w:r>
      <w:r w:rsidRPr="005604E4">
        <w:rPr>
          <w:rFonts w:ascii="Times New Roman" w:hAnsi="Times New Roman" w:cs="Times New Roman"/>
          <w:bCs/>
          <w:sz w:val="28"/>
          <w:szCs w:val="28"/>
          <w:lang w:val="uk-UA"/>
        </w:rPr>
        <w:softHyphen/>
        <w:t>дились на конкретних прикладах, життєвих казусах і, як правило, не мали характеру загальних розмірковувань</w:t>
      </w:r>
      <w:r w:rsidRPr="00D610B7">
        <w:rPr>
          <w:rFonts w:ascii="Times New Roman" w:hAnsi="Times New Roman" w:cs="Times New Roman"/>
          <w:sz w:val="28"/>
          <w:szCs w:val="28"/>
          <w:lang w:val="uk-UA"/>
        </w:rPr>
        <w:t>. Це, звісно, не означає, що теорія права займала взагалі другорядне місце, але теоретичні побудови були кінцевим результатом досить довгого лан</w:t>
      </w:r>
      <w:r w:rsidRPr="00D610B7">
        <w:rPr>
          <w:rFonts w:ascii="Times New Roman" w:hAnsi="Times New Roman" w:cs="Times New Roman"/>
          <w:sz w:val="28"/>
          <w:szCs w:val="28"/>
          <w:lang w:val="uk-UA"/>
        </w:rPr>
        <w:softHyphen/>
        <w:t>цюжка аналізу реальних (а пізніше й спеціально змодельованих) судових спорів. Хоча й при цьому відчувалася специфіка методоло</w:t>
      </w:r>
      <w:r w:rsidRPr="00D610B7">
        <w:rPr>
          <w:rFonts w:ascii="Times New Roman" w:hAnsi="Times New Roman" w:cs="Times New Roman"/>
          <w:sz w:val="28"/>
          <w:szCs w:val="28"/>
          <w:lang w:val="uk-UA"/>
        </w:rPr>
        <w:softHyphen/>
        <w:t>гії римської юриспруденції: перевагу частіше надавали не складним дефініціям, а класифікаціям, які супроводжувались необхідними ви</w:t>
      </w:r>
      <w:r w:rsidRPr="00D610B7">
        <w:rPr>
          <w:rFonts w:ascii="Times New Roman" w:hAnsi="Times New Roman" w:cs="Times New Roman"/>
          <w:sz w:val="28"/>
          <w:szCs w:val="28"/>
          <w:lang w:val="uk-UA"/>
        </w:rPr>
        <w:softHyphen/>
        <w:t>значеннями, поясненнями, тлумаченням тощо.</w:t>
      </w:r>
    </w:p>
    <w:p w14:paraId="18E49C09" w14:textId="77777777" w:rsidR="00542732" w:rsidRPr="00D610B7" w:rsidRDefault="00542732" w:rsidP="00542732">
      <w:pPr>
        <w:spacing w:after="0" w:line="360" w:lineRule="auto"/>
        <w:ind w:firstLine="709"/>
        <w:jc w:val="both"/>
        <w:rPr>
          <w:rFonts w:ascii="Times New Roman" w:hAnsi="Times New Roman" w:cs="Times New Roman"/>
          <w:i/>
          <w:sz w:val="28"/>
          <w:szCs w:val="28"/>
          <w:lang w:val="uk-UA"/>
        </w:rPr>
      </w:pPr>
      <w:r w:rsidRPr="00D610B7">
        <w:rPr>
          <w:rFonts w:ascii="Times New Roman" w:hAnsi="Times New Roman" w:cs="Times New Roman"/>
          <w:b/>
          <w:sz w:val="28"/>
          <w:szCs w:val="28"/>
          <w:u w:val="single"/>
          <w:lang w:val="uk-UA"/>
        </w:rPr>
        <w:t>З розуміння юристами доби принципату та їхніми наступниками сутності права</w:t>
      </w:r>
      <w:r w:rsidRPr="00D610B7">
        <w:rPr>
          <w:rFonts w:ascii="Times New Roman" w:hAnsi="Times New Roman" w:cs="Times New Roman"/>
          <w:sz w:val="28"/>
          <w:szCs w:val="28"/>
          <w:lang w:val="uk-UA"/>
        </w:rPr>
        <w:t xml:space="preserve"> випливає ключове значення категорій «</w:t>
      </w:r>
      <w:proofErr w:type="spellStart"/>
      <w:r w:rsidRPr="00D610B7">
        <w:rPr>
          <w:rFonts w:ascii="Times New Roman" w:hAnsi="Times New Roman" w:cs="Times New Roman"/>
          <w:i/>
          <w:sz w:val="28"/>
          <w:szCs w:val="28"/>
          <w:lang w:val="uk-UA"/>
        </w:rPr>
        <w:t>justitia</w:t>
      </w:r>
      <w:proofErr w:type="spellEnd"/>
      <w:r w:rsidRPr="00D610B7">
        <w:rPr>
          <w:rFonts w:ascii="Times New Roman" w:hAnsi="Times New Roman" w:cs="Times New Roman"/>
          <w:sz w:val="28"/>
          <w:szCs w:val="28"/>
          <w:lang w:val="uk-UA"/>
        </w:rPr>
        <w:t>», «</w:t>
      </w:r>
      <w:proofErr w:type="spellStart"/>
      <w:r w:rsidRPr="00D610B7">
        <w:rPr>
          <w:rFonts w:ascii="Times New Roman" w:hAnsi="Times New Roman" w:cs="Times New Roman"/>
          <w:i/>
          <w:sz w:val="28"/>
          <w:szCs w:val="28"/>
          <w:lang w:val="uk-UA"/>
        </w:rPr>
        <w:t>bоnае</w:t>
      </w:r>
      <w:proofErr w:type="spellEnd"/>
      <w:r w:rsidRPr="00D610B7">
        <w:rPr>
          <w:rFonts w:ascii="Times New Roman" w:hAnsi="Times New Roman" w:cs="Times New Roman"/>
          <w:sz w:val="28"/>
          <w:szCs w:val="28"/>
          <w:lang w:val="uk-UA"/>
        </w:rPr>
        <w:t>», «</w:t>
      </w:r>
      <w:proofErr w:type="spellStart"/>
      <w:r w:rsidRPr="00D610B7">
        <w:rPr>
          <w:rFonts w:ascii="Times New Roman" w:hAnsi="Times New Roman" w:cs="Times New Roman"/>
          <w:i/>
          <w:sz w:val="28"/>
          <w:szCs w:val="28"/>
          <w:lang w:val="uk-UA"/>
        </w:rPr>
        <w:t>аеquitas</w:t>
      </w:r>
      <w:proofErr w:type="spellEnd"/>
      <w:r w:rsidRPr="00D610B7">
        <w:rPr>
          <w:rFonts w:ascii="Times New Roman" w:hAnsi="Times New Roman" w:cs="Times New Roman"/>
          <w:sz w:val="28"/>
          <w:szCs w:val="28"/>
          <w:lang w:val="uk-UA"/>
        </w:rPr>
        <w:t>». Додавши сюди пов'язане з останніми поняття «</w:t>
      </w:r>
      <w:proofErr w:type="spellStart"/>
      <w:r w:rsidRPr="00D610B7">
        <w:rPr>
          <w:rFonts w:ascii="Times New Roman" w:hAnsi="Times New Roman" w:cs="Times New Roman"/>
          <w:i/>
          <w:sz w:val="28"/>
          <w:szCs w:val="28"/>
          <w:lang w:val="uk-UA"/>
        </w:rPr>
        <w:t>fideis</w:t>
      </w:r>
      <w:proofErr w:type="spellEnd"/>
      <w:r w:rsidRPr="00D610B7">
        <w:rPr>
          <w:rFonts w:ascii="Times New Roman" w:hAnsi="Times New Roman" w:cs="Times New Roman"/>
          <w:sz w:val="28"/>
          <w:szCs w:val="28"/>
          <w:lang w:val="uk-UA"/>
        </w:rPr>
        <w:t xml:space="preserve">» , отримаємо перелік практично усіх визначальних категорій приватного права. Тому саме </w:t>
      </w:r>
      <w:r w:rsidRPr="00D610B7">
        <w:rPr>
          <w:rFonts w:ascii="Times New Roman" w:hAnsi="Times New Roman" w:cs="Times New Roman"/>
          <w:sz w:val="28"/>
          <w:szCs w:val="28"/>
          <w:lang w:val="uk-UA"/>
        </w:rPr>
        <w:lastRenderedPageBreak/>
        <w:t xml:space="preserve">на прикладі еволюції розуміння цих понять можемо розглянути </w:t>
      </w:r>
      <w:r w:rsidRPr="00D610B7">
        <w:rPr>
          <w:rFonts w:ascii="Times New Roman" w:hAnsi="Times New Roman" w:cs="Times New Roman"/>
          <w:sz w:val="28"/>
          <w:szCs w:val="28"/>
          <w:u w:val="single"/>
          <w:lang w:val="uk-UA"/>
        </w:rPr>
        <w:t>формування концепції римського приватного права.</w:t>
      </w:r>
    </w:p>
    <w:p w14:paraId="1542D239" w14:textId="77777777" w:rsidR="00542732" w:rsidRPr="00D610B7" w:rsidRDefault="00542732" w:rsidP="00542732">
      <w:pPr>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w:t>
      </w:r>
      <w:proofErr w:type="spellStart"/>
      <w:r w:rsidRPr="00D610B7">
        <w:rPr>
          <w:rFonts w:ascii="Times New Roman" w:hAnsi="Times New Roman" w:cs="Times New Roman"/>
          <w:b/>
          <w:i/>
          <w:sz w:val="28"/>
          <w:szCs w:val="28"/>
          <w:lang w:val="uk-UA"/>
        </w:rPr>
        <w:t>Jиs</w:t>
      </w:r>
      <w:proofErr w:type="spellEnd"/>
      <w:r w:rsidRPr="00D610B7">
        <w:rPr>
          <w:rFonts w:ascii="Times New Roman" w:hAnsi="Times New Roman" w:cs="Times New Roman"/>
          <w:b/>
          <w:i/>
          <w:sz w:val="28"/>
          <w:szCs w:val="28"/>
          <w:lang w:val="uk-UA"/>
        </w:rPr>
        <w:t xml:space="preserve"> </w:t>
      </w:r>
      <w:proofErr w:type="spellStart"/>
      <w:r w:rsidRPr="00D610B7">
        <w:rPr>
          <w:rFonts w:ascii="Times New Roman" w:hAnsi="Times New Roman" w:cs="Times New Roman"/>
          <w:b/>
          <w:i/>
          <w:sz w:val="28"/>
          <w:szCs w:val="28"/>
          <w:lang w:val="uk-UA"/>
        </w:rPr>
        <w:t>nаturаlе</w:t>
      </w:r>
      <w:proofErr w:type="spellEnd"/>
      <w:r w:rsidRPr="00D610B7">
        <w:rPr>
          <w:rFonts w:ascii="Times New Roman" w:hAnsi="Times New Roman" w:cs="Times New Roman"/>
          <w:b/>
          <w:sz w:val="28"/>
          <w:szCs w:val="28"/>
          <w:lang w:val="uk-UA"/>
        </w:rPr>
        <w:t>» слугувало предметом аналізу для римських правників, головним чином, на двох рівнях - теоретичному - як чинника формування приватного права взагалі; цивільно-прикладному - як підстави для обґрунтування змісту норм позитивного права.</w:t>
      </w:r>
    </w:p>
    <w:p w14:paraId="3F879D17"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5604E4">
        <w:rPr>
          <w:rFonts w:ascii="Times New Roman" w:hAnsi="Times New Roman" w:cs="Times New Roman"/>
          <w:bCs/>
          <w:sz w:val="28"/>
          <w:szCs w:val="28"/>
          <w:lang w:val="uk-UA"/>
        </w:rPr>
        <w:t xml:space="preserve">Насамперед, воно у їхньому трактуванні під впливом стоїцизму виглядає як ідеальне право, котре встановлене природним розумом (вищим розумом), а тому є завше справедливим та незмінним і загальним для усіх людей. Зокрема, на це звертали увагу </w:t>
      </w:r>
      <w:proofErr w:type="spellStart"/>
      <w:r w:rsidRPr="005604E4">
        <w:rPr>
          <w:rFonts w:ascii="Times New Roman" w:hAnsi="Times New Roman" w:cs="Times New Roman"/>
          <w:bCs/>
          <w:sz w:val="28"/>
          <w:szCs w:val="28"/>
          <w:lang w:val="uk-UA"/>
        </w:rPr>
        <w:t>Ульпіан</w:t>
      </w:r>
      <w:proofErr w:type="spellEnd"/>
      <w:r w:rsidRPr="00D610B7">
        <w:rPr>
          <w:rFonts w:ascii="Times New Roman" w:hAnsi="Times New Roman" w:cs="Times New Roman"/>
          <w:sz w:val="28"/>
          <w:szCs w:val="28"/>
          <w:lang w:val="uk-UA"/>
        </w:rPr>
        <w:t xml:space="preserve"> (Д.1.І.1.3; Д.50.17.32), Павло (Д.1.1.11), Гай (Д.4.5.8).</w:t>
      </w:r>
    </w:p>
    <w:p w14:paraId="50A240AA"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Таке розуміння природного права дало можливість обґрунтувати ряд змін у цивільному праві, погоджуючи зміст норм позитивного права зі змістом ідеального права.</w:t>
      </w:r>
    </w:p>
    <w:p w14:paraId="7B979445"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5604E4">
        <w:rPr>
          <w:rFonts w:ascii="Times New Roman" w:hAnsi="Times New Roman" w:cs="Times New Roman"/>
          <w:bCs/>
          <w:sz w:val="28"/>
          <w:szCs w:val="28"/>
          <w:lang w:val="uk-UA"/>
        </w:rPr>
        <w:t xml:space="preserve">Застосовуючи такий підхід, </w:t>
      </w:r>
      <w:proofErr w:type="spellStart"/>
      <w:r w:rsidRPr="005604E4">
        <w:rPr>
          <w:rFonts w:ascii="Times New Roman" w:hAnsi="Times New Roman" w:cs="Times New Roman"/>
          <w:bCs/>
          <w:sz w:val="28"/>
          <w:szCs w:val="28"/>
          <w:lang w:val="uk-UA"/>
        </w:rPr>
        <w:t>Ульпіан</w:t>
      </w:r>
      <w:proofErr w:type="spellEnd"/>
      <w:r w:rsidRPr="005604E4">
        <w:rPr>
          <w:rFonts w:ascii="Times New Roman" w:hAnsi="Times New Roman" w:cs="Times New Roman"/>
          <w:bCs/>
          <w:sz w:val="28"/>
          <w:szCs w:val="28"/>
          <w:lang w:val="uk-UA"/>
        </w:rPr>
        <w:t>, наприклад, пропонує рішення, що докорінно змінює межі визначення суб'єктів права: «Раб не може бу</w:t>
      </w:r>
      <w:r w:rsidRPr="005604E4">
        <w:rPr>
          <w:rFonts w:ascii="Times New Roman" w:hAnsi="Times New Roman" w:cs="Times New Roman"/>
          <w:bCs/>
          <w:sz w:val="28"/>
          <w:szCs w:val="28"/>
          <w:lang w:val="uk-UA"/>
        </w:rPr>
        <w:softHyphen/>
        <w:t>ти з точки зору цивільного права стороною у договірному зобов'я</w:t>
      </w:r>
      <w:r w:rsidRPr="005604E4">
        <w:rPr>
          <w:rFonts w:ascii="Times New Roman" w:hAnsi="Times New Roman" w:cs="Times New Roman"/>
          <w:bCs/>
          <w:sz w:val="28"/>
          <w:szCs w:val="28"/>
          <w:lang w:val="uk-UA"/>
        </w:rPr>
        <w:softHyphen/>
        <w:t xml:space="preserve">занні, однак у </w:t>
      </w:r>
      <w:proofErr w:type="spellStart"/>
      <w:r w:rsidRPr="005604E4">
        <w:rPr>
          <w:rFonts w:ascii="Times New Roman" w:hAnsi="Times New Roman" w:cs="Times New Roman"/>
          <w:bCs/>
          <w:sz w:val="28"/>
          <w:szCs w:val="28"/>
          <w:lang w:val="uk-UA"/>
        </w:rPr>
        <w:t>природноправовому</w:t>
      </w:r>
      <w:proofErr w:type="spellEnd"/>
      <w:r w:rsidRPr="005604E4">
        <w:rPr>
          <w:rFonts w:ascii="Times New Roman" w:hAnsi="Times New Roman" w:cs="Times New Roman"/>
          <w:bCs/>
          <w:sz w:val="28"/>
          <w:szCs w:val="28"/>
          <w:lang w:val="uk-UA"/>
        </w:rPr>
        <w:t xml:space="preserve"> сенсі він може і зобов'язува</w:t>
      </w:r>
      <w:r w:rsidRPr="005604E4">
        <w:rPr>
          <w:rFonts w:ascii="Times New Roman" w:hAnsi="Times New Roman" w:cs="Times New Roman"/>
          <w:bCs/>
          <w:sz w:val="28"/>
          <w:szCs w:val="28"/>
          <w:lang w:val="uk-UA"/>
        </w:rPr>
        <w:softHyphen/>
        <w:t>ти, і зобов’язуватись» (</w:t>
      </w:r>
      <w:r w:rsidRPr="00D610B7">
        <w:rPr>
          <w:rFonts w:ascii="Times New Roman" w:hAnsi="Times New Roman" w:cs="Times New Roman"/>
          <w:sz w:val="28"/>
          <w:szCs w:val="28"/>
          <w:lang w:val="uk-UA"/>
        </w:rPr>
        <w:t>Д.44.7.14).</w:t>
      </w:r>
    </w:p>
    <w:p w14:paraId="01200518"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Варто звернути увагу на такий аспект використання римською юриспруденцією ідей природного права як усвідомлення того, що </w:t>
      </w:r>
      <w:r w:rsidRPr="00D610B7">
        <w:rPr>
          <w:rFonts w:ascii="Times New Roman" w:hAnsi="Times New Roman" w:cs="Times New Roman"/>
          <w:b/>
          <w:sz w:val="28"/>
          <w:szCs w:val="28"/>
          <w:u w:val="single"/>
          <w:lang w:val="uk-UA"/>
        </w:rPr>
        <w:t>будь-яке право складає певну цілісність, пронизану загальними принципами.</w:t>
      </w:r>
      <w:r w:rsidRPr="00D610B7">
        <w:rPr>
          <w:rFonts w:ascii="Times New Roman" w:hAnsi="Times New Roman" w:cs="Times New Roman"/>
          <w:sz w:val="28"/>
          <w:szCs w:val="28"/>
          <w:lang w:val="uk-UA"/>
        </w:rPr>
        <w:t xml:space="preserve"> У зв'язку з цим виникла тенденція, характерна для юриспруденції доби принципату, - звести все позитивне право у струнку систему інститутів, що перебувають між собою у логічній єдності. При цьому практична спрямованість правників відображалась у тому, що саме приведення права до системи цікавило їх лише тією мірою, наскільки це було безумовно необхідно з прак</w:t>
      </w:r>
      <w:r w:rsidRPr="00D610B7">
        <w:rPr>
          <w:rFonts w:ascii="Times New Roman" w:hAnsi="Times New Roman" w:cs="Times New Roman"/>
          <w:sz w:val="28"/>
          <w:szCs w:val="28"/>
          <w:lang w:val="uk-UA"/>
        </w:rPr>
        <w:softHyphen/>
        <w:t>тичних міркувань.</w:t>
      </w:r>
    </w:p>
    <w:p w14:paraId="44701E18" w14:textId="77777777" w:rsidR="00542732" w:rsidRPr="00D610B7" w:rsidRDefault="00542732" w:rsidP="00542732">
      <w:pPr>
        <w:spacing w:after="0" w:line="360" w:lineRule="auto"/>
        <w:ind w:firstLine="709"/>
        <w:jc w:val="both"/>
        <w:rPr>
          <w:rFonts w:ascii="Times New Roman" w:hAnsi="Times New Roman" w:cs="Times New Roman"/>
          <w:sz w:val="28"/>
          <w:szCs w:val="28"/>
          <w:u w:val="single"/>
          <w:lang w:val="uk-UA"/>
        </w:rPr>
      </w:pPr>
      <w:r w:rsidRPr="00D610B7">
        <w:rPr>
          <w:rFonts w:ascii="Times New Roman" w:hAnsi="Times New Roman" w:cs="Times New Roman"/>
          <w:sz w:val="28"/>
          <w:szCs w:val="28"/>
          <w:u w:val="single"/>
          <w:lang w:val="uk-UA"/>
        </w:rPr>
        <w:t>З інтерпретацією римськими правниками ідей стоїцизму стосов</w:t>
      </w:r>
      <w:r w:rsidRPr="00D610B7">
        <w:rPr>
          <w:rFonts w:ascii="Times New Roman" w:hAnsi="Times New Roman" w:cs="Times New Roman"/>
          <w:sz w:val="28"/>
          <w:szCs w:val="28"/>
          <w:u w:val="single"/>
          <w:lang w:val="uk-UA"/>
        </w:rPr>
        <w:softHyphen/>
        <w:t xml:space="preserve">но приватного стану окремої особи як такого, що випливає з положень </w:t>
      </w:r>
      <w:r w:rsidRPr="00D610B7">
        <w:rPr>
          <w:rFonts w:ascii="Times New Roman" w:hAnsi="Times New Roman" w:cs="Times New Roman"/>
          <w:sz w:val="28"/>
          <w:szCs w:val="28"/>
          <w:u w:val="single"/>
          <w:lang w:val="uk-UA"/>
        </w:rPr>
        <w:lastRenderedPageBreak/>
        <w:t>природного права, пов'язане й їхнє розуміння категорій «</w:t>
      </w:r>
      <w:proofErr w:type="spellStart"/>
      <w:r w:rsidRPr="00D610B7">
        <w:rPr>
          <w:rFonts w:ascii="Times New Roman" w:hAnsi="Times New Roman" w:cs="Times New Roman"/>
          <w:i/>
          <w:sz w:val="28"/>
          <w:szCs w:val="28"/>
          <w:lang w:val="uk-UA"/>
        </w:rPr>
        <w:t>justitia</w:t>
      </w:r>
      <w:proofErr w:type="spellEnd"/>
      <w:r w:rsidRPr="00D610B7">
        <w:rPr>
          <w:rFonts w:ascii="Times New Roman" w:hAnsi="Times New Roman" w:cs="Times New Roman"/>
          <w:b/>
          <w:sz w:val="28"/>
          <w:szCs w:val="28"/>
          <w:u w:val="single"/>
          <w:lang w:val="uk-UA"/>
        </w:rPr>
        <w:t>»</w:t>
      </w:r>
      <w:r w:rsidRPr="00D610B7">
        <w:rPr>
          <w:rFonts w:ascii="Times New Roman" w:hAnsi="Times New Roman" w:cs="Times New Roman"/>
          <w:sz w:val="28"/>
          <w:szCs w:val="28"/>
          <w:u w:val="single"/>
          <w:lang w:val="uk-UA"/>
        </w:rPr>
        <w:t xml:space="preserve"> та «</w:t>
      </w:r>
      <w:proofErr w:type="spellStart"/>
      <w:r w:rsidRPr="00D610B7">
        <w:rPr>
          <w:rFonts w:ascii="Times New Roman" w:hAnsi="Times New Roman" w:cs="Times New Roman"/>
          <w:i/>
          <w:sz w:val="28"/>
          <w:szCs w:val="28"/>
          <w:u w:val="single"/>
          <w:lang w:val="uk-UA"/>
        </w:rPr>
        <w:t>аеquitas</w:t>
      </w:r>
      <w:proofErr w:type="spellEnd"/>
      <w:r w:rsidRPr="00D610B7">
        <w:rPr>
          <w:rFonts w:ascii="Times New Roman" w:hAnsi="Times New Roman" w:cs="Times New Roman"/>
          <w:sz w:val="28"/>
          <w:szCs w:val="28"/>
          <w:u w:val="single"/>
          <w:lang w:val="uk-UA"/>
        </w:rPr>
        <w:t>».</w:t>
      </w:r>
    </w:p>
    <w:p w14:paraId="1C3F574A"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w:t>
      </w:r>
      <w:proofErr w:type="spellStart"/>
      <w:r w:rsidRPr="00D610B7">
        <w:rPr>
          <w:rFonts w:ascii="Times New Roman" w:hAnsi="Times New Roman" w:cs="Times New Roman"/>
          <w:b/>
          <w:i/>
          <w:sz w:val="28"/>
          <w:szCs w:val="28"/>
          <w:lang w:val="uk-UA"/>
        </w:rPr>
        <w:t>Aequitas</w:t>
      </w:r>
      <w:proofErr w:type="spellEnd"/>
      <w:r w:rsidRPr="00D610B7">
        <w:rPr>
          <w:rFonts w:ascii="Times New Roman" w:hAnsi="Times New Roman" w:cs="Times New Roman"/>
          <w:b/>
          <w:sz w:val="28"/>
          <w:szCs w:val="28"/>
          <w:lang w:val="uk-UA"/>
        </w:rPr>
        <w:t>»</w:t>
      </w:r>
      <w:r w:rsidRPr="00D610B7">
        <w:rPr>
          <w:rFonts w:ascii="Times New Roman" w:hAnsi="Times New Roman" w:cs="Times New Roman"/>
          <w:sz w:val="28"/>
          <w:szCs w:val="28"/>
          <w:lang w:val="uk-UA"/>
        </w:rPr>
        <w:t xml:space="preserve"> етимологічно позначаючи рівне й рівномірне, у своєму застосуванні до правових явищ у </w:t>
      </w:r>
      <w:r w:rsidRPr="00D610B7">
        <w:rPr>
          <w:rFonts w:ascii="Times New Roman" w:hAnsi="Times New Roman" w:cs="Times New Roman"/>
          <w:sz w:val="28"/>
          <w:szCs w:val="28"/>
          <w:u w:val="single"/>
          <w:lang w:val="uk-UA"/>
        </w:rPr>
        <w:t xml:space="preserve">римській юриспруденції набула значення «справедливості» </w:t>
      </w:r>
      <w:r w:rsidRPr="00D610B7">
        <w:rPr>
          <w:rFonts w:ascii="Times New Roman" w:hAnsi="Times New Roman" w:cs="Times New Roman"/>
          <w:sz w:val="28"/>
          <w:szCs w:val="28"/>
          <w:lang w:val="uk-UA"/>
        </w:rPr>
        <w:t>і стало засобом конкретизації поняття «</w:t>
      </w:r>
      <w:proofErr w:type="spellStart"/>
      <w:r w:rsidRPr="00D610B7">
        <w:rPr>
          <w:rFonts w:ascii="Times New Roman" w:hAnsi="Times New Roman" w:cs="Times New Roman"/>
          <w:i/>
          <w:sz w:val="28"/>
          <w:szCs w:val="28"/>
          <w:lang w:val="uk-UA"/>
        </w:rPr>
        <w:t>justitiа</w:t>
      </w:r>
      <w:proofErr w:type="spellEnd"/>
      <w:r w:rsidRPr="00D610B7">
        <w:rPr>
          <w:rFonts w:ascii="Times New Roman" w:hAnsi="Times New Roman" w:cs="Times New Roman"/>
          <w:sz w:val="28"/>
          <w:szCs w:val="28"/>
          <w:lang w:val="uk-UA"/>
        </w:rPr>
        <w:t>».</w:t>
      </w:r>
    </w:p>
    <w:p w14:paraId="45046549"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Саме так фігурує це поняття у висловах багатьох видатних правників. </w:t>
      </w:r>
    </w:p>
    <w:p w14:paraId="54AE6C39"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Зокрема, Павло зазначав: </w:t>
      </w:r>
      <w:r w:rsidRPr="00D610B7">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У справах, особливо юридичних, треба пам'ятати про справедливість" (Д.50.17.90), "Це бажано з міркувань справедливості, хоча право й не приписує" (Д.39.3.2.5). </w:t>
      </w:r>
      <w:proofErr w:type="spellStart"/>
      <w:r w:rsidRPr="00D610B7">
        <w:rPr>
          <w:rFonts w:ascii="Times New Roman" w:hAnsi="Times New Roman" w:cs="Times New Roman"/>
          <w:sz w:val="28"/>
          <w:szCs w:val="28"/>
          <w:lang w:val="uk-UA"/>
        </w:rPr>
        <w:t>Марцел</w:t>
      </w:r>
      <w:proofErr w:type="spellEnd"/>
      <w:r w:rsidRPr="00D610B7">
        <w:rPr>
          <w:rFonts w:ascii="Times New Roman" w:hAnsi="Times New Roman" w:cs="Times New Roman"/>
          <w:sz w:val="28"/>
          <w:szCs w:val="28"/>
          <w:lang w:val="uk-UA"/>
        </w:rPr>
        <w:t xml:space="preserve"> наводить такий вислів імператора Антоніна: «Хоча й важко змінювати встановлений порядок, але там, де цього вимагає явна справедливість, необхідно надавати допомогу» (Д.4.1.7рг).</w:t>
      </w:r>
    </w:p>
    <w:p w14:paraId="427AA438" w14:textId="16948AAE" w:rsidR="00542732" w:rsidRPr="00D610B7" w:rsidRDefault="00542732" w:rsidP="00542732">
      <w:pPr>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Слід звернути увагу на те, що ці поняття пов'язані у розробках римських правни</w:t>
      </w:r>
      <w:r w:rsidRPr="00D610B7">
        <w:rPr>
          <w:rFonts w:ascii="Times New Roman" w:hAnsi="Times New Roman" w:cs="Times New Roman"/>
          <w:b/>
          <w:sz w:val="28"/>
          <w:szCs w:val="28"/>
          <w:lang w:val="uk-UA"/>
        </w:rPr>
        <w:softHyphen/>
        <w:t>ків періоду становлення приватного права ще й з такими етичними категоріями як «</w:t>
      </w:r>
      <w:proofErr w:type="spellStart"/>
      <w:r w:rsidRPr="00D610B7">
        <w:rPr>
          <w:rFonts w:ascii="Times New Roman" w:hAnsi="Times New Roman" w:cs="Times New Roman"/>
          <w:b/>
          <w:i/>
          <w:sz w:val="28"/>
          <w:szCs w:val="28"/>
          <w:lang w:val="uk-UA"/>
        </w:rPr>
        <w:t>bоnа</w:t>
      </w:r>
      <w:proofErr w:type="spellEnd"/>
      <w:r w:rsidRPr="00D610B7">
        <w:rPr>
          <w:rFonts w:ascii="Times New Roman" w:hAnsi="Times New Roman" w:cs="Times New Roman"/>
          <w:b/>
          <w:sz w:val="28"/>
          <w:szCs w:val="28"/>
          <w:lang w:val="uk-UA"/>
        </w:rPr>
        <w:t>» та «</w:t>
      </w:r>
      <w:proofErr w:type="spellStart"/>
      <w:r w:rsidRPr="00D610B7">
        <w:rPr>
          <w:rFonts w:ascii="Times New Roman" w:hAnsi="Times New Roman" w:cs="Times New Roman"/>
          <w:b/>
          <w:i/>
          <w:sz w:val="28"/>
          <w:szCs w:val="28"/>
          <w:lang w:val="uk-UA"/>
        </w:rPr>
        <w:t>bоnа</w:t>
      </w:r>
      <w:proofErr w:type="spellEnd"/>
      <w:r w:rsidRPr="00D610B7">
        <w:rPr>
          <w:rFonts w:ascii="Times New Roman" w:hAnsi="Times New Roman" w:cs="Times New Roman"/>
          <w:b/>
          <w:i/>
          <w:sz w:val="28"/>
          <w:szCs w:val="28"/>
          <w:lang w:val="uk-UA"/>
        </w:rPr>
        <w:t xml:space="preserve"> </w:t>
      </w:r>
      <w:proofErr w:type="spellStart"/>
      <w:r w:rsidRPr="00D610B7">
        <w:rPr>
          <w:rFonts w:ascii="Times New Roman" w:hAnsi="Times New Roman" w:cs="Times New Roman"/>
          <w:b/>
          <w:i/>
          <w:sz w:val="28"/>
          <w:szCs w:val="28"/>
          <w:lang w:val="uk-UA"/>
        </w:rPr>
        <w:t>fidеs</w:t>
      </w:r>
      <w:proofErr w:type="spellEnd"/>
      <w:r w:rsidRPr="00D610B7">
        <w:rPr>
          <w:rFonts w:ascii="Times New Roman" w:hAnsi="Times New Roman" w:cs="Times New Roman"/>
          <w:b/>
          <w:sz w:val="28"/>
          <w:szCs w:val="28"/>
          <w:lang w:val="uk-UA"/>
        </w:rPr>
        <w:t>».</w:t>
      </w:r>
    </w:p>
    <w:p w14:paraId="75FAC631"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Власне самостійне значення має лише друге з названих понять. Що ж стосується першого з цих термінів, то він обернувся на складову частину тих понять, де вимагалось підкреслити етичну виправданість, справедливість рішення, яке не має достатньої опори у цивільному праві, або заповнює прогалину у ньому, або коригує положення застарілих норм. Таких, наприклад, як «</w:t>
      </w:r>
      <w:proofErr w:type="spellStart"/>
      <w:r w:rsidRPr="00D610B7">
        <w:rPr>
          <w:rFonts w:ascii="Times New Roman" w:hAnsi="Times New Roman" w:cs="Times New Roman"/>
          <w:i/>
          <w:sz w:val="28"/>
          <w:szCs w:val="28"/>
          <w:lang w:val="uk-UA"/>
        </w:rPr>
        <w:t>bоnогum</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еmрtог</w:t>
      </w:r>
      <w:proofErr w:type="spellEnd"/>
      <w:r w:rsidRPr="00D610B7">
        <w:rPr>
          <w:rFonts w:ascii="Times New Roman" w:hAnsi="Times New Roman" w:cs="Times New Roman"/>
          <w:sz w:val="28"/>
          <w:szCs w:val="28"/>
          <w:lang w:val="uk-UA"/>
        </w:rPr>
        <w:t>», «</w:t>
      </w:r>
      <w:proofErr w:type="spellStart"/>
      <w:r w:rsidRPr="00D610B7">
        <w:rPr>
          <w:rFonts w:ascii="Times New Roman" w:hAnsi="Times New Roman" w:cs="Times New Roman"/>
          <w:i/>
          <w:sz w:val="28"/>
          <w:szCs w:val="28"/>
          <w:lang w:val="uk-UA"/>
        </w:rPr>
        <w:t>bоnогum</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роssеssіо</w:t>
      </w:r>
      <w:proofErr w:type="spellEnd"/>
      <w:r w:rsidRPr="00D610B7">
        <w:rPr>
          <w:rFonts w:ascii="Times New Roman" w:hAnsi="Times New Roman" w:cs="Times New Roman"/>
          <w:sz w:val="28"/>
          <w:szCs w:val="28"/>
          <w:lang w:val="uk-UA"/>
        </w:rPr>
        <w:t xml:space="preserve">» тощо. Генетичний зв'язок цього </w:t>
      </w:r>
      <w:proofErr w:type="spellStart"/>
      <w:r w:rsidRPr="00D610B7">
        <w:rPr>
          <w:rFonts w:ascii="Times New Roman" w:hAnsi="Times New Roman" w:cs="Times New Roman"/>
          <w:sz w:val="28"/>
          <w:szCs w:val="28"/>
          <w:lang w:val="uk-UA"/>
        </w:rPr>
        <w:t>терміна</w:t>
      </w:r>
      <w:proofErr w:type="spellEnd"/>
      <w:r w:rsidRPr="00D610B7">
        <w:rPr>
          <w:rFonts w:ascii="Times New Roman" w:hAnsi="Times New Roman" w:cs="Times New Roman"/>
          <w:sz w:val="28"/>
          <w:szCs w:val="28"/>
          <w:lang w:val="uk-UA"/>
        </w:rPr>
        <w:t xml:space="preserve"> з категоріями стоїчної етики добре помітний у специфічному римському правовому понятті «</w:t>
      </w:r>
      <w:proofErr w:type="spellStart"/>
      <w:r w:rsidRPr="00D610B7">
        <w:rPr>
          <w:rFonts w:ascii="Times New Roman" w:hAnsi="Times New Roman" w:cs="Times New Roman"/>
          <w:i/>
          <w:sz w:val="28"/>
          <w:szCs w:val="28"/>
          <w:lang w:val="uk-UA"/>
        </w:rPr>
        <w:t>bоnus</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vіг</w:t>
      </w:r>
      <w:proofErr w:type="spellEnd"/>
      <w:r w:rsidRPr="00D610B7">
        <w:rPr>
          <w:rFonts w:ascii="Times New Roman" w:hAnsi="Times New Roman" w:cs="Times New Roman"/>
          <w:sz w:val="28"/>
          <w:szCs w:val="28"/>
          <w:lang w:val="uk-UA"/>
        </w:rPr>
        <w:t>» - абстрактний зразок порядної поведінки та способу дій.</w:t>
      </w:r>
    </w:p>
    <w:p w14:paraId="30923B71"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Натомість категорія «</w:t>
      </w:r>
      <w:proofErr w:type="spellStart"/>
      <w:r w:rsidRPr="00D610B7">
        <w:rPr>
          <w:rFonts w:ascii="Times New Roman" w:hAnsi="Times New Roman" w:cs="Times New Roman"/>
          <w:i/>
          <w:sz w:val="28"/>
          <w:szCs w:val="28"/>
          <w:lang w:val="uk-UA"/>
        </w:rPr>
        <w:t>bоnа</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fіdеs</w:t>
      </w:r>
      <w:proofErr w:type="spellEnd"/>
      <w:r w:rsidRPr="00D610B7">
        <w:rPr>
          <w:rFonts w:ascii="Times New Roman" w:hAnsi="Times New Roman" w:cs="Times New Roman"/>
          <w:b/>
          <w:sz w:val="28"/>
          <w:szCs w:val="28"/>
          <w:lang w:val="uk-UA"/>
        </w:rPr>
        <w:t>»,</w:t>
      </w:r>
      <w:r w:rsidRPr="00D610B7">
        <w:rPr>
          <w:rFonts w:ascii="Times New Roman" w:hAnsi="Times New Roman" w:cs="Times New Roman"/>
          <w:sz w:val="28"/>
          <w:szCs w:val="28"/>
          <w:lang w:val="uk-UA"/>
        </w:rPr>
        <w:t xml:space="preserve"> куди слово «добрий» спочатку увійшло як прикметник, у процесі формування приватного права набула самостійності, існувала як поняття, приблизно рівно нашому «добросовісність, совісність, сумлінність». Значення її особливо зросло наприкінці доби Республіки, коли під впливом грецької культури, філософії тощо, розширення світогляду римських правників, починає втрачати </w:t>
      </w:r>
      <w:r w:rsidRPr="00D610B7">
        <w:rPr>
          <w:rFonts w:ascii="Times New Roman" w:hAnsi="Times New Roman" w:cs="Times New Roman"/>
          <w:sz w:val="28"/>
          <w:szCs w:val="28"/>
          <w:lang w:val="uk-UA"/>
        </w:rPr>
        <w:lastRenderedPageBreak/>
        <w:t>провідну роль формальний момент права. Відбувається падіння культу слова, в якому вже вбачають не саму думку, а лише засіб її вияву зовні.</w:t>
      </w:r>
    </w:p>
    <w:p w14:paraId="74FF186B"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5604E4">
        <w:rPr>
          <w:rFonts w:ascii="Times New Roman" w:hAnsi="Times New Roman" w:cs="Times New Roman"/>
          <w:bCs/>
          <w:sz w:val="28"/>
          <w:szCs w:val="28"/>
          <w:lang w:val="uk-UA"/>
        </w:rPr>
        <w:t>Такий підхід означав відмову від вимог суворої формальності, властивих для цивільного права, протиставлення «</w:t>
      </w:r>
      <w:proofErr w:type="spellStart"/>
      <w:r w:rsidRPr="005604E4">
        <w:rPr>
          <w:rFonts w:ascii="Times New Roman" w:hAnsi="Times New Roman" w:cs="Times New Roman"/>
          <w:bCs/>
          <w:i/>
          <w:sz w:val="28"/>
          <w:szCs w:val="28"/>
          <w:lang w:val="uk-UA"/>
        </w:rPr>
        <w:t>асtіо</w:t>
      </w:r>
      <w:proofErr w:type="spellEnd"/>
      <w:r w:rsidRPr="005604E4">
        <w:rPr>
          <w:rFonts w:ascii="Times New Roman" w:hAnsi="Times New Roman" w:cs="Times New Roman"/>
          <w:bCs/>
          <w:i/>
          <w:sz w:val="28"/>
          <w:szCs w:val="28"/>
          <w:lang w:val="uk-UA"/>
        </w:rPr>
        <w:t xml:space="preserve"> </w:t>
      </w:r>
      <w:proofErr w:type="spellStart"/>
      <w:r w:rsidRPr="005604E4">
        <w:rPr>
          <w:rFonts w:ascii="Times New Roman" w:hAnsi="Times New Roman" w:cs="Times New Roman"/>
          <w:bCs/>
          <w:i/>
          <w:sz w:val="28"/>
          <w:szCs w:val="28"/>
          <w:lang w:val="uk-UA"/>
        </w:rPr>
        <w:t>stгісtі</w:t>
      </w:r>
      <w:proofErr w:type="spellEnd"/>
      <w:r w:rsidRPr="005604E4">
        <w:rPr>
          <w:rFonts w:ascii="Times New Roman" w:hAnsi="Times New Roman" w:cs="Times New Roman"/>
          <w:bCs/>
          <w:i/>
          <w:sz w:val="28"/>
          <w:szCs w:val="28"/>
          <w:lang w:val="uk-UA"/>
        </w:rPr>
        <w:t xml:space="preserve"> </w:t>
      </w:r>
      <w:proofErr w:type="spellStart"/>
      <w:r w:rsidRPr="005604E4">
        <w:rPr>
          <w:rFonts w:ascii="Times New Roman" w:hAnsi="Times New Roman" w:cs="Times New Roman"/>
          <w:bCs/>
          <w:i/>
          <w:sz w:val="28"/>
          <w:szCs w:val="28"/>
          <w:lang w:val="uk-UA"/>
        </w:rPr>
        <w:t>juгіs</w:t>
      </w:r>
      <w:proofErr w:type="spellEnd"/>
      <w:r w:rsidRPr="005604E4">
        <w:rPr>
          <w:rFonts w:ascii="Times New Roman" w:hAnsi="Times New Roman" w:cs="Times New Roman"/>
          <w:bCs/>
          <w:sz w:val="28"/>
          <w:szCs w:val="28"/>
          <w:lang w:val="uk-UA"/>
        </w:rPr>
        <w:t>» та «</w:t>
      </w:r>
      <w:proofErr w:type="spellStart"/>
      <w:r w:rsidRPr="005604E4">
        <w:rPr>
          <w:rFonts w:ascii="Times New Roman" w:hAnsi="Times New Roman" w:cs="Times New Roman"/>
          <w:bCs/>
          <w:i/>
          <w:sz w:val="28"/>
          <w:szCs w:val="28"/>
          <w:lang w:val="uk-UA"/>
        </w:rPr>
        <w:t>асtiо</w:t>
      </w:r>
      <w:proofErr w:type="spellEnd"/>
      <w:r w:rsidRPr="005604E4">
        <w:rPr>
          <w:rFonts w:ascii="Times New Roman" w:hAnsi="Times New Roman" w:cs="Times New Roman"/>
          <w:bCs/>
          <w:i/>
          <w:sz w:val="28"/>
          <w:szCs w:val="28"/>
          <w:lang w:val="uk-UA"/>
        </w:rPr>
        <w:t xml:space="preserve"> </w:t>
      </w:r>
      <w:proofErr w:type="spellStart"/>
      <w:r w:rsidRPr="005604E4">
        <w:rPr>
          <w:rFonts w:ascii="Times New Roman" w:hAnsi="Times New Roman" w:cs="Times New Roman"/>
          <w:bCs/>
          <w:i/>
          <w:sz w:val="28"/>
          <w:szCs w:val="28"/>
          <w:lang w:val="uk-UA"/>
        </w:rPr>
        <w:t>bоnа</w:t>
      </w:r>
      <w:proofErr w:type="spellEnd"/>
      <w:r w:rsidRPr="005604E4">
        <w:rPr>
          <w:rFonts w:ascii="Times New Roman" w:hAnsi="Times New Roman" w:cs="Times New Roman"/>
          <w:bCs/>
          <w:i/>
          <w:sz w:val="28"/>
          <w:szCs w:val="28"/>
          <w:lang w:val="uk-UA"/>
        </w:rPr>
        <w:t xml:space="preserve"> </w:t>
      </w:r>
      <w:proofErr w:type="spellStart"/>
      <w:r w:rsidRPr="005604E4">
        <w:rPr>
          <w:rFonts w:ascii="Times New Roman" w:hAnsi="Times New Roman" w:cs="Times New Roman"/>
          <w:bCs/>
          <w:i/>
          <w:sz w:val="28"/>
          <w:szCs w:val="28"/>
          <w:lang w:val="uk-UA"/>
        </w:rPr>
        <w:t>fіdе</w:t>
      </w:r>
      <w:proofErr w:type="spellEnd"/>
      <w:r w:rsidRPr="005604E4">
        <w:rPr>
          <w:rFonts w:ascii="Times New Roman" w:hAnsi="Times New Roman" w:cs="Times New Roman"/>
          <w:bCs/>
          <w:sz w:val="28"/>
          <w:szCs w:val="28"/>
          <w:lang w:val="uk-UA"/>
        </w:rPr>
        <w:t>»,</w:t>
      </w:r>
      <w:r w:rsidRPr="00D610B7">
        <w:rPr>
          <w:rFonts w:ascii="Times New Roman" w:hAnsi="Times New Roman" w:cs="Times New Roman"/>
          <w:sz w:val="28"/>
          <w:szCs w:val="28"/>
          <w:lang w:val="uk-UA"/>
        </w:rPr>
        <w:t xml:space="preserve"> визначення юридичної сили за неформальними (точніше, за «</w:t>
      </w:r>
      <w:proofErr w:type="spellStart"/>
      <w:r w:rsidRPr="00D610B7">
        <w:rPr>
          <w:rFonts w:ascii="Times New Roman" w:hAnsi="Times New Roman" w:cs="Times New Roman"/>
          <w:sz w:val="28"/>
          <w:szCs w:val="28"/>
          <w:lang w:val="uk-UA"/>
        </w:rPr>
        <w:t>недоконано</w:t>
      </w:r>
      <w:proofErr w:type="spellEnd"/>
      <w:r w:rsidRPr="00D610B7">
        <w:rPr>
          <w:rFonts w:ascii="Times New Roman" w:hAnsi="Times New Roman" w:cs="Times New Roman"/>
          <w:sz w:val="28"/>
          <w:szCs w:val="28"/>
          <w:lang w:val="uk-UA"/>
        </w:rPr>
        <w:t xml:space="preserve">-формальними») угодами, появу реальних, </w:t>
      </w:r>
      <w:proofErr w:type="spellStart"/>
      <w:r w:rsidRPr="00D610B7">
        <w:rPr>
          <w:rFonts w:ascii="Times New Roman" w:hAnsi="Times New Roman" w:cs="Times New Roman"/>
          <w:sz w:val="28"/>
          <w:szCs w:val="28"/>
          <w:lang w:val="uk-UA"/>
        </w:rPr>
        <w:t>консенсуальних</w:t>
      </w:r>
      <w:proofErr w:type="spellEnd"/>
      <w:r w:rsidRPr="00D610B7">
        <w:rPr>
          <w:rFonts w:ascii="Times New Roman" w:hAnsi="Times New Roman" w:cs="Times New Roman"/>
          <w:sz w:val="28"/>
          <w:szCs w:val="28"/>
          <w:lang w:val="uk-UA"/>
        </w:rPr>
        <w:t xml:space="preserve"> та </w:t>
      </w:r>
      <w:proofErr w:type="spellStart"/>
      <w:r w:rsidRPr="00D610B7">
        <w:rPr>
          <w:rFonts w:ascii="Times New Roman" w:hAnsi="Times New Roman" w:cs="Times New Roman"/>
          <w:sz w:val="28"/>
          <w:szCs w:val="28"/>
          <w:lang w:val="uk-UA"/>
        </w:rPr>
        <w:t>інномінальних</w:t>
      </w:r>
      <w:proofErr w:type="spellEnd"/>
      <w:r w:rsidRPr="00D610B7">
        <w:rPr>
          <w:rFonts w:ascii="Times New Roman" w:hAnsi="Times New Roman" w:cs="Times New Roman"/>
          <w:sz w:val="28"/>
          <w:szCs w:val="28"/>
          <w:lang w:val="uk-UA"/>
        </w:rPr>
        <w:t xml:space="preserve"> контрактів і врешті формування засад контрактного права та системи захисту цивільних прав, неперевершених й досі.</w:t>
      </w:r>
    </w:p>
    <w:p w14:paraId="7958ADD0" w14:textId="77777777" w:rsidR="00542732" w:rsidRPr="005604E4" w:rsidRDefault="00542732" w:rsidP="00542732">
      <w:pPr>
        <w:spacing w:after="0" w:line="360" w:lineRule="auto"/>
        <w:ind w:firstLine="709"/>
        <w:jc w:val="both"/>
        <w:rPr>
          <w:rFonts w:ascii="Times New Roman" w:hAnsi="Times New Roman" w:cs="Times New Roman"/>
          <w:bCs/>
          <w:sz w:val="28"/>
          <w:szCs w:val="28"/>
          <w:lang w:val="uk-UA"/>
        </w:rPr>
      </w:pPr>
      <w:r w:rsidRPr="00D610B7">
        <w:rPr>
          <w:rFonts w:ascii="Times New Roman" w:hAnsi="Times New Roman" w:cs="Times New Roman"/>
          <w:sz w:val="28"/>
          <w:szCs w:val="28"/>
          <w:lang w:val="uk-UA"/>
        </w:rPr>
        <w:t xml:space="preserve">Згадані етичні категорії найбільше підґрунтя відобразилися у Стародавньому Римі в еклектичних теоріях на базі стоїцизму. Разом із тим, </w:t>
      </w:r>
      <w:r w:rsidRPr="00D610B7">
        <w:rPr>
          <w:rFonts w:ascii="Times New Roman" w:hAnsi="Times New Roman" w:cs="Times New Roman"/>
          <w:sz w:val="28"/>
          <w:szCs w:val="28"/>
          <w:u w:val="single"/>
          <w:lang w:val="uk-UA"/>
        </w:rPr>
        <w:t>на формування поглядів римських правників мало вплив епікурейство.</w:t>
      </w:r>
      <w:r w:rsidRPr="00D610B7">
        <w:rPr>
          <w:rFonts w:ascii="Times New Roman" w:hAnsi="Times New Roman" w:cs="Times New Roman"/>
          <w:sz w:val="28"/>
          <w:szCs w:val="28"/>
          <w:lang w:val="uk-UA"/>
        </w:rPr>
        <w:t xml:space="preserve"> Передусім, це стосується поглядів на </w:t>
      </w:r>
      <w:r w:rsidRPr="005604E4">
        <w:rPr>
          <w:rFonts w:ascii="Times New Roman" w:hAnsi="Times New Roman" w:cs="Times New Roman"/>
          <w:bCs/>
          <w:sz w:val="28"/>
          <w:szCs w:val="28"/>
          <w:lang w:val="uk-UA"/>
        </w:rPr>
        <w:t>суверенітет вільної особи, формування принципу рівності суб'єктів приватноправових відносин, на сутність права приватної власності.</w:t>
      </w:r>
    </w:p>
    <w:p w14:paraId="5A1108F6"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 зв’язку з тим, що дехто ставить під сумнів наявність у римській юриспруденції уявлень, адекватних сучасному праву власності (</w:t>
      </w:r>
      <w:proofErr w:type="spellStart"/>
      <w:r w:rsidRPr="00D610B7">
        <w:rPr>
          <w:rFonts w:ascii="Times New Roman" w:hAnsi="Times New Roman" w:cs="Times New Roman"/>
          <w:sz w:val="28"/>
          <w:szCs w:val="28"/>
          <w:lang w:val="uk-UA"/>
        </w:rPr>
        <w:t>Е.А.Суханов</w:t>
      </w:r>
      <w:proofErr w:type="spellEnd"/>
      <w:r w:rsidRPr="00D610B7">
        <w:rPr>
          <w:rFonts w:ascii="Times New Roman" w:hAnsi="Times New Roman" w:cs="Times New Roman"/>
          <w:sz w:val="28"/>
          <w:szCs w:val="28"/>
          <w:lang w:val="uk-UA"/>
        </w:rPr>
        <w:t xml:space="preserve">), варто згадати висловлювання Цицерона щодо трансформацій власності на речі: «...перше завдання справедливості - у тому, щоб нікому не заподіювати шкоди, якщо тебе на це не викликали </w:t>
      </w:r>
      <w:proofErr w:type="spellStart"/>
      <w:r w:rsidRPr="00D610B7">
        <w:rPr>
          <w:rFonts w:ascii="Times New Roman" w:hAnsi="Times New Roman" w:cs="Times New Roman"/>
          <w:sz w:val="28"/>
          <w:szCs w:val="28"/>
          <w:lang w:val="uk-UA"/>
        </w:rPr>
        <w:t>протизаконням;затим</w:t>
      </w:r>
      <w:proofErr w:type="spellEnd"/>
      <w:r w:rsidRPr="00D610B7">
        <w:rPr>
          <w:rFonts w:ascii="Times New Roman" w:hAnsi="Times New Roman" w:cs="Times New Roman"/>
          <w:sz w:val="28"/>
          <w:szCs w:val="28"/>
          <w:lang w:val="uk-UA"/>
        </w:rPr>
        <w:t xml:space="preserve"> - у тому, щоб користуватись суспільною (власністю) як суспільною, а приватною - як своєю. Адже приватної власності не буває від природи. Вона виникає або на підставі минувшої окупації, наприклад, якщо люди колись прийшли на вільні землі, або внаслідок перемоги, наприклад, якщо землею заволоділи після війни, або на підставі закону, угоди, умови, жереба. Таким чином, </w:t>
      </w:r>
      <w:proofErr w:type="spellStart"/>
      <w:r w:rsidRPr="00D610B7">
        <w:rPr>
          <w:rFonts w:ascii="Times New Roman" w:hAnsi="Times New Roman" w:cs="Times New Roman"/>
          <w:sz w:val="28"/>
          <w:szCs w:val="28"/>
          <w:lang w:val="uk-UA"/>
        </w:rPr>
        <w:t>Арпінська</w:t>
      </w:r>
      <w:proofErr w:type="spellEnd"/>
      <w:r w:rsidRPr="00D610B7">
        <w:rPr>
          <w:rFonts w:ascii="Times New Roman" w:hAnsi="Times New Roman" w:cs="Times New Roman"/>
          <w:sz w:val="28"/>
          <w:szCs w:val="28"/>
          <w:lang w:val="uk-UA"/>
        </w:rPr>
        <w:t xml:space="preserve"> область називається такою, що належить </w:t>
      </w:r>
      <w:proofErr w:type="spellStart"/>
      <w:r w:rsidRPr="00D610B7">
        <w:rPr>
          <w:rFonts w:ascii="Times New Roman" w:hAnsi="Times New Roman" w:cs="Times New Roman"/>
          <w:sz w:val="28"/>
          <w:szCs w:val="28"/>
          <w:lang w:val="uk-UA"/>
        </w:rPr>
        <w:t>арпінатам</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Тускульська</w:t>
      </w:r>
      <w:proofErr w:type="spellEnd"/>
      <w:r w:rsidRPr="00D610B7">
        <w:rPr>
          <w:rFonts w:ascii="Times New Roman" w:hAnsi="Times New Roman" w:cs="Times New Roman"/>
          <w:sz w:val="28"/>
          <w:szCs w:val="28"/>
          <w:lang w:val="uk-UA"/>
        </w:rPr>
        <w:t xml:space="preserve"> - такою, що належить </w:t>
      </w:r>
      <w:proofErr w:type="spellStart"/>
      <w:r w:rsidRPr="00D610B7">
        <w:rPr>
          <w:rFonts w:ascii="Times New Roman" w:hAnsi="Times New Roman" w:cs="Times New Roman"/>
          <w:sz w:val="28"/>
          <w:szCs w:val="28"/>
          <w:lang w:val="uk-UA"/>
        </w:rPr>
        <w:t>Тускуланцям</w:t>
      </w:r>
      <w:proofErr w:type="spellEnd"/>
      <w:r w:rsidRPr="00D610B7">
        <w:rPr>
          <w:rFonts w:ascii="Times New Roman" w:hAnsi="Times New Roman" w:cs="Times New Roman"/>
          <w:sz w:val="28"/>
          <w:szCs w:val="28"/>
          <w:lang w:val="uk-UA"/>
        </w:rPr>
        <w:t xml:space="preserve">, щось подібне відбувається і при розподілі приватних володінь. Внаслідок цього, - позаяк приватна власність кожного з нас утворюється з того, що від природи було спільним, - нехай кожен володіє тим, що йому припало; якщо хто-небудь інший зазіхне </w:t>
      </w:r>
      <w:r w:rsidRPr="00D610B7">
        <w:rPr>
          <w:rFonts w:ascii="Times New Roman" w:hAnsi="Times New Roman" w:cs="Times New Roman"/>
          <w:sz w:val="28"/>
          <w:szCs w:val="28"/>
          <w:lang w:val="uk-UA"/>
        </w:rPr>
        <w:lastRenderedPageBreak/>
        <w:t>на щось із цього, він порушить права людського суспільства» (Про обов'язки. І.VII. 20-21).</w:t>
      </w:r>
    </w:p>
    <w:p w14:paraId="5A919DB5"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 цьому висловлюванні сконцентровано чи не всі концептуальні питання розуміння права приватної власності та його значення у Римі: розмежовано суспільну та приватну власність, вказано на примат першої в давньоримському суспільстві, названі джерела походження приватної власності, а також обґрунтована справедливість її існування та більш високий ступінь порівняно з власністю суспільною.</w:t>
      </w:r>
    </w:p>
    <w:p w14:paraId="1F5C0884"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Слід зауважити, що відсутність загального визначення права приватної власності є цілком логічним для римських правових конструкцій, орієнтованих на розробку конкретних питань, а не на абстрактні визначення. На цю особливість римської теорії приватного права вже зверталось увагу раніше, і тут знову маємо справу з тим самим підходом.</w:t>
      </w:r>
    </w:p>
    <w:p w14:paraId="28BF68AD"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Загалом, враховуючи ту обставину, що внаслідок надання Октавіаном Августом </w:t>
      </w:r>
      <w:proofErr w:type="spellStart"/>
      <w:r w:rsidRPr="00D610B7">
        <w:rPr>
          <w:rFonts w:ascii="Times New Roman" w:hAnsi="Times New Roman" w:cs="Times New Roman"/>
          <w:i/>
          <w:sz w:val="28"/>
          <w:szCs w:val="28"/>
          <w:lang w:val="uk-UA"/>
        </w:rPr>
        <w:t>jus</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respondendi</w:t>
      </w:r>
      <w:proofErr w:type="spellEnd"/>
      <w:r w:rsidRPr="00D610B7">
        <w:rPr>
          <w:rFonts w:ascii="Times New Roman" w:hAnsi="Times New Roman" w:cs="Times New Roman"/>
          <w:sz w:val="28"/>
          <w:szCs w:val="28"/>
          <w:lang w:val="uk-UA"/>
        </w:rPr>
        <w:t xml:space="preserve"> видатним правникам, сентенції останніх набули значення форми права, а також те, що багато хто з них обіймав офіційні посади, можна дійти висновку, що їхні </w:t>
      </w:r>
      <w:proofErr w:type="spellStart"/>
      <w:r w:rsidRPr="00D610B7">
        <w:rPr>
          <w:rFonts w:ascii="Times New Roman" w:hAnsi="Times New Roman" w:cs="Times New Roman"/>
          <w:sz w:val="28"/>
          <w:szCs w:val="28"/>
          <w:lang w:val="uk-UA"/>
        </w:rPr>
        <w:t>філософсько</w:t>
      </w:r>
      <w:proofErr w:type="spellEnd"/>
      <w:r w:rsidRPr="00D610B7">
        <w:rPr>
          <w:rFonts w:ascii="Times New Roman" w:hAnsi="Times New Roman" w:cs="Times New Roman"/>
          <w:sz w:val="28"/>
          <w:szCs w:val="28"/>
          <w:lang w:val="uk-UA"/>
        </w:rPr>
        <w:t>-правові погляди послідовно втілювались у життя і значно вплинули на сутність приватного римського права.</w:t>
      </w:r>
    </w:p>
    <w:p w14:paraId="521F7B94" w14:textId="77777777" w:rsidR="00542732" w:rsidRPr="00D610B7" w:rsidRDefault="00542732" w:rsidP="00542732">
      <w:pPr>
        <w:pStyle w:val="a6"/>
        <w:ind w:firstLine="709"/>
        <w:rPr>
          <w:szCs w:val="28"/>
        </w:rPr>
      </w:pPr>
      <w:r w:rsidRPr="00D610B7">
        <w:rPr>
          <w:szCs w:val="28"/>
        </w:rPr>
        <w:t xml:space="preserve">Захист цивільних прав у римському приватному праві міг здійснюватися як у позовному, так і спеціальному (за допомогою інтердиктів претора) порядку. Головним з них, як і взагалі – типовим для приватного права – був </w:t>
      </w:r>
      <w:r w:rsidRPr="00D610B7">
        <w:rPr>
          <w:szCs w:val="28"/>
          <w:u w:val="single"/>
        </w:rPr>
        <w:t>позовний захист.</w:t>
      </w:r>
      <w:r w:rsidRPr="00D610B7">
        <w:rPr>
          <w:szCs w:val="28"/>
        </w:rPr>
        <w:t xml:space="preserve"> </w:t>
      </w:r>
    </w:p>
    <w:p w14:paraId="1CD4C897" w14:textId="77777777" w:rsidR="00542732" w:rsidRPr="00D610B7" w:rsidRDefault="00542732" w:rsidP="00542732">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 класичному римському праві позов (</w:t>
      </w:r>
      <w:proofErr w:type="spellStart"/>
      <w:r w:rsidRPr="00D610B7">
        <w:rPr>
          <w:rFonts w:ascii="Times New Roman" w:hAnsi="Times New Roman" w:cs="Times New Roman"/>
          <w:bCs/>
          <w:i/>
          <w:sz w:val="28"/>
          <w:szCs w:val="28"/>
          <w:lang w:val="uk-UA"/>
        </w:rPr>
        <w:t>actio</w:t>
      </w:r>
      <w:proofErr w:type="spellEnd"/>
      <w:r w:rsidRPr="00D610B7">
        <w:rPr>
          <w:rFonts w:ascii="Times New Roman" w:hAnsi="Times New Roman" w:cs="Times New Roman"/>
          <w:sz w:val="28"/>
          <w:szCs w:val="28"/>
          <w:lang w:val="uk-UA"/>
        </w:rPr>
        <w:t>) це право домагатися через суд того, що тобі належить. Іншими словами, позов – це звернення до суду за захистом своїх порушених прав.</w:t>
      </w:r>
    </w:p>
    <w:p w14:paraId="2A200AF2" w14:textId="77777777" w:rsidR="00542732" w:rsidRPr="00D610B7" w:rsidRDefault="00542732" w:rsidP="00542732">
      <w:pPr>
        <w:pStyle w:val="31"/>
        <w:spacing w:after="0" w:line="360" w:lineRule="auto"/>
        <w:ind w:left="0" w:firstLine="709"/>
        <w:jc w:val="both"/>
        <w:outlineLvl w:val="0"/>
        <w:rPr>
          <w:rFonts w:ascii="Times New Roman" w:hAnsi="Times New Roman"/>
          <w:sz w:val="28"/>
          <w:szCs w:val="28"/>
          <w:lang w:val="uk-UA"/>
        </w:rPr>
      </w:pPr>
      <w:r w:rsidRPr="00D610B7">
        <w:rPr>
          <w:rFonts w:ascii="Times New Roman" w:hAnsi="Times New Roman"/>
          <w:sz w:val="28"/>
          <w:szCs w:val="28"/>
          <w:lang w:val="uk-UA"/>
        </w:rPr>
        <w:t xml:space="preserve">Завдяки тому, що у формулярному процесі претори могли давати позов, виходячи з принципу добра і справедливості, а не з наявності норми права, ними була розроблена розгалужена система позовів. У преторських </w:t>
      </w:r>
      <w:r w:rsidRPr="00D610B7">
        <w:rPr>
          <w:rFonts w:ascii="Times New Roman" w:hAnsi="Times New Roman"/>
          <w:sz w:val="28"/>
          <w:szCs w:val="28"/>
          <w:lang w:val="uk-UA"/>
        </w:rPr>
        <w:lastRenderedPageBreak/>
        <w:t xml:space="preserve">едиктах постійно наводилися формули окремих позовів, розроблених щодо відносин, які одержували правовий захист з боку претора. </w:t>
      </w:r>
    </w:p>
    <w:p w14:paraId="2A50A155" w14:textId="77777777" w:rsidR="00313B1C" w:rsidRPr="00D610B7" w:rsidRDefault="00313B1C" w:rsidP="00313B1C">
      <w:pPr>
        <w:pStyle w:val="11"/>
        <w:spacing w:line="360" w:lineRule="auto"/>
        <w:ind w:firstLine="709"/>
        <w:jc w:val="both"/>
        <w:rPr>
          <w:rFonts w:ascii="Times New Roman" w:hAnsi="Times New Roman"/>
          <w:b/>
          <w:sz w:val="28"/>
          <w:szCs w:val="28"/>
        </w:rPr>
      </w:pPr>
      <w:r w:rsidRPr="005604E4">
        <w:rPr>
          <w:rFonts w:ascii="Times New Roman" w:hAnsi="Times New Roman"/>
          <w:bCs/>
          <w:sz w:val="28"/>
          <w:szCs w:val="28"/>
        </w:rPr>
        <w:t>Вже у ІІІ-ІV ст. Західна Римська імперія усе помітніше прямувала до свого занепаду, переживаючи духовно-моральну кризу та втрачаючи колишню велич практично у всіх галузях - політичній, економічній, соціальній, військовій та ін. Поворотним пунктом у цьому процесі виявилось У ст., коли Рим впав і був покраяний на частини германськими завойовниками, які правили набагато чисельнішим римським населенням</w:t>
      </w:r>
      <w:r w:rsidRPr="00D610B7">
        <w:rPr>
          <w:rFonts w:ascii="Times New Roman" w:hAnsi="Times New Roman"/>
          <w:b/>
          <w:sz w:val="28"/>
          <w:szCs w:val="28"/>
        </w:rPr>
        <w:t>.</w:t>
      </w:r>
    </w:p>
    <w:p w14:paraId="724A154A" w14:textId="77777777" w:rsidR="00313B1C" w:rsidRPr="00D610B7" w:rsidRDefault="00313B1C" w:rsidP="00313B1C">
      <w:pPr>
        <w:pStyle w:val="11"/>
        <w:spacing w:line="360" w:lineRule="auto"/>
        <w:ind w:firstLine="709"/>
        <w:jc w:val="both"/>
        <w:rPr>
          <w:rFonts w:ascii="Times New Roman" w:hAnsi="Times New Roman"/>
          <w:sz w:val="28"/>
          <w:szCs w:val="28"/>
        </w:rPr>
      </w:pPr>
      <w:r w:rsidRPr="00D610B7">
        <w:rPr>
          <w:rFonts w:ascii="Times New Roman" w:hAnsi="Times New Roman"/>
          <w:sz w:val="28"/>
          <w:szCs w:val="28"/>
        </w:rPr>
        <w:t>Протягом століть латинський Захід так і залишався найбіднішим з тих суспільств, що стали спадкоємцями Римського минулого. Він розвивався на землях, що були найбіднішими в Римській імперії. Його супроводжували успадковані від Риму проблеми: міста безлюдніли, населення вимирало або ледве животіло, панувало насильство, торгівля занепадала, економічна продукція зосереджувалася в сільських маєтках з їхнім натуральним господарством, селяни зубожіли, життєві стандарти та рівень життя котилися вниз.</w:t>
      </w:r>
    </w:p>
    <w:p w14:paraId="1F1FA8CD" w14:textId="77777777" w:rsidR="00313B1C" w:rsidRPr="005604E4" w:rsidRDefault="00313B1C" w:rsidP="00313B1C">
      <w:pPr>
        <w:pStyle w:val="11"/>
        <w:spacing w:line="360" w:lineRule="auto"/>
        <w:ind w:firstLine="709"/>
        <w:jc w:val="both"/>
        <w:rPr>
          <w:rFonts w:ascii="Times New Roman" w:hAnsi="Times New Roman"/>
          <w:bCs/>
          <w:sz w:val="28"/>
          <w:szCs w:val="28"/>
        </w:rPr>
      </w:pPr>
      <w:r w:rsidRPr="005604E4">
        <w:rPr>
          <w:rFonts w:ascii="Times New Roman" w:hAnsi="Times New Roman"/>
          <w:bCs/>
          <w:sz w:val="28"/>
          <w:szCs w:val="28"/>
        </w:rPr>
        <w:t xml:space="preserve">У таких суперечливих умовах починалося формування Західної цивілізації. Кінцевий результат передбачити було важко. Іноді здавалося, що у «мороці Середньовіччя» загубляться залишки надбань Античності, у тому числі й у галузі права. </w:t>
      </w:r>
    </w:p>
    <w:p w14:paraId="1C9B9020" w14:textId="77777777" w:rsidR="00313B1C" w:rsidRPr="00D610B7" w:rsidRDefault="00313B1C" w:rsidP="00313B1C">
      <w:pPr>
        <w:pStyle w:val="11"/>
        <w:spacing w:line="360" w:lineRule="auto"/>
        <w:ind w:firstLine="709"/>
        <w:jc w:val="both"/>
        <w:rPr>
          <w:rFonts w:ascii="Times New Roman" w:hAnsi="Times New Roman"/>
          <w:sz w:val="28"/>
          <w:szCs w:val="28"/>
        </w:rPr>
      </w:pPr>
      <w:r w:rsidRPr="005604E4">
        <w:rPr>
          <w:rFonts w:ascii="Times New Roman" w:hAnsi="Times New Roman"/>
          <w:bCs/>
          <w:sz w:val="28"/>
          <w:szCs w:val="28"/>
        </w:rPr>
        <w:t xml:space="preserve">Але близько 750 р. складається новий баланс сил. На місці колишньої Римської імперії  </w:t>
      </w:r>
      <w:proofErr w:type="spellStart"/>
      <w:r w:rsidRPr="005604E4">
        <w:rPr>
          <w:rFonts w:ascii="Times New Roman" w:hAnsi="Times New Roman"/>
          <w:bCs/>
          <w:sz w:val="28"/>
          <w:szCs w:val="28"/>
        </w:rPr>
        <w:t>виникло</w:t>
      </w:r>
      <w:proofErr w:type="spellEnd"/>
      <w:r w:rsidRPr="005604E4">
        <w:rPr>
          <w:rFonts w:ascii="Times New Roman" w:hAnsi="Times New Roman"/>
          <w:bCs/>
          <w:sz w:val="28"/>
          <w:szCs w:val="28"/>
        </w:rPr>
        <w:t xml:space="preserve"> три самостійних утворення: 1) Східна Римська (Візантійська) імперія, 2) ісламський світ,  3) латинський Захід. Кожне з них мало власну релігію (Захід - католицизм) і власну священну мову (Захід - латину). </w:t>
      </w:r>
      <w:r w:rsidRPr="00D610B7">
        <w:rPr>
          <w:rFonts w:ascii="Times New Roman" w:hAnsi="Times New Roman"/>
          <w:sz w:val="28"/>
          <w:szCs w:val="28"/>
        </w:rPr>
        <w:t xml:space="preserve">Хоча до ідилії було далеко, але політично латинський Захід у IX ст. вже стабілізувався, що дозволяє вести мову про виникнення нової цивілізації, яку іноді називають </w:t>
      </w:r>
      <w:r w:rsidRPr="00D610B7">
        <w:rPr>
          <w:rFonts w:ascii="Times New Roman" w:hAnsi="Times New Roman"/>
          <w:bCs/>
          <w:sz w:val="28"/>
          <w:szCs w:val="28"/>
        </w:rPr>
        <w:t>«Перша Європа»</w:t>
      </w:r>
      <w:r w:rsidRPr="00D610B7">
        <w:rPr>
          <w:rFonts w:ascii="Times New Roman" w:hAnsi="Times New Roman"/>
          <w:sz w:val="28"/>
          <w:szCs w:val="28"/>
        </w:rPr>
        <w:t>.</w:t>
      </w:r>
      <w:r w:rsidRPr="00D610B7">
        <w:rPr>
          <w:rStyle w:val="a3"/>
          <w:rFonts w:ascii="Times New Roman" w:hAnsi="Times New Roman"/>
          <w:sz w:val="28"/>
          <w:szCs w:val="28"/>
        </w:rPr>
        <w:footnoteReference w:id="36"/>
      </w:r>
    </w:p>
    <w:p w14:paraId="16F4D253" w14:textId="77777777" w:rsidR="00313B1C" w:rsidRPr="005604E4" w:rsidRDefault="00313B1C" w:rsidP="00313B1C">
      <w:pPr>
        <w:pStyle w:val="11"/>
        <w:spacing w:line="360" w:lineRule="auto"/>
        <w:ind w:firstLine="709"/>
        <w:jc w:val="both"/>
        <w:rPr>
          <w:rFonts w:ascii="Times New Roman" w:hAnsi="Times New Roman"/>
          <w:sz w:val="28"/>
          <w:szCs w:val="28"/>
        </w:rPr>
      </w:pPr>
      <w:r w:rsidRPr="005604E4">
        <w:rPr>
          <w:rFonts w:ascii="Times New Roman" w:hAnsi="Times New Roman"/>
          <w:sz w:val="28"/>
          <w:szCs w:val="28"/>
        </w:rPr>
        <w:t xml:space="preserve">Світоглядним підґрунтям цієї цивілізації стає західна гілка </w:t>
      </w:r>
      <w:r w:rsidRPr="005604E4">
        <w:rPr>
          <w:rFonts w:ascii="Times New Roman" w:hAnsi="Times New Roman"/>
          <w:sz w:val="28"/>
          <w:szCs w:val="28"/>
        </w:rPr>
        <w:lastRenderedPageBreak/>
        <w:t xml:space="preserve">християнства, а культура (у вузькому значенні) складається з суміші римського права та християнської релігії, яку «розбавляють» германські інституції у галузі управлінській, військовій та соціальній.  </w:t>
      </w:r>
    </w:p>
    <w:p w14:paraId="4935848E" w14:textId="77777777" w:rsidR="00313B1C" w:rsidRPr="00D610B7" w:rsidRDefault="00313B1C" w:rsidP="00313B1C">
      <w:pPr>
        <w:pStyle w:val="11"/>
        <w:spacing w:line="360" w:lineRule="auto"/>
        <w:ind w:firstLine="709"/>
        <w:jc w:val="both"/>
        <w:rPr>
          <w:rFonts w:ascii="Times New Roman" w:hAnsi="Times New Roman"/>
          <w:sz w:val="28"/>
          <w:szCs w:val="28"/>
        </w:rPr>
      </w:pPr>
      <w:r w:rsidRPr="00D610B7">
        <w:rPr>
          <w:rFonts w:ascii="Times New Roman" w:hAnsi="Times New Roman"/>
          <w:bCs/>
          <w:sz w:val="28"/>
          <w:szCs w:val="28"/>
        </w:rPr>
        <w:t>Економічною основою</w:t>
      </w:r>
      <w:r w:rsidRPr="00D610B7">
        <w:rPr>
          <w:rFonts w:ascii="Times New Roman" w:hAnsi="Times New Roman"/>
          <w:sz w:val="28"/>
          <w:szCs w:val="28"/>
        </w:rPr>
        <w:t xml:space="preserve"> стає сільське господарство, що є загалом логічним продовженням процесу перетворення берегової культури на континентальну,  який почався ще в Античності.</w:t>
      </w:r>
      <w:r w:rsidRPr="00D610B7">
        <w:rPr>
          <w:rStyle w:val="a3"/>
          <w:rFonts w:ascii="Times New Roman" w:hAnsi="Times New Roman"/>
          <w:sz w:val="28"/>
          <w:szCs w:val="28"/>
        </w:rPr>
        <w:footnoteReference w:id="37"/>
      </w:r>
      <w:r w:rsidRPr="00D610B7">
        <w:rPr>
          <w:rFonts w:ascii="Times New Roman" w:hAnsi="Times New Roman"/>
          <w:sz w:val="28"/>
          <w:szCs w:val="28"/>
        </w:rPr>
        <w:t xml:space="preserve"> </w:t>
      </w:r>
    </w:p>
    <w:p w14:paraId="252B2397" w14:textId="77777777" w:rsidR="00313B1C" w:rsidRPr="00D610B7" w:rsidRDefault="00313B1C" w:rsidP="00313B1C">
      <w:pPr>
        <w:pStyle w:val="11"/>
        <w:spacing w:line="360" w:lineRule="auto"/>
        <w:ind w:firstLine="709"/>
        <w:jc w:val="both"/>
        <w:rPr>
          <w:rFonts w:ascii="Times New Roman" w:hAnsi="Times New Roman"/>
          <w:sz w:val="28"/>
          <w:szCs w:val="28"/>
        </w:rPr>
      </w:pPr>
      <w:r w:rsidRPr="00D610B7">
        <w:rPr>
          <w:rFonts w:ascii="Times New Roman" w:hAnsi="Times New Roman"/>
          <w:sz w:val="28"/>
          <w:szCs w:val="28"/>
        </w:rPr>
        <w:t>Оскільки право є елементом цивілізації, то слушним здавалося б припущення, що занедбання античних культурних цінностей має потягти за собою й забуття античного права, насамперед, римського, у якому були зібрані та систематизовані вищі досягнення античної правової думки.</w:t>
      </w:r>
    </w:p>
    <w:p w14:paraId="03010FD5" w14:textId="77777777" w:rsidR="00313B1C" w:rsidRPr="00D610B7" w:rsidRDefault="00313B1C" w:rsidP="00313B1C">
      <w:pPr>
        <w:pStyle w:val="11"/>
        <w:spacing w:line="360" w:lineRule="auto"/>
        <w:ind w:firstLine="709"/>
        <w:jc w:val="both"/>
        <w:rPr>
          <w:rFonts w:ascii="Times New Roman" w:hAnsi="Times New Roman"/>
          <w:sz w:val="28"/>
          <w:szCs w:val="28"/>
        </w:rPr>
      </w:pPr>
      <w:r w:rsidRPr="00D610B7">
        <w:rPr>
          <w:rFonts w:ascii="Times New Roman" w:hAnsi="Times New Roman"/>
          <w:sz w:val="28"/>
          <w:szCs w:val="28"/>
        </w:rPr>
        <w:t xml:space="preserve">Проте поряд із занепадом, навіть відкиданням багатьох надбань Античності, вже у Ранньому Середньовіччі у Західній Європі спостерігається тенденція до збереження надбань і поступове розширення сфери використання Римського права. Головними чинниками запозичення положень Римського права варварами у той час були недостатня розвиненість  власного законодавства та їхнє прагнення перейняти досягнення більш високої римської культури. </w:t>
      </w:r>
    </w:p>
    <w:p w14:paraId="5AC905CA" w14:textId="77777777" w:rsidR="00313B1C" w:rsidRPr="00D610B7" w:rsidRDefault="00313B1C" w:rsidP="00313B1C">
      <w:pPr>
        <w:pStyle w:val="11"/>
        <w:spacing w:line="360" w:lineRule="auto"/>
        <w:ind w:firstLine="709"/>
        <w:jc w:val="both"/>
        <w:rPr>
          <w:rFonts w:ascii="Times New Roman" w:hAnsi="Times New Roman"/>
          <w:sz w:val="28"/>
          <w:szCs w:val="28"/>
        </w:rPr>
      </w:pPr>
      <w:r w:rsidRPr="005604E4">
        <w:rPr>
          <w:rFonts w:ascii="Times New Roman" w:hAnsi="Times New Roman"/>
          <w:bCs/>
          <w:sz w:val="28"/>
          <w:szCs w:val="28"/>
        </w:rPr>
        <w:t xml:space="preserve">Крім того, проникненню Римського права (особливо приватного) у життя варварських королівств, що виникли на місці знищеної Західної Римської імперії, сприяло ще й те, що церква та клір завжди й всюди жили за римським правом, що було наслідком принципу </w:t>
      </w:r>
      <w:proofErr w:type="spellStart"/>
      <w:r w:rsidRPr="005604E4">
        <w:rPr>
          <w:rFonts w:ascii="Times New Roman" w:hAnsi="Times New Roman"/>
          <w:bCs/>
          <w:i/>
          <w:sz w:val="28"/>
          <w:szCs w:val="28"/>
        </w:rPr>
        <w:t>Ессіеsіа</w:t>
      </w:r>
      <w:proofErr w:type="spellEnd"/>
      <w:r w:rsidRPr="005604E4">
        <w:rPr>
          <w:rFonts w:ascii="Times New Roman" w:hAnsi="Times New Roman"/>
          <w:bCs/>
          <w:i/>
          <w:sz w:val="28"/>
          <w:szCs w:val="28"/>
        </w:rPr>
        <w:t xml:space="preserve"> </w:t>
      </w:r>
      <w:proofErr w:type="spellStart"/>
      <w:r w:rsidRPr="005604E4">
        <w:rPr>
          <w:rFonts w:ascii="Times New Roman" w:hAnsi="Times New Roman"/>
          <w:bCs/>
          <w:i/>
          <w:sz w:val="28"/>
          <w:szCs w:val="28"/>
        </w:rPr>
        <w:t>vivit</w:t>
      </w:r>
      <w:proofErr w:type="spellEnd"/>
      <w:r w:rsidRPr="005604E4">
        <w:rPr>
          <w:rFonts w:ascii="Times New Roman" w:hAnsi="Times New Roman"/>
          <w:bCs/>
          <w:i/>
          <w:sz w:val="28"/>
          <w:szCs w:val="28"/>
        </w:rPr>
        <w:t xml:space="preserve"> </w:t>
      </w:r>
      <w:proofErr w:type="spellStart"/>
      <w:r w:rsidRPr="005604E4">
        <w:rPr>
          <w:rFonts w:ascii="Times New Roman" w:hAnsi="Times New Roman"/>
          <w:bCs/>
          <w:i/>
          <w:sz w:val="28"/>
          <w:szCs w:val="28"/>
        </w:rPr>
        <w:t>lege</w:t>
      </w:r>
      <w:proofErr w:type="spellEnd"/>
      <w:r w:rsidRPr="005604E4">
        <w:rPr>
          <w:rFonts w:ascii="Times New Roman" w:hAnsi="Times New Roman"/>
          <w:bCs/>
          <w:i/>
          <w:sz w:val="28"/>
          <w:szCs w:val="28"/>
        </w:rPr>
        <w:t xml:space="preserve"> </w:t>
      </w:r>
      <w:proofErr w:type="spellStart"/>
      <w:r w:rsidRPr="005604E4">
        <w:rPr>
          <w:rFonts w:ascii="Times New Roman" w:hAnsi="Times New Roman"/>
          <w:bCs/>
          <w:i/>
          <w:sz w:val="28"/>
          <w:szCs w:val="28"/>
        </w:rPr>
        <w:t>Romano</w:t>
      </w:r>
      <w:proofErr w:type="spellEnd"/>
      <w:r w:rsidRPr="00D610B7">
        <w:rPr>
          <w:rFonts w:ascii="Times New Roman" w:hAnsi="Times New Roman"/>
          <w:sz w:val="28"/>
          <w:szCs w:val="28"/>
        </w:rPr>
        <w:t>. Завдяки цьому Римське право застосовувалось не лише серед римської частини населення  варварських держав, але й серед духовенства, котре тоді було головним носієм римської культури. Духовенство не лише саме жило за Римським правом, а й впроваджувало його у життя - опосередковано (через жебраків, вдів, сиріт, мандрівних ченців, хрестоносців тощо) і безпосередньо (через церковні суди, значення яких обумовлювалось тим, що поступово на території теперішніх Франції, Німеччини та Італії була встановлена обов'язкова юрисдикція церкви у справах про шлюб та духовні тестаменти).</w:t>
      </w:r>
    </w:p>
    <w:p w14:paraId="6CF0050D" w14:textId="77777777" w:rsidR="00542732" w:rsidRPr="00D610B7" w:rsidRDefault="00542732" w:rsidP="00313B1C">
      <w:pPr>
        <w:spacing w:after="0" w:line="360" w:lineRule="auto"/>
        <w:ind w:firstLine="709"/>
        <w:jc w:val="both"/>
        <w:rPr>
          <w:rFonts w:ascii="Times New Roman" w:hAnsi="Times New Roman" w:cs="Times New Roman"/>
          <w:sz w:val="28"/>
          <w:szCs w:val="28"/>
          <w:lang w:val="uk-UA"/>
        </w:rPr>
      </w:pPr>
    </w:p>
    <w:p w14:paraId="4EFEBF6E" w14:textId="77777777" w:rsidR="003B0CCE" w:rsidRPr="00D610B7" w:rsidRDefault="003B0CCE" w:rsidP="003B0C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1E02B49B" w14:textId="77777777" w:rsidR="003B0CCE" w:rsidRPr="00D610B7" w:rsidRDefault="003B0CCE" w:rsidP="00542732">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 Філософське підґрунтя європейської правової культури</w:t>
      </w:r>
    </w:p>
    <w:p w14:paraId="68D76962" w14:textId="77777777" w:rsidR="003B0CCE" w:rsidRPr="00D610B7" w:rsidRDefault="003B0CCE" w:rsidP="00542732">
      <w:pPr>
        <w:spacing w:after="0" w:line="240" w:lineRule="auto"/>
        <w:ind w:firstLine="709"/>
        <w:jc w:val="both"/>
        <w:rPr>
          <w:rFonts w:ascii="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2. </w:t>
      </w:r>
      <w:r w:rsidRPr="00D610B7">
        <w:rPr>
          <w:rFonts w:ascii="Times New Roman" w:hAnsi="Times New Roman" w:cs="Times New Roman"/>
          <w:sz w:val="28"/>
          <w:szCs w:val="28"/>
          <w:lang w:val="uk-UA"/>
        </w:rPr>
        <w:t>Стоїцизм і епікурейство у становленні європейської правової традиції.</w:t>
      </w:r>
    </w:p>
    <w:p w14:paraId="2AF2D4F5" w14:textId="77777777" w:rsidR="003B0CCE" w:rsidRPr="00D610B7" w:rsidRDefault="003B0CCE"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3. Цивілізаційне, юридичне та історичне значення римського приватного права</w:t>
      </w:r>
    </w:p>
    <w:p w14:paraId="40E07440" w14:textId="77777777" w:rsidR="00542732" w:rsidRPr="00D610B7" w:rsidRDefault="00542732"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4. Римська ментальність як чинник формування правосвідомості </w:t>
      </w:r>
      <w:r w:rsidRPr="00D610B7">
        <w:rPr>
          <w:rFonts w:ascii="Times New Roman" w:hAnsi="Times New Roman" w:cs="Times New Roman"/>
          <w:sz w:val="28"/>
          <w:szCs w:val="28"/>
          <w:highlight w:val="yellow"/>
          <w:lang w:val="uk-UA"/>
        </w:rPr>
        <w:t>і</w:t>
      </w:r>
      <w:r w:rsidRPr="00D610B7">
        <w:rPr>
          <w:rFonts w:ascii="Times New Roman" w:hAnsi="Times New Roman" w:cs="Times New Roman"/>
          <w:sz w:val="28"/>
          <w:szCs w:val="28"/>
          <w:lang w:val="uk-UA"/>
        </w:rPr>
        <w:t xml:space="preserve"> права</w:t>
      </w:r>
    </w:p>
    <w:p w14:paraId="7DD88C65" w14:textId="77777777" w:rsidR="00542732" w:rsidRPr="00D610B7" w:rsidRDefault="00542732" w:rsidP="00542732">
      <w:pPr>
        <w:pStyle w:val="31"/>
        <w:spacing w:after="0" w:line="240" w:lineRule="auto"/>
        <w:ind w:left="0" w:firstLine="709"/>
        <w:jc w:val="both"/>
        <w:outlineLvl w:val="0"/>
        <w:rPr>
          <w:rFonts w:ascii="Times New Roman" w:hAnsi="Times New Roman"/>
          <w:sz w:val="28"/>
          <w:szCs w:val="28"/>
          <w:lang w:val="uk-UA"/>
        </w:rPr>
      </w:pPr>
      <w:r w:rsidRPr="00D610B7">
        <w:rPr>
          <w:rFonts w:ascii="Times New Roman" w:hAnsi="Times New Roman"/>
          <w:sz w:val="28"/>
          <w:szCs w:val="28"/>
          <w:lang w:val="uk-UA"/>
        </w:rPr>
        <w:t>5. Філософські підвалини Римського права</w:t>
      </w:r>
    </w:p>
    <w:p w14:paraId="778EF407" w14:textId="5EF8D0C5" w:rsidR="00542732" w:rsidRDefault="00542732" w:rsidP="00542732">
      <w:pPr>
        <w:shd w:val="clear" w:color="auto" w:fill="FFFFFF"/>
        <w:tabs>
          <w:tab w:val="left" w:pos="310"/>
        </w:tabs>
        <w:spacing w:after="0" w:line="240" w:lineRule="auto"/>
        <w:ind w:left="720"/>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6. Римська юриспруденція</w:t>
      </w:r>
    </w:p>
    <w:p w14:paraId="0A6DF541" w14:textId="3766705E" w:rsidR="005604E4" w:rsidRDefault="005604E4" w:rsidP="00542732">
      <w:pPr>
        <w:shd w:val="clear" w:color="auto" w:fill="FFFFFF"/>
        <w:tabs>
          <w:tab w:val="left" w:pos="310"/>
        </w:tabs>
        <w:spacing w:after="0" w:line="240" w:lineRule="auto"/>
        <w:ind w:left="720"/>
        <w:jc w:val="both"/>
        <w:rPr>
          <w:rFonts w:ascii="Times New Roman" w:hAnsi="Times New Roman" w:cs="Times New Roman"/>
          <w:sz w:val="28"/>
          <w:szCs w:val="28"/>
          <w:lang w:val="uk-UA"/>
        </w:rPr>
      </w:pPr>
    </w:p>
    <w:p w14:paraId="49B176A3" w14:textId="77777777" w:rsidR="00381D22" w:rsidRDefault="00381D22" w:rsidP="00381D22">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5CD788E4" w14:textId="43D2C769" w:rsidR="00381D22" w:rsidRDefault="00381D22" w:rsidP="00381D22">
      <w:pPr>
        <w:spacing w:after="0" w:line="240" w:lineRule="auto"/>
        <w:ind w:firstLine="709"/>
        <w:jc w:val="both"/>
        <w:rPr>
          <w:rFonts w:ascii="Times New Roman" w:hAnsi="Times New Roman" w:cs="Times New Roman"/>
          <w:b/>
          <w:sz w:val="28"/>
          <w:szCs w:val="28"/>
          <w:lang w:val="uk-UA"/>
        </w:rPr>
      </w:pPr>
      <w:r>
        <w:rPr>
          <w:rFonts w:ascii="Times New Roman" w:eastAsia="Times New Roman" w:hAnsi="Times New Roman"/>
          <w:bCs/>
          <w:sz w:val="28"/>
          <w:szCs w:val="28"/>
          <w:lang w:val="uk-UA"/>
        </w:rPr>
        <w:t xml:space="preserve">1. </w:t>
      </w:r>
      <w:r w:rsidRPr="00381D22">
        <w:rPr>
          <w:rFonts w:ascii="Times New Roman" w:eastAsia="Times New Roman" w:hAnsi="Times New Roman"/>
          <w:bCs/>
          <w:sz w:val="28"/>
          <w:szCs w:val="28"/>
          <w:lang w:val="uk-UA"/>
        </w:rPr>
        <w:t xml:space="preserve">Проаналізувати  </w:t>
      </w:r>
      <w:r>
        <w:rPr>
          <w:rFonts w:ascii="Times New Roman" w:eastAsia="Times New Roman" w:hAnsi="Times New Roman"/>
          <w:bCs/>
          <w:sz w:val="28"/>
          <w:szCs w:val="28"/>
          <w:lang w:val="uk-UA"/>
        </w:rPr>
        <w:t xml:space="preserve">такі </w:t>
      </w:r>
      <w:r w:rsidRPr="00381D22">
        <w:rPr>
          <w:rFonts w:ascii="Times New Roman" w:hAnsi="Times New Roman" w:cs="Times New Roman"/>
          <w:bCs/>
          <w:sz w:val="28"/>
          <w:szCs w:val="28"/>
          <w:lang w:val="uk-UA"/>
        </w:rPr>
        <w:t>етичні категорії як «</w:t>
      </w:r>
      <w:proofErr w:type="spellStart"/>
      <w:r w:rsidRPr="00381D22">
        <w:rPr>
          <w:rFonts w:ascii="Times New Roman" w:hAnsi="Times New Roman" w:cs="Times New Roman"/>
          <w:bCs/>
          <w:i/>
          <w:sz w:val="28"/>
          <w:szCs w:val="28"/>
          <w:lang w:val="uk-UA"/>
        </w:rPr>
        <w:t>bоnа</w:t>
      </w:r>
      <w:proofErr w:type="spellEnd"/>
      <w:r w:rsidRPr="00381D22">
        <w:rPr>
          <w:rFonts w:ascii="Times New Roman" w:hAnsi="Times New Roman" w:cs="Times New Roman"/>
          <w:bCs/>
          <w:sz w:val="28"/>
          <w:szCs w:val="28"/>
          <w:lang w:val="uk-UA"/>
        </w:rPr>
        <w:t>» та «</w:t>
      </w:r>
      <w:proofErr w:type="spellStart"/>
      <w:r w:rsidRPr="00381D22">
        <w:rPr>
          <w:rFonts w:ascii="Times New Roman" w:hAnsi="Times New Roman" w:cs="Times New Roman"/>
          <w:bCs/>
          <w:i/>
          <w:sz w:val="28"/>
          <w:szCs w:val="28"/>
          <w:lang w:val="uk-UA"/>
        </w:rPr>
        <w:t>bоnа</w:t>
      </w:r>
      <w:proofErr w:type="spellEnd"/>
      <w:r w:rsidRPr="00381D22">
        <w:rPr>
          <w:rFonts w:ascii="Times New Roman" w:hAnsi="Times New Roman" w:cs="Times New Roman"/>
          <w:bCs/>
          <w:i/>
          <w:sz w:val="28"/>
          <w:szCs w:val="28"/>
          <w:lang w:val="uk-UA"/>
        </w:rPr>
        <w:t xml:space="preserve"> </w:t>
      </w:r>
      <w:proofErr w:type="spellStart"/>
      <w:r w:rsidRPr="00381D22">
        <w:rPr>
          <w:rFonts w:ascii="Times New Roman" w:hAnsi="Times New Roman" w:cs="Times New Roman"/>
          <w:bCs/>
          <w:i/>
          <w:sz w:val="28"/>
          <w:szCs w:val="28"/>
          <w:lang w:val="uk-UA"/>
        </w:rPr>
        <w:t>fidеs</w:t>
      </w:r>
      <w:proofErr w:type="spellEnd"/>
      <w:r w:rsidRPr="00381D22">
        <w:rPr>
          <w:rFonts w:ascii="Times New Roman" w:hAnsi="Times New Roman" w:cs="Times New Roman"/>
          <w:bCs/>
          <w:sz w:val="28"/>
          <w:szCs w:val="28"/>
          <w:lang w:val="uk-UA"/>
        </w:rPr>
        <w:t>».</w:t>
      </w:r>
    </w:p>
    <w:p w14:paraId="6FF19100" w14:textId="267091F6" w:rsidR="005604E4" w:rsidRDefault="00381D22" w:rsidP="00381D22">
      <w:pPr>
        <w:shd w:val="clear" w:color="auto" w:fill="FFFFFF"/>
        <w:tabs>
          <w:tab w:val="left" w:pos="310"/>
        </w:tabs>
        <w:spacing w:after="0" w:line="24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2. Встановити, як Цицерон розумів категорії «право», «цивільне право», «закон», «добро», «справедливість».</w:t>
      </w:r>
    </w:p>
    <w:p w14:paraId="479C622F" w14:textId="2B146376" w:rsidR="00381D22" w:rsidRDefault="00381D22" w:rsidP="00381D22">
      <w:pPr>
        <w:shd w:val="clear" w:color="auto" w:fill="FFFFFF"/>
        <w:tabs>
          <w:tab w:val="left" w:pos="310"/>
        </w:tabs>
        <w:spacing w:after="0" w:line="24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3. Визначити ключове значення для формування європейської правової традиції категорій «</w:t>
      </w:r>
      <w:proofErr w:type="spellStart"/>
      <w:r>
        <w:rPr>
          <w:rFonts w:ascii="Times New Roman" w:hAnsi="Times New Roman" w:cs="Times New Roman"/>
          <w:i/>
          <w:sz w:val="28"/>
          <w:szCs w:val="28"/>
          <w:lang w:val="uk-UA"/>
        </w:rPr>
        <w:t>justitia</w:t>
      </w:r>
      <w:proofErr w:type="spellEnd"/>
      <w:r>
        <w:rPr>
          <w:rFonts w:ascii="Times New Roman" w:hAnsi="Times New Roman" w:cs="Times New Roman"/>
          <w:sz w:val="28"/>
          <w:szCs w:val="28"/>
          <w:lang w:val="uk-UA"/>
        </w:rPr>
        <w:t>», «</w:t>
      </w:r>
      <w:proofErr w:type="spellStart"/>
      <w:r>
        <w:rPr>
          <w:rFonts w:ascii="Times New Roman" w:hAnsi="Times New Roman" w:cs="Times New Roman"/>
          <w:i/>
          <w:sz w:val="28"/>
          <w:szCs w:val="28"/>
          <w:lang w:val="uk-UA"/>
        </w:rPr>
        <w:t>bоnае</w:t>
      </w:r>
      <w:proofErr w:type="spellEnd"/>
      <w:r>
        <w:rPr>
          <w:rFonts w:ascii="Times New Roman" w:hAnsi="Times New Roman" w:cs="Times New Roman"/>
          <w:sz w:val="28"/>
          <w:szCs w:val="28"/>
          <w:lang w:val="uk-UA"/>
        </w:rPr>
        <w:t>», «</w:t>
      </w:r>
      <w:proofErr w:type="spellStart"/>
      <w:r>
        <w:rPr>
          <w:rFonts w:ascii="Times New Roman" w:hAnsi="Times New Roman" w:cs="Times New Roman"/>
          <w:i/>
          <w:sz w:val="28"/>
          <w:szCs w:val="28"/>
          <w:lang w:val="uk-UA"/>
        </w:rPr>
        <w:t>аеquitas</w:t>
      </w:r>
      <w:proofErr w:type="spellEnd"/>
      <w:r>
        <w:rPr>
          <w:rFonts w:ascii="Times New Roman" w:hAnsi="Times New Roman" w:cs="Times New Roman"/>
          <w:sz w:val="28"/>
          <w:szCs w:val="28"/>
          <w:lang w:val="uk-UA"/>
        </w:rPr>
        <w:t>».</w:t>
      </w:r>
    </w:p>
    <w:p w14:paraId="48387D4F" w14:textId="2369B075" w:rsidR="00381D22" w:rsidRPr="00D610B7" w:rsidRDefault="00381D22" w:rsidP="00542732">
      <w:pPr>
        <w:shd w:val="clear" w:color="auto" w:fill="FFFFFF"/>
        <w:tabs>
          <w:tab w:val="left" w:pos="310"/>
        </w:tabs>
        <w:spacing w:after="0" w:line="24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Підготувати </w:t>
      </w:r>
      <w:proofErr w:type="spellStart"/>
      <w:r>
        <w:rPr>
          <w:rFonts w:ascii="Times New Roman" w:hAnsi="Times New Roman" w:cs="Times New Roman"/>
          <w:sz w:val="28"/>
          <w:szCs w:val="28"/>
          <w:lang w:val="uk-UA"/>
        </w:rPr>
        <w:t>ессе</w:t>
      </w:r>
      <w:proofErr w:type="spellEnd"/>
      <w:r>
        <w:rPr>
          <w:rFonts w:ascii="Times New Roman" w:hAnsi="Times New Roman" w:cs="Times New Roman"/>
          <w:sz w:val="28"/>
          <w:szCs w:val="28"/>
          <w:lang w:val="uk-UA"/>
        </w:rPr>
        <w:t xml:space="preserve"> на тему «Розвиток категорії </w:t>
      </w:r>
      <w:r>
        <w:rPr>
          <w:rFonts w:ascii="Times New Roman" w:hAnsi="Times New Roman" w:cs="Times New Roman"/>
          <w:b/>
          <w:sz w:val="28"/>
          <w:szCs w:val="28"/>
          <w:lang w:val="uk-UA"/>
        </w:rPr>
        <w:t>«</w:t>
      </w:r>
      <w:proofErr w:type="spellStart"/>
      <w:r w:rsidRPr="00381D22">
        <w:rPr>
          <w:rFonts w:ascii="Times New Roman" w:hAnsi="Times New Roman" w:cs="Times New Roman"/>
          <w:bCs/>
          <w:i/>
          <w:sz w:val="28"/>
          <w:szCs w:val="28"/>
          <w:lang w:val="uk-UA"/>
        </w:rPr>
        <w:t>Jиs</w:t>
      </w:r>
      <w:proofErr w:type="spellEnd"/>
      <w:r w:rsidRPr="00381D22">
        <w:rPr>
          <w:rFonts w:ascii="Times New Roman" w:hAnsi="Times New Roman" w:cs="Times New Roman"/>
          <w:bCs/>
          <w:i/>
          <w:sz w:val="28"/>
          <w:szCs w:val="28"/>
          <w:lang w:val="uk-UA"/>
        </w:rPr>
        <w:t xml:space="preserve"> </w:t>
      </w:r>
      <w:proofErr w:type="spellStart"/>
      <w:r w:rsidRPr="00381D22">
        <w:rPr>
          <w:rFonts w:ascii="Times New Roman" w:hAnsi="Times New Roman" w:cs="Times New Roman"/>
          <w:bCs/>
          <w:i/>
          <w:sz w:val="28"/>
          <w:szCs w:val="28"/>
          <w:lang w:val="uk-UA"/>
        </w:rPr>
        <w:t>nаturаlе</w:t>
      </w:r>
      <w:proofErr w:type="spellEnd"/>
      <w:r w:rsidRPr="00381D22">
        <w:rPr>
          <w:rFonts w:ascii="Times New Roman" w:hAnsi="Times New Roman" w:cs="Times New Roman"/>
          <w:bCs/>
          <w:sz w:val="28"/>
          <w:szCs w:val="28"/>
          <w:lang w:val="uk-UA"/>
        </w:rPr>
        <w:t>» з Античності і до нашого часу»</w:t>
      </w:r>
      <w:r>
        <w:rPr>
          <w:rFonts w:ascii="Times New Roman" w:hAnsi="Times New Roman" w:cs="Times New Roman"/>
          <w:bCs/>
          <w:sz w:val="28"/>
          <w:szCs w:val="28"/>
          <w:lang w:val="uk-UA"/>
        </w:rPr>
        <w:t>.</w:t>
      </w:r>
    </w:p>
    <w:p w14:paraId="42349BC4" w14:textId="77777777" w:rsidR="003B0CCE" w:rsidRPr="00D610B7" w:rsidRDefault="003B0CCE" w:rsidP="003B0CCE">
      <w:pPr>
        <w:spacing w:after="0" w:line="360" w:lineRule="auto"/>
        <w:ind w:firstLine="709"/>
        <w:jc w:val="both"/>
        <w:rPr>
          <w:rFonts w:ascii="Times New Roman" w:eastAsia="Times New Roman" w:hAnsi="Times New Roman" w:cs="Times New Roman"/>
          <w:sz w:val="28"/>
          <w:szCs w:val="28"/>
          <w:lang w:val="uk-UA"/>
        </w:rPr>
      </w:pPr>
    </w:p>
    <w:p w14:paraId="77488557" w14:textId="77777777" w:rsidR="003B0CCE" w:rsidRPr="00D610B7" w:rsidRDefault="003B0CCE" w:rsidP="003B0C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34306453" w14:textId="77777777" w:rsidR="005971F5" w:rsidRPr="00D610B7" w:rsidRDefault="00542732"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1. </w:t>
      </w:r>
      <w:proofErr w:type="spellStart"/>
      <w:r w:rsidRPr="00D610B7">
        <w:rPr>
          <w:rFonts w:ascii="Times New Roman" w:hAnsi="Times New Roman" w:cs="Times New Roman"/>
          <w:sz w:val="28"/>
          <w:szCs w:val="28"/>
          <w:lang w:val="uk-UA"/>
        </w:rPr>
        <w:t>Лукреций</w:t>
      </w:r>
      <w:proofErr w:type="spellEnd"/>
      <w:r w:rsidRPr="00D610B7">
        <w:rPr>
          <w:rFonts w:ascii="Times New Roman" w:hAnsi="Times New Roman" w:cs="Times New Roman"/>
          <w:sz w:val="28"/>
          <w:szCs w:val="28"/>
          <w:lang w:val="uk-UA"/>
        </w:rPr>
        <w:t xml:space="preserve"> Кар. Про природу речей</w:t>
      </w:r>
    </w:p>
    <w:p w14:paraId="3F859899" w14:textId="77777777" w:rsidR="00542732" w:rsidRPr="00D610B7" w:rsidRDefault="00542732"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2. Цицерон. «Про закони», «До промовця», «Про обов’язки»</w:t>
      </w:r>
    </w:p>
    <w:p w14:paraId="033BF443" w14:textId="77777777" w:rsidR="00542732" w:rsidRPr="00D610B7" w:rsidRDefault="00542732"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w:t>
      </w:r>
      <w:proofErr w:type="spellStart"/>
      <w:r w:rsidRPr="00D610B7">
        <w:rPr>
          <w:rFonts w:ascii="Times New Roman" w:hAnsi="Times New Roman" w:cs="Times New Roman"/>
          <w:sz w:val="28"/>
          <w:szCs w:val="28"/>
        </w:rPr>
        <w:t>Нерсесянц</w:t>
      </w:r>
      <w:proofErr w:type="spellEnd"/>
      <w:r w:rsidRPr="00D610B7">
        <w:rPr>
          <w:rFonts w:ascii="Times New Roman" w:hAnsi="Times New Roman" w:cs="Times New Roman"/>
          <w:sz w:val="28"/>
          <w:szCs w:val="28"/>
        </w:rPr>
        <w:t xml:space="preserve"> В. С. Философия права. – М., 2006.</w:t>
      </w:r>
    </w:p>
    <w:p w14:paraId="2E16572D" w14:textId="77777777" w:rsidR="00542732" w:rsidRPr="00D610B7" w:rsidRDefault="00542732"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4. </w:t>
      </w:r>
      <w:proofErr w:type="spellStart"/>
      <w:r w:rsidRPr="00D610B7">
        <w:rPr>
          <w:rFonts w:ascii="Times New Roman" w:hAnsi="Times New Roman" w:cs="Times New Roman"/>
          <w:sz w:val="28"/>
          <w:szCs w:val="28"/>
          <w:lang w:val="uk-UA"/>
        </w:rPr>
        <w:t>Харитонов</w:t>
      </w:r>
      <w:proofErr w:type="spellEnd"/>
      <w:r w:rsidRPr="00D610B7">
        <w:rPr>
          <w:rFonts w:ascii="Times New Roman" w:hAnsi="Times New Roman" w:cs="Times New Roman"/>
          <w:sz w:val="28"/>
          <w:szCs w:val="28"/>
          <w:lang w:val="uk-UA"/>
        </w:rPr>
        <w:t xml:space="preserve"> Є.О., Харитонова О.І. Приватне право як концепт. Том І. Витоки. – Одеса: Фенікс, 2018.</w:t>
      </w:r>
    </w:p>
    <w:p w14:paraId="2A1B32F7" w14:textId="77777777" w:rsidR="003F6065" w:rsidRPr="00D610B7" w:rsidRDefault="003F6065" w:rsidP="00542732">
      <w:pPr>
        <w:spacing w:after="0" w:line="240" w:lineRule="auto"/>
        <w:ind w:firstLine="709"/>
        <w:jc w:val="both"/>
        <w:rPr>
          <w:rFonts w:ascii="Times New Roman" w:hAnsi="Times New Roman" w:cs="Times New Roman"/>
          <w:sz w:val="28"/>
          <w:szCs w:val="28"/>
          <w:lang w:val="uk-UA"/>
        </w:rPr>
      </w:pPr>
    </w:p>
    <w:p w14:paraId="707F017F" w14:textId="77777777" w:rsidR="003F6065" w:rsidRPr="00D610B7" w:rsidRDefault="003F6065" w:rsidP="00542732">
      <w:pPr>
        <w:spacing w:after="0" w:line="240" w:lineRule="auto"/>
        <w:ind w:firstLine="709"/>
        <w:jc w:val="both"/>
        <w:rPr>
          <w:rFonts w:ascii="Times New Roman" w:hAnsi="Times New Roman" w:cs="Times New Roman"/>
          <w:sz w:val="28"/>
          <w:szCs w:val="28"/>
          <w:lang w:val="uk-UA"/>
        </w:rPr>
      </w:pPr>
    </w:p>
    <w:p w14:paraId="5369682F" w14:textId="0565988C" w:rsidR="003F6065" w:rsidRPr="00D610B7" w:rsidRDefault="003F6065" w:rsidP="003F6065">
      <w:pPr>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Тема </w:t>
      </w:r>
      <w:r w:rsidR="00D955AD" w:rsidRPr="00D610B7">
        <w:rPr>
          <w:rFonts w:ascii="Times New Roman" w:hAnsi="Times New Roman" w:cs="Times New Roman"/>
          <w:b/>
          <w:sz w:val="28"/>
          <w:szCs w:val="28"/>
          <w:lang w:val="uk-UA"/>
        </w:rPr>
        <w:t>4</w:t>
      </w:r>
      <w:r w:rsidRPr="00D610B7">
        <w:rPr>
          <w:rFonts w:ascii="Times New Roman" w:hAnsi="Times New Roman" w:cs="Times New Roman"/>
          <w:b/>
          <w:sz w:val="28"/>
          <w:szCs w:val="28"/>
          <w:lang w:val="uk-UA"/>
        </w:rPr>
        <w:t>. Лабільність правових систем як чинник формування і розвитку традицій права</w:t>
      </w:r>
      <w:r w:rsidR="0016400F" w:rsidRPr="00D610B7">
        <w:rPr>
          <w:rFonts w:ascii="Times New Roman" w:hAnsi="Times New Roman" w:cs="Times New Roman"/>
          <w:b/>
          <w:sz w:val="28"/>
          <w:szCs w:val="28"/>
          <w:lang w:val="uk-UA"/>
        </w:rPr>
        <w:t xml:space="preserve"> (2 год.)</w:t>
      </w:r>
    </w:p>
    <w:p w14:paraId="3308EEF5" w14:textId="258068F8" w:rsidR="00381D22" w:rsidRPr="0025492C" w:rsidRDefault="00381D22" w:rsidP="00381D22">
      <w:pPr>
        <w:spacing w:after="0" w:line="240" w:lineRule="auto"/>
        <w:ind w:firstLine="709"/>
        <w:jc w:val="both"/>
        <w:rPr>
          <w:rFonts w:ascii="Times New Roman" w:eastAsia="Times New Roman" w:hAnsi="Times New Roman" w:cs="Times New Roman"/>
          <w:b/>
          <w:bCs/>
          <w:sz w:val="28"/>
          <w:szCs w:val="28"/>
          <w:lang w:val="uk-UA"/>
        </w:rPr>
      </w:pPr>
      <w:r w:rsidRPr="0025492C">
        <w:rPr>
          <w:rFonts w:ascii="Times New Roman" w:eastAsia="Times New Roman" w:hAnsi="Times New Roman" w:cs="Times New Roman"/>
          <w:b/>
          <w:bCs/>
          <w:sz w:val="28"/>
          <w:szCs w:val="28"/>
          <w:lang w:val="uk-UA"/>
        </w:rPr>
        <w:t>1. Лабільність правових систем. Визначення поняття і його сутності.</w:t>
      </w:r>
    </w:p>
    <w:p w14:paraId="01B94662" w14:textId="683C97A8" w:rsidR="00381D22" w:rsidRPr="0025492C" w:rsidRDefault="00381D22" w:rsidP="00381D22">
      <w:pPr>
        <w:spacing w:after="0" w:line="240" w:lineRule="auto"/>
        <w:ind w:firstLine="709"/>
        <w:jc w:val="both"/>
        <w:rPr>
          <w:rFonts w:ascii="Times New Roman" w:eastAsia="Times New Roman" w:hAnsi="Times New Roman" w:cs="Times New Roman"/>
          <w:b/>
          <w:bCs/>
          <w:sz w:val="28"/>
          <w:szCs w:val="28"/>
          <w:lang w:val="uk-UA"/>
        </w:rPr>
      </w:pPr>
      <w:r w:rsidRPr="0025492C">
        <w:rPr>
          <w:rFonts w:ascii="Times New Roman" w:eastAsia="Times New Roman" w:hAnsi="Times New Roman" w:cs="Times New Roman"/>
          <w:b/>
          <w:bCs/>
          <w:sz w:val="28"/>
          <w:szCs w:val="28"/>
          <w:lang w:val="uk-UA"/>
        </w:rPr>
        <w:t>2. Р</w:t>
      </w:r>
      <w:r w:rsidRPr="0025492C">
        <w:rPr>
          <w:rFonts w:ascii="Times New Roman" w:hAnsi="Times New Roman" w:cs="Times New Roman"/>
          <w:b/>
          <w:bCs/>
          <w:sz w:val="28"/>
          <w:szCs w:val="28"/>
          <w:lang w:val="uk-UA"/>
        </w:rPr>
        <w:t>ецепція римського приватного права і її роль у формуванні європейської правової традиції</w:t>
      </w:r>
    </w:p>
    <w:p w14:paraId="3BCDDC9E" w14:textId="77777777" w:rsidR="00381D22" w:rsidRPr="0025492C" w:rsidRDefault="00381D22" w:rsidP="00381D22">
      <w:pPr>
        <w:spacing w:after="0" w:line="240" w:lineRule="auto"/>
        <w:ind w:firstLine="709"/>
        <w:jc w:val="both"/>
        <w:rPr>
          <w:rFonts w:ascii="Times New Roman" w:hAnsi="Times New Roman" w:cs="Times New Roman"/>
          <w:b/>
          <w:bCs/>
          <w:sz w:val="28"/>
          <w:szCs w:val="28"/>
          <w:lang w:val="uk-UA"/>
        </w:rPr>
      </w:pPr>
      <w:r w:rsidRPr="0025492C">
        <w:rPr>
          <w:rFonts w:ascii="Times New Roman" w:eastAsia="Times New Roman" w:hAnsi="Times New Roman" w:cs="Times New Roman"/>
          <w:b/>
          <w:bCs/>
          <w:sz w:val="28"/>
          <w:szCs w:val="28"/>
          <w:lang w:val="uk-UA"/>
        </w:rPr>
        <w:t>2. К</w:t>
      </w:r>
      <w:r w:rsidRPr="0025492C">
        <w:rPr>
          <w:rFonts w:ascii="Times New Roman" w:hAnsi="Times New Roman" w:cs="Times New Roman"/>
          <w:b/>
          <w:bCs/>
          <w:iCs/>
          <w:sz w:val="28"/>
          <w:szCs w:val="28"/>
          <w:lang w:val="uk-UA"/>
        </w:rPr>
        <w:t xml:space="preserve">онцепція рецепції </w:t>
      </w:r>
      <w:r w:rsidRPr="0025492C">
        <w:rPr>
          <w:rFonts w:ascii="Times New Roman" w:hAnsi="Times New Roman" w:cs="Times New Roman"/>
          <w:b/>
          <w:bCs/>
          <w:sz w:val="28"/>
          <w:szCs w:val="28"/>
          <w:lang w:val="uk-UA"/>
        </w:rPr>
        <w:t>римського права у європейському правознавстві</w:t>
      </w:r>
    </w:p>
    <w:p w14:paraId="63956A06" w14:textId="77777777" w:rsidR="00381D22" w:rsidRPr="0025492C" w:rsidRDefault="00381D22" w:rsidP="00381D22">
      <w:pPr>
        <w:spacing w:after="0" w:line="240" w:lineRule="auto"/>
        <w:ind w:firstLine="709"/>
        <w:jc w:val="both"/>
        <w:rPr>
          <w:rFonts w:ascii="Times New Roman" w:hAnsi="Times New Roman" w:cs="Times New Roman"/>
          <w:b/>
          <w:bCs/>
          <w:sz w:val="28"/>
          <w:szCs w:val="28"/>
          <w:lang w:val="uk-UA"/>
        </w:rPr>
      </w:pPr>
      <w:r w:rsidRPr="0025492C">
        <w:rPr>
          <w:rFonts w:ascii="Times New Roman" w:hAnsi="Times New Roman" w:cs="Times New Roman"/>
          <w:b/>
          <w:bCs/>
          <w:sz w:val="28"/>
          <w:szCs w:val="28"/>
          <w:lang w:val="uk-UA"/>
        </w:rPr>
        <w:t xml:space="preserve">3. Вчення Ф. К. фон </w:t>
      </w:r>
      <w:proofErr w:type="spellStart"/>
      <w:r w:rsidRPr="0025492C">
        <w:rPr>
          <w:rFonts w:ascii="Times New Roman" w:hAnsi="Times New Roman" w:cs="Times New Roman"/>
          <w:b/>
          <w:bCs/>
          <w:sz w:val="28"/>
          <w:szCs w:val="28"/>
          <w:lang w:val="uk-UA"/>
        </w:rPr>
        <w:t>Савіньї</w:t>
      </w:r>
      <w:proofErr w:type="spellEnd"/>
      <w:r w:rsidRPr="0025492C">
        <w:rPr>
          <w:rFonts w:ascii="Times New Roman" w:hAnsi="Times New Roman" w:cs="Times New Roman"/>
          <w:b/>
          <w:bCs/>
          <w:sz w:val="28"/>
          <w:szCs w:val="28"/>
          <w:lang w:val="uk-UA"/>
        </w:rPr>
        <w:t xml:space="preserve"> та Р. фон </w:t>
      </w:r>
      <w:proofErr w:type="spellStart"/>
      <w:r w:rsidRPr="0025492C">
        <w:rPr>
          <w:rFonts w:ascii="Times New Roman" w:hAnsi="Times New Roman" w:cs="Times New Roman"/>
          <w:b/>
          <w:bCs/>
          <w:sz w:val="28"/>
          <w:szCs w:val="28"/>
          <w:lang w:val="uk-UA"/>
        </w:rPr>
        <w:t>Єринга</w:t>
      </w:r>
      <w:proofErr w:type="spellEnd"/>
    </w:p>
    <w:p w14:paraId="761143BD" w14:textId="77777777" w:rsidR="00381D22" w:rsidRPr="0025492C" w:rsidRDefault="00381D22" w:rsidP="00381D22">
      <w:pPr>
        <w:spacing w:after="0" w:line="240" w:lineRule="auto"/>
        <w:ind w:firstLine="709"/>
        <w:jc w:val="both"/>
        <w:rPr>
          <w:rFonts w:ascii="Times New Roman" w:hAnsi="Times New Roman" w:cs="Times New Roman"/>
          <w:b/>
          <w:bCs/>
          <w:sz w:val="28"/>
          <w:szCs w:val="28"/>
          <w:lang w:val="uk-UA"/>
        </w:rPr>
      </w:pPr>
      <w:r w:rsidRPr="0025492C">
        <w:rPr>
          <w:rFonts w:ascii="Times New Roman" w:hAnsi="Times New Roman" w:cs="Times New Roman"/>
          <w:b/>
          <w:bCs/>
          <w:sz w:val="28"/>
          <w:szCs w:val="28"/>
          <w:lang w:val="uk-UA"/>
        </w:rPr>
        <w:t>4. Розуміння сутності феномену рецепції римського права правознавцями різних історичних епох</w:t>
      </w:r>
    </w:p>
    <w:p w14:paraId="0F60A884" w14:textId="77777777" w:rsidR="00381D22" w:rsidRPr="0025492C" w:rsidRDefault="00381D22" w:rsidP="00381D22">
      <w:pPr>
        <w:spacing w:after="0" w:line="240" w:lineRule="auto"/>
        <w:ind w:firstLine="709"/>
        <w:jc w:val="both"/>
        <w:rPr>
          <w:rFonts w:ascii="Times New Roman" w:hAnsi="Times New Roman" w:cs="Times New Roman"/>
          <w:b/>
          <w:bCs/>
          <w:sz w:val="28"/>
          <w:szCs w:val="28"/>
          <w:lang w:val="uk-UA"/>
        </w:rPr>
      </w:pPr>
      <w:r w:rsidRPr="0025492C">
        <w:rPr>
          <w:rFonts w:ascii="Times New Roman" w:hAnsi="Times New Roman" w:cs="Times New Roman"/>
          <w:b/>
          <w:bCs/>
          <w:sz w:val="28"/>
          <w:szCs w:val="28"/>
          <w:lang w:val="uk-UA"/>
        </w:rPr>
        <w:t>5. Форми та види рецепції</w:t>
      </w:r>
    </w:p>
    <w:p w14:paraId="1214823C" w14:textId="15E0F0B9" w:rsidR="00381D22" w:rsidRDefault="00381D22" w:rsidP="00381D22">
      <w:pPr>
        <w:spacing w:after="0" w:line="240" w:lineRule="auto"/>
        <w:ind w:firstLine="709"/>
        <w:jc w:val="both"/>
        <w:rPr>
          <w:rFonts w:ascii="Times New Roman" w:hAnsi="Times New Roman" w:cs="Times New Roman"/>
          <w:b/>
          <w:bCs/>
          <w:sz w:val="28"/>
          <w:szCs w:val="28"/>
          <w:lang w:val="uk-UA"/>
        </w:rPr>
      </w:pPr>
      <w:r w:rsidRPr="0025492C">
        <w:rPr>
          <w:rFonts w:ascii="Times New Roman" w:hAnsi="Times New Roman" w:cs="Times New Roman"/>
          <w:b/>
          <w:bCs/>
          <w:sz w:val="28"/>
          <w:szCs w:val="28"/>
          <w:lang w:val="uk-UA"/>
        </w:rPr>
        <w:lastRenderedPageBreak/>
        <w:t xml:space="preserve">6. </w:t>
      </w:r>
      <w:r w:rsidR="0025492C" w:rsidRPr="0025492C">
        <w:rPr>
          <w:rFonts w:ascii="Times New Roman" w:hAnsi="Times New Roman" w:cs="Times New Roman"/>
          <w:b/>
          <w:bCs/>
          <w:sz w:val="28"/>
          <w:szCs w:val="28"/>
          <w:lang w:val="uk-UA"/>
        </w:rPr>
        <w:t>Поняття п</w:t>
      </w:r>
      <w:r w:rsidRPr="0025492C">
        <w:rPr>
          <w:rFonts w:ascii="Times New Roman" w:hAnsi="Times New Roman" w:cs="Times New Roman"/>
          <w:b/>
          <w:bCs/>
          <w:sz w:val="28"/>
          <w:szCs w:val="28"/>
          <w:lang w:val="uk-UA"/>
        </w:rPr>
        <w:t>равов</w:t>
      </w:r>
      <w:r w:rsidR="0025492C" w:rsidRPr="0025492C">
        <w:rPr>
          <w:rFonts w:ascii="Times New Roman" w:hAnsi="Times New Roman" w:cs="Times New Roman"/>
          <w:b/>
          <w:bCs/>
          <w:sz w:val="28"/>
          <w:szCs w:val="28"/>
          <w:lang w:val="uk-UA"/>
        </w:rPr>
        <w:t>ої</w:t>
      </w:r>
      <w:r w:rsidRPr="0025492C">
        <w:rPr>
          <w:rFonts w:ascii="Times New Roman" w:hAnsi="Times New Roman" w:cs="Times New Roman"/>
          <w:b/>
          <w:bCs/>
          <w:sz w:val="28"/>
          <w:szCs w:val="28"/>
          <w:lang w:val="uk-UA"/>
        </w:rPr>
        <w:t xml:space="preserve"> акультураці</w:t>
      </w:r>
      <w:r w:rsidR="0025492C" w:rsidRPr="0025492C">
        <w:rPr>
          <w:rFonts w:ascii="Times New Roman" w:hAnsi="Times New Roman" w:cs="Times New Roman"/>
          <w:b/>
          <w:bCs/>
          <w:sz w:val="28"/>
          <w:szCs w:val="28"/>
          <w:lang w:val="uk-UA"/>
        </w:rPr>
        <w:t>ї</w:t>
      </w:r>
      <w:r w:rsidR="00700C2E">
        <w:rPr>
          <w:rFonts w:ascii="Times New Roman" w:hAnsi="Times New Roman" w:cs="Times New Roman"/>
          <w:b/>
          <w:bCs/>
          <w:sz w:val="28"/>
          <w:szCs w:val="28"/>
          <w:lang w:val="uk-UA"/>
        </w:rPr>
        <w:t xml:space="preserve">, реставрації </w:t>
      </w:r>
      <w:r w:rsidR="0025492C" w:rsidRPr="0025492C">
        <w:rPr>
          <w:rFonts w:ascii="Times New Roman" w:hAnsi="Times New Roman" w:cs="Times New Roman"/>
          <w:b/>
          <w:bCs/>
          <w:sz w:val="28"/>
          <w:szCs w:val="28"/>
          <w:lang w:val="uk-UA"/>
        </w:rPr>
        <w:t>та п</w:t>
      </w:r>
      <w:r w:rsidRPr="0025492C">
        <w:rPr>
          <w:rFonts w:ascii="Times New Roman" w:hAnsi="Times New Roman" w:cs="Times New Roman"/>
          <w:b/>
          <w:bCs/>
          <w:sz w:val="28"/>
          <w:szCs w:val="28"/>
          <w:lang w:val="uk-UA"/>
        </w:rPr>
        <w:t>равов</w:t>
      </w:r>
      <w:r w:rsidR="0025492C" w:rsidRPr="0025492C">
        <w:rPr>
          <w:rFonts w:ascii="Times New Roman" w:hAnsi="Times New Roman" w:cs="Times New Roman"/>
          <w:b/>
          <w:bCs/>
          <w:sz w:val="28"/>
          <w:szCs w:val="28"/>
          <w:lang w:val="uk-UA"/>
        </w:rPr>
        <w:t>ої</w:t>
      </w:r>
      <w:r w:rsidRPr="0025492C">
        <w:rPr>
          <w:rFonts w:ascii="Times New Roman" w:hAnsi="Times New Roman" w:cs="Times New Roman"/>
          <w:b/>
          <w:bCs/>
          <w:sz w:val="28"/>
          <w:szCs w:val="28"/>
          <w:lang w:val="uk-UA"/>
        </w:rPr>
        <w:t xml:space="preserve"> трансплантації</w:t>
      </w:r>
    </w:p>
    <w:p w14:paraId="22439C27" w14:textId="16CA4CC7" w:rsidR="0025492C" w:rsidRDefault="0025492C" w:rsidP="00381D22">
      <w:pPr>
        <w:spacing w:after="0" w:line="240" w:lineRule="auto"/>
        <w:ind w:firstLine="709"/>
        <w:jc w:val="both"/>
        <w:rPr>
          <w:rFonts w:ascii="Times New Roman" w:hAnsi="Times New Roman" w:cs="Times New Roman"/>
          <w:b/>
          <w:bCs/>
          <w:sz w:val="28"/>
          <w:szCs w:val="28"/>
          <w:lang w:val="uk-UA"/>
        </w:rPr>
      </w:pPr>
    </w:p>
    <w:p w14:paraId="3BC9749B" w14:textId="2CA66B6C" w:rsidR="0025492C" w:rsidRDefault="0025492C" w:rsidP="0025492C">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Pr>
          <w:rFonts w:ascii="Times New Roman" w:hAnsi="Times New Roman" w:cs="Times New Roman"/>
          <w:iCs/>
          <w:sz w:val="28"/>
          <w:szCs w:val="28"/>
          <w:lang w:val="uk-UA"/>
        </w:rPr>
        <w:t>Ознайомлення з явищем лабільності правових систем. Встановлення поняття рецепції римського права, його впливу на формування правових систем і європейської правової традиції. Розмежування з поняттями акультурації, трансплантації тощо.</w:t>
      </w:r>
    </w:p>
    <w:p w14:paraId="3A8B27BD" w14:textId="77777777" w:rsidR="0025492C" w:rsidRPr="0025492C" w:rsidRDefault="0025492C" w:rsidP="0025492C">
      <w:pPr>
        <w:spacing w:after="0" w:line="360" w:lineRule="auto"/>
        <w:ind w:firstLine="680"/>
        <w:jc w:val="both"/>
        <w:rPr>
          <w:rFonts w:ascii="Times New Roman" w:hAnsi="Times New Roman" w:cs="Times New Roman"/>
          <w:i/>
          <w:sz w:val="28"/>
          <w:szCs w:val="28"/>
          <w:lang w:val="uk-UA"/>
        </w:rPr>
      </w:pPr>
    </w:p>
    <w:p w14:paraId="078057CD" w14:textId="72C1CBF9" w:rsidR="0025492C" w:rsidRDefault="0025492C" w:rsidP="0025492C">
      <w:pPr>
        <w:spacing w:after="0" w:line="240" w:lineRule="auto"/>
        <w:ind w:firstLine="680"/>
        <w:jc w:val="both"/>
        <w:rPr>
          <w:rFonts w:ascii="Times New Roman" w:hAnsi="Times New Roman" w:cs="Times New Roman"/>
          <w:i/>
          <w:sz w:val="28"/>
          <w:szCs w:val="28"/>
          <w:lang w:val="uk-UA"/>
        </w:rPr>
      </w:pPr>
      <w:r w:rsidRPr="0025492C">
        <w:rPr>
          <w:rFonts w:ascii="Times New Roman" w:hAnsi="Times New Roman" w:cs="Times New Roman"/>
          <w:i/>
          <w:sz w:val="28"/>
          <w:szCs w:val="28"/>
          <w:lang w:val="uk-UA"/>
        </w:rPr>
        <w:t>Ключові слова теми:</w:t>
      </w:r>
      <w:r>
        <w:rPr>
          <w:rFonts w:ascii="Times New Roman" w:hAnsi="Times New Roman" w:cs="Times New Roman"/>
          <w:i/>
          <w:sz w:val="28"/>
          <w:szCs w:val="28"/>
          <w:lang w:val="uk-UA"/>
        </w:rPr>
        <w:t xml:space="preserve"> лабільність, культура, право, правова система, рецепція, римське право, трансплантація, акультураці</w:t>
      </w:r>
      <w:r w:rsidR="00700C2E">
        <w:rPr>
          <w:rFonts w:ascii="Times New Roman" w:hAnsi="Times New Roman" w:cs="Times New Roman"/>
          <w:i/>
          <w:sz w:val="28"/>
          <w:szCs w:val="28"/>
          <w:lang w:val="uk-UA"/>
        </w:rPr>
        <w:t>я</w:t>
      </w:r>
      <w:r>
        <w:rPr>
          <w:rFonts w:ascii="Times New Roman" w:hAnsi="Times New Roman" w:cs="Times New Roman"/>
          <w:i/>
          <w:sz w:val="28"/>
          <w:szCs w:val="28"/>
          <w:lang w:val="uk-UA"/>
        </w:rPr>
        <w:t>, реставрація</w:t>
      </w:r>
      <w:r w:rsidR="00700C2E">
        <w:rPr>
          <w:rFonts w:ascii="Times New Roman" w:hAnsi="Times New Roman" w:cs="Times New Roman"/>
          <w:i/>
          <w:sz w:val="28"/>
          <w:szCs w:val="28"/>
          <w:lang w:val="uk-UA"/>
        </w:rPr>
        <w:t>.</w:t>
      </w:r>
    </w:p>
    <w:p w14:paraId="61B51AA7" w14:textId="77777777" w:rsidR="0025492C" w:rsidRPr="0025492C" w:rsidRDefault="0025492C" w:rsidP="0025492C">
      <w:pPr>
        <w:spacing w:after="0" w:line="360" w:lineRule="auto"/>
        <w:ind w:firstLine="567"/>
        <w:jc w:val="both"/>
        <w:rPr>
          <w:rFonts w:ascii="Times New Roman" w:hAnsi="Times New Roman" w:cs="Times New Roman"/>
          <w:b/>
          <w:sz w:val="28"/>
          <w:szCs w:val="28"/>
          <w:lang w:val="uk-UA"/>
        </w:rPr>
      </w:pPr>
    </w:p>
    <w:p w14:paraId="50C5F0E6" w14:textId="3FD5B352" w:rsidR="00581B99" w:rsidRPr="00CF3116" w:rsidRDefault="0025492C" w:rsidP="0025492C">
      <w:pPr>
        <w:spacing w:after="0" w:line="360" w:lineRule="auto"/>
        <w:ind w:firstLine="709"/>
        <w:jc w:val="both"/>
        <w:rPr>
          <w:rFonts w:ascii="Times New Roman" w:hAnsi="Times New Roman" w:cs="Times New Roman"/>
          <w:sz w:val="28"/>
          <w:szCs w:val="28"/>
          <w:lang w:val="uk-UA"/>
        </w:rPr>
      </w:pPr>
      <w:r w:rsidRPr="00CF3116">
        <w:rPr>
          <w:rFonts w:ascii="Times New Roman" w:hAnsi="Times New Roman" w:cs="Times New Roman"/>
          <w:b/>
          <w:sz w:val="28"/>
          <w:szCs w:val="28"/>
          <w:lang w:val="uk-UA"/>
        </w:rPr>
        <w:t>Методичні вказівки</w:t>
      </w:r>
      <w:r>
        <w:rPr>
          <w:rFonts w:ascii="Times New Roman" w:hAnsi="Times New Roman" w:cs="Times New Roman"/>
          <w:b/>
          <w:sz w:val="28"/>
          <w:szCs w:val="28"/>
          <w:lang w:val="uk-UA"/>
        </w:rPr>
        <w:t xml:space="preserve">. </w:t>
      </w:r>
      <w:r w:rsidR="003F6065" w:rsidRPr="00CF3116">
        <w:rPr>
          <w:rFonts w:ascii="Times New Roman" w:hAnsi="Times New Roman" w:cs="Times New Roman"/>
          <w:bCs/>
          <w:sz w:val="28"/>
          <w:szCs w:val="28"/>
          <w:lang w:val="uk-UA"/>
        </w:rPr>
        <w:t>Проблеми впливу одних правових систем на інші, їхньої взаємодії (гармонізації, адаптації тощо)</w:t>
      </w:r>
      <w:r w:rsidR="003F6065" w:rsidRPr="00CF3116">
        <w:rPr>
          <w:rFonts w:ascii="Times New Roman" w:hAnsi="Times New Roman" w:cs="Times New Roman"/>
          <w:sz w:val="28"/>
          <w:szCs w:val="28"/>
          <w:lang w:val="uk-UA"/>
        </w:rPr>
        <w:t xml:space="preserve"> здавна привертали увагу правознавців, однак до цього часу низка питань залишається без відповіді. </w:t>
      </w:r>
    </w:p>
    <w:p w14:paraId="54B77FE5" w14:textId="77777777" w:rsidR="003F6065" w:rsidRPr="00D610B7" w:rsidRDefault="003F6065" w:rsidP="0025492C">
      <w:pPr>
        <w:pStyle w:val="a8"/>
        <w:spacing w:after="0" w:line="360" w:lineRule="auto"/>
        <w:ind w:firstLine="709"/>
        <w:rPr>
          <w:sz w:val="28"/>
          <w:szCs w:val="28"/>
        </w:rPr>
      </w:pPr>
      <w:r w:rsidRPr="00D610B7">
        <w:rPr>
          <w:sz w:val="28"/>
          <w:szCs w:val="28"/>
        </w:rPr>
        <w:t>Як приклад, можна згадати про те, що навіть стосовно того, як позначати процеси, пов’язані із запозиченнями одними правовими системами з інших, вплив одних систем на інші, їх взаємодію тощо, єдиної думки не існує. Загалом, у цьому немає нічого особливо поганого, оскільки бачення  правових явищ може бути різним у різних дослідників відповідно до їх методологічних уподобань. Водночас, обговорюючи проблему, хочеться бути впевненим, що йдеться про одні й ті самі речі.</w:t>
      </w:r>
    </w:p>
    <w:p w14:paraId="1EB253F4" w14:textId="77777777" w:rsidR="003F6065" w:rsidRPr="00D610B7" w:rsidRDefault="003F6065" w:rsidP="003F6065">
      <w:pPr>
        <w:pStyle w:val="a8"/>
        <w:spacing w:after="0" w:line="360" w:lineRule="auto"/>
        <w:ind w:firstLine="709"/>
        <w:rPr>
          <w:b/>
          <w:sz w:val="28"/>
          <w:szCs w:val="28"/>
        </w:rPr>
      </w:pPr>
      <w:r w:rsidRPr="00D610B7">
        <w:rPr>
          <w:b/>
          <w:sz w:val="28"/>
          <w:szCs w:val="28"/>
        </w:rPr>
        <w:t>Отже, почнемо з того, що пропонуємо називати згадані процеси змін правових систем, що відбуваються внаслідок впливу одних систем на інші, їхньої взаємодії тощо, «лабільністю правових систем».</w:t>
      </w:r>
    </w:p>
    <w:p w14:paraId="3A4B705D" w14:textId="77777777" w:rsidR="003F6065" w:rsidRPr="00D610B7" w:rsidRDefault="003F6065" w:rsidP="003F6065">
      <w:pPr>
        <w:spacing w:after="0" w:line="360" w:lineRule="auto"/>
        <w:ind w:firstLine="709"/>
        <w:jc w:val="both"/>
        <w:rPr>
          <w:rFonts w:ascii="Times New Roman" w:hAnsi="Times New Roman" w:cs="Times New Roman"/>
          <w:sz w:val="28"/>
          <w:szCs w:val="28"/>
          <w:shd w:val="clear" w:color="auto" w:fill="FFFFFF"/>
          <w:lang w:val="uk-UA"/>
        </w:rPr>
      </w:pPr>
      <w:r w:rsidRPr="00D610B7">
        <w:rPr>
          <w:rFonts w:ascii="Times New Roman" w:hAnsi="Times New Roman" w:cs="Times New Roman"/>
          <w:b/>
          <w:sz w:val="28"/>
          <w:szCs w:val="28"/>
          <w:shd w:val="clear" w:color="auto" w:fill="FFFFFF"/>
          <w:lang w:val="uk-UA"/>
        </w:rPr>
        <w:t>У науковому застосуванні лабільність вживається синонімічно рухливості (в нормі), нестійкості (при патології) і мінливості (як характеристики динаміки стану і процесів</w:t>
      </w:r>
      <w:r w:rsidRPr="00D610B7">
        <w:rPr>
          <w:rFonts w:ascii="Times New Roman" w:hAnsi="Times New Roman" w:cs="Times New Roman"/>
          <w:sz w:val="28"/>
          <w:szCs w:val="28"/>
          <w:shd w:val="clear" w:color="auto" w:fill="FFFFFF"/>
          <w:lang w:val="uk-UA"/>
        </w:rPr>
        <w:t xml:space="preserve">). Для оцінки широти використання цього терміну, пропонуються такі приклади його вживання, як згадки про лабільність настрою температури тіла, психіки і фізіології.  Важливою у контексті нашої розвідки є згадка про те, що цей термін може </w:t>
      </w:r>
      <w:r w:rsidRPr="00D610B7">
        <w:rPr>
          <w:rFonts w:ascii="Times New Roman" w:hAnsi="Times New Roman" w:cs="Times New Roman"/>
          <w:sz w:val="28"/>
          <w:szCs w:val="28"/>
          <w:shd w:val="clear" w:color="auto" w:fill="FFFFFF"/>
          <w:lang w:val="uk-UA"/>
        </w:rPr>
        <w:lastRenderedPageBreak/>
        <w:t>бути застосована до всіх процесів, що мають в своїх показниках швидкість, сталість, ритм, амплітуду і інші динамічні характеристики.</w:t>
      </w:r>
      <w:r w:rsidRPr="00D610B7">
        <w:rPr>
          <w:rStyle w:val="a3"/>
          <w:rFonts w:ascii="Times New Roman" w:hAnsi="Times New Roman" w:cs="Times New Roman"/>
          <w:sz w:val="28"/>
          <w:szCs w:val="28"/>
          <w:shd w:val="clear" w:color="auto" w:fill="FFFFFF"/>
          <w:lang w:val="uk-UA"/>
        </w:rPr>
        <w:footnoteReference w:id="38"/>
      </w:r>
    </w:p>
    <w:p w14:paraId="7B226684" w14:textId="77777777" w:rsidR="003F6065" w:rsidRPr="00D610B7" w:rsidRDefault="003F6065" w:rsidP="003F6065">
      <w:pPr>
        <w:spacing w:after="0" w:line="360" w:lineRule="auto"/>
        <w:ind w:firstLine="709"/>
        <w:jc w:val="both"/>
        <w:rPr>
          <w:rFonts w:ascii="Times New Roman" w:hAnsi="Times New Roman" w:cs="Times New Roman"/>
          <w:sz w:val="28"/>
          <w:szCs w:val="28"/>
          <w:shd w:val="clear" w:color="auto" w:fill="FFFFFF"/>
          <w:lang w:val="uk-UA"/>
        </w:rPr>
      </w:pPr>
      <w:r w:rsidRPr="00D610B7">
        <w:rPr>
          <w:rFonts w:ascii="Times New Roman" w:hAnsi="Times New Roman" w:cs="Times New Roman"/>
          <w:sz w:val="28"/>
          <w:szCs w:val="28"/>
          <w:shd w:val="clear" w:color="auto" w:fill="FFFFFF"/>
          <w:lang w:val="uk-UA"/>
        </w:rPr>
        <w:t>Хоча термін «лабільність» вживається для характеристики емоційних, психічних, інтелектуальних стану і процесів, традиційно найчастіше він використовується у сфері фізіології. У зв’язку з цим можна очікувати заперечень проти застосування його у юриспруденції, культурології, історії, соціології тощо.</w:t>
      </w:r>
    </w:p>
    <w:p w14:paraId="71C3C1C6" w14:textId="77777777" w:rsidR="00581B99"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shd w:val="clear" w:color="auto" w:fill="FFFFFF"/>
          <w:lang w:val="uk-UA"/>
        </w:rPr>
        <w:t>Усвідомлюючи зазначені ризики, відразу наведемо наші контраргументи. Для цього, навіть, немає необхідності вдаватися до «органічних» теорій суспільства та соціальних систем. Натомість, згадаємо про досить поширену практику застосування природничої термінології, конструктів і концептів при дослідженнях соціальних процесів, у тому числі, у галузі права. Передусім,</w:t>
      </w:r>
      <w:r w:rsidRPr="00D610B7">
        <w:rPr>
          <w:rFonts w:ascii="Times New Roman" w:hAnsi="Times New Roman" w:cs="Times New Roman"/>
          <w:color w:val="4C4C4C"/>
          <w:sz w:val="28"/>
          <w:szCs w:val="28"/>
          <w:shd w:val="clear" w:color="auto" w:fill="FFFFFF"/>
          <w:lang w:val="uk-UA"/>
        </w:rPr>
        <w:t xml:space="preserve"> </w:t>
      </w:r>
      <w:r w:rsidRPr="00D610B7">
        <w:rPr>
          <w:rFonts w:ascii="Times New Roman" w:hAnsi="Times New Roman" w:cs="Times New Roman"/>
          <w:sz w:val="28"/>
          <w:szCs w:val="28"/>
          <w:lang w:val="uk-UA"/>
        </w:rPr>
        <w:t xml:space="preserve">варто зауважити, що позначення </w:t>
      </w:r>
      <w:r w:rsidRPr="00D610B7">
        <w:rPr>
          <w:rFonts w:ascii="Times New Roman" w:hAnsi="Times New Roman" w:cs="Times New Roman"/>
          <w:b/>
          <w:sz w:val="28"/>
          <w:szCs w:val="28"/>
          <w:lang w:val="uk-UA"/>
        </w:rPr>
        <w:t>«правові (юридичні) трансплантації»</w:t>
      </w:r>
      <w:r w:rsidRPr="00D610B7">
        <w:rPr>
          <w:rFonts w:ascii="Times New Roman" w:hAnsi="Times New Roman" w:cs="Times New Roman"/>
          <w:sz w:val="28"/>
          <w:szCs w:val="28"/>
          <w:lang w:val="uk-UA"/>
        </w:rPr>
        <w:t xml:space="preserve"> досить давно уведено в науковий обіг відомим компаративістом Аланом </w:t>
      </w:r>
      <w:proofErr w:type="spellStart"/>
      <w:r w:rsidRPr="00D610B7">
        <w:rPr>
          <w:rFonts w:ascii="Times New Roman" w:hAnsi="Times New Roman" w:cs="Times New Roman"/>
          <w:sz w:val="28"/>
          <w:szCs w:val="28"/>
          <w:lang w:val="uk-UA"/>
        </w:rPr>
        <w:t>Ватсоном</w:t>
      </w:r>
      <w:proofErr w:type="spellEnd"/>
      <w:r w:rsidRPr="00D610B7">
        <w:rPr>
          <w:rFonts w:ascii="Times New Roman" w:hAnsi="Times New Roman" w:cs="Times New Roman"/>
          <w:sz w:val="28"/>
          <w:szCs w:val="28"/>
          <w:lang w:val="uk-UA"/>
        </w:rPr>
        <w:t xml:space="preserve"> (A. </w:t>
      </w:r>
      <w:proofErr w:type="spellStart"/>
      <w:r w:rsidRPr="00D610B7">
        <w:rPr>
          <w:rFonts w:ascii="Times New Roman" w:hAnsi="Times New Roman" w:cs="Times New Roman"/>
          <w:sz w:val="28"/>
          <w:szCs w:val="28"/>
          <w:lang w:val="uk-UA"/>
        </w:rPr>
        <w:t>Watson</w:t>
      </w:r>
      <w:proofErr w:type="spellEnd"/>
      <w:r w:rsidRPr="00D610B7">
        <w:rPr>
          <w:rFonts w:ascii="Times New Roman" w:hAnsi="Times New Roman" w:cs="Times New Roman"/>
          <w:sz w:val="28"/>
          <w:szCs w:val="28"/>
          <w:lang w:val="uk-UA"/>
        </w:rPr>
        <w:t>)</w:t>
      </w:r>
      <w:r w:rsidRPr="00D610B7">
        <w:rPr>
          <w:rStyle w:val="a3"/>
          <w:rFonts w:ascii="Times New Roman" w:hAnsi="Times New Roman" w:cs="Times New Roman"/>
          <w:sz w:val="28"/>
          <w:szCs w:val="28"/>
          <w:lang w:val="uk-UA"/>
        </w:rPr>
        <w:footnoteReference w:id="39"/>
      </w:r>
      <w:r w:rsidRPr="00D610B7">
        <w:rPr>
          <w:rFonts w:ascii="Times New Roman" w:hAnsi="Times New Roman" w:cs="Times New Roman"/>
          <w:sz w:val="28"/>
          <w:szCs w:val="28"/>
          <w:lang w:val="uk-UA"/>
        </w:rPr>
        <w:t>. Цей термін зазвичай використовується ним для позначення будь-яких запозичень з інших правових систем, але іноді вживається у значенні «один з видів рецепції»</w:t>
      </w:r>
      <w:r w:rsidRPr="00D610B7">
        <w:rPr>
          <w:rStyle w:val="a3"/>
          <w:rFonts w:ascii="Times New Roman" w:hAnsi="Times New Roman" w:cs="Times New Roman"/>
          <w:sz w:val="28"/>
          <w:szCs w:val="28"/>
          <w:lang w:val="uk-UA"/>
        </w:rPr>
        <w:footnoteReference w:id="40"/>
      </w:r>
      <w:r w:rsidRPr="00D610B7">
        <w:rPr>
          <w:rFonts w:ascii="Times New Roman" w:hAnsi="Times New Roman" w:cs="Times New Roman"/>
          <w:sz w:val="28"/>
          <w:szCs w:val="28"/>
          <w:lang w:val="uk-UA"/>
        </w:rPr>
        <w:t xml:space="preserve">. </w:t>
      </w:r>
    </w:p>
    <w:p w14:paraId="7DEDB174"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Крім того, деякі автори, визначаючи правову акультурацію як перенесення юридичних форм в інше правове середовище, розрізняють юридичну експансію, котра проводиться насильно, і рецепцію, котру характеризують як добровільне сприйняття елементів іншої правової системи. При цьому юридична експансія пов’язується ними з правовими трансплантаціями.</w:t>
      </w:r>
      <w:r w:rsidRPr="00D610B7">
        <w:rPr>
          <w:rStyle w:val="a3"/>
          <w:rFonts w:ascii="Times New Roman" w:hAnsi="Times New Roman" w:cs="Times New Roman"/>
          <w:sz w:val="28"/>
          <w:szCs w:val="28"/>
          <w:lang w:val="uk-UA"/>
        </w:rPr>
        <w:footnoteReference w:id="41"/>
      </w:r>
      <w:r w:rsidRPr="00D610B7">
        <w:rPr>
          <w:rFonts w:ascii="Times New Roman" w:hAnsi="Times New Roman" w:cs="Times New Roman"/>
          <w:sz w:val="28"/>
          <w:szCs w:val="28"/>
          <w:lang w:val="uk-UA"/>
        </w:rPr>
        <w:t xml:space="preserve"> Таким чином, </w:t>
      </w: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 xml:space="preserve">-поняття «правові трансплантації» </w:t>
      </w:r>
      <w:r w:rsidRPr="00D610B7">
        <w:rPr>
          <w:rFonts w:ascii="Times New Roman" w:hAnsi="Times New Roman" w:cs="Times New Roman"/>
          <w:sz w:val="28"/>
          <w:szCs w:val="28"/>
          <w:lang w:val="uk-UA"/>
        </w:rPr>
        <w:lastRenderedPageBreak/>
        <w:t>розуміється і як  різновид категорії «правова акультурація», і як тотожне поняттю «рецепція»</w:t>
      </w:r>
      <w:r w:rsidRPr="00D610B7">
        <w:rPr>
          <w:rStyle w:val="a3"/>
          <w:rFonts w:ascii="Times New Roman" w:hAnsi="Times New Roman" w:cs="Times New Roman"/>
          <w:sz w:val="28"/>
          <w:szCs w:val="28"/>
          <w:lang w:val="uk-UA"/>
        </w:rPr>
        <w:footnoteReference w:id="42"/>
      </w:r>
      <w:r w:rsidRPr="00D610B7">
        <w:rPr>
          <w:rFonts w:ascii="Times New Roman" w:hAnsi="Times New Roman" w:cs="Times New Roman"/>
          <w:sz w:val="28"/>
          <w:szCs w:val="28"/>
          <w:lang w:val="uk-UA"/>
        </w:rPr>
        <w:t xml:space="preserve">. </w:t>
      </w:r>
    </w:p>
    <w:p w14:paraId="22BD97F8"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Отже, хоча позначення «трансплантація» традиційно має природничо-технічне забарвлення (щоб пересвідчитися у цьому, достатньо зазирнути у будь-яку пошукову систему), це не перешкоджає достатньо широкому його вживанню у юриспруденції, зокрема, у компаративістських наукових розвідках, де таке слововживання дозволяє більш повно охарактеризувати форми взаємодії правових систем. На нашу думку, аналогічна мотивація цілком придатна й для обґрунтування  спроб віднайти універсальне позначення стану правової системи, котра зазнає впливу інших правових систем або сама впливає на інші правові системи. </w:t>
      </w:r>
    </w:p>
    <w:p w14:paraId="5E7BBD10"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Розуміючи лабільність правових систем як синонім характеристики їхньої динаміки стану і процесів (рухливості, здатності сприймати досягнення інших правових систем, зазнавати відповідних змін від впливу інших систем та впливати на них), розглянемо далі юридичні феномени, що мають місце внаслідок такої лабільності</w:t>
      </w:r>
      <w:r w:rsidRPr="00D610B7">
        <w:rPr>
          <w:rFonts w:ascii="Times New Roman" w:hAnsi="Times New Roman" w:cs="Times New Roman"/>
          <w:sz w:val="28"/>
          <w:szCs w:val="28"/>
          <w:lang w:val="uk-UA"/>
        </w:rPr>
        <w:t xml:space="preserve">. </w:t>
      </w:r>
    </w:p>
    <w:p w14:paraId="4C1102F3"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Цілком логічним було те, що спочатку найбільш ґрунтовно було досліджено такий феномен впливу одного права на інше (запозичення з однієї правової системи в іншу), як </w:t>
      </w:r>
      <w:r w:rsidRPr="00D610B7">
        <w:rPr>
          <w:b/>
          <w:sz w:val="28"/>
          <w:szCs w:val="28"/>
        </w:rPr>
        <w:t>рецепція римського приватного права</w:t>
      </w:r>
      <w:r w:rsidRPr="00D610B7">
        <w:rPr>
          <w:sz w:val="28"/>
          <w:szCs w:val="28"/>
        </w:rPr>
        <w:t>. Останнє було предметом наукових розвідок ще з часів Середньовіччя, але особливо зріс інтерес до надбань Римського права у добу європейських кодифікацій Нового часу, коли розробники законопроектів шукали зразків, вартих наслідування.</w:t>
      </w:r>
    </w:p>
    <w:p w14:paraId="43AB12F2"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З цих причин питання рецепції римського права під різним кутом зору розглядалися у працях західноєвропейських філософів, істориків та правників. Зокрема, пов’язаних з цим проблем торкались </w:t>
      </w:r>
      <w:proofErr w:type="spellStart"/>
      <w:r w:rsidRPr="00D610B7">
        <w:rPr>
          <w:sz w:val="28"/>
          <w:szCs w:val="28"/>
        </w:rPr>
        <w:t>Гуго</w:t>
      </w:r>
      <w:proofErr w:type="spellEnd"/>
      <w:r w:rsidRPr="00D610B7">
        <w:rPr>
          <w:sz w:val="28"/>
          <w:szCs w:val="28"/>
        </w:rPr>
        <w:t xml:space="preserve"> </w:t>
      </w:r>
      <w:proofErr w:type="spellStart"/>
      <w:r w:rsidRPr="00D610B7">
        <w:rPr>
          <w:sz w:val="28"/>
          <w:szCs w:val="28"/>
        </w:rPr>
        <w:t>Гроцій</w:t>
      </w:r>
      <w:proofErr w:type="spellEnd"/>
      <w:r w:rsidRPr="00D610B7">
        <w:rPr>
          <w:sz w:val="28"/>
          <w:szCs w:val="28"/>
        </w:rPr>
        <w:t xml:space="preserve">, </w:t>
      </w:r>
      <w:proofErr w:type="spellStart"/>
      <w:r w:rsidRPr="00D610B7">
        <w:rPr>
          <w:sz w:val="28"/>
          <w:szCs w:val="28"/>
        </w:rPr>
        <w:t>Джамбатіста</w:t>
      </w:r>
      <w:proofErr w:type="spellEnd"/>
      <w:r w:rsidRPr="00D610B7">
        <w:rPr>
          <w:sz w:val="28"/>
          <w:szCs w:val="28"/>
        </w:rPr>
        <w:t xml:space="preserve"> Віко, Шарль </w:t>
      </w:r>
      <w:proofErr w:type="spellStart"/>
      <w:r w:rsidRPr="00D610B7">
        <w:rPr>
          <w:sz w:val="28"/>
          <w:szCs w:val="28"/>
        </w:rPr>
        <w:t>Монтескьє</w:t>
      </w:r>
      <w:proofErr w:type="spellEnd"/>
      <w:r w:rsidRPr="00D610B7">
        <w:rPr>
          <w:sz w:val="28"/>
          <w:szCs w:val="28"/>
        </w:rPr>
        <w:t xml:space="preserve">, Вольтер, Жан-Жак Руссо, К. Ф. Савіні, Р. фон </w:t>
      </w:r>
      <w:proofErr w:type="spellStart"/>
      <w:r w:rsidRPr="00D610B7">
        <w:rPr>
          <w:sz w:val="28"/>
          <w:szCs w:val="28"/>
        </w:rPr>
        <w:t>Єринг</w:t>
      </w:r>
      <w:proofErr w:type="spellEnd"/>
      <w:r w:rsidRPr="00D610B7">
        <w:rPr>
          <w:sz w:val="28"/>
          <w:szCs w:val="28"/>
        </w:rPr>
        <w:t xml:space="preserve">, В. </w:t>
      </w:r>
      <w:proofErr w:type="spellStart"/>
      <w:r w:rsidRPr="00D610B7">
        <w:rPr>
          <w:sz w:val="28"/>
          <w:szCs w:val="28"/>
        </w:rPr>
        <w:t>Моддерман</w:t>
      </w:r>
      <w:proofErr w:type="spellEnd"/>
      <w:r w:rsidRPr="00D610B7">
        <w:rPr>
          <w:sz w:val="28"/>
          <w:szCs w:val="28"/>
        </w:rPr>
        <w:t xml:space="preserve">, Т. </w:t>
      </w:r>
      <w:proofErr w:type="spellStart"/>
      <w:r w:rsidRPr="00D610B7">
        <w:rPr>
          <w:sz w:val="28"/>
          <w:szCs w:val="28"/>
        </w:rPr>
        <w:t>Момзен</w:t>
      </w:r>
      <w:proofErr w:type="spellEnd"/>
      <w:r w:rsidRPr="00D610B7">
        <w:rPr>
          <w:sz w:val="28"/>
          <w:szCs w:val="28"/>
        </w:rPr>
        <w:t xml:space="preserve"> та ін. </w:t>
      </w:r>
    </w:p>
    <w:p w14:paraId="1502B29F" w14:textId="77777777" w:rsidR="003F6065" w:rsidRPr="00D610B7" w:rsidRDefault="003F6065" w:rsidP="003F6065">
      <w:pPr>
        <w:pStyle w:val="a8"/>
        <w:spacing w:after="0" w:line="360" w:lineRule="auto"/>
        <w:ind w:firstLine="709"/>
        <w:rPr>
          <w:b/>
          <w:sz w:val="28"/>
          <w:szCs w:val="28"/>
        </w:rPr>
      </w:pPr>
      <w:r w:rsidRPr="00D610B7">
        <w:rPr>
          <w:b/>
          <w:sz w:val="28"/>
          <w:szCs w:val="28"/>
        </w:rPr>
        <w:lastRenderedPageBreak/>
        <w:t>Зупинимося на головних положеннях щодо розуміння сутності, чинників та обсягу рецепції римського права у Європі.</w:t>
      </w:r>
    </w:p>
    <w:p w14:paraId="238B3609" w14:textId="77777777" w:rsidR="00581B99" w:rsidRPr="00D610B7" w:rsidRDefault="003F6065" w:rsidP="003F6065">
      <w:pPr>
        <w:pStyle w:val="a8"/>
        <w:spacing w:after="0" w:line="360" w:lineRule="auto"/>
        <w:ind w:firstLine="709"/>
        <w:rPr>
          <w:sz w:val="28"/>
          <w:szCs w:val="28"/>
        </w:rPr>
      </w:pPr>
      <w:r w:rsidRPr="00D610B7">
        <w:rPr>
          <w:sz w:val="28"/>
          <w:szCs w:val="28"/>
        </w:rPr>
        <w:t xml:space="preserve">Загалом, виправданість рецепції римського права на Заході, як свідомого запозичення його положень спочатку державами варварів, а затим і більш пізніми правовими системами не викликала у дослідників особливих сумнівів, оскільки очевидними були потреби подолання недостатньої розвиненості власного законодавства та прагнення перейняти досягнення більш високої римської культури. </w:t>
      </w:r>
    </w:p>
    <w:p w14:paraId="2EA4BA8E" w14:textId="77777777" w:rsidR="00581B99" w:rsidRPr="00D610B7" w:rsidRDefault="003F6065" w:rsidP="003F6065">
      <w:pPr>
        <w:pStyle w:val="a8"/>
        <w:spacing w:after="0" w:line="360" w:lineRule="auto"/>
        <w:ind w:firstLine="709"/>
        <w:rPr>
          <w:sz w:val="28"/>
          <w:szCs w:val="28"/>
        </w:rPr>
      </w:pPr>
      <w:r w:rsidRPr="00D610B7">
        <w:rPr>
          <w:sz w:val="28"/>
          <w:szCs w:val="28"/>
        </w:rPr>
        <w:t xml:space="preserve">Разом із тим, більшість європейських правознавців, істориків та культурологів сходились у тому, що, хоча рецепція римського права у Західній Європі в ранньому Середньовіччі мала місце, але у кінцевому результаті вона була приречена на невдачу внаслідок відсутності відповідного світогляду, філософського та морально-етичного підґрунтя. </w:t>
      </w:r>
    </w:p>
    <w:p w14:paraId="0095B7C6"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Варвари, «намагаючись перейняти досягнення Римської імперії у галузі культури й політичної організації, лише прискорили й посилили занепад, що почався у пізню добу імперії. Занепад вони обернули на регрес, потроївши силу </w:t>
      </w:r>
      <w:proofErr w:type="spellStart"/>
      <w:r w:rsidRPr="00D610B7">
        <w:rPr>
          <w:sz w:val="28"/>
          <w:szCs w:val="28"/>
        </w:rPr>
        <w:t>варваризації</w:t>
      </w:r>
      <w:proofErr w:type="spellEnd"/>
      <w:r w:rsidRPr="00D610B7">
        <w:rPr>
          <w:sz w:val="28"/>
          <w:szCs w:val="28"/>
        </w:rPr>
        <w:t>: своїм варварством вони амальгамували варварство старого римського світу і випустили назовні дикі примітивні сили, що були раніше приховані блиском римської цивілізації».</w:t>
      </w:r>
      <w:r w:rsidRPr="00D610B7">
        <w:rPr>
          <w:rStyle w:val="a3"/>
          <w:sz w:val="28"/>
          <w:szCs w:val="28"/>
        </w:rPr>
        <w:footnoteReference w:id="43"/>
      </w:r>
    </w:p>
    <w:p w14:paraId="0AB7E6C6" w14:textId="77777777" w:rsidR="003F6065" w:rsidRPr="00D610B7" w:rsidRDefault="003F6065" w:rsidP="003F6065">
      <w:pPr>
        <w:pStyle w:val="a8"/>
        <w:spacing w:after="0" w:line="360" w:lineRule="auto"/>
        <w:ind w:firstLine="709"/>
        <w:rPr>
          <w:sz w:val="28"/>
          <w:szCs w:val="28"/>
        </w:rPr>
      </w:pPr>
      <w:r w:rsidRPr="00D610B7">
        <w:rPr>
          <w:b/>
          <w:sz w:val="28"/>
          <w:szCs w:val="28"/>
        </w:rPr>
        <w:t>Більш продуктивною була рецепція римського права у пізньому Середньовіччі, коли її методологічним підґрунтям стали погляди Томи Аквінського.</w:t>
      </w:r>
      <w:r w:rsidRPr="00D610B7">
        <w:rPr>
          <w:sz w:val="28"/>
          <w:szCs w:val="28"/>
        </w:rPr>
        <w:t xml:space="preserve"> Його уявлення про співвідношення природного (божественного) права та людських (позитивних) законів, а також про те, що дотримуватись слід лише тих світських законів, що не суперечать закону природному, фактично слугували підґрунтям рецепції римського права у формі практичного застосування. У правознавців значення такої рецепції було загальновизнаним, зокрема, щодо Німеччини тієї доби, де вона була ефективною спробою подолати партикуляризм, застиглість, архаїчність </w:t>
      </w:r>
      <w:r w:rsidRPr="00D610B7">
        <w:rPr>
          <w:sz w:val="28"/>
          <w:szCs w:val="28"/>
        </w:rPr>
        <w:lastRenderedPageBreak/>
        <w:t>німецького законодавства.</w:t>
      </w:r>
      <w:r w:rsidRPr="00D610B7">
        <w:rPr>
          <w:rStyle w:val="a3"/>
          <w:sz w:val="28"/>
          <w:szCs w:val="28"/>
        </w:rPr>
        <w:footnoteReference w:id="44"/>
      </w:r>
    </w:p>
    <w:p w14:paraId="4C1CE41D" w14:textId="77777777" w:rsidR="003F6065" w:rsidRPr="00D610B7" w:rsidRDefault="003F6065" w:rsidP="003F6065">
      <w:pPr>
        <w:pStyle w:val="a8"/>
        <w:spacing w:after="0" w:line="360" w:lineRule="auto"/>
        <w:ind w:firstLine="709"/>
        <w:rPr>
          <w:b/>
          <w:sz w:val="28"/>
          <w:szCs w:val="28"/>
        </w:rPr>
      </w:pPr>
      <w:r w:rsidRPr="00D610B7">
        <w:rPr>
          <w:b/>
          <w:sz w:val="28"/>
          <w:szCs w:val="28"/>
        </w:rPr>
        <w:t>У процесі тривалих дискусій щодо придатності римського права для застосування у законотворчості та юридичному побуті, які точилися перед і протягом Великих європейських кодифікацій ХУІІІ-ХІХ ст., європейськими правознавцями було сформульовано низку принципово важливих положень щодо розуміння сутності феномену рецепції римського права (головним чином, компромісного характеру).</w:t>
      </w:r>
    </w:p>
    <w:p w14:paraId="0B681BFF" w14:textId="77777777" w:rsidR="00581B99"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 xml:space="preserve">Ф. К. фон </w:t>
      </w:r>
      <w:proofErr w:type="spellStart"/>
      <w:r w:rsidRPr="00D610B7">
        <w:rPr>
          <w:rFonts w:ascii="Times New Roman" w:hAnsi="Times New Roman" w:cs="Times New Roman"/>
          <w:b/>
          <w:sz w:val="28"/>
          <w:szCs w:val="28"/>
          <w:lang w:val="uk-UA"/>
        </w:rPr>
        <w:t>Савіньї</w:t>
      </w:r>
      <w:proofErr w:type="spellEnd"/>
      <w:r w:rsidRPr="00D610B7">
        <w:rPr>
          <w:rFonts w:ascii="Times New Roman" w:hAnsi="Times New Roman" w:cs="Times New Roman"/>
          <w:sz w:val="28"/>
          <w:szCs w:val="28"/>
          <w:lang w:val="uk-UA"/>
        </w:rPr>
        <w:t xml:space="preserve"> наполягав на тому, що право не можна сформувати за своїм бажанням, бо воно є продуктом розвитку народного духу, котрий розкривається у історії народу в зв’язку його з релігією, культурою тощо. </w:t>
      </w:r>
    </w:p>
    <w:p w14:paraId="3406AD33" w14:textId="77777777" w:rsidR="00581B99"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 цих мотивів він виступав проти кодифікації цивільного права, зазначаючи, що народний дух має розвиватись вільно без обмеження його рамками застиглих норм. </w:t>
      </w:r>
    </w:p>
    <w:p w14:paraId="7F2F53C4"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Розглядаючи право у його історичному розвитку, </w:t>
      </w:r>
      <w:proofErr w:type="spellStart"/>
      <w:r w:rsidRPr="00D610B7">
        <w:rPr>
          <w:rFonts w:ascii="Times New Roman" w:hAnsi="Times New Roman" w:cs="Times New Roman"/>
          <w:sz w:val="28"/>
          <w:szCs w:val="28"/>
          <w:lang w:val="uk-UA"/>
        </w:rPr>
        <w:t>Савіньї</w:t>
      </w:r>
      <w:proofErr w:type="spellEnd"/>
      <w:r w:rsidRPr="00D610B7">
        <w:rPr>
          <w:rFonts w:ascii="Times New Roman" w:hAnsi="Times New Roman" w:cs="Times New Roman"/>
          <w:sz w:val="28"/>
          <w:szCs w:val="28"/>
          <w:lang w:val="uk-UA"/>
        </w:rPr>
        <w:t xml:space="preserve"> та його учні зосереджували зусилля на вивченні римського права часів античності у викладі джерел, систематизованих Юстиніаном, припускаючи, що ця скарбниця нетлінних правових цінностей після належної обробки може застосовуватися безпосередньо як чинне право. Завдання правознавців полягає лише в упорядкуванні, обробці та удосконалюванні абстрактних понять.</w:t>
      </w:r>
      <w:r w:rsidRPr="00D610B7">
        <w:rPr>
          <w:rStyle w:val="a3"/>
          <w:rFonts w:ascii="Times New Roman" w:hAnsi="Times New Roman" w:cs="Times New Roman"/>
          <w:sz w:val="28"/>
          <w:szCs w:val="28"/>
          <w:lang w:val="uk-UA"/>
        </w:rPr>
        <w:footnoteReference w:id="45"/>
      </w:r>
    </w:p>
    <w:p w14:paraId="55AD8907" w14:textId="77777777" w:rsidR="003F6065" w:rsidRPr="00D610B7" w:rsidRDefault="003F6065" w:rsidP="003F6065">
      <w:pPr>
        <w:pStyle w:val="a8"/>
        <w:spacing w:after="0" w:line="360" w:lineRule="auto"/>
        <w:ind w:firstLine="709"/>
        <w:rPr>
          <w:sz w:val="28"/>
          <w:szCs w:val="28"/>
        </w:rPr>
      </w:pPr>
      <w:r w:rsidRPr="00D610B7">
        <w:rPr>
          <w:sz w:val="28"/>
          <w:szCs w:val="28"/>
        </w:rPr>
        <w:t>Надмірне захоплення представниками історичної школи у Німеччині дослідженнями логічного боку ідеальної моделі права, оцінка права як плоду народного духу, готовність жертвувати заради гармонійності доктрини новими явищами, які не вписуються в цю гармонію, а також недооцінка ролі кодифікацій та законотворчого процесу,</w:t>
      </w:r>
      <w:r w:rsidRPr="00D610B7">
        <w:rPr>
          <w:rStyle w:val="a3"/>
          <w:sz w:val="28"/>
          <w:szCs w:val="28"/>
        </w:rPr>
        <w:footnoteReference w:id="46"/>
      </w:r>
      <w:r w:rsidRPr="00D610B7">
        <w:rPr>
          <w:sz w:val="28"/>
          <w:szCs w:val="28"/>
        </w:rPr>
        <w:t xml:space="preserve"> зумовили пошук нових підходів до вивчення чинників трансформації права взагалі і сутності впливу римського права на наступні правові системи, зокрема.</w:t>
      </w:r>
    </w:p>
    <w:p w14:paraId="7D6EB113" w14:textId="77777777" w:rsidR="00581B99"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lastRenderedPageBreak/>
        <w:t xml:space="preserve">Фундатор реалістичної (прагматичної) школи права Р. фон </w:t>
      </w:r>
      <w:proofErr w:type="spellStart"/>
      <w:r w:rsidRPr="00D610B7">
        <w:rPr>
          <w:rFonts w:ascii="Times New Roman" w:hAnsi="Times New Roman" w:cs="Times New Roman"/>
          <w:b/>
          <w:sz w:val="28"/>
          <w:szCs w:val="28"/>
          <w:lang w:val="uk-UA"/>
        </w:rPr>
        <w:t>Єринг</w:t>
      </w:r>
      <w:proofErr w:type="spellEnd"/>
      <w:r w:rsidRPr="00D610B7">
        <w:rPr>
          <w:rFonts w:ascii="Times New Roman" w:hAnsi="Times New Roman" w:cs="Times New Roman"/>
          <w:b/>
          <w:sz w:val="28"/>
          <w:szCs w:val="28"/>
          <w:lang w:val="uk-UA"/>
        </w:rPr>
        <w:t>,</w:t>
      </w:r>
      <w:r w:rsidRPr="00D610B7">
        <w:rPr>
          <w:rStyle w:val="a3"/>
          <w:rFonts w:ascii="Times New Roman" w:hAnsi="Times New Roman" w:cs="Times New Roman"/>
          <w:sz w:val="28"/>
          <w:szCs w:val="28"/>
          <w:lang w:val="uk-UA"/>
        </w:rPr>
        <w:footnoteReference w:id="47"/>
      </w:r>
      <w:r w:rsidRPr="00D610B7">
        <w:rPr>
          <w:rFonts w:ascii="Times New Roman" w:hAnsi="Times New Roman" w:cs="Times New Roman"/>
          <w:sz w:val="28"/>
          <w:szCs w:val="28"/>
          <w:lang w:val="uk-UA"/>
        </w:rPr>
        <w:t xml:space="preserve"> послідовний опонент </w:t>
      </w:r>
      <w:proofErr w:type="spellStart"/>
      <w:r w:rsidRPr="00D610B7">
        <w:rPr>
          <w:rFonts w:ascii="Times New Roman" w:hAnsi="Times New Roman" w:cs="Times New Roman"/>
          <w:sz w:val="28"/>
          <w:szCs w:val="28"/>
          <w:lang w:val="uk-UA"/>
        </w:rPr>
        <w:t>Савіньї</w:t>
      </w:r>
      <w:proofErr w:type="spellEnd"/>
      <w:r w:rsidRPr="00D610B7">
        <w:rPr>
          <w:rFonts w:ascii="Times New Roman" w:hAnsi="Times New Roman" w:cs="Times New Roman"/>
          <w:sz w:val="28"/>
          <w:szCs w:val="28"/>
          <w:lang w:val="uk-UA"/>
        </w:rPr>
        <w:t xml:space="preserve">, на підставі розуміння права як безпосереднього продукту життя, вважав, що всі великі зміни в суспільному житті тягнуть за собою зміни і у сфері права. </w:t>
      </w:r>
    </w:p>
    <w:p w14:paraId="1A8C1672"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При цьому мають значення не тільки національні сили та потенціал кожного народу, але і його зіткнення з іншими народами, запозичення тощо. Народ, що прагне національної замкнутості, тим самим прирікає себе на застій. Завдання сучасного юриста полягає не тільки в створенні, але й у руйнуванні, тобто, відкиданні непотрібного та застарілого. Відтак було визначено загальну методологію правотворчості: </w:t>
      </w:r>
      <w:proofErr w:type="spellStart"/>
      <w:r w:rsidRPr="00D610B7">
        <w:rPr>
          <w:rFonts w:ascii="Times New Roman" w:hAnsi="Times New Roman" w:cs="Times New Roman"/>
          <w:sz w:val="28"/>
          <w:szCs w:val="28"/>
          <w:lang w:val="uk-UA"/>
        </w:rPr>
        <w:t>Durch</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das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Romishe</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Recht</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uber</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aber</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das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Romishe</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Recht</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hinaus</w:t>
      </w:r>
      <w:proofErr w:type="spellEnd"/>
      <w:r w:rsidRPr="00D610B7">
        <w:rPr>
          <w:rFonts w:ascii="Times New Roman" w:hAnsi="Times New Roman" w:cs="Times New Roman"/>
          <w:sz w:val="28"/>
          <w:szCs w:val="28"/>
          <w:lang w:val="uk-UA"/>
        </w:rPr>
        <w:t>.</w:t>
      </w:r>
      <w:r w:rsidRPr="00D610B7">
        <w:rPr>
          <w:rStyle w:val="a3"/>
          <w:rFonts w:ascii="Times New Roman" w:hAnsi="Times New Roman" w:cs="Times New Roman"/>
          <w:sz w:val="28"/>
          <w:szCs w:val="28"/>
          <w:lang w:val="uk-UA"/>
        </w:rPr>
        <w:footnoteReference w:id="48"/>
      </w:r>
    </w:p>
    <w:p w14:paraId="0B45E6AA" w14:textId="77777777" w:rsidR="003F6065" w:rsidRPr="00D610B7" w:rsidRDefault="003F6065" w:rsidP="003F6065">
      <w:pPr>
        <w:pStyle w:val="ab"/>
        <w:jc w:val="both"/>
        <w:rPr>
          <w:rFonts w:ascii="Times New Roman" w:hAnsi="Times New Roman"/>
          <w:b w:val="0"/>
          <w:szCs w:val="28"/>
        </w:rPr>
      </w:pPr>
      <w:r w:rsidRPr="00D610B7">
        <w:rPr>
          <w:rFonts w:ascii="Times New Roman" w:hAnsi="Times New Roman"/>
          <w:szCs w:val="28"/>
        </w:rPr>
        <w:t>Зазначені концептуальні підходи стали підмурком дискусій при кодифікації німецького цивільного права</w:t>
      </w:r>
      <w:r w:rsidRPr="00D610B7">
        <w:rPr>
          <w:rFonts w:ascii="Times New Roman" w:hAnsi="Times New Roman"/>
          <w:b w:val="0"/>
          <w:szCs w:val="28"/>
        </w:rPr>
        <w:t xml:space="preserve">. Зокрема, підготований комісією на чолі з відомими </w:t>
      </w:r>
      <w:proofErr w:type="spellStart"/>
      <w:r w:rsidRPr="00D610B7">
        <w:rPr>
          <w:rFonts w:ascii="Times New Roman" w:hAnsi="Times New Roman"/>
          <w:b w:val="0"/>
          <w:szCs w:val="28"/>
        </w:rPr>
        <w:t>пандектистами</w:t>
      </w:r>
      <w:proofErr w:type="spellEnd"/>
      <w:r w:rsidRPr="00D610B7">
        <w:rPr>
          <w:rFonts w:ascii="Times New Roman" w:hAnsi="Times New Roman"/>
          <w:b w:val="0"/>
          <w:szCs w:val="28"/>
        </w:rPr>
        <w:t xml:space="preserve"> Г. Планком і Б. </w:t>
      </w:r>
      <w:proofErr w:type="spellStart"/>
      <w:r w:rsidRPr="00D610B7">
        <w:rPr>
          <w:rFonts w:ascii="Times New Roman" w:hAnsi="Times New Roman"/>
          <w:b w:val="0"/>
          <w:szCs w:val="28"/>
        </w:rPr>
        <w:t>Віндшайдом</w:t>
      </w:r>
      <w:proofErr w:type="spellEnd"/>
      <w:r w:rsidRPr="00D610B7">
        <w:rPr>
          <w:rFonts w:ascii="Times New Roman" w:hAnsi="Times New Roman"/>
          <w:b w:val="0"/>
          <w:szCs w:val="28"/>
        </w:rPr>
        <w:t xml:space="preserve">, проект ЦК зазнав нищівної критики з боку «германістів», котрі дорікали розробників у недостатньому врахуванні власних правових традицій і надмірній повазі до римського права». На думку О. фон Гірке, проект ігнорував національні правові традиції і поривав з освяченими звичаями соціальними, сімейними та етичними нормами взаємних зобов'язань і відносин довіри. Замість цього пропонувався вкрай бездушний індивідуалізм. </w:t>
      </w:r>
    </w:p>
    <w:p w14:paraId="13AEB3AB" w14:textId="77777777" w:rsidR="003F6065" w:rsidRPr="00D610B7" w:rsidRDefault="003F6065" w:rsidP="003F6065">
      <w:pPr>
        <w:pStyle w:val="21"/>
        <w:numPr>
          <w:ilvl w:val="12"/>
          <w:numId w:val="0"/>
        </w:numPr>
        <w:spacing w:line="360" w:lineRule="auto"/>
        <w:ind w:firstLine="709"/>
        <w:rPr>
          <w:i w:val="0"/>
          <w:szCs w:val="28"/>
          <w:lang w:val="uk-UA"/>
        </w:rPr>
      </w:pPr>
      <w:r w:rsidRPr="00D610B7">
        <w:rPr>
          <w:b/>
          <w:i w:val="0"/>
          <w:szCs w:val="28"/>
          <w:lang w:val="uk-UA"/>
        </w:rPr>
        <w:t>Надалі концепція Цивільного кодексу (BGB) формувалася у змаганні «</w:t>
      </w:r>
      <w:proofErr w:type="spellStart"/>
      <w:r w:rsidRPr="00D610B7">
        <w:rPr>
          <w:b/>
          <w:i w:val="0"/>
          <w:szCs w:val="28"/>
          <w:lang w:val="uk-UA"/>
        </w:rPr>
        <w:t>романістично</w:t>
      </w:r>
      <w:proofErr w:type="spellEnd"/>
      <w:r w:rsidRPr="00D610B7">
        <w:rPr>
          <w:b/>
          <w:i w:val="0"/>
          <w:szCs w:val="28"/>
          <w:lang w:val="uk-UA"/>
        </w:rPr>
        <w:t>-пандектного» і «</w:t>
      </w:r>
      <w:proofErr w:type="spellStart"/>
      <w:r w:rsidRPr="00D610B7">
        <w:rPr>
          <w:b/>
          <w:i w:val="0"/>
          <w:szCs w:val="28"/>
          <w:lang w:val="uk-UA"/>
        </w:rPr>
        <w:t>германістичного</w:t>
      </w:r>
      <w:proofErr w:type="spellEnd"/>
      <w:r w:rsidRPr="00D610B7">
        <w:rPr>
          <w:b/>
          <w:i w:val="0"/>
          <w:szCs w:val="28"/>
          <w:lang w:val="uk-UA"/>
        </w:rPr>
        <w:t>» підходів</w:t>
      </w:r>
      <w:r w:rsidRPr="00D610B7">
        <w:rPr>
          <w:i w:val="0"/>
          <w:szCs w:val="28"/>
          <w:lang w:val="uk-UA"/>
        </w:rPr>
        <w:t xml:space="preserve">. Фактично його підготовка, обговорення і прийняття у 1896 році стали відображенням осмислення сутності рецепції римського права на </w:t>
      </w:r>
      <w:proofErr w:type="spellStart"/>
      <w:r w:rsidRPr="00D610B7">
        <w:rPr>
          <w:i w:val="0"/>
          <w:szCs w:val="28"/>
          <w:lang w:val="uk-UA"/>
        </w:rPr>
        <w:t>рубежі</w:t>
      </w:r>
      <w:proofErr w:type="spellEnd"/>
      <w:r w:rsidRPr="00D610B7">
        <w:rPr>
          <w:i w:val="0"/>
          <w:szCs w:val="28"/>
          <w:lang w:val="uk-UA"/>
        </w:rPr>
        <w:t xml:space="preserve"> століть.</w:t>
      </w:r>
    </w:p>
    <w:p w14:paraId="302F6B88" w14:textId="77777777" w:rsidR="007A3C11" w:rsidRPr="00D610B7" w:rsidRDefault="003F6065" w:rsidP="003F6065">
      <w:pPr>
        <w:pStyle w:val="a8"/>
        <w:spacing w:after="0" w:line="360" w:lineRule="auto"/>
        <w:ind w:firstLine="709"/>
        <w:rPr>
          <w:sz w:val="28"/>
          <w:szCs w:val="28"/>
        </w:rPr>
      </w:pPr>
      <w:r w:rsidRPr="00D610B7">
        <w:rPr>
          <w:b/>
          <w:sz w:val="28"/>
          <w:szCs w:val="28"/>
        </w:rPr>
        <w:t xml:space="preserve">Варто зазначити, що інтерес правознавців Російської імперії до </w:t>
      </w:r>
      <w:r w:rsidRPr="00D610B7">
        <w:rPr>
          <w:b/>
          <w:sz w:val="28"/>
          <w:szCs w:val="28"/>
        </w:rPr>
        <w:lastRenderedPageBreak/>
        <w:t>феномену рецепції римського права мав «подвійний» характер.</w:t>
      </w:r>
      <w:r w:rsidRPr="00D610B7">
        <w:rPr>
          <w:sz w:val="28"/>
          <w:szCs w:val="28"/>
        </w:rPr>
        <w:t xml:space="preserve"> </w:t>
      </w:r>
    </w:p>
    <w:p w14:paraId="263D1407" w14:textId="77777777" w:rsidR="007A3C11" w:rsidRPr="00D610B7" w:rsidRDefault="003F6065" w:rsidP="003F6065">
      <w:pPr>
        <w:pStyle w:val="a8"/>
        <w:spacing w:after="0" w:line="360" w:lineRule="auto"/>
        <w:ind w:firstLine="709"/>
        <w:rPr>
          <w:sz w:val="28"/>
          <w:szCs w:val="28"/>
        </w:rPr>
      </w:pPr>
      <w:r w:rsidRPr="00D610B7">
        <w:rPr>
          <w:sz w:val="28"/>
          <w:szCs w:val="28"/>
          <w:u w:val="single"/>
        </w:rPr>
        <w:t>З одного боку</w:t>
      </w:r>
      <w:r w:rsidRPr="00D610B7">
        <w:rPr>
          <w:sz w:val="28"/>
          <w:szCs w:val="28"/>
        </w:rPr>
        <w:t>, це явище досліджується ними як таке, що властиве Західній культурі. Тут значення римського права визначається тим, що воно складає життєвий, практичний елемент сучасного позитивного законодавства, і є підґрунтям для єдиної науки цивільного права. «Рецепція» це «засвоєння римського права іншими народами»</w:t>
      </w:r>
      <w:r w:rsidRPr="00D610B7">
        <w:rPr>
          <w:rStyle w:val="a3"/>
          <w:sz w:val="28"/>
          <w:szCs w:val="28"/>
        </w:rPr>
        <w:footnoteReference w:id="49"/>
      </w:r>
      <w:r w:rsidRPr="00D610B7">
        <w:rPr>
          <w:sz w:val="28"/>
          <w:szCs w:val="28"/>
        </w:rPr>
        <w:t xml:space="preserve">. Вона розглядається і як складова більш загального процесу запозичення досягнень високорозвиненої античної культури, і як явище суто правове — запозичення його положень пояснюється необхідністю використання для врегулювання низки відносин «більш тонких» норм, ніж ті, що існували у звичаєвому праві більшості західноєвропейських країн </w:t>
      </w:r>
      <w:r w:rsidRPr="00D610B7">
        <w:rPr>
          <w:rStyle w:val="a3"/>
          <w:sz w:val="28"/>
          <w:szCs w:val="28"/>
        </w:rPr>
        <w:footnoteReference w:id="50"/>
      </w:r>
      <w:r w:rsidRPr="00D610B7">
        <w:rPr>
          <w:sz w:val="28"/>
          <w:szCs w:val="28"/>
        </w:rPr>
        <w:t xml:space="preserve"> </w:t>
      </w:r>
    </w:p>
    <w:p w14:paraId="10361F4C" w14:textId="77777777" w:rsidR="007A3C11" w:rsidRPr="00D610B7" w:rsidRDefault="003F6065" w:rsidP="003F6065">
      <w:pPr>
        <w:pStyle w:val="a8"/>
        <w:spacing w:after="0" w:line="360" w:lineRule="auto"/>
        <w:ind w:firstLine="709"/>
        <w:rPr>
          <w:sz w:val="28"/>
          <w:szCs w:val="28"/>
        </w:rPr>
      </w:pPr>
      <w:r w:rsidRPr="00D610B7">
        <w:rPr>
          <w:sz w:val="28"/>
          <w:szCs w:val="28"/>
          <w:u w:val="single"/>
        </w:rPr>
        <w:t>З іншого боку</w:t>
      </w:r>
      <w:r w:rsidRPr="00D610B7">
        <w:rPr>
          <w:sz w:val="28"/>
          <w:szCs w:val="28"/>
        </w:rPr>
        <w:t xml:space="preserve">, предметом наукових розвідок є проблема встановлення значення римського права для правової системи Російської імперії. Так, </w:t>
      </w:r>
      <w:proofErr w:type="spellStart"/>
      <w:r w:rsidRPr="00D610B7">
        <w:rPr>
          <w:sz w:val="28"/>
          <w:szCs w:val="28"/>
        </w:rPr>
        <w:t>Д.І.Азаревич</w:t>
      </w:r>
      <w:proofErr w:type="spellEnd"/>
      <w:r w:rsidRPr="00D610B7">
        <w:rPr>
          <w:sz w:val="28"/>
          <w:szCs w:val="28"/>
        </w:rPr>
        <w:t xml:space="preserve"> оспорював точку зору, згідно якій вплив римського права на давньоруське законодавство був незначним</w:t>
      </w:r>
      <w:r w:rsidR="007A3C11" w:rsidRPr="00D610B7">
        <w:rPr>
          <w:sz w:val="28"/>
          <w:szCs w:val="28"/>
        </w:rPr>
        <w:t xml:space="preserve"> </w:t>
      </w:r>
      <w:r w:rsidRPr="00D610B7">
        <w:rPr>
          <w:sz w:val="28"/>
          <w:szCs w:val="28"/>
        </w:rPr>
        <w:t>і доводив наявність його рецепції, зокрема, через контакти з Візантією</w:t>
      </w:r>
      <w:r w:rsidRPr="00D610B7">
        <w:rPr>
          <w:rStyle w:val="a3"/>
          <w:sz w:val="28"/>
          <w:szCs w:val="28"/>
        </w:rPr>
        <w:footnoteReference w:id="51"/>
      </w:r>
      <w:r w:rsidRPr="00D610B7">
        <w:rPr>
          <w:sz w:val="28"/>
          <w:szCs w:val="28"/>
        </w:rPr>
        <w:t xml:space="preserve">. </w:t>
      </w:r>
    </w:p>
    <w:p w14:paraId="075B566B" w14:textId="77777777" w:rsidR="007A3C11" w:rsidRPr="00D610B7" w:rsidRDefault="003F6065" w:rsidP="003F6065">
      <w:pPr>
        <w:pStyle w:val="a8"/>
        <w:spacing w:after="0" w:line="360" w:lineRule="auto"/>
        <w:ind w:firstLine="709"/>
        <w:rPr>
          <w:sz w:val="28"/>
          <w:szCs w:val="28"/>
        </w:rPr>
      </w:pPr>
      <w:proofErr w:type="spellStart"/>
      <w:r w:rsidRPr="00D610B7">
        <w:rPr>
          <w:sz w:val="28"/>
          <w:szCs w:val="28"/>
        </w:rPr>
        <w:t>М.Л.Дювернуа</w:t>
      </w:r>
      <w:proofErr w:type="spellEnd"/>
      <w:r w:rsidRPr="00D610B7">
        <w:rPr>
          <w:sz w:val="28"/>
          <w:szCs w:val="28"/>
        </w:rPr>
        <w:t xml:space="preserve">, обґрунтовуючи доцільність звернення до римського права російських правників, завдання котрих значно ускладнилось після судових реформ </w:t>
      </w:r>
      <w:proofErr w:type="spellStart"/>
      <w:r w:rsidRPr="00D610B7">
        <w:rPr>
          <w:sz w:val="28"/>
          <w:szCs w:val="28"/>
        </w:rPr>
        <w:t>шестидесятих</w:t>
      </w:r>
      <w:proofErr w:type="spellEnd"/>
      <w:r w:rsidRPr="00D610B7">
        <w:rPr>
          <w:sz w:val="28"/>
          <w:szCs w:val="28"/>
        </w:rPr>
        <w:t xml:space="preserve"> років, змальовує позитивні перспективи такого підходу, характеризуючи переваги римського права. Поміж його переваг він називає універсальність та абстрактність останнього, підкреслюючи, що римське право є «правом найбільш універсальним» з поміж інших систем права, таким, що придатне для застосування у різних країнах</w:t>
      </w:r>
      <w:r w:rsidRPr="00D610B7">
        <w:rPr>
          <w:rStyle w:val="a3"/>
          <w:sz w:val="28"/>
          <w:szCs w:val="28"/>
        </w:rPr>
        <w:footnoteReference w:id="52"/>
      </w:r>
      <w:r w:rsidRPr="00D610B7">
        <w:rPr>
          <w:sz w:val="28"/>
          <w:szCs w:val="28"/>
        </w:rPr>
        <w:t xml:space="preserve">. </w:t>
      </w:r>
    </w:p>
    <w:p w14:paraId="560EF600" w14:textId="77777777" w:rsidR="003F6065" w:rsidRPr="00D610B7" w:rsidRDefault="003F6065" w:rsidP="003F6065">
      <w:pPr>
        <w:pStyle w:val="a8"/>
        <w:spacing w:after="0" w:line="360" w:lineRule="auto"/>
        <w:ind w:firstLine="709"/>
        <w:rPr>
          <w:iCs/>
          <w:sz w:val="28"/>
          <w:szCs w:val="28"/>
        </w:rPr>
      </w:pPr>
      <w:r w:rsidRPr="00D610B7">
        <w:rPr>
          <w:sz w:val="28"/>
          <w:szCs w:val="28"/>
        </w:rPr>
        <w:t xml:space="preserve">Ці висновки знайшли практичне підтвердження у процесі підготовки </w:t>
      </w:r>
      <w:r w:rsidRPr="00D610B7">
        <w:rPr>
          <w:iCs/>
          <w:sz w:val="28"/>
          <w:szCs w:val="28"/>
        </w:rPr>
        <w:t xml:space="preserve">у Російській імперії проекту Цивільного уложення. Хоча цей Проект так і не </w:t>
      </w:r>
      <w:r w:rsidRPr="00D610B7">
        <w:rPr>
          <w:iCs/>
          <w:sz w:val="28"/>
          <w:szCs w:val="28"/>
        </w:rPr>
        <w:lastRenderedPageBreak/>
        <w:t xml:space="preserve">став Законом, однак і тут саме законопроектні роботи стали важливим чинником зростання інтересу до римського права та дослідження його під кутом зору можливості використання його надбань при вдосконаленні чинного законодавства. В цілому факт рецепції римського права у </w:t>
      </w:r>
      <w:r w:rsidRPr="00D610B7">
        <w:rPr>
          <w:sz w:val="28"/>
          <w:szCs w:val="28"/>
        </w:rPr>
        <w:t>Росії ХІХ – початку ХХ ст. сумнівів у дослідників не викликає.</w:t>
      </w:r>
      <w:r w:rsidRPr="00D610B7">
        <w:rPr>
          <w:rStyle w:val="a3"/>
          <w:iCs/>
          <w:sz w:val="28"/>
          <w:szCs w:val="28"/>
        </w:rPr>
        <w:footnoteReference w:id="53"/>
      </w:r>
    </w:p>
    <w:p w14:paraId="17004182" w14:textId="77777777" w:rsidR="003F6065" w:rsidRPr="00D610B7" w:rsidRDefault="003F6065" w:rsidP="003F6065">
      <w:pPr>
        <w:pStyle w:val="a8"/>
        <w:spacing w:after="0" w:line="360" w:lineRule="auto"/>
        <w:ind w:firstLine="709"/>
        <w:rPr>
          <w:b/>
          <w:iCs/>
          <w:sz w:val="28"/>
          <w:szCs w:val="28"/>
        </w:rPr>
      </w:pPr>
      <w:r w:rsidRPr="00D610B7">
        <w:rPr>
          <w:b/>
          <w:iCs/>
          <w:sz w:val="28"/>
          <w:szCs w:val="28"/>
        </w:rPr>
        <w:t xml:space="preserve">Отже, можна зробити висновок, що концепція рецепції </w:t>
      </w:r>
      <w:r w:rsidRPr="00D610B7">
        <w:rPr>
          <w:b/>
          <w:sz w:val="28"/>
          <w:szCs w:val="28"/>
        </w:rPr>
        <w:t xml:space="preserve">римського права у європейському правознавстві сформувалася вже до кінця ХІХ ст., що було результатом осмислення </w:t>
      </w:r>
      <w:r w:rsidRPr="00D610B7">
        <w:rPr>
          <w:b/>
          <w:iCs/>
          <w:sz w:val="28"/>
          <w:szCs w:val="28"/>
        </w:rPr>
        <w:t xml:space="preserve">сутності цього явища та оцінок можливості його використання у процесі підготовки та проведення кодифікацій, передусім у галузі цивільного права, ХУІІІ-ХІХ ст.). </w:t>
      </w:r>
    </w:p>
    <w:p w14:paraId="7FDDD417" w14:textId="77777777" w:rsidR="007A3C11" w:rsidRPr="00D610B7" w:rsidRDefault="003F6065" w:rsidP="003F6065">
      <w:pPr>
        <w:pStyle w:val="a8"/>
        <w:spacing w:after="0" w:line="360" w:lineRule="auto"/>
        <w:ind w:firstLine="709"/>
        <w:rPr>
          <w:sz w:val="28"/>
          <w:szCs w:val="28"/>
        </w:rPr>
      </w:pPr>
      <w:r w:rsidRPr="00D610B7">
        <w:rPr>
          <w:b/>
          <w:iCs/>
          <w:sz w:val="28"/>
          <w:szCs w:val="28"/>
        </w:rPr>
        <w:t>На початку ХХ ст</w:t>
      </w:r>
      <w:r w:rsidRPr="00D610B7">
        <w:rPr>
          <w:iCs/>
          <w:sz w:val="28"/>
          <w:szCs w:val="28"/>
        </w:rPr>
        <w:t xml:space="preserve">. активність досліджень у цій галузі знижується: західне бачення сутності рецепції </w:t>
      </w:r>
      <w:r w:rsidRPr="00D610B7">
        <w:rPr>
          <w:sz w:val="28"/>
          <w:szCs w:val="28"/>
        </w:rPr>
        <w:t xml:space="preserve">римського права у цілому сформоване, </w:t>
      </w:r>
    </w:p>
    <w:p w14:paraId="7C1E7B93" w14:textId="77777777" w:rsidR="003F6065" w:rsidRPr="00D610B7" w:rsidRDefault="003F6065" w:rsidP="003F6065">
      <w:pPr>
        <w:pStyle w:val="a8"/>
        <w:spacing w:after="0" w:line="360" w:lineRule="auto"/>
        <w:ind w:firstLine="709"/>
        <w:rPr>
          <w:sz w:val="28"/>
          <w:szCs w:val="28"/>
        </w:rPr>
      </w:pPr>
      <w:r w:rsidRPr="00D610B7">
        <w:rPr>
          <w:sz w:val="28"/>
          <w:szCs w:val="28"/>
        </w:rPr>
        <w:t>Предметом дослідження стають питання визначення місця римського права у культурі Європи, рецепції римського права у окремих країнах, в особливих умовах тощо.</w:t>
      </w:r>
      <w:r w:rsidRPr="00D610B7">
        <w:rPr>
          <w:rStyle w:val="a3"/>
          <w:sz w:val="28"/>
          <w:szCs w:val="28"/>
        </w:rPr>
        <w:footnoteReference w:id="54"/>
      </w:r>
      <w:r w:rsidRPr="00D610B7">
        <w:rPr>
          <w:sz w:val="28"/>
          <w:szCs w:val="28"/>
        </w:rPr>
        <w:t xml:space="preserve"> Визнається наявність кризи у цій галузі, що є поштовхом до пошуку нових напрямків досліджень.</w:t>
      </w:r>
      <w:r w:rsidRPr="00D610B7">
        <w:rPr>
          <w:rStyle w:val="a3"/>
          <w:sz w:val="28"/>
          <w:szCs w:val="28"/>
        </w:rPr>
        <w:footnoteReference w:id="55"/>
      </w:r>
    </w:p>
    <w:p w14:paraId="3877B51B" w14:textId="77777777" w:rsidR="007A3C11" w:rsidRPr="00D610B7" w:rsidRDefault="003F6065" w:rsidP="003F6065">
      <w:pPr>
        <w:pStyle w:val="a8"/>
        <w:spacing w:after="0" w:line="360" w:lineRule="auto"/>
        <w:ind w:firstLine="709"/>
        <w:rPr>
          <w:sz w:val="28"/>
          <w:szCs w:val="28"/>
        </w:rPr>
      </w:pPr>
      <w:r w:rsidRPr="00D610B7">
        <w:rPr>
          <w:b/>
          <w:sz w:val="28"/>
          <w:szCs w:val="28"/>
        </w:rPr>
        <w:t>Інакше склалася ситуація у Східній Європі</w:t>
      </w:r>
      <w:r w:rsidRPr="00D610B7">
        <w:rPr>
          <w:sz w:val="28"/>
          <w:szCs w:val="28"/>
        </w:rPr>
        <w:t xml:space="preserve">, де утворюється радянська держава, правова доктрина якої ґрунтується на марксистсько-ленінському світогляді, який заперечує наступність соціалістичного права після «права експлуататорського суспільства». </w:t>
      </w:r>
    </w:p>
    <w:p w14:paraId="636BACA4"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Відтак питання про рецепцію римського права не виникає, що зумовлює і зниження інтересу до останнього, так само, як і взагалі до дослідження надбань «досоціалістичних» систем права. Винятком була кандидатська дисертація </w:t>
      </w:r>
      <w:proofErr w:type="spellStart"/>
      <w:r w:rsidRPr="00D610B7">
        <w:rPr>
          <w:sz w:val="28"/>
          <w:szCs w:val="28"/>
        </w:rPr>
        <w:t>В.А.Бека</w:t>
      </w:r>
      <w:proofErr w:type="spellEnd"/>
      <w:r w:rsidRPr="00D610B7">
        <w:rPr>
          <w:sz w:val="28"/>
          <w:szCs w:val="28"/>
        </w:rPr>
        <w:t xml:space="preserve"> «</w:t>
      </w:r>
      <w:proofErr w:type="spellStart"/>
      <w:r w:rsidRPr="00D610B7">
        <w:rPr>
          <w:sz w:val="28"/>
          <w:szCs w:val="28"/>
        </w:rPr>
        <w:t>Рецепция</w:t>
      </w:r>
      <w:proofErr w:type="spellEnd"/>
      <w:r w:rsidRPr="00D610B7">
        <w:rPr>
          <w:sz w:val="28"/>
          <w:szCs w:val="28"/>
        </w:rPr>
        <w:t xml:space="preserve"> </w:t>
      </w:r>
      <w:proofErr w:type="spellStart"/>
      <w:r w:rsidRPr="00D610B7">
        <w:rPr>
          <w:sz w:val="28"/>
          <w:szCs w:val="28"/>
        </w:rPr>
        <w:t>римского</w:t>
      </w:r>
      <w:proofErr w:type="spellEnd"/>
      <w:r w:rsidRPr="00D610B7">
        <w:rPr>
          <w:sz w:val="28"/>
          <w:szCs w:val="28"/>
        </w:rPr>
        <w:t xml:space="preserve"> права в </w:t>
      </w:r>
      <w:proofErr w:type="spellStart"/>
      <w:r w:rsidRPr="00D610B7">
        <w:rPr>
          <w:sz w:val="28"/>
          <w:szCs w:val="28"/>
        </w:rPr>
        <w:t>Западной</w:t>
      </w:r>
      <w:proofErr w:type="spellEnd"/>
      <w:r w:rsidRPr="00D610B7">
        <w:rPr>
          <w:sz w:val="28"/>
          <w:szCs w:val="28"/>
        </w:rPr>
        <w:t xml:space="preserve"> </w:t>
      </w:r>
      <w:proofErr w:type="spellStart"/>
      <w:r w:rsidRPr="00D610B7">
        <w:rPr>
          <w:sz w:val="28"/>
          <w:szCs w:val="28"/>
        </w:rPr>
        <w:t>Европе</w:t>
      </w:r>
      <w:proofErr w:type="spellEnd"/>
      <w:r w:rsidRPr="00D610B7">
        <w:rPr>
          <w:sz w:val="28"/>
          <w:szCs w:val="28"/>
        </w:rPr>
        <w:t>», виконана у Львові у 1950 р. у достатньо традиційному історико-</w:t>
      </w:r>
      <w:r w:rsidRPr="00D610B7">
        <w:rPr>
          <w:sz w:val="28"/>
          <w:szCs w:val="28"/>
        </w:rPr>
        <w:lastRenderedPageBreak/>
        <w:t>правовому стилі.</w:t>
      </w:r>
      <w:r w:rsidRPr="00D610B7">
        <w:rPr>
          <w:rStyle w:val="a3"/>
          <w:sz w:val="28"/>
          <w:szCs w:val="28"/>
        </w:rPr>
        <w:footnoteReference w:id="56"/>
      </w:r>
      <w:r w:rsidRPr="00D610B7">
        <w:rPr>
          <w:sz w:val="28"/>
          <w:szCs w:val="28"/>
        </w:rPr>
        <w:t xml:space="preserve"> Слід зазначити, що можливість історичних досліджень рецепції римського права стосовно Західної Європі ґрунтувалася на висловлюванні основоположників марксизму стосовно того, що як тільки промисловість і торгівля - спершу в Італії, а пізніше й у інших країнах - розвинули далі приватну власність, тієї ж миті було відновлене і знову набуло силу </w:t>
      </w:r>
      <w:proofErr w:type="spellStart"/>
      <w:r w:rsidRPr="00D610B7">
        <w:rPr>
          <w:sz w:val="28"/>
          <w:szCs w:val="28"/>
        </w:rPr>
        <w:t>авторитета</w:t>
      </w:r>
      <w:proofErr w:type="spellEnd"/>
      <w:r w:rsidRPr="00D610B7">
        <w:rPr>
          <w:sz w:val="28"/>
          <w:szCs w:val="28"/>
        </w:rPr>
        <w:t xml:space="preserve"> ретельно розроблене римське приватне право. </w:t>
      </w:r>
      <w:r w:rsidRPr="00D610B7">
        <w:rPr>
          <w:rStyle w:val="a3"/>
          <w:sz w:val="28"/>
          <w:szCs w:val="28"/>
        </w:rPr>
        <w:footnoteReference w:id="57"/>
      </w:r>
      <w:r w:rsidRPr="00D610B7">
        <w:rPr>
          <w:sz w:val="28"/>
          <w:szCs w:val="28"/>
        </w:rPr>
        <w:t xml:space="preserve"> За умов такої чіткої вказівки щодо місця і часу рецепції римського права дискусії з цього приводу не виникало, хоча автори, які писали на цю тему, змушені були констатувати факти застосування римського права й у більш давні часи (у «варварській» Західній Європі) та докладати зусиль аби пояснити, чому римське право, якому за їх визнанням «безпосередньо після загибелі Римської імперії сприяла низка обставин», у той же час «не могло з успіхом застосовуватись за доби раннього середньовіччя».</w:t>
      </w:r>
      <w:r w:rsidRPr="00D610B7">
        <w:rPr>
          <w:rStyle w:val="a3"/>
          <w:sz w:val="28"/>
          <w:szCs w:val="28"/>
        </w:rPr>
        <w:footnoteReference w:id="58"/>
      </w:r>
      <w:r w:rsidRPr="00D610B7">
        <w:rPr>
          <w:sz w:val="28"/>
          <w:szCs w:val="28"/>
        </w:rPr>
        <w:t xml:space="preserve"> Хоча деякі російські правознавці вирізняють кілька етапів ставлення радянської держави до римського права, зазначаючи певну тенденцію до лібералізації у цій галузі ще з 20-х років,</w:t>
      </w:r>
      <w:r w:rsidRPr="00D610B7">
        <w:rPr>
          <w:rStyle w:val="a3"/>
          <w:sz w:val="28"/>
          <w:szCs w:val="28"/>
        </w:rPr>
        <w:footnoteReference w:id="59"/>
      </w:r>
      <w:r w:rsidRPr="00D610B7">
        <w:rPr>
          <w:sz w:val="28"/>
          <w:szCs w:val="28"/>
        </w:rPr>
        <w:t xml:space="preserve"> однак ренесанс досліджень римського права та його рецепції відбувається в СРСР, починаючи лише з середини 80-х років, коли  реформи у галузі політичній, соціальній, ідеологічній, правовій зумовили підвищення інтересу суспільства до загально гуманістичних цінностей, надбань інших систем світогляду, права тощо. </w:t>
      </w:r>
    </w:p>
    <w:p w14:paraId="34CAF5A2"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При цьому більшість правознавців оцінювали рецепцію римського права з традиційних позицій, характеризуючи її як явище, характерне для усієї континентальної Європи і Шотландії, що полягало у сприйнятті та </w:t>
      </w:r>
      <w:r w:rsidRPr="00D610B7">
        <w:rPr>
          <w:sz w:val="28"/>
          <w:szCs w:val="28"/>
        </w:rPr>
        <w:lastRenderedPageBreak/>
        <w:t xml:space="preserve">засвоєнні римського правового спадку у якості чинного права, </w:t>
      </w:r>
      <w:r w:rsidRPr="00D610B7">
        <w:rPr>
          <w:rStyle w:val="a3"/>
          <w:sz w:val="28"/>
          <w:szCs w:val="28"/>
        </w:rPr>
        <w:footnoteReference w:id="60"/>
      </w:r>
      <w:r w:rsidRPr="00D610B7">
        <w:rPr>
          <w:sz w:val="28"/>
          <w:szCs w:val="28"/>
        </w:rPr>
        <w:t xml:space="preserve"> або як явище, котре стосовно до становища римського права у феодальній та буржуазній Європі являє собою поновлення дії, запозичення, відбір, переробку, засвоєння.</w:t>
      </w:r>
      <w:r w:rsidRPr="00D610B7">
        <w:rPr>
          <w:rStyle w:val="a3"/>
          <w:sz w:val="28"/>
          <w:szCs w:val="28"/>
        </w:rPr>
        <w:footnoteReference w:id="61"/>
      </w:r>
    </w:p>
    <w:p w14:paraId="693E0A76" w14:textId="77777777" w:rsidR="003F6065" w:rsidRPr="00D610B7" w:rsidRDefault="003F6065" w:rsidP="003F6065">
      <w:pPr>
        <w:pStyle w:val="a8"/>
        <w:spacing w:after="0" w:line="360" w:lineRule="auto"/>
        <w:ind w:firstLine="709"/>
        <w:rPr>
          <w:sz w:val="28"/>
          <w:szCs w:val="28"/>
        </w:rPr>
      </w:pPr>
      <w:r w:rsidRPr="00D610B7">
        <w:rPr>
          <w:b/>
          <w:sz w:val="28"/>
          <w:szCs w:val="28"/>
        </w:rPr>
        <w:t>У 90 – х роках на пострадянському просторі зростає</w:t>
      </w:r>
      <w:r w:rsidRPr="00D610B7">
        <w:rPr>
          <w:sz w:val="28"/>
          <w:szCs w:val="28"/>
        </w:rPr>
        <w:t xml:space="preserve"> інтерес до римського права: створюються Центри вивчення римського права у Москві, Одесі та інших містах, видаються пам’ятки римського права, з’являється низка публікацій та дисертацій у цій галузі, виконаних з оновлених методологічних позицій. Римське право вже не розглядається лише як об'єкт історичних або соціально-критичних розвідок, але його інститути аналізують під конструктивним кутом зору, визначаючи можливість сприйняття тих або інших положень як сучасних гуманістичних цінностей.</w:t>
      </w:r>
      <w:r w:rsidRPr="00D610B7">
        <w:rPr>
          <w:rStyle w:val="a3"/>
          <w:sz w:val="28"/>
          <w:szCs w:val="28"/>
        </w:rPr>
        <w:footnoteReference w:id="62"/>
      </w:r>
      <w:r w:rsidRPr="00D610B7">
        <w:rPr>
          <w:sz w:val="28"/>
          <w:szCs w:val="28"/>
        </w:rPr>
        <w:t xml:space="preserve"> Визначення рецепції римського права стає менш ідеологізованим. Так, А.І. </w:t>
      </w:r>
      <w:proofErr w:type="spellStart"/>
      <w:r w:rsidRPr="00D610B7">
        <w:rPr>
          <w:sz w:val="28"/>
          <w:szCs w:val="28"/>
        </w:rPr>
        <w:t>Косарєв</w:t>
      </w:r>
      <w:proofErr w:type="spellEnd"/>
      <w:r w:rsidRPr="00D610B7">
        <w:rPr>
          <w:sz w:val="28"/>
          <w:szCs w:val="28"/>
        </w:rPr>
        <w:t xml:space="preserve"> коригує свою позицію і визначає її тепер як відновлення дії (відбір, запозичення, переробка та засвоєння) того нормативного, ідейно-теоретичного змісту римського права, котре виявилось придатним для регулювання нових відносин більш високого ступеня суспільного розвитку, зробивши його більш універсальним </w:t>
      </w:r>
      <w:r w:rsidRPr="00D610B7">
        <w:rPr>
          <w:rStyle w:val="a3"/>
          <w:sz w:val="28"/>
          <w:szCs w:val="28"/>
        </w:rPr>
        <w:footnoteReference w:id="63"/>
      </w:r>
      <w:r w:rsidRPr="00D610B7">
        <w:rPr>
          <w:sz w:val="28"/>
          <w:szCs w:val="28"/>
        </w:rPr>
        <w:t>. Російськими правознавцями визнається вплив римського права на ЦК РФ.</w:t>
      </w:r>
      <w:r w:rsidRPr="00D610B7">
        <w:rPr>
          <w:rStyle w:val="a3"/>
          <w:sz w:val="28"/>
          <w:szCs w:val="28"/>
        </w:rPr>
        <w:footnoteReference w:id="64"/>
      </w:r>
    </w:p>
    <w:p w14:paraId="0C243D11" w14:textId="77777777" w:rsidR="003F6065" w:rsidRPr="00D610B7" w:rsidRDefault="003F6065" w:rsidP="003F6065">
      <w:pPr>
        <w:pStyle w:val="a8"/>
        <w:spacing w:after="0" w:line="360" w:lineRule="auto"/>
        <w:ind w:firstLine="709"/>
        <w:rPr>
          <w:sz w:val="28"/>
          <w:szCs w:val="28"/>
        </w:rPr>
      </w:pPr>
      <w:r w:rsidRPr="00D610B7">
        <w:rPr>
          <w:sz w:val="28"/>
          <w:szCs w:val="28"/>
        </w:rPr>
        <w:t>В Україні у цей час захищається докторська</w:t>
      </w:r>
      <w:r w:rsidRPr="00D610B7">
        <w:rPr>
          <w:rStyle w:val="a3"/>
          <w:sz w:val="28"/>
          <w:szCs w:val="28"/>
        </w:rPr>
        <w:footnoteReference w:id="65"/>
      </w:r>
      <w:r w:rsidRPr="00D610B7">
        <w:rPr>
          <w:sz w:val="28"/>
          <w:szCs w:val="28"/>
        </w:rPr>
        <w:t xml:space="preserve"> та кандидатські</w:t>
      </w:r>
      <w:r w:rsidRPr="00D610B7">
        <w:rPr>
          <w:rStyle w:val="a3"/>
          <w:sz w:val="28"/>
          <w:szCs w:val="28"/>
        </w:rPr>
        <w:footnoteReference w:id="66"/>
      </w:r>
      <w:r w:rsidRPr="00D610B7">
        <w:rPr>
          <w:sz w:val="28"/>
          <w:szCs w:val="28"/>
        </w:rPr>
        <w:t xml:space="preserve"> </w:t>
      </w:r>
      <w:r w:rsidRPr="00D610B7">
        <w:rPr>
          <w:sz w:val="28"/>
          <w:szCs w:val="28"/>
        </w:rPr>
        <w:lastRenderedPageBreak/>
        <w:t>дисертації. На підґрунті скоординованих досліджень в цій галузі в Україні формується наукова школа, результатами зусиль якої створюється вітчизняна концепція рецепції римського приватного права. Головні положення зазначеної концепції виглядають наступним чином.</w:t>
      </w:r>
    </w:p>
    <w:p w14:paraId="654773BD" w14:textId="77777777" w:rsidR="003F6065" w:rsidRPr="00D610B7" w:rsidRDefault="003F6065" w:rsidP="003F6065">
      <w:pPr>
        <w:pStyle w:val="a8"/>
        <w:spacing w:after="0" w:line="360" w:lineRule="auto"/>
        <w:ind w:firstLine="709"/>
        <w:rPr>
          <w:b/>
          <w:sz w:val="28"/>
          <w:szCs w:val="28"/>
        </w:rPr>
      </w:pPr>
      <w:r w:rsidRPr="00D610B7">
        <w:rPr>
          <w:b/>
          <w:sz w:val="28"/>
          <w:szCs w:val="28"/>
        </w:rPr>
        <w:t>Рецепції римського права належать до найбільш помітних явищ у розвитку європейських цивілізацій протягом останніх півтора тисячоліть. Відбуваючись у різних формах, на тлі дії різноманітних геополітичних, економічних, соціальних, духовних чинників, вони разом з тим відображають загальну тенденцію циклічного розвитку культур, котра полягає у формуванні так званих «загальнолюдських цінностей».</w:t>
      </w:r>
    </w:p>
    <w:p w14:paraId="01300D34"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Рецепція римського права мала місце не лише у Середньовічній Західній Європі, але неодноразово повторювалась у контексті загальних </w:t>
      </w:r>
      <w:proofErr w:type="spellStart"/>
      <w:r w:rsidRPr="00D610B7">
        <w:rPr>
          <w:sz w:val="28"/>
          <w:szCs w:val="28"/>
        </w:rPr>
        <w:t>відроджень</w:t>
      </w:r>
      <w:proofErr w:type="spellEnd"/>
      <w:r w:rsidRPr="00D610B7">
        <w:rPr>
          <w:sz w:val="28"/>
          <w:szCs w:val="28"/>
        </w:rPr>
        <w:t xml:space="preserve"> античних цивілізацій як на Заході, так і на Сході Європи. При цьому відповідно до особливостей цих локальних цивілізацій вона набувала специфічних рис, що дало підстави для розрізнення Візантійського та Західного типів рецепції римського права. Для кожної з </w:t>
      </w:r>
      <w:proofErr w:type="spellStart"/>
      <w:r w:rsidRPr="00D610B7">
        <w:rPr>
          <w:sz w:val="28"/>
          <w:szCs w:val="28"/>
        </w:rPr>
        <w:t>рецепцій</w:t>
      </w:r>
      <w:proofErr w:type="spellEnd"/>
      <w:r w:rsidRPr="00D610B7">
        <w:rPr>
          <w:sz w:val="28"/>
          <w:szCs w:val="28"/>
        </w:rPr>
        <w:t xml:space="preserve"> характерне переважання певного методологічного підґрунтя, форм, кінцевого результату.</w:t>
      </w:r>
    </w:p>
    <w:p w14:paraId="2B773AD1" w14:textId="77777777" w:rsidR="003F6065" w:rsidRPr="00D610B7" w:rsidRDefault="003F6065" w:rsidP="003F6065">
      <w:pPr>
        <w:pStyle w:val="a8"/>
        <w:spacing w:after="0" w:line="360" w:lineRule="auto"/>
        <w:ind w:firstLine="709"/>
        <w:rPr>
          <w:sz w:val="28"/>
          <w:szCs w:val="28"/>
        </w:rPr>
      </w:pPr>
      <w:r w:rsidRPr="00D610B7">
        <w:rPr>
          <w:b/>
          <w:sz w:val="28"/>
          <w:szCs w:val="28"/>
        </w:rPr>
        <w:t xml:space="preserve">Загалом рецепції римського права оцінюються як явище, що відображає вплив цієї «материнської» правової системи на право більш пізнього часу, результатом чого є формування та удосконалення </w:t>
      </w:r>
      <w:r w:rsidRPr="00D610B7">
        <w:rPr>
          <w:b/>
          <w:sz w:val="28"/>
          <w:szCs w:val="28"/>
        </w:rPr>
        <w:lastRenderedPageBreak/>
        <w:t xml:space="preserve">європейських правових систем сучасності. </w:t>
      </w:r>
      <w:r w:rsidRPr="00D610B7">
        <w:rPr>
          <w:sz w:val="28"/>
          <w:szCs w:val="28"/>
        </w:rPr>
        <w:t>В українській цивілістиці, в цілому, переважають позитивні оцінки цього явища, про що свідчить поява нових досліджень у цій галузі, захист докторської дисертації, присвяченої рецепції конкретних інститутів римського права тощо.</w:t>
      </w:r>
      <w:r w:rsidRPr="00D610B7">
        <w:rPr>
          <w:rStyle w:val="a3"/>
          <w:sz w:val="28"/>
          <w:szCs w:val="28"/>
        </w:rPr>
        <w:footnoteReference w:id="67"/>
      </w:r>
    </w:p>
    <w:p w14:paraId="18181CE0" w14:textId="77777777" w:rsidR="003F6065" w:rsidRPr="00D610B7" w:rsidRDefault="003F6065" w:rsidP="003F6065">
      <w:pPr>
        <w:pStyle w:val="a8"/>
        <w:spacing w:after="0" w:line="360" w:lineRule="auto"/>
        <w:ind w:firstLine="709"/>
        <w:rPr>
          <w:sz w:val="28"/>
          <w:szCs w:val="28"/>
        </w:rPr>
      </w:pPr>
      <w:r w:rsidRPr="00D610B7">
        <w:rPr>
          <w:sz w:val="28"/>
          <w:szCs w:val="28"/>
        </w:rPr>
        <w:t>Загалом, можна зробити висновок, що у цій галузі мали місце достатньо ґрунтовні наукові розвідки впливу римського права (особливо, приватного) на формування наступних правових систем, наслідком чого стала поява більш чи менш цілісної концепції</w:t>
      </w:r>
      <w:r w:rsidRPr="00D610B7">
        <w:rPr>
          <w:sz w:val="28"/>
          <w:szCs w:val="28"/>
          <w:highlight w:val="yellow"/>
        </w:rPr>
        <w:t>.</w:t>
      </w:r>
      <w:r w:rsidRPr="00D610B7">
        <w:rPr>
          <w:sz w:val="28"/>
          <w:szCs w:val="28"/>
        </w:rPr>
        <w:t xml:space="preserve"> </w:t>
      </w:r>
    </w:p>
    <w:p w14:paraId="70187E26" w14:textId="77777777" w:rsidR="003F6065" w:rsidRPr="00D610B7" w:rsidRDefault="003F6065" w:rsidP="003F6065">
      <w:pPr>
        <w:pStyle w:val="a8"/>
        <w:spacing w:after="0" w:line="360" w:lineRule="auto"/>
        <w:ind w:firstLine="709"/>
        <w:rPr>
          <w:sz w:val="28"/>
          <w:szCs w:val="28"/>
        </w:rPr>
      </w:pPr>
      <w:r w:rsidRPr="00D610B7">
        <w:rPr>
          <w:sz w:val="28"/>
          <w:szCs w:val="28"/>
        </w:rPr>
        <w:t>Проте, цілком очевидно, що з точки зору визначення тенденцій та проблем розвитку права взагалі, а особливо права приватного, аналіз впливу лише однієї правової системи (навіть, такої досконалої, як римське приватне право) на більш пізні – є недостатнім.</w:t>
      </w:r>
    </w:p>
    <w:p w14:paraId="76AC65E9" w14:textId="77777777" w:rsidR="003F6065" w:rsidRPr="00D610B7" w:rsidRDefault="003F6065" w:rsidP="003F6065">
      <w:pPr>
        <w:pStyle w:val="a8"/>
        <w:spacing w:after="0" w:line="360" w:lineRule="auto"/>
        <w:ind w:firstLine="709"/>
        <w:rPr>
          <w:sz w:val="28"/>
          <w:szCs w:val="28"/>
        </w:rPr>
      </w:pPr>
      <w:r w:rsidRPr="00D610B7">
        <w:rPr>
          <w:sz w:val="28"/>
          <w:szCs w:val="28"/>
        </w:rPr>
        <w:t>Як на наш погляд, тут постають дві проблеми: 1) «розширення» самого поняття рецепції з виходом за межі рецепції лише римського права; 2) встановлення інших, поряд з рецепцією, напрямків (форм) впливу (взаємодії, запозичення) правових систем.</w:t>
      </w:r>
    </w:p>
    <w:p w14:paraId="4ECE85AB"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Почати розгляд цих питань доцільно з аналізу явища рецепції як поширеного випадку впливу однієї правової системи на інші. Тим більше, що тут маємо достатньо надійний теоретичний підмурок у вигляді згадуваних висновків дослідників рецепції римського права. Крім того, врахуємо появу на пострадянському просторі, де йде активне, оновлене осмислення цього поняття в останнє десятиліття, низки спеціальних досліджень поняття та сутності рецепції права.</w:t>
      </w:r>
      <w:r w:rsidRPr="00D610B7">
        <w:rPr>
          <w:rStyle w:val="a3"/>
          <w:rFonts w:ascii="Times New Roman" w:hAnsi="Times New Roman" w:cs="Times New Roman"/>
          <w:sz w:val="28"/>
          <w:szCs w:val="28"/>
          <w:lang w:val="uk-UA"/>
        </w:rPr>
        <w:footnoteReference w:id="68"/>
      </w:r>
    </w:p>
    <w:p w14:paraId="63EACBDB"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 З.П. Мельник, оцінюючи рецепцію права, як засіб вдосконалення правової системи, вважає, що це однобічний, добровільний процес </w:t>
      </w:r>
      <w:r w:rsidRPr="00D610B7">
        <w:rPr>
          <w:rFonts w:ascii="Times New Roman" w:hAnsi="Times New Roman" w:cs="Times New Roman"/>
          <w:sz w:val="28"/>
          <w:szCs w:val="28"/>
          <w:lang w:val="uk-UA"/>
        </w:rPr>
        <w:lastRenderedPageBreak/>
        <w:t>запозичення, сприйняття і подальшого пристосування до умов певної країни більш розвинутого права, створеного в інший момент часу або в іншій державі, з метою удосконалення та поліпшення дії власної правової системи. Це складне явище, що містить у собі процеси спадкоємності, сприйняття, повторюваності й запозичення правових форм з інших правових систем в силу їх історичної та культурної однорідності. Тому рецепцію важливо сприймати як закономірний процес перенесення, засвоєння, збереження та використання правовими системами нових елементів.</w:t>
      </w:r>
      <w:r w:rsidRPr="00D610B7">
        <w:rPr>
          <w:rStyle w:val="a3"/>
          <w:rFonts w:ascii="Times New Roman" w:hAnsi="Times New Roman" w:cs="Times New Roman"/>
          <w:sz w:val="28"/>
          <w:szCs w:val="28"/>
          <w:lang w:val="uk-UA"/>
        </w:rPr>
        <w:footnoteReference w:id="69"/>
      </w:r>
    </w:p>
    <w:p w14:paraId="419B8F7D"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Виходячи з того, що рецепція права є формою взаємодії національних правових систем, Г. М. </w:t>
      </w:r>
      <w:proofErr w:type="spellStart"/>
      <w:r w:rsidRPr="00D610B7">
        <w:rPr>
          <w:rFonts w:ascii="Times New Roman" w:hAnsi="Times New Roman" w:cs="Times New Roman"/>
          <w:sz w:val="28"/>
          <w:szCs w:val="28"/>
          <w:lang w:val="uk-UA"/>
        </w:rPr>
        <w:t>Азнагулова</w:t>
      </w:r>
      <w:proofErr w:type="spellEnd"/>
      <w:r w:rsidRPr="00D610B7">
        <w:rPr>
          <w:rFonts w:ascii="Times New Roman" w:hAnsi="Times New Roman" w:cs="Times New Roman"/>
          <w:sz w:val="28"/>
          <w:szCs w:val="28"/>
          <w:lang w:val="uk-UA"/>
        </w:rPr>
        <w:t xml:space="preserve"> характеризує її як процес сприйняття і пристосування до умов якоїсь країни права, виробленого в іншій державі або у попередню історичну епоху, зазначаючи при цьому, що рецепція римського права була першою в історії людства формою взаємодії національних правових систем.</w:t>
      </w:r>
      <w:r w:rsidRPr="00D610B7">
        <w:rPr>
          <w:rStyle w:val="a3"/>
          <w:rFonts w:ascii="Times New Roman" w:hAnsi="Times New Roman" w:cs="Times New Roman"/>
          <w:sz w:val="28"/>
          <w:szCs w:val="28"/>
          <w:lang w:val="uk-UA"/>
        </w:rPr>
        <w:footnoteReference w:id="70"/>
      </w:r>
    </w:p>
    <w:p w14:paraId="07DC7CB7"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С. В. Ткаченко наполягає на необхідності врахування ідеологічного чинника, зазначаючи, що у сучасній російській літературі рецепція розглядається як знеособлений правовий інструмент модернізації права. Однак затушовування ідеологічного компоненту рецепції перешкоджає з’ясуванню правдивих цілей та завдань рецепції взагалі, а надто російської. Тому він пропонує розглядати рецепцію права не тільки як запозичення правових інститутів та їхнє перенесення на  вітчизняний ґрунт, а як запозичення та впровадження ідей, правових інститутів, норм, термінології іноземного права в силу ідеології реципієнта та (або) донора. Таким чином, на його думку, суть рецепції полягає у її ідеологічному компоненті</w:t>
      </w:r>
      <w:r w:rsidRPr="00D610B7">
        <w:rPr>
          <w:rStyle w:val="a3"/>
          <w:rFonts w:ascii="Times New Roman" w:hAnsi="Times New Roman" w:cs="Times New Roman"/>
          <w:sz w:val="28"/>
          <w:szCs w:val="28"/>
          <w:lang w:val="uk-UA"/>
        </w:rPr>
        <w:footnoteReference w:id="71"/>
      </w:r>
      <w:r w:rsidRPr="00D610B7">
        <w:rPr>
          <w:rFonts w:ascii="Times New Roman" w:hAnsi="Times New Roman" w:cs="Times New Roman"/>
          <w:sz w:val="28"/>
          <w:szCs w:val="28"/>
          <w:lang w:val="uk-UA"/>
        </w:rPr>
        <w:t>.</w:t>
      </w:r>
    </w:p>
    <w:p w14:paraId="30A924D7" w14:textId="77777777" w:rsidR="003F6065" w:rsidRPr="00381D22" w:rsidRDefault="003F6065" w:rsidP="003F6065">
      <w:pPr>
        <w:pStyle w:val="a8"/>
        <w:spacing w:after="0" w:line="360" w:lineRule="auto"/>
        <w:ind w:firstLine="709"/>
        <w:rPr>
          <w:bCs/>
          <w:sz w:val="28"/>
          <w:szCs w:val="28"/>
        </w:rPr>
      </w:pPr>
      <w:r w:rsidRPr="00381D22">
        <w:rPr>
          <w:bCs/>
          <w:sz w:val="28"/>
          <w:szCs w:val="28"/>
        </w:rPr>
        <w:t xml:space="preserve">На цьому призупинимо цитування і звернемо увагу на головний, з нашого погляду, недолік цих та подібних їм підходів – прагнення </w:t>
      </w:r>
      <w:r w:rsidRPr="00381D22">
        <w:rPr>
          <w:bCs/>
          <w:sz w:val="28"/>
          <w:szCs w:val="28"/>
        </w:rPr>
        <w:lastRenderedPageBreak/>
        <w:t>максимально розширити поняття рецепції права.</w:t>
      </w:r>
    </w:p>
    <w:p w14:paraId="63F713F6" w14:textId="77777777" w:rsidR="003F6065" w:rsidRPr="00381D22" w:rsidRDefault="003F6065" w:rsidP="003F6065">
      <w:pPr>
        <w:pStyle w:val="a8"/>
        <w:spacing w:after="0" w:line="360" w:lineRule="auto"/>
        <w:ind w:firstLine="709"/>
        <w:rPr>
          <w:bCs/>
          <w:sz w:val="28"/>
          <w:szCs w:val="28"/>
        </w:rPr>
      </w:pPr>
      <w:r w:rsidRPr="00381D22">
        <w:rPr>
          <w:bCs/>
          <w:sz w:val="28"/>
          <w:szCs w:val="28"/>
        </w:rPr>
        <w:t>У зв’язку з цим варто зазначити, що рецепцію права іноді розглядають у широкому та вузькому значенні стосовно різних галузей правознавства: теорії права, компаративістики, історії держава та права, романістики, міжнародного права тощо.</w:t>
      </w:r>
      <w:r w:rsidRPr="00381D22">
        <w:rPr>
          <w:rStyle w:val="a3"/>
          <w:bCs/>
          <w:sz w:val="28"/>
          <w:szCs w:val="28"/>
        </w:rPr>
        <w:footnoteReference w:id="72"/>
      </w:r>
      <w:r w:rsidRPr="00381D22">
        <w:rPr>
          <w:bCs/>
          <w:sz w:val="28"/>
          <w:szCs w:val="28"/>
        </w:rPr>
        <w:t xml:space="preserve"> </w:t>
      </w:r>
    </w:p>
    <w:p w14:paraId="18C5A5A0" w14:textId="77777777" w:rsidR="007A3C11" w:rsidRPr="00381D22" w:rsidRDefault="003F6065" w:rsidP="003F6065">
      <w:pPr>
        <w:pStyle w:val="a8"/>
        <w:spacing w:after="0" w:line="360" w:lineRule="auto"/>
        <w:ind w:firstLine="709"/>
        <w:rPr>
          <w:bCs/>
          <w:sz w:val="28"/>
          <w:szCs w:val="28"/>
        </w:rPr>
      </w:pPr>
      <w:r w:rsidRPr="00381D22">
        <w:rPr>
          <w:bCs/>
          <w:sz w:val="28"/>
          <w:szCs w:val="28"/>
        </w:rPr>
        <w:t xml:space="preserve">Однак розширення цього концепту здається невиправданим, оскільки тягне порушення правила «лезо </w:t>
      </w:r>
      <w:proofErr w:type="spellStart"/>
      <w:r w:rsidRPr="00381D22">
        <w:rPr>
          <w:bCs/>
          <w:sz w:val="28"/>
          <w:szCs w:val="28"/>
        </w:rPr>
        <w:t>Окама</w:t>
      </w:r>
      <w:proofErr w:type="spellEnd"/>
      <w:r w:rsidRPr="00381D22">
        <w:rPr>
          <w:bCs/>
          <w:sz w:val="28"/>
          <w:szCs w:val="28"/>
        </w:rPr>
        <w:t xml:space="preserve">». </w:t>
      </w:r>
    </w:p>
    <w:p w14:paraId="716FBC1F" w14:textId="77777777" w:rsidR="007A3C11" w:rsidRPr="00381D22" w:rsidRDefault="003F6065" w:rsidP="003F6065">
      <w:pPr>
        <w:pStyle w:val="a8"/>
        <w:spacing w:after="0" w:line="360" w:lineRule="auto"/>
        <w:ind w:firstLine="709"/>
        <w:rPr>
          <w:bCs/>
          <w:sz w:val="28"/>
          <w:szCs w:val="28"/>
        </w:rPr>
      </w:pPr>
      <w:r w:rsidRPr="00381D22">
        <w:rPr>
          <w:bCs/>
          <w:sz w:val="28"/>
          <w:szCs w:val="28"/>
        </w:rPr>
        <w:t>На нашу думку, враховуючи коріння терміну «рецепція», виправданим є вживати його саме стосовно випадків «відродження» елементів минулих правових систем у процесі історичного розвитку людства. У такому випадку має йтися не про «</w:t>
      </w:r>
      <w:r w:rsidRPr="00381D22">
        <w:rPr>
          <w:bCs/>
          <w:sz w:val="28"/>
          <w:szCs w:val="28"/>
          <w:u w:val="single"/>
        </w:rPr>
        <w:t>взаємодію</w:t>
      </w:r>
      <w:r w:rsidRPr="00381D22">
        <w:rPr>
          <w:bCs/>
          <w:sz w:val="28"/>
          <w:szCs w:val="28"/>
        </w:rPr>
        <w:t xml:space="preserve"> (тут і далі підкреслено нами) правових систем», а про «</w:t>
      </w:r>
      <w:r w:rsidRPr="00381D22">
        <w:rPr>
          <w:bCs/>
          <w:sz w:val="28"/>
          <w:szCs w:val="28"/>
          <w:u w:val="single"/>
        </w:rPr>
        <w:t>наступність</w:t>
      </w:r>
      <w:r w:rsidRPr="00381D22">
        <w:rPr>
          <w:bCs/>
          <w:sz w:val="28"/>
          <w:szCs w:val="28"/>
        </w:rPr>
        <w:t xml:space="preserve"> права - </w:t>
      </w:r>
      <w:r w:rsidRPr="00381D22">
        <w:rPr>
          <w:bCs/>
          <w:sz w:val="28"/>
          <w:szCs w:val="28"/>
          <w:u w:val="single"/>
        </w:rPr>
        <w:t>вплив</w:t>
      </w:r>
      <w:r w:rsidRPr="00381D22">
        <w:rPr>
          <w:bCs/>
          <w:sz w:val="28"/>
          <w:szCs w:val="28"/>
        </w:rPr>
        <w:t xml:space="preserve"> однієї системи на іншу». </w:t>
      </w:r>
    </w:p>
    <w:p w14:paraId="6690D8A9" w14:textId="77777777" w:rsidR="007A3C11" w:rsidRPr="00D610B7" w:rsidRDefault="003F6065" w:rsidP="003F6065">
      <w:pPr>
        <w:pStyle w:val="a8"/>
        <w:spacing w:after="0" w:line="360" w:lineRule="auto"/>
        <w:ind w:firstLine="709"/>
        <w:rPr>
          <w:sz w:val="28"/>
          <w:szCs w:val="28"/>
        </w:rPr>
      </w:pPr>
      <w:r w:rsidRPr="00D610B7">
        <w:rPr>
          <w:sz w:val="28"/>
          <w:szCs w:val="28"/>
        </w:rPr>
        <w:t xml:space="preserve">Такі «відродження» права зумовлені особливостями алгоритму розвитку (трансформацій) права, як елементу цивілізації, на врахуванні котрих, власне, ґрунтується «цивілізаційний» підхід, що полягає у визнанні вирішальної ролі розвитку цивілізацій (світових та локальних). (Світові цивілізації - це етап у історії людства, який характеризується певним рівнем потреб, здібностей, знань, навичок та інтересів людини, технологічним та екологічним способом виробництва, устроєм політичних та суспільних відносин, рівнем розвитку духовного репродукування (відтворення). </w:t>
      </w:r>
    </w:p>
    <w:p w14:paraId="5DD4BEB5" w14:textId="77777777" w:rsidR="003F6065" w:rsidRPr="00D610B7" w:rsidRDefault="003F6065" w:rsidP="003F6065">
      <w:pPr>
        <w:pStyle w:val="a8"/>
        <w:spacing w:after="0" w:line="360" w:lineRule="auto"/>
        <w:ind w:firstLine="709"/>
        <w:rPr>
          <w:sz w:val="28"/>
          <w:szCs w:val="28"/>
        </w:rPr>
      </w:pPr>
      <w:r w:rsidRPr="00D610B7">
        <w:rPr>
          <w:sz w:val="28"/>
          <w:szCs w:val="28"/>
        </w:rPr>
        <w:t>Зміна світових цивілізацій відображає поступальний рух історичного процесу, саморозвиток людства. Локальні цивілізації виражають культурно-історичні, етичні, етнічні, релігійні, економіко-географічні особливості окремої країни, групи країн, етносів, які пов'язані спільною долею, відображають і віддзеркалюють ритм загальноісторичного прогресу, то опиняючись у його епіцентрі, то віддаляючись від нього. Кожна локальна цивілізація має свій почерк, свій ритм, більш або менш синхронізований з ритмом світових цивілізацій.</w:t>
      </w:r>
      <w:r w:rsidRPr="00D610B7">
        <w:rPr>
          <w:rStyle w:val="a3"/>
          <w:sz w:val="28"/>
          <w:szCs w:val="28"/>
        </w:rPr>
        <w:footnoteReference w:id="73"/>
      </w:r>
    </w:p>
    <w:p w14:paraId="45A5147F" w14:textId="77777777" w:rsidR="003F6065" w:rsidRPr="00D610B7" w:rsidRDefault="003F6065" w:rsidP="003F6065">
      <w:pPr>
        <w:pStyle w:val="a8"/>
        <w:spacing w:after="0" w:line="360" w:lineRule="auto"/>
        <w:ind w:firstLine="709"/>
        <w:rPr>
          <w:sz w:val="28"/>
          <w:szCs w:val="28"/>
        </w:rPr>
      </w:pPr>
      <w:r w:rsidRPr="00D610B7">
        <w:rPr>
          <w:b/>
          <w:sz w:val="28"/>
          <w:szCs w:val="28"/>
        </w:rPr>
        <w:lastRenderedPageBreak/>
        <w:t>Цивілізації є динамічними утвореннями еволюційного типу</w:t>
      </w:r>
      <w:r w:rsidRPr="00D610B7">
        <w:rPr>
          <w:sz w:val="28"/>
          <w:szCs w:val="28"/>
        </w:rPr>
        <w:t>. Точки зору щодо характеру їх розвитку можна, з деякою мірою умовності, об'єднати у дві групи: І) лінійного розвитку, 2) циклічного розвитку.</w:t>
      </w:r>
    </w:p>
    <w:p w14:paraId="691037CE" w14:textId="77777777" w:rsidR="003F6065" w:rsidRPr="00D610B7" w:rsidRDefault="003F6065" w:rsidP="003F6065">
      <w:pPr>
        <w:pStyle w:val="a8"/>
        <w:spacing w:after="0" w:line="360" w:lineRule="auto"/>
        <w:ind w:firstLine="709"/>
        <w:rPr>
          <w:sz w:val="28"/>
          <w:szCs w:val="28"/>
        </w:rPr>
      </w:pPr>
      <w:r w:rsidRPr="00D610B7">
        <w:rPr>
          <w:sz w:val="28"/>
          <w:szCs w:val="28"/>
        </w:rPr>
        <w:t>Перша з них розглядає історію людства (цивілізацій) як поступальний рух від минулого через теперішнє в майбутнє. Попри спроби довести конструктивність такого підходу,</w:t>
      </w:r>
      <w:r w:rsidRPr="00D610B7">
        <w:rPr>
          <w:rStyle w:val="a3"/>
          <w:sz w:val="28"/>
          <w:szCs w:val="28"/>
        </w:rPr>
        <w:footnoteReference w:id="74"/>
      </w:r>
      <w:r w:rsidRPr="00D610B7">
        <w:rPr>
          <w:sz w:val="28"/>
          <w:szCs w:val="28"/>
        </w:rPr>
        <w:t xml:space="preserve"> він не дозволяє дати відповідь на питання про чинники подібності стадій розвитку людства, чинники повторюваності «</w:t>
      </w:r>
      <w:proofErr w:type="spellStart"/>
      <w:r w:rsidRPr="00D610B7">
        <w:rPr>
          <w:sz w:val="28"/>
          <w:szCs w:val="28"/>
        </w:rPr>
        <w:t>відроджень</w:t>
      </w:r>
      <w:proofErr w:type="spellEnd"/>
      <w:r w:rsidRPr="00D610B7">
        <w:rPr>
          <w:sz w:val="28"/>
          <w:szCs w:val="28"/>
        </w:rPr>
        <w:t xml:space="preserve">», їхній характер та взаємозв'язок, а відтак про звернення до надбань попередніх цивілізацій у галузі культури, мистецтва, права тощо. </w:t>
      </w:r>
    </w:p>
    <w:p w14:paraId="2E39DAB7"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Тому більш конструктивною видається концепція циклічного розвитку цивілізацій, яка ґрунтується на припущенні про повторюваність схожих фаз розвитку його культури. Відлуння її відчувається ще у піфагорійському вченні про </w:t>
      </w:r>
      <w:proofErr w:type="spellStart"/>
      <w:r w:rsidRPr="00D610B7">
        <w:rPr>
          <w:sz w:val="28"/>
          <w:szCs w:val="28"/>
        </w:rPr>
        <w:t>метапсихос</w:t>
      </w:r>
      <w:proofErr w:type="spellEnd"/>
      <w:r w:rsidRPr="00D610B7">
        <w:rPr>
          <w:sz w:val="28"/>
          <w:szCs w:val="28"/>
        </w:rPr>
        <w:t xml:space="preserve">, стоїчному вченні про періодичне руйнування світу вогнем та ін. Однак найбільшої популярності циклічна теорія історичного розвитку досягла після видання Освальдом Шпенглером у 1918 р. праці «Присмерк Європи», </w:t>
      </w:r>
      <w:r w:rsidRPr="00D610B7">
        <w:rPr>
          <w:rStyle w:val="a3"/>
          <w:sz w:val="28"/>
          <w:szCs w:val="28"/>
        </w:rPr>
        <w:footnoteReference w:id="75"/>
      </w:r>
      <w:r w:rsidRPr="00D610B7">
        <w:rPr>
          <w:sz w:val="28"/>
          <w:szCs w:val="28"/>
        </w:rPr>
        <w:t xml:space="preserve"> де було сформульовано ідеї повторюваності культурно-історичних типів, споріднених за структурою, та </w:t>
      </w:r>
      <w:proofErr w:type="spellStart"/>
      <w:r w:rsidRPr="00D610B7">
        <w:rPr>
          <w:sz w:val="28"/>
          <w:szCs w:val="28"/>
        </w:rPr>
        <w:t>поліциклічності</w:t>
      </w:r>
      <w:proofErr w:type="spellEnd"/>
      <w:r w:rsidRPr="00D610B7">
        <w:rPr>
          <w:sz w:val="28"/>
          <w:szCs w:val="28"/>
        </w:rPr>
        <w:t xml:space="preserve"> історичного процесу. (Втім, сам Шпенглер віддавав пальму першості Ф. Ніцше, зазначаючи, що той завжди говорив про переоцінку і філософію майбутнього</w:t>
      </w:r>
      <w:r w:rsidRPr="00D610B7">
        <w:rPr>
          <w:rStyle w:val="a3"/>
          <w:sz w:val="28"/>
          <w:szCs w:val="28"/>
        </w:rPr>
        <w:footnoteReference w:id="76"/>
      </w:r>
      <w:r w:rsidRPr="00D610B7">
        <w:rPr>
          <w:sz w:val="28"/>
          <w:szCs w:val="28"/>
        </w:rPr>
        <w:t xml:space="preserve">). </w:t>
      </w:r>
      <w:proofErr w:type="spellStart"/>
      <w:r w:rsidRPr="00D610B7">
        <w:rPr>
          <w:sz w:val="28"/>
          <w:szCs w:val="28"/>
        </w:rPr>
        <w:t>А.Ф.Лосєв</w:t>
      </w:r>
      <w:proofErr w:type="spellEnd"/>
      <w:r w:rsidRPr="00D610B7">
        <w:rPr>
          <w:sz w:val="28"/>
          <w:szCs w:val="28"/>
        </w:rPr>
        <w:t xml:space="preserve"> дуже високо оцінив Шпенглера, підкреслюючи, що книга останнього, якою б парадоксальною та фантастичною вона не здавалась, має бути тепер вивчена кожним, кого хвилюють питання філософії історії і культури та філософії сучасності. </w:t>
      </w:r>
      <w:r w:rsidRPr="00D610B7">
        <w:rPr>
          <w:rStyle w:val="a3"/>
          <w:sz w:val="28"/>
          <w:szCs w:val="28"/>
        </w:rPr>
        <w:footnoteReference w:id="77"/>
      </w:r>
    </w:p>
    <w:p w14:paraId="7C886223"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Пізніше А. </w:t>
      </w:r>
      <w:proofErr w:type="spellStart"/>
      <w:r w:rsidRPr="00D610B7">
        <w:rPr>
          <w:sz w:val="28"/>
          <w:szCs w:val="28"/>
        </w:rPr>
        <w:t>Дж</w:t>
      </w:r>
      <w:proofErr w:type="spellEnd"/>
      <w:r w:rsidRPr="00D610B7">
        <w:rPr>
          <w:sz w:val="28"/>
          <w:szCs w:val="28"/>
        </w:rPr>
        <w:t xml:space="preserve">. </w:t>
      </w:r>
      <w:proofErr w:type="spellStart"/>
      <w:r w:rsidRPr="00D610B7">
        <w:rPr>
          <w:sz w:val="28"/>
          <w:szCs w:val="28"/>
        </w:rPr>
        <w:t>Тойнбі</w:t>
      </w:r>
      <w:proofErr w:type="spellEnd"/>
      <w:r w:rsidRPr="00D610B7">
        <w:rPr>
          <w:sz w:val="28"/>
          <w:szCs w:val="28"/>
        </w:rPr>
        <w:t xml:space="preserve"> обґрунтував припущення про визначальну роль для історичних розвідок категорій простору-часу та розгляд історичного процесу як викликів історії та відповідей людства, що забезпечує прорив у </w:t>
      </w:r>
      <w:r w:rsidRPr="00D610B7">
        <w:rPr>
          <w:sz w:val="28"/>
          <w:szCs w:val="28"/>
        </w:rPr>
        <w:lastRenderedPageBreak/>
        <w:t xml:space="preserve">майбутнє. Виклик, який залишився без відповіді, повторюється знову, але нездатність суспільства внаслідок втрати творчих сил, енергії тощо відповісти на виклик позбавляє його життєздатності і врешті-решт зумовлює його зникнення з історичної арени. Цивілізації проходять стадії зародження, розвитку, занепаду, розпаду. Саме при розпаді цивілізацій зростають і стають визначальними їхні контакти у просторі та у часі. </w:t>
      </w:r>
      <w:r w:rsidRPr="00D610B7">
        <w:rPr>
          <w:rStyle w:val="a3"/>
          <w:sz w:val="28"/>
          <w:szCs w:val="28"/>
        </w:rPr>
        <w:footnoteReference w:id="78"/>
      </w:r>
    </w:p>
    <w:p w14:paraId="1729D9BF" w14:textId="77777777" w:rsidR="003F6065" w:rsidRPr="00D610B7" w:rsidRDefault="003F6065" w:rsidP="003F6065">
      <w:pPr>
        <w:pStyle w:val="a8"/>
        <w:spacing w:after="0" w:line="360" w:lineRule="auto"/>
        <w:ind w:firstLine="709"/>
        <w:rPr>
          <w:sz w:val="28"/>
          <w:szCs w:val="28"/>
        </w:rPr>
      </w:pPr>
      <w:r w:rsidRPr="00D610B7">
        <w:rPr>
          <w:sz w:val="28"/>
          <w:szCs w:val="28"/>
        </w:rPr>
        <w:t>Таким чином, маємо справу з «цивілізаційними циклами», тривалість яких, на нашу думку, становить близько п’ятисот років (хоча тут можливі коливання). Цикл складається з чотирьох фаз: переоцінка цінностей (відбір, збереження, відкидання надбань попередньої культури), стагнація (занепад або застій, протягом якого, однак, йде набирання сил), відродження (насамперед, у гуманітарній, духовній сфері, можливо також – у економічній, але не обов’язково), реакція на відродження (звичайно пов’язана з відступом назад у різних галузях культури).</w:t>
      </w:r>
    </w:p>
    <w:p w14:paraId="3B931FC5" w14:textId="77777777" w:rsidR="007A3C11" w:rsidRPr="00D610B7" w:rsidRDefault="003F6065" w:rsidP="003F6065">
      <w:pPr>
        <w:pStyle w:val="a8"/>
        <w:spacing w:after="0" w:line="360" w:lineRule="auto"/>
        <w:ind w:firstLine="709"/>
        <w:rPr>
          <w:sz w:val="28"/>
          <w:szCs w:val="28"/>
        </w:rPr>
      </w:pPr>
      <w:r w:rsidRPr="00D610B7">
        <w:rPr>
          <w:b/>
          <w:bCs/>
          <w:sz w:val="28"/>
          <w:szCs w:val="28"/>
        </w:rPr>
        <w:t xml:space="preserve">Викладені положення набувають методологічного значення для оцінки </w:t>
      </w:r>
      <w:r w:rsidRPr="00D610B7">
        <w:rPr>
          <w:b/>
          <w:bCs/>
          <w:sz w:val="28"/>
          <w:szCs w:val="28"/>
          <w:u w:val="single"/>
        </w:rPr>
        <w:t>наступності правових систем</w:t>
      </w:r>
      <w:r w:rsidRPr="00D610B7">
        <w:rPr>
          <w:b/>
          <w:bCs/>
          <w:sz w:val="28"/>
          <w:szCs w:val="28"/>
        </w:rPr>
        <w:t xml:space="preserve">, якщо враховувати місце права </w:t>
      </w:r>
      <w:r w:rsidRPr="00D610B7">
        <w:rPr>
          <w:b/>
          <w:sz w:val="28"/>
          <w:szCs w:val="28"/>
        </w:rPr>
        <w:t>у структурі культури (цивілізації), де воно покликане бути носієм вищих принципів, цінностей цивілізації, реалізувати історичне призначення суспільства, пов’язане зі ствердженням у ньому гуманістичних засад.</w:t>
      </w:r>
      <w:r w:rsidRPr="00D610B7">
        <w:rPr>
          <w:sz w:val="28"/>
          <w:szCs w:val="28"/>
        </w:rPr>
        <w:t xml:space="preserve"> </w:t>
      </w:r>
    </w:p>
    <w:p w14:paraId="1636A8ED" w14:textId="77777777" w:rsidR="007A3C11" w:rsidRPr="00D610B7" w:rsidRDefault="003F6065" w:rsidP="003F6065">
      <w:pPr>
        <w:pStyle w:val="a8"/>
        <w:spacing w:after="0" w:line="360" w:lineRule="auto"/>
        <w:ind w:firstLine="709"/>
        <w:rPr>
          <w:sz w:val="28"/>
          <w:szCs w:val="28"/>
        </w:rPr>
      </w:pPr>
      <w:r w:rsidRPr="00D610B7">
        <w:rPr>
          <w:sz w:val="28"/>
          <w:szCs w:val="28"/>
        </w:rPr>
        <w:t>Як зазначалося, суть феномена права не обмежується лише тим, що воно нормативно об’єктивує та реалізує потреби цивілізації. Воно також є чинником індивідуального самовираження особи, творчості, їх акумуляції, самозростання</w:t>
      </w:r>
      <w:r w:rsidRPr="00D610B7">
        <w:rPr>
          <w:rStyle w:val="a3"/>
          <w:sz w:val="28"/>
          <w:szCs w:val="28"/>
        </w:rPr>
        <w:footnoteReference w:id="79"/>
      </w:r>
      <w:r w:rsidRPr="00D610B7">
        <w:rPr>
          <w:sz w:val="28"/>
          <w:szCs w:val="28"/>
        </w:rPr>
        <w:t xml:space="preserve">. </w:t>
      </w:r>
    </w:p>
    <w:p w14:paraId="49FB5634"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Таким чином, право не лише належить до елементів соціально-політичного устрою, але є також елементом суспільної свідомості, складовою духовного світу людини та її світогляду (що, власне, й дає підстави вести мову про право, а надто, про право приватне, як про «концепт». Право </w:t>
      </w:r>
      <w:r w:rsidRPr="00D610B7">
        <w:rPr>
          <w:sz w:val="28"/>
          <w:szCs w:val="28"/>
        </w:rPr>
        <w:lastRenderedPageBreak/>
        <w:t xml:space="preserve">виникає у невід’ємному зв’язку з релігією; потім набирає усе більшої соціально-політичної ваги, а відтак вимагає філософського та фахового правничого осмислення і обґрунтування; і нарешті – стає елементом суспільної та індивідуальної свідомості у контексті розвитку відповідної цивілізації. (Завдяки цим перетворенням воно стає «концептом»). А оскільки процес цей є повторюваним, як повторювані цикли цивілізацій, то й відбуваються </w:t>
      </w:r>
      <w:r w:rsidRPr="00D610B7">
        <w:rPr>
          <w:bCs/>
          <w:sz w:val="28"/>
          <w:szCs w:val="28"/>
        </w:rPr>
        <w:t>рецепції права</w:t>
      </w:r>
      <w:r w:rsidRPr="00D610B7">
        <w:rPr>
          <w:sz w:val="28"/>
          <w:szCs w:val="28"/>
        </w:rPr>
        <w:t>.</w:t>
      </w:r>
    </w:p>
    <w:p w14:paraId="4A26D504" w14:textId="77777777" w:rsidR="003F6065" w:rsidRPr="00D610B7" w:rsidRDefault="003F6065" w:rsidP="003F6065">
      <w:pPr>
        <w:pStyle w:val="a8"/>
        <w:spacing w:after="0" w:line="360" w:lineRule="auto"/>
        <w:ind w:firstLine="709"/>
        <w:rPr>
          <w:sz w:val="28"/>
          <w:szCs w:val="28"/>
        </w:rPr>
      </w:pPr>
      <w:r w:rsidRPr="00D610B7">
        <w:rPr>
          <w:b/>
          <w:sz w:val="28"/>
          <w:szCs w:val="28"/>
        </w:rPr>
        <w:t xml:space="preserve">Отже, ключовим моментом характеристики рецепції права є розуміння її як частини загального процесу </w:t>
      </w:r>
      <w:proofErr w:type="spellStart"/>
      <w:r w:rsidRPr="00D610B7">
        <w:rPr>
          <w:b/>
          <w:sz w:val="28"/>
          <w:szCs w:val="28"/>
        </w:rPr>
        <w:t>відроджень</w:t>
      </w:r>
      <w:proofErr w:type="spellEnd"/>
      <w:r w:rsidRPr="00D610B7">
        <w:rPr>
          <w:b/>
          <w:sz w:val="28"/>
          <w:szCs w:val="28"/>
        </w:rPr>
        <w:t>-контактів між живою цивілізацією та цивілізацією, що пішла в минуле.</w:t>
      </w:r>
      <w:r w:rsidRPr="00D610B7">
        <w:rPr>
          <w:sz w:val="28"/>
          <w:szCs w:val="28"/>
        </w:rPr>
        <w:t xml:space="preserve"> Об’єктивно вона не може не бути повторюваним явищем, що зумовлено циклічним характером розвитку цивілізацій, повторюванням </w:t>
      </w:r>
      <w:proofErr w:type="spellStart"/>
      <w:r w:rsidRPr="00D610B7">
        <w:rPr>
          <w:sz w:val="28"/>
          <w:szCs w:val="28"/>
        </w:rPr>
        <w:t>відроджень-занепадів</w:t>
      </w:r>
      <w:proofErr w:type="spellEnd"/>
      <w:r w:rsidRPr="00D610B7">
        <w:rPr>
          <w:sz w:val="28"/>
          <w:szCs w:val="28"/>
        </w:rPr>
        <w:t>. Оскільки відродження надбань однієї культури іншою цивілізацією не унікальна подія, а історичний процес, що повторюється, то й рецепція права є явищем повторюваним.</w:t>
      </w:r>
    </w:p>
    <w:p w14:paraId="4EC6E946"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 урахуванням викладеного, </w:t>
      </w:r>
      <w:r w:rsidRPr="00D610B7">
        <w:rPr>
          <w:rFonts w:ascii="Times New Roman" w:hAnsi="Times New Roman" w:cs="Times New Roman"/>
          <w:b/>
          <w:sz w:val="28"/>
          <w:szCs w:val="28"/>
          <w:u w:val="single"/>
          <w:lang w:val="uk-UA"/>
        </w:rPr>
        <w:t>рецепція права</w:t>
      </w:r>
      <w:r w:rsidRPr="00D610B7">
        <w:rPr>
          <w:rFonts w:ascii="Times New Roman" w:hAnsi="Times New Roman" w:cs="Times New Roman"/>
          <w:b/>
          <w:sz w:val="28"/>
          <w:szCs w:val="28"/>
          <w:lang w:val="uk-UA"/>
        </w:rPr>
        <w:t xml:space="preserve"> може бути визначена як його відродження, сприйняття духу, ідей і головних засад та основних положень права попередніх цивілізацій наступними цивілізаціями на певному етапі їх розвитку у контексті загального процесу циклічних </w:t>
      </w:r>
      <w:proofErr w:type="spellStart"/>
      <w:r w:rsidRPr="00D610B7">
        <w:rPr>
          <w:rFonts w:ascii="Times New Roman" w:hAnsi="Times New Roman" w:cs="Times New Roman"/>
          <w:b/>
          <w:sz w:val="28"/>
          <w:szCs w:val="28"/>
          <w:lang w:val="uk-UA"/>
        </w:rPr>
        <w:t>відроджень</w:t>
      </w:r>
      <w:proofErr w:type="spellEnd"/>
      <w:r w:rsidRPr="00D610B7">
        <w:rPr>
          <w:rFonts w:ascii="Times New Roman" w:hAnsi="Times New Roman" w:cs="Times New Roman"/>
          <w:b/>
          <w:sz w:val="28"/>
          <w:szCs w:val="28"/>
          <w:lang w:val="uk-UA"/>
        </w:rPr>
        <w:t xml:space="preserve"> При цьому йдеться не про запозичення тексту правових норм, інститутів тощо, а про сприйняття основних категорій, засад, концепцій</w:t>
      </w:r>
      <w:r w:rsidRPr="00D610B7">
        <w:rPr>
          <w:rFonts w:ascii="Times New Roman" w:hAnsi="Times New Roman" w:cs="Times New Roman"/>
          <w:sz w:val="28"/>
          <w:szCs w:val="28"/>
          <w:lang w:val="uk-UA"/>
        </w:rPr>
        <w:t>.</w:t>
      </w:r>
    </w:p>
    <w:p w14:paraId="3FEFEEB5"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Оскільки історія людства є зміною світових та локальних цивілізацій, що розвиваються в цілому по висхідній спіралі, на кожному «цивілізаційному витку» відбувається рецепція вищих досягнень попередніх цивілізацій. Внаслідок того, що локальні цивілізації виникають, зростають і гинуть у властивих кожній ритмах, відродження відбуваються неодночасно – відповідно до ритму відповідної цивілізації. Тому в якійсь країні рецепція права може бути пізніше або раніше, ніж в інших, але це не означає, що ця спільнота (держава, суспільство тощо) залишається поза межами вказаного </w:t>
      </w:r>
      <w:r w:rsidRPr="00D610B7">
        <w:rPr>
          <w:sz w:val="28"/>
          <w:szCs w:val="28"/>
        </w:rPr>
        <w:lastRenderedPageBreak/>
        <w:t>процесу.</w:t>
      </w:r>
    </w:p>
    <w:p w14:paraId="72A56C25" w14:textId="77777777" w:rsidR="007A3C11" w:rsidRPr="00D610B7" w:rsidRDefault="003F6065" w:rsidP="003F6065">
      <w:pPr>
        <w:pStyle w:val="a8"/>
        <w:spacing w:after="0" w:line="360" w:lineRule="auto"/>
        <w:ind w:firstLine="709"/>
        <w:rPr>
          <w:sz w:val="28"/>
          <w:szCs w:val="28"/>
        </w:rPr>
      </w:pPr>
      <w:r w:rsidRPr="00D610B7">
        <w:rPr>
          <w:b/>
          <w:sz w:val="28"/>
          <w:szCs w:val="28"/>
        </w:rPr>
        <w:t>У залежності від особливостей розвитку локальної цивілізації, країни чи групи країн, рецепція може мати різне зовнішнє вираження</w:t>
      </w:r>
      <w:r w:rsidRPr="00D610B7">
        <w:rPr>
          <w:sz w:val="28"/>
          <w:szCs w:val="28"/>
        </w:rPr>
        <w:t xml:space="preserve">. </w:t>
      </w:r>
    </w:p>
    <w:p w14:paraId="4F32B1D7" w14:textId="77777777" w:rsidR="007A3C11" w:rsidRPr="00D610B7" w:rsidRDefault="003F6065" w:rsidP="003F6065">
      <w:pPr>
        <w:pStyle w:val="a8"/>
        <w:spacing w:after="0" w:line="360" w:lineRule="auto"/>
        <w:ind w:firstLine="709"/>
        <w:rPr>
          <w:sz w:val="28"/>
          <w:szCs w:val="28"/>
        </w:rPr>
      </w:pPr>
      <w:r w:rsidRPr="00D610B7">
        <w:rPr>
          <w:sz w:val="28"/>
          <w:szCs w:val="28"/>
        </w:rPr>
        <w:t xml:space="preserve">Найбільше варіантів існує щодо рецепції Римського приватного права. Вона можлива у формі вивчення та засвоєння юристами, котрі застосовують право, або потенційними законодавцями головних засад Римського права. </w:t>
      </w:r>
    </w:p>
    <w:p w14:paraId="66DD5C3F" w14:textId="77777777" w:rsidR="007A3C11" w:rsidRPr="00D610B7" w:rsidRDefault="003F6065" w:rsidP="003F6065">
      <w:pPr>
        <w:pStyle w:val="a8"/>
        <w:spacing w:after="0" w:line="360" w:lineRule="auto"/>
        <w:ind w:firstLine="709"/>
        <w:rPr>
          <w:sz w:val="28"/>
          <w:szCs w:val="28"/>
        </w:rPr>
      </w:pPr>
      <w:r w:rsidRPr="00D610B7">
        <w:rPr>
          <w:sz w:val="28"/>
          <w:szCs w:val="28"/>
        </w:rPr>
        <w:t xml:space="preserve">При цьому спеціальні (кодифікаційні) акти можуть не прийматись, але дух, ідеї реципованої системи права глибоко проникають у сприймаючу правову систему. </w:t>
      </w:r>
    </w:p>
    <w:p w14:paraId="5528C03E" w14:textId="77777777" w:rsidR="003F6065" w:rsidRPr="00D610B7" w:rsidRDefault="003F6065" w:rsidP="003F6065">
      <w:pPr>
        <w:pStyle w:val="a8"/>
        <w:spacing w:after="0" w:line="360" w:lineRule="auto"/>
        <w:ind w:firstLine="709"/>
        <w:rPr>
          <w:sz w:val="28"/>
          <w:szCs w:val="28"/>
        </w:rPr>
      </w:pPr>
      <w:r w:rsidRPr="00D610B7">
        <w:rPr>
          <w:b/>
          <w:sz w:val="28"/>
          <w:szCs w:val="28"/>
        </w:rPr>
        <w:t>Можна виокремити такі форми рецепції</w:t>
      </w:r>
      <w:r w:rsidRPr="00D610B7">
        <w:rPr>
          <w:sz w:val="28"/>
          <w:szCs w:val="28"/>
        </w:rPr>
        <w:t xml:space="preserve"> як вивчення у навчальних закладах як юридичної загальноосвітньої дисципліни з метою формування світогляду майбутніх правників; вивчення права, зокрема, римського, як надбання культури; дослідження, аналіз та коментування юридичних джерел; безпосереднє застосування норм та положень норм раніше чинного права;  використання норм позитивного права як взірця при створенні нормативних актів (особливо при реалізації кодифікаційних проектів); використання методики створення нормативних актів або їхнього застосування; сприйняття та використання головних засад, ідей та категорій, накопичених попередніми системами права. Реально рецепція майже ніколи не відбувається в якійсь одній формі. Найчастіше має місце сполучення кількох форм з переважанням якоїсь з них.</w:t>
      </w:r>
    </w:p>
    <w:p w14:paraId="1763DED2" w14:textId="77777777" w:rsidR="007A3C11" w:rsidRPr="00D610B7" w:rsidRDefault="003F6065" w:rsidP="003F6065">
      <w:pPr>
        <w:pStyle w:val="a8"/>
        <w:spacing w:after="0" w:line="360" w:lineRule="auto"/>
        <w:ind w:firstLine="709"/>
        <w:rPr>
          <w:sz w:val="28"/>
          <w:szCs w:val="28"/>
        </w:rPr>
      </w:pPr>
      <w:r w:rsidRPr="00D610B7">
        <w:rPr>
          <w:b/>
          <w:sz w:val="28"/>
          <w:szCs w:val="28"/>
        </w:rPr>
        <w:t xml:space="preserve">До цього слід додати, що </w:t>
      </w:r>
      <w:r w:rsidRPr="00D610B7">
        <w:rPr>
          <w:b/>
          <w:bCs/>
          <w:sz w:val="28"/>
          <w:szCs w:val="28"/>
        </w:rPr>
        <w:t>рецепція права може бути різних видів</w:t>
      </w:r>
      <w:r w:rsidRPr="00D610B7">
        <w:rPr>
          <w:bCs/>
          <w:sz w:val="28"/>
          <w:szCs w:val="28"/>
        </w:rPr>
        <w:t xml:space="preserve">. </w:t>
      </w:r>
      <w:r w:rsidRPr="00D610B7">
        <w:rPr>
          <w:sz w:val="28"/>
          <w:szCs w:val="28"/>
        </w:rPr>
        <w:t xml:space="preserve">Вона не обов’язково є прямим, безпосереднім контактом у часі. </w:t>
      </w:r>
    </w:p>
    <w:p w14:paraId="6D67DF06" w14:textId="77777777" w:rsidR="007A3C11" w:rsidRPr="00D610B7" w:rsidRDefault="003F6065" w:rsidP="003F6065">
      <w:pPr>
        <w:pStyle w:val="a8"/>
        <w:spacing w:after="0" w:line="360" w:lineRule="auto"/>
        <w:ind w:firstLine="709"/>
        <w:rPr>
          <w:sz w:val="28"/>
          <w:szCs w:val="28"/>
        </w:rPr>
      </w:pPr>
      <w:r w:rsidRPr="00D610B7">
        <w:rPr>
          <w:sz w:val="28"/>
          <w:szCs w:val="28"/>
        </w:rPr>
        <w:t xml:space="preserve">Ідеї права, окремі його положення, рішення досить часто реципуються опосередковано, наприклад, шляхом запозичення ідей з правової системи країни, де рецепція вже відбулася раніше («вторинна» або «похідна» рецепція). Прикладом може бути запозичення багатьма країнами положень Кодексу Наполеона або Німецького цивільного кодексу. </w:t>
      </w:r>
    </w:p>
    <w:p w14:paraId="44E3E6FC"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Рецепція може бути не лише </w:t>
      </w:r>
      <w:r w:rsidRPr="00D610B7">
        <w:rPr>
          <w:bCs/>
          <w:sz w:val="28"/>
          <w:szCs w:val="28"/>
        </w:rPr>
        <w:t>явною, але й латентною.</w:t>
      </w:r>
      <w:r w:rsidRPr="00D610B7">
        <w:rPr>
          <w:sz w:val="28"/>
          <w:szCs w:val="28"/>
        </w:rPr>
        <w:t xml:space="preserve"> Це відбувається, наприклад, у тих випадках, коли запозичення певних ідей, або якихось засад, </w:t>
      </w:r>
      <w:r w:rsidRPr="00D610B7">
        <w:rPr>
          <w:sz w:val="28"/>
          <w:szCs w:val="28"/>
        </w:rPr>
        <w:lastRenderedPageBreak/>
        <w:t xml:space="preserve">принципових рішень тощо зроблено у процесі </w:t>
      </w:r>
      <w:proofErr w:type="spellStart"/>
      <w:r w:rsidRPr="00D610B7">
        <w:rPr>
          <w:sz w:val="28"/>
          <w:szCs w:val="28"/>
        </w:rPr>
        <w:t>правотворення</w:t>
      </w:r>
      <w:proofErr w:type="spellEnd"/>
      <w:r w:rsidRPr="00D610B7">
        <w:rPr>
          <w:sz w:val="28"/>
          <w:szCs w:val="28"/>
        </w:rPr>
        <w:t xml:space="preserve"> фактично на підґрунті вже відомої раніше системи права, але з виголошенням принципово іншого підходу. З таким видом рецепції зустрічаємось, коли йдеться про правотворчість у країнах, де панувала соціалістична концепція права, котра відкидає у цілому чи у визначенні принципів суть та головні ідеї права. У такому випадку запозичення все ж таки відбувається, але офіційно виголошується відмова від «застарілих» принципів. </w:t>
      </w:r>
    </w:p>
    <w:p w14:paraId="76212A7C" w14:textId="77777777" w:rsidR="003F6065" w:rsidRPr="00D610B7" w:rsidRDefault="003F6065" w:rsidP="003F6065">
      <w:pPr>
        <w:pStyle w:val="a8"/>
        <w:spacing w:after="0" w:line="360" w:lineRule="auto"/>
        <w:ind w:firstLine="709"/>
        <w:rPr>
          <w:sz w:val="28"/>
          <w:szCs w:val="28"/>
        </w:rPr>
      </w:pPr>
      <w:r w:rsidRPr="00D610B7">
        <w:rPr>
          <w:sz w:val="28"/>
          <w:szCs w:val="28"/>
          <w:u w:val="single"/>
        </w:rPr>
        <w:t>Рецепцію права слід відрізняти від його реставрації</w:t>
      </w:r>
      <w:r w:rsidRPr="00D610B7">
        <w:rPr>
          <w:sz w:val="28"/>
          <w:szCs w:val="28"/>
        </w:rPr>
        <w:t xml:space="preserve">. </w:t>
      </w:r>
    </w:p>
    <w:p w14:paraId="7167C830" w14:textId="77777777" w:rsidR="003F6065" w:rsidRPr="00D610B7" w:rsidRDefault="003F6065" w:rsidP="003F6065">
      <w:pPr>
        <w:pStyle w:val="a8"/>
        <w:spacing w:after="0" w:line="360" w:lineRule="auto"/>
        <w:ind w:firstLine="709"/>
        <w:rPr>
          <w:sz w:val="28"/>
          <w:szCs w:val="28"/>
        </w:rPr>
      </w:pPr>
      <w:r w:rsidRPr="00D610B7">
        <w:rPr>
          <w:b/>
          <w:sz w:val="28"/>
          <w:szCs w:val="28"/>
        </w:rPr>
        <w:t>Рецепція має метою (і є кінцевим результатом) створення на існуючій базі чогось нового у сфері культури, права тощо</w:t>
      </w:r>
      <w:r w:rsidRPr="00D610B7">
        <w:rPr>
          <w:sz w:val="28"/>
          <w:szCs w:val="28"/>
        </w:rPr>
        <w:t>. Навіть, якщо вона відбувається у формі прямого запозичення правових норм, то маємо нову якість, дещо нове, що виникає на новому витку спіралі суспільного розвитку.</w:t>
      </w:r>
    </w:p>
    <w:p w14:paraId="3577BE11" w14:textId="77777777" w:rsidR="003F6065" w:rsidRPr="00D610B7" w:rsidRDefault="003F6065" w:rsidP="003F6065">
      <w:pPr>
        <w:pStyle w:val="a8"/>
        <w:spacing w:after="0" w:line="360" w:lineRule="auto"/>
        <w:ind w:firstLine="709"/>
        <w:rPr>
          <w:sz w:val="28"/>
          <w:szCs w:val="28"/>
        </w:rPr>
      </w:pPr>
      <w:r w:rsidRPr="00D610B7">
        <w:rPr>
          <w:b/>
          <w:sz w:val="28"/>
          <w:szCs w:val="28"/>
        </w:rPr>
        <w:t>Що стосується реставрації</w:t>
      </w:r>
      <w:r w:rsidRPr="00D610B7">
        <w:rPr>
          <w:sz w:val="28"/>
          <w:szCs w:val="28"/>
        </w:rPr>
        <w:t>, то вона переслідує мету відновлення чогось у первісному вигляді, без змін та доповнень, або без таких доповнень, що могли б змінити первісний стан вихідного матеріалу. У певному сенсі реставрація є антитезою рецепції права. Зокрема, спроби реставрації права мали місце у Візантії стосовно законодавства Юстиніана після того як останнє було істотно змінене у 741 р. Еклогою Лева ІІІ (</w:t>
      </w:r>
      <w:proofErr w:type="spellStart"/>
      <w:r w:rsidRPr="00D610B7">
        <w:rPr>
          <w:sz w:val="28"/>
          <w:szCs w:val="28"/>
        </w:rPr>
        <w:t>Ісавра</w:t>
      </w:r>
      <w:proofErr w:type="spellEnd"/>
      <w:r w:rsidRPr="00D610B7">
        <w:rPr>
          <w:sz w:val="28"/>
          <w:szCs w:val="28"/>
        </w:rPr>
        <w:t xml:space="preserve">), котра разюче відрізнялась від духу і засад римського права. На </w:t>
      </w:r>
      <w:proofErr w:type="spellStart"/>
      <w:r w:rsidRPr="00D610B7">
        <w:rPr>
          <w:sz w:val="28"/>
          <w:szCs w:val="28"/>
        </w:rPr>
        <w:t>рубежі</w:t>
      </w:r>
      <w:proofErr w:type="spellEnd"/>
      <w:r w:rsidRPr="00D610B7">
        <w:rPr>
          <w:sz w:val="28"/>
          <w:szCs w:val="28"/>
        </w:rPr>
        <w:t xml:space="preserve"> ІХ-Х ст. було створене нове зібрання законів - Базиліки, яке містило у собі у скороченому вигляді усі частини «Зібрання» Юстиніана. Будучи по суті парафразом </w:t>
      </w:r>
      <w:proofErr w:type="spellStart"/>
      <w:r w:rsidRPr="00D610B7">
        <w:rPr>
          <w:sz w:val="28"/>
          <w:szCs w:val="28"/>
        </w:rPr>
        <w:t>Дигест</w:t>
      </w:r>
      <w:proofErr w:type="spellEnd"/>
      <w:r w:rsidRPr="00D610B7">
        <w:rPr>
          <w:sz w:val="28"/>
          <w:szCs w:val="28"/>
        </w:rPr>
        <w:t>, з'єднаним з коментарями до Кодексу Юстиніана,</w:t>
      </w:r>
      <w:r w:rsidRPr="00D610B7">
        <w:rPr>
          <w:rStyle w:val="a3"/>
          <w:sz w:val="28"/>
          <w:szCs w:val="28"/>
        </w:rPr>
        <w:footnoteReference w:id="80"/>
      </w:r>
      <w:r w:rsidRPr="00D610B7">
        <w:rPr>
          <w:sz w:val="28"/>
          <w:szCs w:val="28"/>
        </w:rPr>
        <w:t xml:space="preserve"> Базиліки являли собою у цьому разі реставрацію римського права,</w:t>
      </w:r>
      <w:r w:rsidRPr="00D610B7">
        <w:rPr>
          <w:rStyle w:val="a3"/>
          <w:sz w:val="28"/>
          <w:szCs w:val="28"/>
        </w:rPr>
        <w:footnoteReference w:id="81"/>
      </w:r>
      <w:r w:rsidRPr="00D610B7">
        <w:rPr>
          <w:sz w:val="28"/>
          <w:szCs w:val="28"/>
        </w:rPr>
        <w:t xml:space="preserve"> а не його рецепцію. На користь такого висновку, зокрема, свідчать ті обставини, що, по-перше, створено Базиліки було у межах тієї самої цивілізації, а, по-друге, метою упорядників було саме відновлення первісного змісту текстів норм права (хоча і з деякою їх модернізацією). Якщо, скажімо, Юстиніан у своїй </w:t>
      </w:r>
      <w:r w:rsidRPr="00D610B7">
        <w:rPr>
          <w:sz w:val="28"/>
          <w:szCs w:val="28"/>
        </w:rPr>
        <w:lastRenderedPageBreak/>
        <w:t xml:space="preserve">державотворчій, релігійній, законодавчій тощо діяльності намагався провести </w:t>
      </w:r>
      <w:proofErr w:type="spellStart"/>
      <w:r w:rsidRPr="00D610B7">
        <w:rPr>
          <w:sz w:val="28"/>
          <w:szCs w:val="28"/>
        </w:rPr>
        <w:t>евокацію</w:t>
      </w:r>
      <w:proofErr w:type="spellEnd"/>
      <w:r w:rsidRPr="00D610B7">
        <w:rPr>
          <w:sz w:val="28"/>
          <w:szCs w:val="28"/>
        </w:rPr>
        <w:t xml:space="preserve"> (викликати привид) Римської імперії, то його наступники вже не марили Римом (використовуючи його хіба що як ідеологічну </w:t>
      </w:r>
      <w:proofErr w:type="spellStart"/>
      <w:r w:rsidRPr="00D610B7">
        <w:rPr>
          <w:sz w:val="28"/>
          <w:szCs w:val="28"/>
        </w:rPr>
        <w:t>Fata</w:t>
      </w:r>
      <w:proofErr w:type="spellEnd"/>
      <w:r w:rsidRPr="00D610B7">
        <w:rPr>
          <w:sz w:val="28"/>
          <w:szCs w:val="28"/>
        </w:rPr>
        <w:t xml:space="preserve"> </w:t>
      </w:r>
      <w:proofErr w:type="spellStart"/>
      <w:r w:rsidRPr="00D610B7">
        <w:rPr>
          <w:sz w:val="28"/>
          <w:szCs w:val="28"/>
        </w:rPr>
        <w:t>Morganа</w:t>
      </w:r>
      <w:proofErr w:type="spellEnd"/>
      <w:r w:rsidRPr="00D610B7">
        <w:rPr>
          <w:sz w:val="28"/>
          <w:szCs w:val="28"/>
        </w:rPr>
        <w:t>,- образ історичної прабатьківщини), переймаючись, передусім, реставрацією цінностей, що вважались вже власне візантійськими, такими, що належать цій культурі.</w:t>
      </w:r>
    </w:p>
    <w:p w14:paraId="4DC369EB" w14:textId="77777777" w:rsidR="003F6065" w:rsidRPr="00D610B7" w:rsidRDefault="003F6065" w:rsidP="003F6065">
      <w:pPr>
        <w:pStyle w:val="a8"/>
        <w:spacing w:after="0" w:line="360" w:lineRule="auto"/>
        <w:ind w:firstLine="709"/>
        <w:rPr>
          <w:sz w:val="28"/>
          <w:szCs w:val="28"/>
        </w:rPr>
      </w:pPr>
      <w:r w:rsidRPr="00D610B7">
        <w:rPr>
          <w:sz w:val="28"/>
          <w:szCs w:val="28"/>
        </w:rPr>
        <w:t xml:space="preserve">Таким чином, якщо законодавчі потуги Юстиніана І були спробою рецепції у Візантії (Східноєвропейській цивілізації) римського права, то його наступники прагнули реципувати надбання не лише римської, але й східних правових систем. У свою чергу, «наступники наступників» прагнули реставрувати «законодавство Юстиніана». </w:t>
      </w:r>
    </w:p>
    <w:p w14:paraId="5CC32ABF" w14:textId="77777777" w:rsidR="003F6065" w:rsidRPr="00D610B7" w:rsidRDefault="003F6065" w:rsidP="003F6065">
      <w:pPr>
        <w:pStyle w:val="a8"/>
        <w:spacing w:after="0" w:line="360" w:lineRule="auto"/>
        <w:ind w:firstLine="709"/>
        <w:rPr>
          <w:sz w:val="28"/>
          <w:szCs w:val="28"/>
        </w:rPr>
      </w:pPr>
      <w:r w:rsidRPr="00D610B7">
        <w:rPr>
          <w:sz w:val="28"/>
          <w:szCs w:val="28"/>
        </w:rPr>
        <w:t xml:space="preserve">Відзначаючи величезну роль рецепції права (зокрема, римського приватного) у вдосконаленні правових систем, забезпеченні за її допомогою наступності права, разом із тим, маємо враховувати, що вона забезпечує зв’язок між правовими системами лише «по вертикалі» (і лише деякою мірою «по горизонталі» при похідних </w:t>
      </w:r>
      <w:proofErr w:type="spellStart"/>
      <w:r w:rsidRPr="00D610B7">
        <w:rPr>
          <w:sz w:val="28"/>
          <w:szCs w:val="28"/>
        </w:rPr>
        <w:t>рецепціях</w:t>
      </w:r>
      <w:proofErr w:type="spellEnd"/>
      <w:r w:rsidRPr="00D610B7">
        <w:rPr>
          <w:sz w:val="28"/>
          <w:szCs w:val="28"/>
        </w:rPr>
        <w:t xml:space="preserve">).  </w:t>
      </w:r>
    </w:p>
    <w:p w14:paraId="464BBB13" w14:textId="77777777" w:rsidR="003F6065" w:rsidRPr="00D610B7" w:rsidRDefault="003F6065" w:rsidP="003F6065">
      <w:pPr>
        <w:pStyle w:val="a8"/>
        <w:spacing w:after="0" w:line="360" w:lineRule="auto"/>
        <w:ind w:firstLine="709"/>
        <w:rPr>
          <w:sz w:val="28"/>
          <w:szCs w:val="28"/>
        </w:rPr>
      </w:pPr>
      <w:r w:rsidRPr="00D610B7">
        <w:rPr>
          <w:sz w:val="28"/>
          <w:szCs w:val="28"/>
        </w:rPr>
        <w:t>Отже постає питання про способи (форми) власне взаємодії правових систем.</w:t>
      </w:r>
    </w:p>
    <w:p w14:paraId="6254B200"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Однією з категорій, яка найперше привертає тут увагу дослідників, є «</w:t>
      </w:r>
      <w:r w:rsidRPr="00D610B7">
        <w:rPr>
          <w:rFonts w:ascii="Times New Roman" w:hAnsi="Times New Roman" w:cs="Times New Roman"/>
          <w:sz w:val="28"/>
          <w:szCs w:val="28"/>
          <w:u w:val="single"/>
          <w:lang w:val="uk-UA"/>
        </w:rPr>
        <w:t>правова акультурація</w:t>
      </w:r>
      <w:r w:rsidRPr="00D610B7">
        <w:rPr>
          <w:rFonts w:ascii="Times New Roman" w:hAnsi="Times New Roman" w:cs="Times New Roman"/>
          <w:sz w:val="28"/>
          <w:szCs w:val="28"/>
          <w:lang w:val="uk-UA"/>
        </w:rPr>
        <w:t>». Щодо її визначення існують різні точки зору. Поширеним є розуміння її як досить складного процесу. Так, процес акультурації визначається як процес взаємного впливу і результат цього впливу культур одна на одну, або ж запозичення явища з одного середовища і впровадження його в інше середовище. Отже, акультурація це процес запозичення і саме запозичення як результат - запозичений об’єкт. Іншими словами акультурація це процес запозичення, втілений у засвоєні інновації групою (індивідом, народом), що запозичає, й адаптації до неї</w:t>
      </w:r>
      <w:r w:rsidRPr="00D610B7">
        <w:rPr>
          <w:rStyle w:val="a3"/>
          <w:rFonts w:ascii="Times New Roman" w:hAnsi="Times New Roman" w:cs="Times New Roman"/>
          <w:sz w:val="28"/>
          <w:szCs w:val="28"/>
          <w:lang w:val="uk-UA"/>
        </w:rPr>
        <w:footnoteReference w:id="82"/>
      </w:r>
      <w:r w:rsidRPr="00D610B7">
        <w:rPr>
          <w:rFonts w:ascii="Times New Roman" w:hAnsi="Times New Roman" w:cs="Times New Roman"/>
          <w:sz w:val="28"/>
          <w:szCs w:val="28"/>
          <w:lang w:val="uk-UA"/>
        </w:rPr>
        <w:t xml:space="preserve">. Іноді </w:t>
      </w:r>
      <w:r w:rsidRPr="00D610B7">
        <w:rPr>
          <w:rFonts w:ascii="Times New Roman" w:hAnsi="Times New Roman" w:cs="Times New Roman"/>
          <w:sz w:val="28"/>
          <w:szCs w:val="28"/>
          <w:lang w:val="uk-UA"/>
        </w:rPr>
        <w:lastRenderedPageBreak/>
        <w:t>акультурація розглядається як елемент соціального управління, що найбільш впливає на суспільне життя у галузі законотворчості і правозастосування</w:t>
      </w:r>
      <w:r w:rsidRPr="00D610B7">
        <w:rPr>
          <w:rStyle w:val="a3"/>
          <w:rFonts w:ascii="Times New Roman" w:hAnsi="Times New Roman" w:cs="Times New Roman"/>
          <w:sz w:val="28"/>
          <w:szCs w:val="28"/>
          <w:lang w:val="uk-UA"/>
        </w:rPr>
        <w:footnoteReference w:id="83"/>
      </w:r>
      <w:r w:rsidRPr="00D610B7">
        <w:rPr>
          <w:rFonts w:ascii="Times New Roman" w:hAnsi="Times New Roman" w:cs="Times New Roman"/>
          <w:sz w:val="28"/>
          <w:szCs w:val="28"/>
          <w:lang w:val="uk-UA"/>
        </w:rPr>
        <w:t>.</w:t>
      </w:r>
    </w:p>
    <w:p w14:paraId="663D8BA1"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Пропонується також визначення правової (юридичної) акультурації як відносно самостійного процесу тривалої  взаємодії правових систем, що припускає використання (у залежності від культурно-історичних умов) різних за природою і силою впливу методів, необхідним результатом якого є зміна первісної правової культури (або окремих її елементів) одного або  обох, суспільств, які вступили у контакт.</w:t>
      </w:r>
      <w:r w:rsidRPr="00D610B7">
        <w:rPr>
          <w:rStyle w:val="a3"/>
          <w:rFonts w:ascii="Times New Roman" w:hAnsi="Times New Roman" w:cs="Times New Roman"/>
          <w:sz w:val="28"/>
          <w:szCs w:val="28"/>
          <w:lang w:val="uk-UA"/>
        </w:rPr>
        <w:footnoteReference w:id="84"/>
      </w:r>
      <w:r w:rsidRPr="00D610B7">
        <w:rPr>
          <w:rFonts w:ascii="Times New Roman" w:hAnsi="Times New Roman" w:cs="Times New Roman"/>
          <w:sz w:val="28"/>
          <w:szCs w:val="28"/>
          <w:lang w:val="uk-UA"/>
        </w:rPr>
        <w:t xml:space="preserve"> При цьому виділяються такі </w:t>
      </w:r>
      <w:proofErr w:type="spellStart"/>
      <w:r w:rsidRPr="00D610B7">
        <w:rPr>
          <w:rFonts w:ascii="Times New Roman" w:hAnsi="Times New Roman" w:cs="Times New Roman"/>
          <w:sz w:val="28"/>
          <w:szCs w:val="28"/>
          <w:lang w:val="uk-UA"/>
        </w:rPr>
        <w:t>форми,правової</w:t>
      </w:r>
      <w:proofErr w:type="spellEnd"/>
      <w:r w:rsidRPr="00D610B7">
        <w:rPr>
          <w:rFonts w:ascii="Times New Roman" w:hAnsi="Times New Roman" w:cs="Times New Roman"/>
          <w:sz w:val="28"/>
          <w:szCs w:val="28"/>
          <w:lang w:val="uk-UA"/>
        </w:rPr>
        <w:t xml:space="preserve"> акультурації як запозичення і рецепція права.</w:t>
      </w:r>
      <w:r w:rsidRPr="00D610B7">
        <w:rPr>
          <w:rStyle w:val="a3"/>
          <w:rFonts w:ascii="Times New Roman" w:hAnsi="Times New Roman" w:cs="Times New Roman"/>
          <w:sz w:val="28"/>
          <w:szCs w:val="28"/>
          <w:lang w:val="uk-UA"/>
        </w:rPr>
        <w:footnoteReference w:id="85"/>
      </w:r>
    </w:p>
    <w:p w14:paraId="62229353"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С.А. Софронова визначає правову акультурацію як процес взаємного впливу правових систем. При цьому вона виокремлює «правове запозичення» як різновид правової акультурації, що припускає передачу і збереження юридичних елементів без жодних змін</w:t>
      </w:r>
      <w:r w:rsidRPr="00D610B7">
        <w:rPr>
          <w:rStyle w:val="a3"/>
          <w:rFonts w:ascii="Times New Roman" w:hAnsi="Times New Roman" w:cs="Times New Roman"/>
          <w:sz w:val="28"/>
          <w:szCs w:val="28"/>
          <w:lang w:val="uk-UA"/>
        </w:rPr>
        <w:footnoteReference w:id="86"/>
      </w:r>
      <w:r w:rsidRPr="00D610B7">
        <w:rPr>
          <w:rFonts w:ascii="Times New Roman" w:hAnsi="Times New Roman" w:cs="Times New Roman"/>
          <w:sz w:val="28"/>
          <w:szCs w:val="28"/>
          <w:lang w:val="uk-UA"/>
        </w:rPr>
        <w:t xml:space="preserve">. Цікавою є позиція авторки щодо співвідношення понять «акультурація» та «рецепція». Вона зазначає, що універсальним варіантом акультурації є рецепція, яка має місце при добровільному, а не нав’язане силою сприйняття чужої правової культури. Родовою ознакою її є односторонній характер запозичення, яке відбувається винятково з ініціативи реципієнта. Пропонується розрізняти два типи рецепції: 1) </w:t>
      </w:r>
      <w:proofErr w:type="spellStart"/>
      <w:r w:rsidRPr="00D610B7">
        <w:rPr>
          <w:rFonts w:ascii="Times New Roman" w:hAnsi="Times New Roman" w:cs="Times New Roman"/>
          <w:sz w:val="28"/>
          <w:szCs w:val="28"/>
          <w:lang w:val="uk-UA"/>
        </w:rPr>
        <w:t>реципування</w:t>
      </w:r>
      <w:proofErr w:type="spellEnd"/>
      <w:r w:rsidRPr="00D610B7">
        <w:rPr>
          <w:rFonts w:ascii="Times New Roman" w:hAnsi="Times New Roman" w:cs="Times New Roman"/>
          <w:sz w:val="28"/>
          <w:szCs w:val="28"/>
          <w:lang w:val="uk-UA"/>
        </w:rPr>
        <w:t xml:space="preserve"> по горизонталі - сприйняття правових інститутів в рамках одночасно існуючих правових систем; 2) запозичення по вертикалі, при зміні суспільно-економічної формації, що припускає широке сприйняття різноманітних юридичних явищ.</w:t>
      </w:r>
      <w:r w:rsidRPr="00D610B7">
        <w:rPr>
          <w:rStyle w:val="a3"/>
          <w:rFonts w:ascii="Times New Roman" w:hAnsi="Times New Roman" w:cs="Times New Roman"/>
          <w:sz w:val="28"/>
          <w:szCs w:val="28"/>
          <w:lang w:val="uk-UA"/>
        </w:rPr>
        <w:footnoteReference w:id="87"/>
      </w:r>
    </w:p>
    <w:p w14:paraId="637AD04F"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Разом із тим, у цій позиції, як на нашу думку, допущене змішування понять. Оскільки рецепція, як зазначалося вище, є сприйняттям наступними </w:t>
      </w:r>
      <w:r w:rsidRPr="00D610B7">
        <w:rPr>
          <w:rFonts w:ascii="Times New Roman" w:hAnsi="Times New Roman" w:cs="Times New Roman"/>
          <w:sz w:val="28"/>
          <w:szCs w:val="28"/>
          <w:lang w:val="uk-UA"/>
        </w:rPr>
        <w:lastRenderedPageBreak/>
        <w:t xml:space="preserve">правовими системами елементів таких систем, що відійшли в минуле, </w:t>
      </w:r>
      <w:proofErr w:type="spellStart"/>
      <w:r w:rsidRPr="00D610B7">
        <w:rPr>
          <w:rFonts w:ascii="Times New Roman" w:hAnsi="Times New Roman" w:cs="Times New Roman"/>
          <w:sz w:val="28"/>
          <w:szCs w:val="28"/>
          <w:lang w:val="uk-UA"/>
        </w:rPr>
        <w:t>реципування</w:t>
      </w:r>
      <w:proofErr w:type="spellEnd"/>
      <w:r w:rsidRPr="00D610B7">
        <w:rPr>
          <w:rFonts w:ascii="Times New Roman" w:hAnsi="Times New Roman" w:cs="Times New Roman"/>
          <w:sz w:val="28"/>
          <w:szCs w:val="28"/>
          <w:lang w:val="uk-UA"/>
        </w:rPr>
        <w:t xml:space="preserve"> «по горизонталі» є неможливе за визначенням. Натомість, може йтися про, скажімо, запозичення однієї правової системи у іншої. </w:t>
      </w:r>
    </w:p>
    <w:p w14:paraId="79965BE2"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Оцінюючи перспективи використання категорії акультурації для формування теорії взаємодії (впливу) правових систем, можна припустити, що найбільш придатним для цього є розуміння правової акультурації як універсального поняття, що характеризує його як щеплення однієї правової системи до іншої</w:t>
      </w:r>
      <w:r w:rsidRPr="00D610B7">
        <w:rPr>
          <w:rStyle w:val="a3"/>
          <w:rFonts w:ascii="Times New Roman" w:hAnsi="Times New Roman" w:cs="Times New Roman"/>
          <w:sz w:val="28"/>
          <w:szCs w:val="28"/>
          <w:lang w:val="uk-UA"/>
        </w:rPr>
        <w:footnoteReference w:id="88"/>
      </w:r>
      <w:r w:rsidRPr="00D610B7">
        <w:rPr>
          <w:rFonts w:ascii="Times New Roman" w:hAnsi="Times New Roman" w:cs="Times New Roman"/>
          <w:sz w:val="28"/>
          <w:szCs w:val="28"/>
          <w:lang w:val="uk-UA"/>
        </w:rPr>
        <w:t xml:space="preserve">. Деякі автори, визначаючи правову акультурацію як будь-яке перенесення юридичних форм в інше правове середовище, розрізняють такі форми останньої, як юридична експансія (що проводиться насильно) і рецепція (добровільне сприйняття елементів іншої правової системи). При цьому юридична експансія пов’язується з правовими трансплантаціями. </w:t>
      </w:r>
      <w:r w:rsidRPr="00D610B7">
        <w:rPr>
          <w:rStyle w:val="a3"/>
          <w:rFonts w:ascii="Times New Roman" w:hAnsi="Times New Roman" w:cs="Times New Roman"/>
          <w:sz w:val="28"/>
          <w:szCs w:val="28"/>
          <w:lang w:val="uk-UA"/>
        </w:rPr>
        <w:footnoteReference w:id="89"/>
      </w:r>
      <w:r w:rsidRPr="00D610B7">
        <w:rPr>
          <w:rFonts w:ascii="Times New Roman" w:hAnsi="Times New Roman" w:cs="Times New Roman"/>
          <w:sz w:val="28"/>
          <w:szCs w:val="28"/>
          <w:lang w:val="uk-UA"/>
        </w:rPr>
        <w:t xml:space="preserve"> У зв’язку з цим варто зазначити, що поняття «правові (юридичні) трансплантації», яке досить давно введено у науковий обіг,</w:t>
      </w:r>
      <w:r w:rsidRPr="00D610B7">
        <w:rPr>
          <w:rStyle w:val="a3"/>
          <w:rFonts w:ascii="Times New Roman" w:hAnsi="Times New Roman" w:cs="Times New Roman"/>
          <w:sz w:val="28"/>
          <w:szCs w:val="28"/>
          <w:lang w:val="uk-UA"/>
        </w:rPr>
        <w:footnoteReference w:id="90"/>
      </w:r>
      <w:r w:rsidRPr="00D610B7">
        <w:rPr>
          <w:rFonts w:ascii="Times New Roman" w:hAnsi="Times New Roman" w:cs="Times New Roman"/>
          <w:sz w:val="28"/>
          <w:szCs w:val="28"/>
          <w:lang w:val="uk-UA"/>
        </w:rPr>
        <w:t xml:space="preserve"> зазвичай використовується для позначення будь-яких запозичень з інших правових систем (хоча іноді вживається у значенні «один з видів рецепції»</w:t>
      </w:r>
      <w:r w:rsidRPr="00D610B7">
        <w:rPr>
          <w:rStyle w:val="a3"/>
          <w:rFonts w:ascii="Times New Roman" w:hAnsi="Times New Roman" w:cs="Times New Roman"/>
          <w:sz w:val="28"/>
          <w:szCs w:val="28"/>
          <w:lang w:val="uk-UA"/>
        </w:rPr>
        <w:footnoteReference w:id="91"/>
      </w:r>
      <w:r w:rsidRPr="00D610B7">
        <w:rPr>
          <w:rFonts w:ascii="Times New Roman" w:hAnsi="Times New Roman" w:cs="Times New Roman"/>
          <w:sz w:val="28"/>
          <w:szCs w:val="28"/>
          <w:lang w:val="uk-UA"/>
        </w:rPr>
        <w:t>). Іншими словами, вони виглядають категорією, на наш погляд, іноді фактично тотожною поняттю «правова акультурація», іноді рівнозначною поняттю «рецепція».</w:t>
      </w:r>
      <w:r w:rsidRPr="00D610B7">
        <w:rPr>
          <w:rStyle w:val="a3"/>
          <w:rFonts w:ascii="Times New Roman" w:hAnsi="Times New Roman" w:cs="Times New Roman"/>
          <w:sz w:val="28"/>
          <w:szCs w:val="28"/>
          <w:lang w:val="uk-UA"/>
        </w:rPr>
        <w:footnoteReference w:id="92"/>
      </w:r>
      <w:r w:rsidRPr="00D610B7">
        <w:rPr>
          <w:rFonts w:ascii="Times New Roman" w:hAnsi="Times New Roman" w:cs="Times New Roman"/>
          <w:sz w:val="28"/>
          <w:szCs w:val="28"/>
          <w:lang w:val="uk-UA"/>
        </w:rPr>
        <w:t xml:space="preserve"> </w:t>
      </w:r>
    </w:p>
    <w:p w14:paraId="184FF09A"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Таким чином, можна дійти висновку, що зараз, на стадії формування загальної теорії взаємодії правових систем відсутнє чітке, загальне визначення розрізнення таких категорій, як «правова акультурація», «рецепції», «правові (юридичні) трансплантації», «запозичення» тощо. </w:t>
      </w:r>
    </w:p>
    <w:p w14:paraId="4DCE1564"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 нашу думку, виправданим було б використовувати в якості найбільш широкого універсального концепту </w:t>
      </w: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-поняття «правова акультурація», під яким мати на увазі будь-яке запозичення елементів одних правових систем в інші. Можливе також позначення «правові (юридичні) трансплантації» (хоча останнє у вітчизняній традиції має дещо природничо-технічне забарвлення).</w:t>
      </w:r>
    </w:p>
    <w:p w14:paraId="7617882C"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 xml:space="preserve">-поняття (концепт) «рецепція права» достатньо точно характеризує запозичення елементів правових систем минувшини більш пізніми системами. </w:t>
      </w:r>
    </w:p>
    <w:p w14:paraId="7FD000EF" w14:textId="77777777" w:rsidR="003F6065" w:rsidRPr="00D610B7" w:rsidRDefault="003F6065" w:rsidP="003F606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Що стосується запозичень одна у одної правовими системами, які співіснують у часі (запозичення «по горизонталі»), то, можливо, цей вид акультурації доцільно іменувати просто «взаємодією правових систем». </w:t>
      </w:r>
    </w:p>
    <w:p w14:paraId="69C0C1E4" w14:textId="77777777" w:rsidR="00CB20CE" w:rsidRPr="00D610B7" w:rsidRDefault="00CB20CE" w:rsidP="00CB20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22DB256A" w14:textId="77777777" w:rsidR="00CB20CE" w:rsidRPr="00D610B7" w:rsidRDefault="002041BC" w:rsidP="00E12909">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 </w:t>
      </w:r>
      <w:r w:rsidR="00E12909" w:rsidRPr="00D610B7">
        <w:rPr>
          <w:rFonts w:ascii="Times New Roman" w:eastAsia="Times New Roman" w:hAnsi="Times New Roman" w:cs="Times New Roman"/>
          <w:sz w:val="28"/>
          <w:szCs w:val="28"/>
          <w:lang w:val="uk-UA"/>
        </w:rPr>
        <w:t>Р</w:t>
      </w:r>
      <w:r w:rsidR="00E12909" w:rsidRPr="00D610B7">
        <w:rPr>
          <w:rFonts w:ascii="Times New Roman" w:hAnsi="Times New Roman" w:cs="Times New Roman"/>
          <w:sz w:val="28"/>
          <w:szCs w:val="28"/>
          <w:lang w:val="uk-UA"/>
        </w:rPr>
        <w:t>ецепція римського приватного права</w:t>
      </w:r>
    </w:p>
    <w:p w14:paraId="4C372854" w14:textId="77777777" w:rsidR="002041BC" w:rsidRPr="00D610B7" w:rsidRDefault="00E12909" w:rsidP="00E12909">
      <w:pPr>
        <w:spacing w:after="0" w:line="240" w:lineRule="auto"/>
        <w:ind w:firstLine="709"/>
        <w:jc w:val="both"/>
        <w:rPr>
          <w:rFonts w:ascii="Times New Roman" w:hAnsi="Times New Roman" w:cs="Times New Roman"/>
          <w:sz w:val="28"/>
          <w:szCs w:val="28"/>
          <w:lang w:val="uk-UA"/>
        </w:rPr>
      </w:pPr>
      <w:r w:rsidRPr="00D610B7">
        <w:rPr>
          <w:rFonts w:ascii="Times New Roman" w:eastAsia="Times New Roman" w:hAnsi="Times New Roman" w:cs="Times New Roman"/>
          <w:sz w:val="28"/>
          <w:szCs w:val="28"/>
          <w:lang w:val="uk-UA"/>
        </w:rPr>
        <w:t>2. К</w:t>
      </w:r>
      <w:r w:rsidRPr="00D610B7">
        <w:rPr>
          <w:rFonts w:ascii="Times New Roman" w:hAnsi="Times New Roman" w:cs="Times New Roman"/>
          <w:iCs/>
          <w:sz w:val="28"/>
          <w:szCs w:val="28"/>
          <w:lang w:val="uk-UA"/>
        </w:rPr>
        <w:t xml:space="preserve">онцепція рецепції </w:t>
      </w:r>
      <w:r w:rsidRPr="00D610B7">
        <w:rPr>
          <w:rFonts w:ascii="Times New Roman" w:hAnsi="Times New Roman" w:cs="Times New Roman"/>
          <w:sz w:val="28"/>
          <w:szCs w:val="28"/>
          <w:lang w:val="uk-UA"/>
        </w:rPr>
        <w:t>римського права у європейському правознавстві</w:t>
      </w:r>
    </w:p>
    <w:p w14:paraId="7B12E9AA" w14:textId="77777777" w:rsidR="00E12909" w:rsidRPr="00D610B7" w:rsidRDefault="00E12909" w:rsidP="00E12909">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Вчення Ф. К. фон </w:t>
      </w:r>
      <w:proofErr w:type="spellStart"/>
      <w:r w:rsidRPr="00D610B7">
        <w:rPr>
          <w:rFonts w:ascii="Times New Roman" w:hAnsi="Times New Roman" w:cs="Times New Roman"/>
          <w:sz w:val="28"/>
          <w:szCs w:val="28"/>
          <w:lang w:val="uk-UA"/>
        </w:rPr>
        <w:t>Савіньї</w:t>
      </w:r>
      <w:proofErr w:type="spellEnd"/>
      <w:r w:rsidRPr="00D610B7">
        <w:rPr>
          <w:rFonts w:ascii="Times New Roman" w:hAnsi="Times New Roman" w:cs="Times New Roman"/>
          <w:sz w:val="28"/>
          <w:szCs w:val="28"/>
          <w:lang w:val="uk-UA"/>
        </w:rPr>
        <w:t xml:space="preserve"> та Р. фон </w:t>
      </w:r>
      <w:proofErr w:type="spellStart"/>
      <w:r w:rsidRPr="00D610B7">
        <w:rPr>
          <w:rFonts w:ascii="Times New Roman" w:hAnsi="Times New Roman" w:cs="Times New Roman"/>
          <w:sz w:val="28"/>
          <w:szCs w:val="28"/>
          <w:lang w:val="uk-UA"/>
        </w:rPr>
        <w:t>Єринга</w:t>
      </w:r>
      <w:proofErr w:type="spellEnd"/>
    </w:p>
    <w:p w14:paraId="1F9B2615" w14:textId="77777777" w:rsidR="00E12909" w:rsidRPr="00D610B7" w:rsidRDefault="00E12909" w:rsidP="00E12909">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4. Розуміння сутності феномену рецепції римського права правознавцями різних історичних епох</w:t>
      </w:r>
    </w:p>
    <w:p w14:paraId="1E10A8E8" w14:textId="77777777" w:rsidR="004164C7" w:rsidRPr="00D610B7" w:rsidRDefault="004164C7" w:rsidP="00E12909">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5. Форми та види рецепції</w:t>
      </w:r>
    </w:p>
    <w:p w14:paraId="002C8561" w14:textId="77777777" w:rsidR="00E12909" w:rsidRPr="00D610B7" w:rsidRDefault="004164C7" w:rsidP="00E12909">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6</w:t>
      </w:r>
      <w:r w:rsidR="00E12909" w:rsidRPr="00D610B7">
        <w:rPr>
          <w:rFonts w:ascii="Times New Roman" w:hAnsi="Times New Roman" w:cs="Times New Roman"/>
          <w:sz w:val="28"/>
          <w:szCs w:val="28"/>
          <w:lang w:val="uk-UA"/>
        </w:rPr>
        <w:t>. Правова акультурація</w:t>
      </w:r>
    </w:p>
    <w:p w14:paraId="47059D73" w14:textId="0544526D" w:rsidR="00E12909" w:rsidRDefault="004164C7" w:rsidP="00E12909">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7</w:t>
      </w:r>
      <w:r w:rsidR="00E12909" w:rsidRPr="00D610B7">
        <w:rPr>
          <w:rFonts w:ascii="Times New Roman" w:hAnsi="Times New Roman" w:cs="Times New Roman"/>
          <w:sz w:val="28"/>
          <w:szCs w:val="28"/>
          <w:lang w:val="uk-UA"/>
        </w:rPr>
        <w:t>. Правові трансплантації</w:t>
      </w:r>
    </w:p>
    <w:p w14:paraId="291ADF10" w14:textId="06EC3CE3" w:rsidR="0025492C" w:rsidRDefault="0025492C" w:rsidP="00E12909">
      <w:pPr>
        <w:spacing w:after="0" w:line="240" w:lineRule="auto"/>
        <w:ind w:firstLine="709"/>
        <w:jc w:val="both"/>
        <w:rPr>
          <w:rFonts w:ascii="Times New Roman" w:hAnsi="Times New Roman" w:cs="Times New Roman"/>
          <w:sz w:val="28"/>
          <w:szCs w:val="28"/>
          <w:lang w:val="uk-UA"/>
        </w:rPr>
      </w:pPr>
    </w:p>
    <w:p w14:paraId="6F8CA930" w14:textId="77777777" w:rsidR="0025492C" w:rsidRDefault="0025492C" w:rsidP="0025492C">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2FE87C4D" w14:textId="003C8002" w:rsidR="0025492C" w:rsidRDefault="0025492C" w:rsidP="0025492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Здійснити аналіз форм і видів рецепції</w:t>
      </w:r>
    </w:p>
    <w:p w14:paraId="2C079004" w14:textId="4DEA34DF" w:rsidR="0025492C" w:rsidRDefault="0025492C" w:rsidP="0025492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Встановити методологічну базу дослідження формування європейської правової традиції</w:t>
      </w:r>
    </w:p>
    <w:p w14:paraId="2CFB1D2A" w14:textId="35C91AFA" w:rsidR="0025492C" w:rsidRDefault="0025492C" w:rsidP="0025492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Окреслити способи взаємодії правових систем</w:t>
      </w:r>
    </w:p>
    <w:p w14:paraId="7F1CC02F" w14:textId="2AD6974D" w:rsidR="0025492C" w:rsidRPr="00D610B7" w:rsidRDefault="0025492C" w:rsidP="0025492C">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Здійснити аналіз формування </w:t>
      </w:r>
      <w:proofErr w:type="spellStart"/>
      <w:r w:rsidRPr="0025492C">
        <w:rPr>
          <w:rFonts w:ascii="Times New Roman" w:hAnsi="Times New Roman" w:cs="Times New Roman"/>
          <w:bCs/>
          <w:iCs/>
          <w:sz w:val="28"/>
          <w:szCs w:val="28"/>
        </w:rPr>
        <w:t>концепці</w:t>
      </w:r>
      <w:proofErr w:type="spellEnd"/>
      <w:r w:rsidRPr="0025492C">
        <w:rPr>
          <w:rFonts w:ascii="Times New Roman" w:hAnsi="Times New Roman" w:cs="Times New Roman"/>
          <w:bCs/>
          <w:iCs/>
          <w:sz w:val="28"/>
          <w:szCs w:val="28"/>
          <w:lang w:val="uk-UA"/>
        </w:rPr>
        <w:t>ї</w:t>
      </w:r>
      <w:r w:rsidRPr="0025492C">
        <w:rPr>
          <w:rFonts w:ascii="Times New Roman" w:hAnsi="Times New Roman" w:cs="Times New Roman"/>
          <w:bCs/>
          <w:iCs/>
          <w:sz w:val="28"/>
          <w:szCs w:val="28"/>
        </w:rPr>
        <w:t xml:space="preserve"> </w:t>
      </w:r>
      <w:proofErr w:type="spellStart"/>
      <w:r w:rsidRPr="0025492C">
        <w:rPr>
          <w:rFonts w:ascii="Times New Roman" w:hAnsi="Times New Roman" w:cs="Times New Roman"/>
          <w:bCs/>
          <w:iCs/>
          <w:sz w:val="28"/>
          <w:szCs w:val="28"/>
        </w:rPr>
        <w:t>рецепції</w:t>
      </w:r>
      <w:proofErr w:type="spellEnd"/>
      <w:r w:rsidRPr="0025492C">
        <w:rPr>
          <w:rFonts w:ascii="Times New Roman" w:hAnsi="Times New Roman" w:cs="Times New Roman"/>
          <w:bCs/>
          <w:iCs/>
          <w:sz w:val="28"/>
          <w:szCs w:val="28"/>
        </w:rPr>
        <w:t xml:space="preserve"> </w:t>
      </w:r>
      <w:proofErr w:type="spellStart"/>
      <w:r w:rsidRPr="0025492C">
        <w:rPr>
          <w:rFonts w:ascii="Times New Roman" w:hAnsi="Times New Roman" w:cs="Times New Roman"/>
          <w:bCs/>
          <w:sz w:val="28"/>
          <w:szCs w:val="28"/>
        </w:rPr>
        <w:t>римського</w:t>
      </w:r>
      <w:proofErr w:type="spellEnd"/>
      <w:r w:rsidRPr="0025492C">
        <w:rPr>
          <w:rFonts w:ascii="Times New Roman" w:hAnsi="Times New Roman" w:cs="Times New Roman"/>
          <w:bCs/>
          <w:sz w:val="28"/>
          <w:szCs w:val="28"/>
        </w:rPr>
        <w:t xml:space="preserve"> права у </w:t>
      </w:r>
      <w:proofErr w:type="spellStart"/>
      <w:r w:rsidRPr="0025492C">
        <w:rPr>
          <w:rFonts w:ascii="Times New Roman" w:hAnsi="Times New Roman" w:cs="Times New Roman"/>
          <w:bCs/>
          <w:sz w:val="28"/>
          <w:szCs w:val="28"/>
        </w:rPr>
        <w:t>європейському</w:t>
      </w:r>
      <w:proofErr w:type="spellEnd"/>
      <w:r w:rsidRPr="0025492C">
        <w:rPr>
          <w:rFonts w:ascii="Times New Roman" w:hAnsi="Times New Roman" w:cs="Times New Roman"/>
          <w:bCs/>
          <w:sz w:val="28"/>
          <w:szCs w:val="28"/>
        </w:rPr>
        <w:t xml:space="preserve"> </w:t>
      </w:r>
      <w:proofErr w:type="spellStart"/>
      <w:r w:rsidRPr="0025492C">
        <w:rPr>
          <w:rFonts w:ascii="Times New Roman" w:hAnsi="Times New Roman" w:cs="Times New Roman"/>
          <w:bCs/>
          <w:sz w:val="28"/>
          <w:szCs w:val="28"/>
        </w:rPr>
        <w:t>правознавстві</w:t>
      </w:r>
      <w:proofErr w:type="spellEnd"/>
      <w:r>
        <w:rPr>
          <w:rFonts w:ascii="Times New Roman" w:hAnsi="Times New Roman" w:cs="Times New Roman"/>
          <w:b/>
          <w:sz w:val="28"/>
          <w:szCs w:val="28"/>
        </w:rPr>
        <w:t xml:space="preserve"> </w:t>
      </w:r>
    </w:p>
    <w:p w14:paraId="3D761BFF" w14:textId="77777777" w:rsidR="00E12909" w:rsidRPr="00D610B7" w:rsidRDefault="00E12909" w:rsidP="00CB20CE">
      <w:pPr>
        <w:spacing w:after="0" w:line="360" w:lineRule="auto"/>
        <w:ind w:firstLine="709"/>
        <w:jc w:val="both"/>
        <w:rPr>
          <w:rFonts w:ascii="Times New Roman" w:eastAsia="Times New Roman" w:hAnsi="Times New Roman" w:cs="Times New Roman"/>
          <w:sz w:val="28"/>
          <w:szCs w:val="28"/>
          <w:lang w:val="uk-UA"/>
        </w:rPr>
      </w:pPr>
    </w:p>
    <w:p w14:paraId="771CD7FB" w14:textId="77777777" w:rsidR="00CB20CE" w:rsidRPr="00D610B7" w:rsidRDefault="00CB20CE" w:rsidP="00CB20CE">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2896A9ED" w14:textId="2C99E7E2" w:rsidR="003F6065" w:rsidRDefault="00B65808"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1. </w:t>
      </w:r>
      <w:proofErr w:type="spellStart"/>
      <w:r w:rsidRPr="00D610B7">
        <w:rPr>
          <w:rFonts w:ascii="Times New Roman" w:hAnsi="Times New Roman" w:cs="Times New Roman"/>
          <w:sz w:val="28"/>
          <w:szCs w:val="28"/>
          <w:lang w:val="uk-UA"/>
        </w:rPr>
        <w:t>Харитонов</w:t>
      </w:r>
      <w:proofErr w:type="spellEnd"/>
      <w:r w:rsidRPr="00D610B7">
        <w:rPr>
          <w:rFonts w:ascii="Times New Roman" w:hAnsi="Times New Roman" w:cs="Times New Roman"/>
          <w:sz w:val="28"/>
          <w:szCs w:val="28"/>
          <w:lang w:val="uk-UA"/>
        </w:rPr>
        <w:t xml:space="preserve"> Є.О., Харитонова О.І. Приватне право як концепт. Том І. Витоки. – Одеса: Фенікс, 2018.</w:t>
      </w:r>
    </w:p>
    <w:p w14:paraId="27619561" w14:textId="0F07787C" w:rsidR="007C5F25"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Підопригора</w:t>
      </w:r>
      <w:proofErr w:type="spellEnd"/>
      <w:r>
        <w:rPr>
          <w:rFonts w:ascii="Times New Roman" w:hAnsi="Times New Roman" w:cs="Times New Roman"/>
          <w:sz w:val="28"/>
          <w:szCs w:val="28"/>
          <w:lang w:val="uk-UA"/>
        </w:rPr>
        <w:t xml:space="preserve"> О.А., </w:t>
      </w:r>
      <w:proofErr w:type="spellStart"/>
      <w:r>
        <w:rPr>
          <w:rFonts w:ascii="Times New Roman" w:hAnsi="Times New Roman" w:cs="Times New Roman"/>
          <w:sz w:val="28"/>
          <w:szCs w:val="28"/>
          <w:lang w:val="uk-UA"/>
        </w:rPr>
        <w:t>Харитонов</w:t>
      </w:r>
      <w:proofErr w:type="spellEnd"/>
      <w:r>
        <w:rPr>
          <w:rFonts w:ascii="Times New Roman" w:hAnsi="Times New Roman" w:cs="Times New Roman"/>
          <w:sz w:val="28"/>
          <w:szCs w:val="28"/>
          <w:lang w:val="uk-UA"/>
        </w:rPr>
        <w:t xml:space="preserve"> Є.О. Римське право: підручник. 5-те вид. К. </w:t>
      </w:r>
      <w:proofErr w:type="spellStart"/>
      <w:r>
        <w:rPr>
          <w:rFonts w:ascii="Times New Roman" w:hAnsi="Times New Roman" w:cs="Times New Roman"/>
          <w:sz w:val="28"/>
          <w:szCs w:val="28"/>
          <w:lang w:val="uk-UA"/>
        </w:rPr>
        <w:t>Юоінком</w:t>
      </w:r>
      <w:proofErr w:type="spellEnd"/>
      <w:r>
        <w:rPr>
          <w:rFonts w:ascii="Times New Roman" w:hAnsi="Times New Roman" w:cs="Times New Roman"/>
          <w:sz w:val="28"/>
          <w:szCs w:val="28"/>
          <w:lang w:val="uk-UA"/>
        </w:rPr>
        <w:t xml:space="preserve"> Інтер. 2022. 528 с.</w:t>
      </w:r>
    </w:p>
    <w:p w14:paraId="7E451A99" w14:textId="72B76572" w:rsidR="0025492C" w:rsidRPr="00CF3116"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25492C" w:rsidRPr="00CF3116">
        <w:rPr>
          <w:rFonts w:ascii="Times New Roman" w:hAnsi="Times New Roman" w:cs="Times New Roman"/>
          <w:sz w:val="28"/>
          <w:szCs w:val="28"/>
          <w:lang w:val="uk-UA"/>
        </w:rPr>
        <w:t xml:space="preserve">. </w:t>
      </w:r>
      <w:proofErr w:type="spellStart"/>
      <w:r w:rsidR="0025492C" w:rsidRPr="00CF3116">
        <w:rPr>
          <w:rFonts w:ascii="Times New Roman" w:eastAsia="Times New Roman" w:hAnsi="Times New Roman" w:cs="Times New Roman"/>
          <w:sz w:val="28"/>
          <w:szCs w:val="28"/>
          <w:lang w:val="uk-UA"/>
        </w:rPr>
        <w:t>Акіменко</w:t>
      </w:r>
      <w:proofErr w:type="spellEnd"/>
      <w:r w:rsidR="0025492C" w:rsidRPr="00CF3116">
        <w:rPr>
          <w:rFonts w:ascii="Times New Roman" w:eastAsia="Times New Roman" w:hAnsi="Times New Roman" w:cs="Times New Roman"/>
          <w:sz w:val="28"/>
          <w:szCs w:val="28"/>
          <w:lang w:val="uk-UA"/>
        </w:rPr>
        <w:t xml:space="preserve"> Ю.Ю., </w:t>
      </w:r>
      <w:proofErr w:type="spellStart"/>
      <w:r w:rsidR="0025492C" w:rsidRPr="00CF3116">
        <w:rPr>
          <w:rFonts w:ascii="Times New Roman" w:eastAsia="Times New Roman" w:hAnsi="Times New Roman" w:cs="Times New Roman"/>
          <w:sz w:val="28"/>
          <w:szCs w:val="28"/>
          <w:lang w:val="uk-UA"/>
        </w:rPr>
        <w:t>Аракелян</w:t>
      </w:r>
      <w:proofErr w:type="spellEnd"/>
      <w:r w:rsidR="0025492C" w:rsidRPr="00CF3116">
        <w:rPr>
          <w:rFonts w:ascii="Times New Roman" w:eastAsia="Times New Roman" w:hAnsi="Times New Roman" w:cs="Times New Roman"/>
          <w:sz w:val="28"/>
          <w:szCs w:val="28"/>
          <w:lang w:val="uk-UA"/>
        </w:rPr>
        <w:t xml:space="preserve"> М.Р., </w:t>
      </w:r>
      <w:proofErr w:type="spellStart"/>
      <w:r w:rsidR="0025492C" w:rsidRPr="00CF3116">
        <w:rPr>
          <w:rFonts w:ascii="Times New Roman" w:eastAsia="Times New Roman" w:hAnsi="Times New Roman" w:cs="Times New Roman"/>
          <w:sz w:val="28"/>
          <w:szCs w:val="28"/>
          <w:lang w:val="uk-UA"/>
        </w:rPr>
        <w:t>Бехруз</w:t>
      </w:r>
      <w:proofErr w:type="spellEnd"/>
      <w:r w:rsidR="0025492C" w:rsidRPr="00CF3116">
        <w:rPr>
          <w:rFonts w:ascii="Times New Roman" w:eastAsia="Times New Roman" w:hAnsi="Times New Roman" w:cs="Times New Roman"/>
          <w:sz w:val="28"/>
          <w:szCs w:val="28"/>
          <w:lang w:val="uk-UA"/>
        </w:rPr>
        <w:t xml:space="preserve"> Х.Н., </w:t>
      </w:r>
      <w:proofErr w:type="spellStart"/>
      <w:r w:rsidR="0025492C" w:rsidRPr="00CF3116">
        <w:rPr>
          <w:rFonts w:ascii="Times New Roman" w:eastAsia="Times New Roman" w:hAnsi="Times New Roman" w:cs="Times New Roman"/>
          <w:sz w:val="28"/>
          <w:szCs w:val="28"/>
          <w:lang w:val="uk-UA"/>
        </w:rPr>
        <w:t>Каненберг-Сандул</w:t>
      </w:r>
      <w:proofErr w:type="spellEnd"/>
      <w:r w:rsidR="0025492C" w:rsidRPr="00CF3116">
        <w:rPr>
          <w:rFonts w:ascii="Times New Roman" w:eastAsia="Times New Roman" w:hAnsi="Times New Roman" w:cs="Times New Roman"/>
          <w:sz w:val="28"/>
          <w:szCs w:val="28"/>
          <w:lang w:val="uk-UA"/>
        </w:rPr>
        <w:t xml:space="preserve"> О.К., </w:t>
      </w:r>
      <w:proofErr w:type="spellStart"/>
      <w:r w:rsidR="0025492C" w:rsidRPr="00CF3116">
        <w:rPr>
          <w:rFonts w:ascii="Times New Roman" w:eastAsia="Times New Roman" w:hAnsi="Times New Roman" w:cs="Times New Roman"/>
          <w:sz w:val="28"/>
          <w:szCs w:val="28"/>
          <w:lang w:val="uk-UA"/>
        </w:rPr>
        <w:t>Пасичник</w:t>
      </w:r>
      <w:proofErr w:type="spellEnd"/>
      <w:r w:rsidR="0025492C" w:rsidRPr="00CF3116">
        <w:rPr>
          <w:rFonts w:ascii="Times New Roman" w:eastAsia="Times New Roman" w:hAnsi="Times New Roman" w:cs="Times New Roman"/>
          <w:sz w:val="28"/>
          <w:szCs w:val="28"/>
          <w:lang w:val="uk-UA"/>
        </w:rPr>
        <w:t xml:space="preserve"> О.В., </w:t>
      </w:r>
      <w:proofErr w:type="spellStart"/>
      <w:r w:rsidR="0025492C" w:rsidRPr="00CF3116">
        <w:rPr>
          <w:rFonts w:ascii="Times New Roman" w:eastAsia="Times New Roman" w:hAnsi="Times New Roman" w:cs="Times New Roman"/>
          <w:sz w:val="28"/>
          <w:szCs w:val="28"/>
          <w:lang w:val="uk-UA"/>
        </w:rPr>
        <w:t>Сурілова</w:t>
      </w:r>
      <w:proofErr w:type="spellEnd"/>
      <w:r w:rsidR="0025492C" w:rsidRPr="00CF3116">
        <w:rPr>
          <w:rFonts w:ascii="Times New Roman" w:eastAsia="Times New Roman" w:hAnsi="Times New Roman" w:cs="Times New Roman"/>
          <w:sz w:val="28"/>
          <w:szCs w:val="28"/>
          <w:lang w:val="uk-UA"/>
        </w:rPr>
        <w:t xml:space="preserve"> О.О., Федорова Т.С., </w:t>
      </w:r>
      <w:proofErr w:type="spellStart"/>
      <w:r w:rsidR="0025492C" w:rsidRPr="00CF3116">
        <w:rPr>
          <w:rFonts w:ascii="Times New Roman" w:eastAsia="Times New Roman" w:hAnsi="Times New Roman" w:cs="Times New Roman"/>
          <w:sz w:val="28"/>
          <w:szCs w:val="28"/>
          <w:lang w:val="uk-UA"/>
        </w:rPr>
        <w:t>Форманюк</w:t>
      </w:r>
      <w:proofErr w:type="spellEnd"/>
      <w:r w:rsidR="0025492C" w:rsidRPr="00CF3116">
        <w:rPr>
          <w:rFonts w:ascii="Times New Roman" w:eastAsia="Times New Roman" w:hAnsi="Times New Roman" w:cs="Times New Roman"/>
          <w:sz w:val="28"/>
          <w:szCs w:val="28"/>
          <w:lang w:val="uk-UA"/>
        </w:rPr>
        <w:t xml:space="preserve"> В.В., </w:t>
      </w:r>
      <w:proofErr w:type="spellStart"/>
      <w:r w:rsidR="0025492C" w:rsidRPr="00CF3116">
        <w:rPr>
          <w:rFonts w:ascii="Times New Roman" w:eastAsia="Times New Roman" w:hAnsi="Times New Roman" w:cs="Times New Roman"/>
          <w:sz w:val="28"/>
          <w:szCs w:val="28"/>
          <w:lang w:val="uk-UA"/>
        </w:rPr>
        <w:t>Харитонов</w:t>
      </w:r>
      <w:proofErr w:type="spellEnd"/>
      <w:r w:rsidR="0025492C" w:rsidRPr="00CF3116">
        <w:rPr>
          <w:rFonts w:ascii="Times New Roman" w:eastAsia="Times New Roman" w:hAnsi="Times New Roman" w:cs="Times New Roman"/>
          <w:sz w:val="28"/>
          <w:szCs w:val="28"/>
          <w:lang w:val="uk-UA"/>
        </w:rPr>
        <w:t xml:space="preserve"> Р.Ф., Мануїлова К.В. Порівняльне правознавство. Одеса. 2021. 80 с. </w:t>
      </w:r>
    </w:p>
    <w:p w14:paraId="3701B8BF" w14:textId="3A5B7FA3" w:rsidR="00B65808" w:rsidRPr="00CF3116" w:rsidRDefault="007C5F25" w:rsidP="00542732">
      <w:pPr>
        <w:spacing w:after="0" w:line="240" w:lineRule="auto"/>
        <w:ind w:firstLine="709"/>
        <w:jc w:val="both"/>
        <w:rPr>
          <w:rStyle w:val="st"/>
          <w:rFonts w:ascii="Times New Roman" w:hAnsi="Times New Roman" w:cs="Times New Roman"/>
          <w:i/>
          <w:sz w:val="28"/>
          <w:szCs w:val="28"/>
        </w:rPr>
      </w:pPr>
      <w:r>
        <w:rPr>
          <w:rFonts w:ascii="Times New Roman" w:hAnsi="Times New Roman" w:cs="Times New Roman"/>
          <w:sz w:val="28"/>
          <w:szCs w:val="28"/>
          <w:lang w:val="uk-UA"/>
        </w:rPr>
        <w:t>4</w:t>
      </w:r>
      <w:r w:rsidR="00B65808" w:rsidRPr="00CF3116">
        <w:rPr>
          <w:rFonts w:ascii="Times New Roman" w:hAnsi="Times New Roman" w:cs="Times New Roman"/>
          <w:sz w:val="28"/>
          <w:szCs w:val="28"/>
          <w:lang w:val="uk-UA"/>
        </w:rPr>
        <w:t xml:space="preserve">. </w:t>
      </w:r>
      <w:proofErr w:type="spellStart"/>
      <w:r w:rsidR="00B65808" w:rsidRPr="00CF3116">
        <w:rPr>
          <w:rFonts w:ascii="Times New Roman" w:hAnsi="Times New Roman" w:cs="Times New Roman"/>
          <w:sz w:val="28"/>
          <w:szCs w:val="28"/>
          <w:lang w:val="uk-UA"/>
        </w:rPr>
        <w:t>Ле</w:t>
      </w:r>
      <w:proofErr w:type="spellEnd"/>
      <w:r w:rsidR="00B65808" w:rsidRPr="00CF3116">
        <w:rPr>
          <w:rFonts w:ascii="Times New Roman" w:hAnsi="Times New Roman" w:cs="Times New Roman"/>
          <w:sz w:val="28"/>
          <w:szCs w:val="28"/>
          <w:lang w:val="uk-UA"/>
        </w:rPr>
        <w:t xml:space="preserve"> </w:t>
      </w:r>
      <w:proofErr w:type="spellStart"/>
      <w:r w:rsidR="00B65808" w:rsidRPr="00CF3116">
        <w:rPr>
          <w:rFonts w:ascii="Times New Roman" w:hAnsi="Times New Roman" w:cs="Times New Roman"/>
          <w:sz w:val="28"/>
          <w:szCs w:val="28"/>
          <w:lang w:val="uk-UA"/>
        </w:rPr>
        <w:t>Гофф</w:t>
      </w:r>
      <w:proofErr w:type="spellEnd"/>
      <w:r w:rsidR="00B65808" w:rsidRPr="00CF3116">
        <w:rPr>
          <w:rFonts w:ascii="Times New Roman" w:hAnsi="Times New Roman" w:cs="Times New Roman"/>
          <w:sz w:val="28"/>
          <w:szCs w:val="28"/>
          <w:lang w:val="uk-UA"/>
        </w:rPr>
        <w:t xml:space="preserve"> Ж. </w:t>
      </w:r>
      <w:r w:rsidR="00B65808" w:rsidRPr="00CF3116">
        <w:rPr>
          <w:rFonts w:ascii="Times New Roman" w:hAnsi="Times New Roman" w:cs="Times New Roman"/>
          <w:sz w:val="28"/>
          <w:szCs w:val="28"/>
        </w:rPr>
        <w:t>Цивилизация средневекового Запада</w:t>
      </w:r>
      <w:r w:rsidR="00B65808" w:rsidRPr="00CF3116">
        <w:rPr>
          <w:rFonts w:ascii="Times New Roman" w:hAnsi="Times New Roman" w:cs="Times New Roman"/>
          <w:sz w:val="28"/>
          <w:szCs w:val="28"/>
          <w:lang w:val="uk-UA"/>
        </w:rPr>
        <w:t xml:space="preserve">. – </w:t>
      </w:r>
      <w:r w:rsidR="00B65808" w:rsidRPr="00CF3116">
        <w:rPr>
          <w:rStyle w:val="st"/>
          <w:rFonts w:ascii="Times New Roman" w:hAnsi="Times New Roman" w:cs="Times New Roman"/>
          <w:sz w:val="28"/>
          <w:szCs w:val="28"/>
        </w:rPr>
        <w:t xml:space="preserve">1-е изд.  «Прогресс», Прогресс-Академия, </w:t>
      </w:r>
      <w:r w:rsidR="00B65808" w:rsidRPr="00CF3116">
        <w:rPr>
          <w:rStyle w:val="af"/>
          <w:rFonts w:ascii="Times New Roman" w:hAnsi="Times New Roman" w:cs="Times New Roman"/>
          <w:i w:val="0"/>
          <w:sz w:val="28"/>
          <w:szCs w:val="28"/>
        </w:rPr>
        <w:t>1992</w:t>
      </w:r>
      <w:r w:rsidR="00B65808" w:rsidRPr="00CF3116">
        <w:rPr>
          <w:rStyle w:val="st"/>
          <w:rFonts w:ascii="Times New Roman" w:hAnsi="Times New Roman" w:cs="Times New Roman"/>
          <w:i/>
          <w:sz w:val="28"/>
          <w:szCs w:val="28"/>
        </w:rPr>
        <w:t>.</w:t>
      </w:r>
    </w:p>
    <w:p w14:paraId="1115C6B9" w14:textId="1FAF18DF" w:rsidR="0025492C" w:rsidRPr="00CF3116" w:rsidRDefault="007C5F25" w:rsidP="00542732">
      <w:pPr>
        <w:spacing w:after="0" w:line="240" w:lineRule="auto"/>
        <w:ind w:firstLine="709"/>
        <w:jc w:val="both"/>
        <w:rPr>
          <w:rStyle w:val="st"/>
          <w:rFonts w:ascii="Times New Roman" w:hAnsi="Times New Roman" w:cs="Times New Roman"/>
          <w:i/>
          <w:sz w:val="28"/>
          <w:szCs w:val="28"/>
          <w:lang w:val="uk-UA"/>
        </w:rPr>
      </w:pPr>
      <w:r>
        <w:rPr>
          <w:rStyle w:val="st"/>
          <w:rFonts w:ascii="Times New Roman" w:hAnsi="Times New Roman" w:cs="Times New Roman"/>
          <w:i/>
          <w:sz w:val="28"/>
          <w:szCs w:val="28"/>
          <w:lang w:val="uk-UA"/>
        </w:rPr>
        <w:t>5</w:t>
      </w:r>
      <w:r w:rsidR="0025492C" w:rsidRPr="00CF3116">
        <w:rPr>
          <w:rStyle w:val="st"/>
          <w:rFonts w:ascii="Times New Roman" w:hAnsi="Times New Roman" w:cs="Times New Roman"/>
          <w:i/>
          <w:sz w:val="28"/>
          <w:szCs w:val="28"/>
          <w:lang w:val="uk-UA"/>
        </w:rPr>
        <w:t xml:space="preserve">. </w:t>
      </w:r>
      <w:r w:rsidR="0025492C" w:rsidRPr="00CF3116">
        <w:rPr>
          <w:rFonts w:ascii="Times New Roman" w:hAnsi="Times New Roman" w:cs="Times New Roman"/>
          <w:bCs/>
          <w:iCs/>
          <w:color w:val="000000"/>
          <w:sz w:val="28"/>
          <w:szCs w:val="28"/>
          <w:lang w:val="uk-UA"/>
        </w:rPr>
        <w:t xml:space="preserve">Харитонова О.І. </w:t>
      </w:r>
      <w:r w:rsidR="0025492C" w:rsidRPr="00CF3116">
        <w:rPr>
          <w:rFonts w:ascii="Times New Roman" w:hAnsi="Times New Roman" w:cs="Times New Roman"/>
          <w:iCs/>
          <w:sz w:val="28"/>
          <w:szCs w:val="28"/>
          <w:lang w:val="uk-UA"/>
        </w:rPr>
        <w:t xml:space="preserve">Європейські цінності і Україна. Незалежність України: права людини та національна безпека: збірник матеріалів Першої міжнародної науково-практичної конференції (м. Львів, 21 травня 2021 р.). Національний університет «Львівська політехніка»; </w:t>
      </w:r>
      <w:proofErr w:type="spellStart"/>
      <w:r w:rsidR="0025492C" w:rsidRPr="00CF3116">
        <w:rPr>
          <w:rFonts w:ascii="Times New Roman" w:hAnsi="Times New Roman" w:cs="Times New Roman"/>
          <w:iCs/>
          <w:sz w:val="28"/>
          <w:szCs w:val="28"/>
          <w:lang w:val="uk-UA"/>
        </w:rPr>
        <w:t>упоряд</w:t>
      </w:r>
      <w:proofErr w:type="spellEnd"/>
      <w:r w:rsidR="0025492C" w:rsidRPr="00CF3116">
        <w:rPr>
          <w:rFonts w:ascii="Times New Roman" w:hAnsi="Times New Roman" w:cs="Times New Roman"/>
          <w:iCs/>
          <w:sz w:val="28"/>
          <w:szCs w:val="28"/>
          <w:lang w:val="uk-UA"/>
        </w:rPr>
        <w:t xml:space="preserve">. Л. В. Ярмол. Львів: </w:t>
      </w:r>
      <w:r w:rsidR="0025492C" w:rsidRPr="00CF3116">
        <w:rPr>
          <w:rFonts w:ascii="Times New Roman" w:hAnsi="Times New Roman" w:cs="Times New Roman"/>
          <w:i/>
          <w:sz w:val="28"/>
          <w:szCs w:val="28"/>
          <w:lang w:val="uk-UA"/>
        </w:rPr>
        <w:t>Галицька видавнича спілка</w:t>
      </w:r>
      <w:r w:rsidR="0025492C" w:rsidRPr="00CF3116">
        <w:rPr>
          <w:rFonts w:ascii="Times New Roman" w:hAnsi="Times New Roman" w:cs="Times New Roman"/>
          <w:iCs/>
          <w:sz w:val="28"/>
          <w:szCs w:val="28"/>
          <w:lang w:val="uk-UA"/>
        </w:rPr>
        <w:t>. 2021. 340 с. С. 56-59.</w:t>
      </w:r>
    </w:p>
    <w:p w14:paraId="58195472" w14:textId="6257F621" w:rsidR="00B65808" w:rsidRPr="00D610B7" w:rsidRDefault="007C5F25" w:rsidP="00700C2E">
      <w:pPr>
        <w:pStyle w:val="a5"/>
        <w:ind w:firstLine="709"/>
        <w:jc w:val="both"/>
        <w:rPr>
          <w:sz w:val="28"/>
          <w:szCs w:val="28"/>
        </w:rPr>
      </w:pPr>
      <w:r>
        <w:rPr>
          <w:rStyle w:val="st"/>
          <w:i/>
          <w:sz w:val="28"/>
          <w:szCs w:val="28"/>
        </w:rPr>
        <w:t>6</w:t>
      </w:r>
      <w:r w:rsidR="00700C2E">
        <w:rPr>
          <w:rStyle w:val="st"/>
          <w:i/>
          <w:sz w:val="28"/>
          <w:szCs w:val="28"/>
        </w:rPr>
        <w:t>.</w:t>
      </w:r>
      <w:r w:rsidR="00B65808" w:rsidRPr="00700C2E">
        <w:rPr>
          <w:rStyle w:val="st"/>
          <w:i/>
          <w:sz w:val="28"/>
          <w:szCs w:val="28"/>
        </w:rPr>
        <w:t xml:space="preserve"> </w:t>
      </w:r>
      <w:proofErr w:type="spellStart"/>
      <w:r w:rsidR="00B65808" w:rsidRPr="00700C2E">
        <w:rPr>
          <w:iCs/>
          <w:sz w:val="28"/>
          <w:szCs w:val="28"/>
        </w:rPr>
        <w:t>Иеринг</w:t>
      </w:r>
      <w:proofErr w:type="spellEnd"/>
      <w:r w:rsidR="00B65808" w:rsidRPr="00700C2E">
        <w:rPr>
          <w:iCs/>
          <w:sz w:val="28"/>
          <w:szCs w:val="28"/>
        </w:rPr>
        <w:t xml:space="preserve"> Р. фо</w:t>
      </w:r>
      <w:r w:rsidR="00B65808" w:rsidRPr="00D610B7">
        <w:rPr>
          <w:iCs/>
          <w:sz w:val="28"/>
          <w:szCs w:val="28"/>
        </w:rPr>
        <w:t xml:space="preserve">н. </w:t>
      </w:r>
      <w:proofErr w:type="spellStart"/>
      <w:r w:rsidR="00B65808" w:rsidRPr="00D610B7">
        <w:rPr>
          <w:iCs/>
          <w:sz w:val="28"/>
          <w:szCs w:val="28"/>
        </w:rPr>
        <w:t>Историческая</w:t>
      </w:r>
      <w:proofErr w:type="spellEnd"/>
      <w:r w:rsidR="00B65808" w:rsidRPr="00D610B7">
        <w:rPr>
          <w:iCs/>
          <w:sz w:val="28"/>
          <w:szCs w:val="28"/>
        </w:rPr>
        <w:t xml:space="preserve"> школа </w:t>
      </w:r>
      <w:proofErr w:type="spellStart"/>
      <w:r w:rsidR="00B65808" w:rsidRPr="00D610B7">
        <w:rPr>
          <w:iCs/>
          <w:sz w:val="28"/>
          <w:szCs w:val="28"/>
        </w:rPr>
        <w:t>юристов</w:t>
      </w:r>
      <w:proofErr w:type="spellEnd"/>
      <w:r w:rsidR="00B65808" w:rsidRPr="00D610B7">
        <w:rPr>
          <w:iCs/>
          <w:sz w:val="28"/>
          <w:szCs w:val="28"/>
        </w:rPr>
        <w:t xml:space="preserve"> // </w:t>
      </w:r>
      <w:proofErr w:type="spellStart"/>
      <w:r w:rsidR="00B65808" w:rsidRPr="00D610B7">
        <w:rPr>
          <w:iCs/>
          <w:sz w:val="28"/>
          <w:szCs w:val="28"/>
        </w:rPr>
        <w:t>Савиньи</w:t>
      </w:r>
      <w:proofErr w:type="spellEnd"/>
      <w:r w:rsidR="00B65808" w:rsidRPr="00D610B7">
        <w:rPr>
          <w:iCs/>
          <w:sz w:val="28"/>
          <w:szCs w:val="28"/>
        </w:rPr>
        <w:t xml:space="preserve"> Ф.К. фон. Система </w:t>
      </w:r>
      <w:proofErr w:type="spellStart"/>
      <w:r w:rsidR="00B65808" w:rsidRPr="00D610B7">
        <w:rPr>
          <w:iCs/>
          <w:sz w:val="28"/>
          <w:szCs w:val="28"/>
        </w:rPr>
        <w:t>современного</w:t>
      </w:r>
      <w:proofErr w:type="spellEnd"/>
      <w:r w:rsidR="00B65808" w:rsidRPr="00D610B7">
        <w:rPr>
          <w:iCs/>
          <w:sz w:val="28"/>
          <w:szCs w:val="28"/>
        </w:rPr>
        <w:t xml:space="preserve"> </w:t>
      </w:r>
      <w:proofErr w:type="spellStart"/>
      <w:r w:rsidR="00B65808" w:rsidRPr="00D610B7">
        <w:rPr>
          <w:iCs/>
          <w:sz w:val="28"/>
          <w:szCs w:val="28"/>
        </w:rPr>
        <w:t>римского</w:t>
      </w:r>
      <w:proofErr w:type="spellEnd"/>
      <w:r w:rsidR="00B65808" w:rsidRPr="00D610B7">
        <w:rPr>
          <w:iCs/>
          <w:sz w:val="28"/>
          <w:szCs w:val="28"/>
        </w:rPr>
        <w:t xml:space="preserve"> права. Т.1. / пер. с </w:t>
      </w:r>
      <w:proofErr w:type="spellStart"/>
      <w:r w:rsidR="00B65808" w:rsidRPr="00D610B7">
        <w:rPr>
          <w:iCs/>
          <w:sz w:val="28"/>
          <w:szCs w:val="28"/>
        </w:rPr>
        <w:t>нем</w:t>
      </w:r>
      <w:proofErr w:type="spellEnd"/>
      <w:r w:rsidR="00B65808" w:rsidRPr="00D610B7">
        <w:rPr>
          <w:iCs/>
          <w:sz w:val="28"/>
          <w:szCs w:val="28"/>
        </w:rPr>
        <w:t xml:space="preserve">. Г. </w:t>
      </w:r>
      <w:proofErr w:type="spellStart"/>
      <w:r w:rsidR="00B65808" w:rsidRPr="00D610B7">
        <w:rPr>
          <w:iCs/>
          <w:sz w:val="28"/>
          <w:szCs w:val="28"/>
        </w:rPr>
        <w:t>Жигулина</w:t>
      </w:r>
      <w:proofErr w:type="spellEnd"/>
      <w:r w:rsidR="00B65808" w:rsidRPr="00D610B7">
        <w:rPr>
          <w:iCs/>
          <w:sz w:val="28"/>
          <w:szCs w:val="28"/>
        </w:rPr>
        <w:t xml:space="preserve">; </w:t>
      </w:r>
      <w:proofErr w:type="spellStart"/>
      <w:r w:rsidR="00B65808" w:rsidRPr="00D610B7">
        <w:rPr>
          <w:iCs/>
          <w:sz w:val="28"/>
          <w:szCs w:val="28"/>
        </w:rPr>
        <w:t>Под</w:t>
      </w:r>
      <w:proofErr w:type="spellEnd"/>
      <w:r w:rsidR="00B65808" w:rsidRPr="00D610B7">
        <w:rPr>
          <w:iCs/>
          <w:sz w:val="28"/>
          <w:szCs w:val="28"/>
        </w:rPr>
        <w:t xml:space="preserve"> ред. О. </w:t>
      </w:r>
      <w:proofErr w:type="spellStart"/>
      <w:r w:rsidR="00B65808" w:rsidRPr="00D610B7">
        <w:rPr>
          <w:iCs/>
          <w:sz w:val="28"/>
          <w:szCs w:val="28"/>
        </w:rPr>
        <w:t>Кутателадзе</w:t>
      </w:r>
      <w:proofErr w:type="spellEnd"/>
      <w:r w:rsidR="00B65808" w:rsidRPr="00D610B7">
        <w:rPr>
          <w:iCs/>
          <w:sz w:val="28"/>
          <w:szCs w:val="28"/>
        </w:rPr>
        <w:t xml:space="preserve">, В. </w:t>
      </w:r>
      <w:proofErr w:type="spellStart"/>
      <w:r w:rsidR="00B65808" w:rsidRPr="00D610B7">
        <w:rPr>
          <w:iCs/>
          <w:sz w:val="28"/>
          <w:szCs w:val="28"/>
        </w:rPr>
        <w:t>Зубаря</w:t>
      </w:r>
      <w:proofErr w:type="spellEnd"/>
      <w:r w:rsidR="00B65808" w:rsidRPr="00D610B7">
        <w:rPr>
          <w:iCs/>
          <w:sz w:val="28"/>
          <w:szCs w:val="28"/>
        </w:rPr>
        <w:t xml:space="preserve">. – М.: Статут, 2011. – С. 73-101. </w:t>
      </w:r>
    </w:p>
    <w:p w14:paraId="5EC98A2E" w14:textId="49D1D4E4" w:rsidR="00B65808" w:rsidRPr="00D610B7"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B65808" w:rsidRPr="00D610B7">
        <w:rPr>
          <w:rFonts w:ascii="Times New Roman" w:hAnsi="Times New Roman" w:cs="Times New Roman"/>
          <w:sz w:val="28"/>
          <w:szCs w:val="28"/>
          <w:lang w:val="uk-UA"/>
        </w:rPr>
        <w:t xml:space="preserve">. </w:t>
      </w:r>
      <w:proofErr w:type="spellStart"/>
      <w:r w:rsidR="00B65808" w:rsidRPr="00D610B7">
        <w:rPr>
          <w:rFonts w:ascii="Times New Roman" w:hAnsi="Times New Roman" w:cs="Times New Roman"/>
          <w:sz w:val="28"/>
          <w:szCs w:val="28"/>
        </w:rPr>
        <w:t>Иеринг</w:t>
      </w:r>
      <w:proofErr w:type="spellEnd"/>
      <w:r w:rsidR="00B65808" w:rsidRPr="00D610B7">
        <w:rPr>
          <w:rFonts w:ascii="Times New Roman" w:hAnsi="Times New Roman" w:cs="Times New Roman"/>
          <w:sz w:val="28"/>
          <w:szCs w:val="28"/>
        </w:rPr>
        <w:t xml:space="preserve"> Р. фон. Дух римского права // Избранные труды. В 2 т. Т.ІІ. – СПб: Издательство Р. Асланова «Юридический центр Пресс», 2006.</w:t>
      </w:r>
    </w:p>
    <w:p w14:paraId="74C6EEB5" w14:textId="7FB7A991" w:rsidR="00B65808" w:rsidRPr="00D610B7"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B65808" w:rsidRPr="00D610B7">
        <w:rPr>
          <w:rFonts w:ascii="Times New Roman" w:hAnsi="Times New Roman" w:cs="Times New Roman"/>
          <w:sz w:val="28"/>
          <w:szCs w:val="28"/>
          <w:lang w:val="uk-UA"/>
        </w:rPr>
        <w:t xml:space="preserve">. </w:t>
      </w:r>
      <w:r w:rsidR="00B65808" w:rsidRPr="00D610B7">
        <w:rPr>
          <w:rFonts w:ascii="Times New Roman" w:hAnsi="Times New Roman" w:cs="Times New Roman"/>
          <w:sz w:val="28"/>
          <w:szCs w:val="28"/>
        </w:rPr>
        <w:t xml:space="preserve">Азаревич Д.И. Из лекций по римскому праву, </w:t>
      </w:r>
      <w:proofErr w:type="spellStart"/>
      <w:r w:rsidR="00B65808" w:rsidRPr="00D610B7">
        <w:rPr>
          <w:rFonts w:ascii="Times New Roman" w:hAnsi="Times New Roman" w:cs="Times New Roman"/>
          <w:sz w:val="28"/>
          <w:szCs w:val="28"/>
        </w:rPr>
        <w:t>Вып</w:t>
      </w:r>
      <w:proofErr w:type="spellEnd"/>
      <w:r w:rsidR="00B65808" w:rsidRPr="00D610B7">
        <w:rPr>
          <w:rFonts w:ascii="Times New Roman" w:hAnsi="Times New Roman" w:cs="Times New Roman"/>
          <w:sz w:val="28"/>
          <w:szCs w:val="28"/>
        </w:rPr>
        <w:t>. 1. — Одесса, 1885</w:t>
      </w:r>
      <w:r w:rsidR="00B65808" w:rsidRPr="00D610B7">
        <w:rPr>
          <w:rFonts w:ascii="Times New Roman" w:hAnsi="Times New Roman" w:cs="Times New Roman"/>
          <w:sz w:val="28"/>
          <w:szCs w:val="28"/>
          <w:lang w:val="uk-UA"/>
        </w:rPr>
        <w:t>.</w:t>
      </w:r>
    </w:p>
    <w:p w14:paraId="0EC09A75" w14:textId="14EAC648" w:rsidR="00B65808" w:rsidRPr="00D610B7"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B65808" w:rsidRPr="00D610B7">
        <w:rPr>
          <w:rFonts w:ascii="Times New Roman" w:hAnsi="Times New Roman" w:cs="Times New Roman"/>
          <w:sz w:val="28"/>
          <w:szCs w:val="28"/>
          <w:lang w:val="uk-UA"/>
        </w:rPr>
        <w:t xml:space="preserve">. </w:t>
      </w:r>
      <w:r w:rsidR="00B65808" w:rsidRPr="00D610B7">
        <w:rPr>
          <w:rFonts w:ascii="Times New Roman" w:hAnsi="Times New Roman" w:cs="Times New Roman"/>
          <w:sz w:val="28"/>
          <w:szCs w:val="28"/>
        </w:rPr>
        <w:t xml:space="preserve">Азаревич Д.И. Значение римского права. — Одесса, </w:t>
      </w:r>
      <w:proofErr w:type="spellStart"/>
      <w:r w:rsidR="00B65808" w:rsidRPr="00D610B7">
        <w:rPr>
          <w:rFonts w:ascii="Times New Roman" w:hAnsi="Times New Roman" w:cs="Times New Roman"/>
          <w:sz w:val="28"/>
          <w:szCs w:val="28"/>
        </w:rPr>
        <w:t>б.г</w:t>
      </w:r>
      <w:proofErr w:type="spellEnd"/>
      <w:r w:rsidR="00B65808" w:rsidRPr="00D610B7">
        <w:rPr>
          <w:rFonts w:ascii="Times New Roman" w:hAnsi="Times New Roman" w:cs="Times New Roman"/>
          <w:sz w:val="28"/>
          <w:szCs w:val="28"/>
        </w:rPr>
        <w:t>.</w:t>
      </w:r>
    </w:p>
    <w:p w14:paraId="0DF221FF" w14:textId="62178E4D" w:rsidR="00B65808" w:rsidRPr="00D610B7" w:rsidRDefault="007C5F2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B65808" w:rsidRPr="00D610B7">
        <w:rPr>
          <w:rFonts w:ascii="Times New Roman" w:hAnsi="Times New Roman" w:cs="Times New Roman"/>
          <w:sz w:val="28"/>
          <w:szCs w:val="28"/>
          <w:lang w:val="uk-UA"/>
        </w:rPr>
        <w:t xml:space="preserve">. </w:t>
      </w:r>
      <w:proofErr w:type="spellStart"/>
      <w:r w:rsidR="00B65808" w:rsidRPr="00D610B7">
        <w:rPr>
          <w:rFonts w:ascii="Times New Roman" w:hAnsi="Times New Roman" w:cs="Times New Roman"/>
          <w:sz w:val="28"/>
          <w:szCs w:val="28"/>
        </w:rPr>
        <w:t>Дювернуа</w:t>
      </w:r>
      <w:proofErr w:type="spellEnd"/>
      <w:r w:rsidR="00B65808" w:rsidRPr="00D610B7">
        <w:rPr>
          <w:rFonts w:ascii="Times New Roman" w:hAnsi="Times New Roman" w:cs="Times New Roman"/>
          <w:sz w:val="28"/>
          <w:szCs w:val="28"/>
        </w:rPr>
        <w:t xml:space="preserve"> Н. Значение римского права для русских юристов. - Ярославль, 1872</w:t>
      </w:r>
      <w:r w:rsidR="00B65808" w:rsidRPr="00D610B7">
        <w:rPr>
          <w:rFonts w:ascii="Times New Roman" w:hAnsi="Times New Roman" w:cs="Times New Roman"/>
          <w:sz w:val="28"/>
          <w:szCs w:val="28"/>
          <w:lang w:val="uk-UA"/>
        </w:rPr>
        <w:t>.</w:t>
      </w:r>
    </w:p>
    <w:p w14:paraId="1D0EDC8D" w14:textId="70753F89" w:rsidR="00B65808" w:rsidRPr="00D610B7" w:rsidRDefault="00700C2E"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C5F25">
        <w:rPr>
          <w:rFonts w:ascii="Times New Roman" w:hAnsi="Times New Roman" w:cs="Times New Roman"/>
          <w:sz w:val="28"/>
          <w:szCs w:val="28"/>
          <w:lang w:val="uk-UA"/>
        </w:rPr>
        <w:t>1</w:t>
      </w:r>
      <w:r w:rsidR="00B65808" w:rsidRPr="00D610B7">
        <w:rPr>
          <w:rFonts w:ascii="Times New Roman" w:hAnsi="Times New Roman" w:cs="Times New Roman"/>
          <w:sz w:val="28"/>
          <w:szCs w:val="28"/>
          <w:lang w:val="uk-UA"/>
        </w:rPr>
        <w:t xml:space="preserve">. </w:t>
      </w:r>
      <w:r w:rsidR="00B65808" w:rsidRPr="00D610B7">
        <w:rPr>
          <w:rFonts w:ascii="Times New Roman" w:hAnsi="Times New Roman" w:cs="Times New Roman"/>
          <w:sz w:val="28"/>
          <w:szCs w:val="28"/>
        </w:rPr>
        <w:t xml:space="preserve">Бек В.А. Рецепция римского права в Западной Европе. </w:t>
      </w:r>
      <w:proofErr w:type="spellStart"/>
      <w:r w:rsidR="00B65808" w:rsidRPr="00D610B7">
        <w:rPr>
          <w:rFonts w:ascii="Times New Roman" w:hAnsi="Times New Roman" w:cs="Times New Roman"/>
          <w:sz w:val="28"/>
          <w:szCs w:val="28"/>
        </w:rPr>
        <w:t>Автореф.дис</w:t>
      </w:r>
      <w:proofErr w:type="spellEnd"/>
      <w:r w:rsidR="00B65808" w:rsidRPr="00D610B7">
        <w:rPr>
          <w:rFonts w:ascii="Times New Roman" w:hAnsi="Times New Roman" w:cs="Times New Roman"/>
          <w:sz w:val="28"/>
          <w:szCs w:val="28"/>
        </w:rPr>
        <w:t>…</w:t>
      </w:r>
      <w:proofErr w:type="spellStart"/>
      <w:r w:rsidR="00B65808" w:rsidRPr="00D610B7">
        <w:rPr>
          <w:rFonts w:ascii="Times New Roman" w:hAnsi="Times New Roman" w:cs="Times New Roman"/>
          <w:sz w:val="28"/>
          <w:szCs w:val="28"/>
        </w:rPr>
        <w:t>канд.юрид.наук</w:t>
      </w:r>
      <w:proofErr w:type="spellEnd"/>
      <w:r w:rsidR="00B65808" w:rsidRPr="00D610B7">
        <w:rPr>
          <w:rFonts w:ascii="Times New Roman" w:hAnsi="Times New Roman" w:cs="Times New Roman"/>
          <w:sz w:val="28"/>
          <w:szCs w:val="28"/>
        </w:rPr>
        <w:t>. – Львов: 1950.</w:t>
      </w:r>
    </w:p>
    <w:p w14:paraId="5E2FC771" w14:textId="4C496C39" w:rsidR="00B65808" w:rsidRPr="00D610B7" w:rsidRDefault="00700C2E"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7C5F25">
        <w:rPr>
          <w:rFonts w:ascii="Times New Roman" w:hAnsi="Times New Roman" w:cs="Times New Roman"/>
          <w:sz w:val="28"/>
          <w:szCs w:val="28"/>
          <w:lang w:val="uk-UA"/>
        </w:rPr>
        <w:t>2</w:t>
      </w:r>
      <w:r w:rsidR="00B65808" w:rsidRPr="00D610B7">
        <w:rPr>
          <w:rFonts w:ascii="Times New Roman" w:hAnsi="Times New Roman" w:cs="Times New Roman"/>
          <w:sz w:val="28"/>
          <w:szCs w:val="28"/>
          <w:lang w:val="uk-UA"/>
        </w:rPr>
        <w:t xml:space="preserve">. </w:t>
      </w:r>
      <w:r w:rsidR="00B65808" w:rsidRPr="00D610B7">
        <w:rPr>
          <w:rFonts w:ascii="Times New Roman" w:hAnsi="Times New Roman" w:cs="Times New Roman"/>
          <w:sz w:val="28"/>
          <w:szCs w:val="28"/>
        </w:rPr>
        <w:t xml:space="preserve">Харитонов Е.О. Рецепция римского частного права. – Одесса: АО </w:t>
      </w:r>
      <w:proofErr w:type="spellStart"/>
      <w:r w:rsidR="00B65808" w:rsidRPr="00D610B7">
        <w:rPr>
          <w:rFonts w:ascii="Times New Roman" w:hAnsi="Times New Roman" w:cs="Times New Roman"/>
          <w:sz w:val="28"/>
          <w:szCs w:val="28"/>
        </w:rPr>
        <w:t>Бахва</w:t>
      </w:r>
      <w:proofErr w:type="spellEnd"/>
      <w:r w:rsidR="00B65808" w:rsidRPr="00D610B7">
        <w:rPr>
          <w:rFonts w:ascii="Times New Roman" w:hAnsi="Times New Roman" w:cs="Times New Roman"/>
          <w:sz w:val="28"/>
          <w:szCs w:val="28"/>
        </w:rPr>
        <w:t>, 1996.</w:t>
      </w:r>
    </w:p>
    <w:p w14:paraId="6A03190F" w14:textId="4C26D7C8" w:rsidR="00B65808" w:rsidRPr="00D610B7" w:rsidRDefault="00B65808"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1</w:t>
      </w:r>
      <w:r w:rsidR="007C5F25">
        <w:rPr>
          <w:rFonts w:ascii="Times New Roman" w:hAnsi="Times New Roman" w:cs="Times New Roman"/>
          <w:sz w:val="28"/>
          <w:szCs w:val="28"/>
          <w:lang w:val="uk-UA"/>
        </w:rPr>
        <w:t>3</w:t>
      </w:r>
      <w:r w:rsidRPr="00D610B7">
        <w:rPr>
          <w:rFonts w:ascii="Times New Roman" w:hAnsi="Times New Roman" w:cs="Times New Roman"/>
          <w:sz w:val="28"/>
          <w:szCs w:val="28"/>
          <w:lang w:val="uk-UA"/>
        </w:rPr>
        <w:t xml:space="preserve">. </w:t>
      </w:r>
      <w:r w:rsidRPr="00D610B7">
        <w:rPr>
          <w:rFonts w:ascii="Times New Roman" w:hAnsi="Times New Roman" w:cs="Times New Roman"/>
          <w:sz w:val="28"/>
          <w:szCs w:val="28"/>
        </w:rPr>
        <w:t xml:space="preserve">Харитонов Є.О. </w:t>
      </w:r>
      <w:proofErr w:type="spellStart"/>
      <w:r w:rsidRPr="00D610B7">
        <w:rPr>
          <w:rFonts w:ascii="Times New Roman" w:hAnsi="Times New Roman" w:cs="Times New Roman"/>
          <w:sz w:val="28"/>
          <w:szCs w:val="28"/>
        </w:rPr>
        <w:t>Рецепція</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римського</w:t>
      </w:r>
      <w:proofErr w:type="spellEnd"/>
      <w:r w:rsidRPr="00D610B7">
        <w:rPr>
          <w:rFonts w:ascii="Times New Roman" w:hAnsi="Times New Roman" w:cs="Times New Roman"/>
          <w:sz w:val="28"/>
          <w:szCs w:val="28"/>
        </w:rPr>
        <w:t xml:space="preserve"> приватного права (</w:t>
      </w:r>
      <w:proofErr w:type="spellStart"/>
      <w:r w:rsidRPr="00D610B7">
        <w:rPr>
          <w:rFonts w:ascii="Times New Roman" w:hAnsi="Times New Roman" w:cs="Times New Roman"/>
          <w:sz w:val="28"/>
          <w:szCs w:val="28"/>
        </w:rPr>
        <w:t>теоретичні</w:t>
      </w:r>
      <w:proofErr w:type="spellEnd"/>
      <w:r w:rsidRPr="00D610B7">
        <w:rPr>
          <w:rFonts w:ascii="Times New Roman" w:hAnsi="Times New Roman" w:cs="Times New Roman"/>
          <w:sz w:val="28"/>
          <w:szCs w:val="28"/>
        </w:rPr>
        <w:t xml:space="preserve"> та </w:t>
      </w:r>
      <w:proofErr w:type="spellStart"/>
      <w:r w:rsidRPr="00D610B7">
        <w:rPr>
          <w:rFonts w:ascii="Times New Roman" w:hAnsi="Times New Roman" w:cs="Times New Roman"/>
          <w:sz w:val="28"/>
          <w:szCs w:val="28"/>
        </w:rPr>
        <w:t>історико-правові</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аспекти</w:t>
      </w:r>
      <w:proofErr w:type="spellEnd"/>
      <w:r w:rsidRPr="00D610B7">
        <w:rPr>
          <w:rFonts w:ascii="Times New Roman" w:hAnsi="Times New Roman" w:cs="Times New Roman"/>
          <w:sz w:val="28"/>
          <w:szCs w:val="28"/>
        </w:rPr>
        <w:t>). – Одеса, 1997.</w:t>
      </w:r>
    </w:p>
    <w:p w14:paraId="13E53A94" w14:textId="36FF7CB2" w:rsidR="00B65808" w:rsidRPr="00D610B7" w:rsidRDefault="00B65808"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1</w:t>
      </w:r>
      <w:r w:rsidR="007C5F25">
        <w:rPr>
          <w:rFonts w:ascii="Times New Roman" w:hAnsi="Times New Roman" w:cs="Times New Roman"/>
          <w:sz w:val="28"/>
          <w:szCs w:val="28"/>
          <w:lang w:val="uk-UA"/>
        </w:rPr>
        <w:t>4</w:t>
      </w:r>
      <w:r w:rsidRPr="00D610B7">
        <w:rPr>
          <w:rFonts w:ascii="Times New Roman" w:hAnsi="Times New Roman" w:cs="Times New Roman"/>
          <w:sz w:val="28"/>
          <w:szCs w:val="28"/>
          <w:lang w:val="uk-UA"/>
        </w:rPr>
        <w:t xml:space="preserve">. </w:t>
      </w:r>
      <w:r w:rsidRPr="00D610B7">
        <w:rPr>
          <w:rFonts w:ascii="Times New Roman" w:hAnsi="Times New Roman" w:cs="Times New Roman"/>
          <w:sz w:val="28"/>
          <w:szCs w:val="28"/>
        </w:rPr>
        <w:t xml:space="preserve">Шпенглер Освальд. Закат Европы: Очерки морфологии мировой истории. Т.1. Образ и действительность / Пер. с нем. Н.Ф. </w:t>
      </w:r>
      <w:proofErr w:type="spellStart"/>
      <w:r w:rsidRPr="00D610B7">
        <w:rPr>
          <w:rFonts w:ascii="Times New Roman" w:hAnsi="Times New Roman" w:cs="Times New Roman"/>
          <w:sz w:val="28"/>
          <w:szCs w:val="28"/>
        </w:rPr>
        <w:t>Гарелин</w:t>
      </w:r>
      <w:proofErr w:type="spellEnd"/>
      <w:r w:rsidRPr="00D610B7">
        <w:rPr>
          <w:rFonts w:ascii="Times New Roman" w:hAnsi="Times New Roman" w:cs="Times New Roman"/>
          <w:sz w:val="28"/>
          <w:szCs w:val="28"/>
        </w:rPr>
        <w:t xml:space="preserve">; Авт. </w:t>
      </w:r>
      <w:proofErr w:type="spellStart"/>
      <w:r w:rsidRPr="00D610B7">
        <w:rPr>
          <w:rFonts w:ascii="Times New Roman" w:hAnsi="Times New Roman" w:cs="Times New Roman"/>
          <w:sz w:val="28"/>
          <w:szCs w:val="28"/>
        </w:rPr>
        <w:t>Коммент</w:t>
      </w:r>
      <w:proofErr w:type="spellEnd"/>
      <w:r w:rsidRPr="00D610B7">
        <w:rPr>
          <w:rFonts w:ascii="Times New Roman" w:hAnsi="Times New Roman" w:cs="Times New Roman"/>
          <w:sz w:val="28"/>
          <w:szCs w:val="28"/>
        </w:rPr>
        <w:t xml:space="preserve">. Ю.П. Бубеннов и А.П. </w:t>
      </w:r>
      <w:proofErr w:type="spellStart"/>
      <w:r w:rsidRPr="00D610B7">
        <w:rPr>
          <w:rFonts w:ascii="Times New Roman" w:hAnsi="Times New Roman" w:cs="Times New Roman"/>
          <w:sz w:val="28"/>
          <w:szCs w:val="28"/>
        </w:rPr>
        <w:t>Дубнов</w:t>
      </w:r>
      <w:proofErr w:type="spellEnd"/>
      <w:r w:rsidRPr="00D610B7">
        <w:rPr>
          <w:rFonts w:ascii="Times New Roman" w:hAnsi="Times New Roman" w:cs="Times New Roman"/>
          <w:sz w:val="28"/>
          <w:szCs w:val="28"/>
        </w:rPr>
        <w:t>. – Мн.: ООО «Попурри», 1998.</w:t>
      </w:r>
    </w:p>
    <w:p w14:paraId="5C050958" w14:textId="2553A9C1" w:rsidR="00B65808" w:rsidRPr="00D610B7" w:rsidRDefault="00B65808" w:rsidP="00542732">
      <w:pPr>
        <w:spacing w:after="0" w:line="240" w:lineRule="auto"/>
        <w:ind w:firstLine="709"/>
        <w:jc w:val="both"/>
        <w:rPr>
          <w:rStyle w:val="af"/>
          <w:rFonts w:ascii="Times New Roman" w:hAnsi="Times New Roman" w:cs="Times New Roman"/>
          <w:i w:val="0"/>
          <w:sz w:val="28"/>
          <w:szCs w:val="28"/>
          <w:lang w:val="uk-UA"/>
        </w:rPr>
      </w:pPr>
      <w:r w:rsidRPr="00D610B7">
        <w:rPr>
          <w:rFonts w:ascii="Times New Roman" w:hAnsi="Times New Roman" w:cs="Times New Roman"/>
          <w:sz w:val="28"/>
          <w:szCs w:val="28"/>
          <w:lang w:val="uk-UA"/>
        </w:rPr>
        <w:t>1</w:t>
      </w:r>
      <w:r w:rsidR="007C5F25">
        <w:rPr>
          <w:rFonts w:ascii="Times New Roman" w:hAnsi="Times New Roman" w:cs="Times New Roman"/>
          <w:sz w:val="28"/>
          <w:szCs w:val="28"/>
          <w:lang w:val="uk-UA"/>
        </w:rPr>
        <w:t>5</w:t>
      </w:r>
      <w:r w:rsidRPr="00D610B7">
        <w:rPr>
          <w:rFonts w:ascii="Times New Roman" w:hAnsi="Times New Roman" w:cs="Times New Roman"/>
          <w:sz w:val="28"/>
          <w:szCs w:val="28"/>
          <w:lang w:val="uk-UA"/>
        </w:rPr>
        <w:t xml:space="preserve">. </w:t>
      </w:r>
      <w:r w:rsidRPr="00D610B7">
        <w:rPr>
          <w:rStyle w:val="af"/>
          <w:rFonts w:ascii="Times New Roman" w:hAnsi="Times New Roman" w:cs="Times New Roman"/>
          <w:i w:val="0"/>
          <w:sz w:val="28"/>
          <w:szCs w:val="28"/>
        </w:rPr>
        <w:t>Ясперс К. Смысл и назначение истории</w:t>
      </w:r>
      <w:r w:rsidRPr="00D610B7">
        <w:rPr>
          <w:rStyle w:val="st"/>
          <w:rFonts w:ascii="Times New Roman" w:hAnsi="Times New Roman" w:cs="Times New Roman"/>
          <w:sz w:val="28"/>
          <w:szCs w:val="28"/>
        </w:rPr>
        <w:t xml:space="preserve">: Пер. с нем.- </w:t>
      </w:r>
      <w:r w:rsidRPr="00D610B7">
        <w:rPr>
          <w:rStyle w:val="af"/>
          <w:rFonts w:ascii="Times New Roman" w:hAnsi="Times New Roman" w:cs="Times New Roman"/>
          <w:i w:val="0"/>
          <w:sz w:val="28"/>
          <w:szCs w:val="28"/>
        </w:rPr>
        <w:t>М</w:t>
      </w:r>
      <w:r w:rsidRPr="00D610B7">
        <w:rPr>
          <w:rStyle w:val="st"/>
          <w:rFonts w:ascii="Times New Roman" w:hAnsi="Times New Roman" w:cs="Times New Roman"/>
          <w:sz w:val="28"/>
          <w:szCs w:val="28"/>
        </w:rPr>
        <w:t xml:space="preserve">.: Политиздат, </w:t>
      </w:r>
      <w:r w:rsidRPr="00D610B7">
        <w:rPr>
          <w:rStyle w:val="af"/>
          <w:rFonts w:ascii="Times New Roman" w:hAnsi="Times New Roman" w:cs="Times New Roman"/>
          <w:i w:val="0"/>
          <w:sz w:val="28"/>
          <w:szCs w:val="28"/>
        </w:rPr>
        <w:t>1991</w:t>
      </w:r>
      <w:r w:rsidRPr="00D610B7">
        <w:rPr>
          <w:rStyle w:val="af"/>
          <w:rFonts w:ascii="Times New Roman" w:hAnsi="Times New Roman" w:cs="Times New Roman"/>
          <w:i w:val="0"/>
          <w:sz w:val="28"/>
          <w:szCs w:val="28"/>
          <w:lang w:val="uk-UA"/>
        </w:rPr>
        <w:t>.</w:t>
      </w:r>
    </w:p>
    <w:p w14:paraId="48445D0B" w14:textId="55B1DF95" w:rsidR="00B65808" w:rsidRDefault="00B65808" w:rsidP="00542732">
      <w:pPr>
        <w:spacing w:after="0" w:line="240" w:lineRule="auto"/>
        <w:ind w:firstLine="709"/>
        <w:jc w:val="both"/>
        <w:rPr>
          <w:rFonts w:ascii="Times New Roman" w:hAnsi="Times New Roman" w:cs="Times New Roman"/>
          <w:sz w:val="28"/>
          <w:szCs w:val="28"/>
          <w:lang w:val="uk-UA"/>
        </w:rPr>
      </w:pPr>
      <w:r w:rsidRPr="00D610B7">
        <w:rPr>
          <w:rStyle w:val="af"/>
          <w:rFonts w:ascii="Times New Roman" w:hAnsi="Times New Roman" w:cs="Times New Roman"/>
          <w:i w:val="0"/>
          <w:sz w:val="28"/>
          <w:szCs w:val="28"/>
          <w:lang w:val="uk-UA"/>
        </w:rPr>
        <w:t>1</w:t>
      </w:r>
      <w:r w:rsidR="007C5F25">
        <w:rPr>
          <w:rStyle w:val="af"/>
          <w:rFonts w:ascii="Times New Roman" w:hAnsi="Times New Roman" w:cs="Times New Roman"/>
          <w:i w:val="0"/>
          <w:sz w:val="28"/>
          <w:szCs w:val="28"/>
          <w:lang w:val="uk-UA"/>
        </w:rPr>
        <w:t>6</w:t>
      </w:r>
      <w:r w:rsidRPr="00D610B7">
        <w:rPr>
          <w:rStyle w:val="af"/>
          <w:rFonts w:ascii="Times New Roman" w:hAnsi="Times New Roman" w:cs="Times New Roman"/>
          <w:i w:val="0"/>
          <w:sz w:val="28"/>
          <w:szCs w:val="28"/>
          <w:lang w:val="uk-UA"/>
        </w:rPr>
        <w:t xml:space="preserve">. </w:t>
      </w:r>
      <w:proofErr w:type="spellStart"/>
      <w:r w:rsidRPr="00D610B7">
        <w:rPr>
          <w:rFonts w:ascii="Times New Roman" w:hAnsi="Times New Roman" w:cs="Times New Roman"/>
          <w:sz w:val="28"/>
          <w:szCs w:val="28"/>
        </w:rPr>
        <w:t>Тойнбі</w:t>
      </w:r>
      <w:proofErr w:type="spellEnd"/>
      <w:r w:rsidRPr="00D610B7">
        <w:rPr>
          <w:rFonts w:ascii="Times New Roman" w:hAnsi="Times New Roman" w:cs="Times New Roman"/>
          <w:sz w:val="28"/>
          <w:szCs w:val="28"/>
        </w:rPr>
        <w:t xml:space="preserve"> А. Дж. </w:t>
      </w:r>
      <w:proofErr w:type="spellStart"/>
      <w:r w:rsidRPr="00D610B7">
        <w:rPr>
          <w:rFonts w:ascii="Times New Roman" w:hAnsi="Times New Roman" w:cs="Times New Roman"/>
          <w:sz w:val="28"/>
          <w:szCs w:val="28"/>
        </w:rPr>
        <w:t>Дослідження</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історії</w:t>
      </w:r>
      <w:proofErr w:type="spellEnd"/>
      <w:r w:rsidRPr="00D610B7">
        <w:rPr>
          <w:rFonts w:ascii="Times New Roman" w:hAnsi="Times New Roman" w:cs="Times New Roman"/>
          <w:sz w:val="28"/>
          <w:szCs w:val="28"/>
        </w:rPr>
        <w:t>. У 2-х т. - Т.1. / Пер. з англ. В</w:t>
      </w:r>
      <w:r w:rsidRPr="00021E5B">
        <w:rPr>
          <w:rFonts w:ascii="Times New Roman" w:hAnsi="Times New Roman" w:cs="Times New Roman"/>
          <w:sz w:val="28"/>
          <w:szCs w:val="28"/>
          <w:lang w:val="en-US"/>
        </w:rPr>
        <w:t xml:space="preserve">. </w:t>
      </w:r>
      <w:r w:rsidRPr="00D610B7">
        <w:rPr>
          <w:rFonts w:ascii="Times New Roman" w:hAnsi="Times New Roman" w:cs="Times New Roman"/>
          <w:sz w:val="28"/>
          <w:szCs w:val="28"/>
        </w:rPr>
        <w:t>Шовкуна</w:t>
      </w:r>
      <w:r w:rsidRPr="00021E5B">
        <w:rPr>
          <w:rFonts w:ascii="Times New Roman" w:hAnsi="Times New Roman" w:cs="Times New Roman"/>
          <w:sz w:val="28"/>
          <w:szCs w:val="28"/>
          <w:lang w:val="en-US"/>
        </w:rPr>
        <w:t xml:space="preserve">.- </w:t>
      </w:r>
      <w:r w:rsidRPr="00D610B7">
        <w:rPr>
          <w:rFonts w:ascii="Times New Roman" w:hAnsi="Times New Roman" w:cs="Times New Roman"/>
          <w:sz w:val="28"/>
          <w:szCs w:val="28"/>
        </w:rPr>
        <w:t>К</w:t>
      </w:r>
      <w:r w:rsidRPr="00AD2C66">
        <w:rPr>
          <w:rFonts w:ascii="Times New Roman" w:hAnsi="Times New Roman" w:cs="Times New Roman"/>
          <w:sz w:val="28"/>
          <w:szCs w:val="28"/>
          <w:lang w:val="en-US"/>
        </w:rPr>
        <w:t xml:space="preserve">. : </w:t>
      </w:r>
      <w:proofErr w:type="spellStart"/>
      <w:r w:rsidRPr="00D610B7">
        <w:rPr>
          <w:rFonts w:ascii="Times New Roman" w:hAnsi="Times New Roman" w:cs="Times New Roman"/>
          <w:sz w:val="28"/>
          <w:szCs w:val="28"/>
        </w:rPr>
        <w:t>Основи</w:t>
      </w:r>
      <w:proofErr w:type="spellEnd"/>
      <w:r w:rsidRPr="00AD2C66">
        <w:rPr>
          <w:rFonts w:ascii="Times New Roman" w:hAnsi="Times New Roman" w:cs="Times New Roman"/>
          <w:sz w:val="28"/>
          <w:szCs w:val="28"/>
          <w:lang w:val="en-US"/>
        </w:rPr>
        <w:t>, 1995</w:t>
      </w:r>
      <w:r w:rsidRPr="00D610B7">
        <w:rPr>
          <w:rFonts w:ascii="Times New Roman" w:hAnsi="Times New Roman" w:cs="Times New Roman"/>
          <w:sz w:val="28"/>
          <w:szCs w:val="28"/>
          <w:lang w:val="uk-UA"/>
        </w:rPr>
        <w:t>.</w:t>
      </w:r>
    </w:p>
    <w:p w14:paraId="2A8FBEFC" w14:textId="2CA7581C" w:rsidR="004931CE" w:rsidRPr="004931CE" w:rsidRDefault="004931CE" w:rsidP="00542732">
      <w:pPr>
        <w:spacing w:after="0" w:line="240" w:lineRule="auto"/>
        <w:ind w:firstLine="709"/>
        <w:jc w:val="both"/>
        <w:rPr>
          <w:rFonts w:ascii="Times New Roman" w:hAnsi="Times New Roman" w:cs="Times New Roman"/>
          <w:sz w:val="28"/>
          <w:szCs w:val="28"/>
          <w:lang w:val="uk-UA"/>
        </w:rPr>
      </w:pPr>
      <w:r w:rsidRPr="004931CE">
        <w:rPr>
          <w:rFonts w:ascii="Times New Roman" w:hAnsi="Times New Roman" w:cs="Times New Roman"/>
          <w:sz w:val="28"/>
          <w:szCs w:val="28"/>
          <w:lang w:val="uk-UA"/>
        </w:rPr>
        <w:t>1</w:t>
      </w:r>
      <w:r w:rsidR="007C5F25">
        <w:rPr>
          <w:rFonts w:ascii="Times New Roman" w:hAnsi="Times New Roman" w:cs="Times New Roman"/>
          <w:sz w:val="28"/>
          <w:szCs w:val="28"/>
          <w:lang w:val="uk-UA"/>
        </w:rPr>
        <w:t>7</w:t>
      </w:r>
      <w:r w:rsidRPr="004931CE">
        <w:rPr>
          <w:rFonts w:ascii="Times New Roman" w:hAnsi="Times New Roman" w:cs="Times New Roman"/>
          <w:sz w:val="28"/>
          <w:szCs w:val="28"/>
          <w:lang w:val="uk-UA"/>
        </w:rPr>
        <w:t xml:space="preserve">. </w:t>
      </w:r>
      <w:proofErr w:type="spellStart"/>
      <w:r w:rsidRPr="004931CE">
        <w:rPr>
          <w:rFonts w:ascii="Times New Roman" w:hAnsi="Times New Roman" w:cs="Times New Roman"/>
          <w:sz w:val="28"/>
          <w:szCs w:val="28"/>
          <w:lang w:val="en-US"/>
        </w:rPr>
        <w:t>Kharytonov</w:t>
      </w:r>
      <w:proofErr w:type="spellEnd"/>
      <w:r w:rsidRPr="004931CE">
        <w:rPr>
          <w:rFonts w:ascii="Times New Roman" w:hAnsi="Times New Roman" w:cs="Times New Roman"/>
          <w:sz w:val="28"/>
          <w:szCs w:val="28"/>
          <w:lang w:val="en-US"/>
        </w:rPr>
        <w:t xml:space="preserve"> E. O., </w:t>
      </w:r>
      <w:proofErr w:type="spellStart"/>
      <w:r w:rsidRPr="004931CE">
        <w:rPr>
          <w:rFonts w:ascii="Times New Roman" w:hAnsi="Times New Roman" w:cs="Times New Roman"/>
          <w:sz w:val="28"/>
          <w:szCs w:val="28"/>
          <w:lang w:val="en-US"/>
        </w:rPr>
        <w:t>Kharytonova</w:t>
      </w:r>
      <w:proofErr w:type="spellEnd"/>
      <w:r w:rsidRPr="004931CE">
        <w:rPr>
          <w:rFonts w:ascii="Times New Roman" w:hAnsi="Times New Roman" w:cs="Times New Roman"/>
          <w:sz w:val="28"/>
          <w:szCs w:val="28"/>
          <w:lang w:val="en-US"/>
        </w:rPr>
        <w:t xml:space="preserve"> O. I. Reception of Roman Law in Ukrainian Legal Studies // Discovering the Unexpected: Comparative Legal Studies in Eastern and Central Europe / Ed. by W.E. Butler, O.V. </w:t>
      </w:r>
      <w:proofErr w:type="spellStart"/>
      <w:r w:rsidRPr="004931CE">
        <w:rPr>
          <w:rFonts w:ascii="Times New Roman" w:hAnsi="Times New Roman" w:cs="Times New Roman"/>
          <w:sz w:val="28"/>
          <w:szCs w:val="28"/>
          <w:lang w:val="en-US"/>
        </w:rPr>
        <w:t>Kresin</w:t>
      </w:r>
      <w:proofErr w:type="spellEnd"/>
      <w:r w:rsidRPr="004931CE">
        <w:rPr>
          <w:rFonts w:ascii="Times New Roman" w:hAnsi="Times New Roman" w:cs="Times New Roman"/>
          <w:sz w:val="28"/>
          <w:szCs w:val="28"/>
          <w:lang w:val="en-US"/>
        </w:rPr>
        <w:t xml:space="preserve">. Clark, New Jersey: </w:t>
      </w:r>
      <w:r w:rsidRPr="004931CE">
        <w:rPr>
          <w:rFonts w:ascii="Times New Roman" w:hAnsi="Times New Roman" w:cs="Times New Roman"/>
          <w:i/>
          <w:iCs/>
          <w:sz w:val="28"/>
          <w:szCs w:val="28"/>
          <w:lang w:val="en-US"/>
        </w:rPr>
        <w:t>Talbot Publishing.</w:t>
      </w:r>
      <w:r w:rsidRPr="004931CE">
        <w:rPr>
          <w:rFonts w:ascii="Times New Roman" w:hAnsi="Times New Roman" w:cs="Times New Roman"/>
          <w:sz w:val="28"/>
          <w:szCs w:val="28"/>
          <w:lang w:val="en-US"/>
        </w:rPr>
        <w:t xml:space="preserve"> </w:t>
      </w:r>
      <w:r w:rsidRPr="004931CE">
        <w:rPr>
          <w:rFonts w:ascii="Times New Roman" w:hAnsi="Times New Roman" w:cs="Times New Roman"/>
          <w:bCs/>
          <w:iCs/>
          <w:color w:val="000000"/>
          <w:sz w:val="28"/>
          <w:szCs w:val="28"/>
          <w:lang w:val="en-US"/>
        </w:rPr>
        <w:t xml:space="preserve">2021. </w:t>
      </w:r>
      <w:r w:rsidRPr="004931CE">
        <w:rPr>
          <w:rFonts w:ascii="Times New Roman" w:hAnsi="Times New Roman" w:cs="Times New Roman"/>
          <w:sz w:val="28"/>
          <w:szCs w:val="28"/>
        </w:rPr>
        <w:t>Р</w:t>
      </w:r>
      <w:r w:rsidRPr="004931CE">
        <w:rPr>
          <w:rFonts w:ascii="Times New Roman" w:hAnsi="Times New Roman" w:cs="Times New Roman"/>
          <w:sz w:val="28"/>
          <w:szCs w:val="28"/>
          <w:lang w:val="en-US"/>
        </w:rPr>
        <w:t>. 389-409</w:t>
      </w:r>
      <w:r w:rsidRPr="004931CE">
        <w:rPr>
          <w:rFonts w:ascii="Times New Roman" w:hAnsi="Times New Roman" w:cs="Times New Roman"/>
          <w:sz w:val="28"/>
          <w:szCs w:val="28"/>
          <w:lang w:val="uk-UA"/>
        </w:rPr>
        <w:t>.</w:t>
      </w:r>
    </w:p>
    <w:p w14:paraId="01B2544E" w14:textId="77777777" w:rsidR="00B65808" w:rsidRPr="00D610B7" w:rsidRDefault="00B65808" w:rsidP="00542732">
      <w:pPr>
        <w:spacing w:after="0" w:line="240" w:lineRule="auto"/>
        <w:ind w:firstLine="709"/>
        <w:jc w:val="both"/>
        <w:rPr>
          <w:rFonts w:ascii="Times New Roman" w:hAnsi="Times New Roman" w:cs="Times New Roman"/>
          <w:sz w:val="28"/>
          <w:szCs w:val="28"/>
          <w:lang w:val="uk-UA"/>
        </w:rPr>
      </w:pPr>
    </w:p>
    <w:p w14:paraId="1E1A6C6A" w14:textId="77777777" w:rsidR="0016400F" w:rsidRPr="00D610B7" w:rsidRDefault="0016400F" w:rsidP="004164C7">
      <w:pPr>
        <w:pStyle w:val="a8"/>
        <w:spacing w:line="360" w:lineRule="auto"/>
        <w:ind w:firstLine="720"/>
        <w:rPr>
          <w:b/>
          <w:sz w:val="28"/>
          <w:szCs w:val="28"/>
        </w:rPr>
      </w:pPr>
    </w:p>
    <w:p w14:paraId="3158D7A1" w14:textId="200CA10A" w:rsidR="004164C7" w:rsidRDefault="004164C7" w:rsidP="004164C7">
      <w:pPr>
        <w:pStyle w:val="a8"/>
        <w:spacing w:line="360" w:lineRule="auto"/>
        <w:ind w:firstLine="720"/>
        <w:rPr>
          <w:b/>
          <w:bCs/>
          <w:sz w:val="28"/>
          <w:szCs w:val="28"/>
        </w:rPr>
      </w:pPr>
      <w:r w:rsidRPr="00D610B7">
        <w:rPr>
          <w:b/>
          <w:sz w:val="28"/>
          <w:szCs w:val="28"/>
        </w:rPr>
        <w:lastRenderedPageBreak/>
        <w:t xml:space="preserve">Тема </w:t>
      </w:r>
      <w:r w:rsidR="00D955AD" w:rsidRPr="00D610B7">
        <w:rPr>
          <w:b/>
          <w:sz w:val="28"/>
          <w:szCs w:val="28"/>
        </w:rPr>
        <w:t>5</w:t>
      </w:r>
      <w:r w:rsidRPr="00D610B7">
        <w:rPr>
          <w:b/>
          <w:sz w:val="28"/>
          <w:szCs w:val="28"/>
        </w:rPr>
        <w:t xml:space="preserve">. </w:t>
      </w:r>
      <w:proofErr w:type="spellStart"/>
      <w:r w:rsidRPr="00D610B7">
        <w:rPr>
          <w:b/>
          <w:sz w:val="28"/>
          <w:szCs w:val="28"/>
        </w:rPr>
        <w:t>Lex</w:t>
      </w:r>
      <w:proofErr w:type="spellEnd"/>
      <w:r w:rsidRPr="00D610B7">
        <w:rPr>
          <w:b/>
          <w:sz w:val="28"/>
          <w:szCs w:val="28"/>
        </w:rPr>
        <w:t xml:space="preserve"> </w:t>
      </w:r>
      <w:proofErr w:type="spellStart"/>
      <w:r w:rsidRPr="00D610B7">
        <w:rPr>
          <w:b/>
          <w:sz w:val="28"/>
          <w:szCs w:val="28"/>
        </w:rPr>
        <w:t>mercatoria</w:t>
      </w:r>
      <w:proofErr w:type="spellEnd"/>
      <w:r w:rsidRPr="00D610B7">
        <w:rPr>
          <w:b/>
          <w:sz w:val="28"/>
          <w:szCs w:val="28"/>
        </w:rPr>
        <w:t xml:space="preserve"> (</w:t>
      </w:r>
      <w:r w:rsidR="00CF3116">
        <w:rPr>
          <w:b/>
          <w:sz w:val="28"/>
          <w:szCs w:val="28"/>
        </w:rPr>
        <w:t>«</w:t>
      </w:r>
      <w:r w:rsidRPr="00D610B7">
        <w:rPr>
          <w:b/>
          <w:sz w:val="28"/>
          <w:szCs w:val="28"/>
        </w:rPr>
        <w:t>Право торговця</w:t>
      </w:r>
      <w:r w:rsidR="00CF3116">
        <w:rPr>
          <w:b/>
          <w:sz w:val="28"/>
          <w:szCs w:val="28"/>
        </w:rPr>
        <w:t>»</w:t>
      </w:r>
      <w:r w:rsidRPr="00D610B7">
        <w:rPr>
          <w:b/>
          <w:sz w:val="28"/>
          <w:szCs w:val="28"/>
        </w:rPr>
        <w:t>) і</w:t>
      </w:r>
      <w:r w:rsidRPr="00D610B7">
        <w:rPr>
          <w:sz w:val="28"/>
          <w:szCs w:val="28"/>
        </w:rPr>
        <w:t xml:space="preserve"> м</w:t>
      </w:r>
      <w:r w:rsidRPr="00D610B7">
        <w:rPr>
          <w:b/>
          <w:bCs/>
          <w:sz w:val="28"/>
          <w:szCs w:val="28"/>
        </w:rPr>
        <w:t>уніципальне право як чинники формування європейської правової традиції</w:t>
      </w:r>
      <w:r w:rsidR="00DD32F5" w:rsidRPr="00D610B7">
        <w:rPr>
          <w:b/>
          <w:bCs/>
          <w:sz w:val="28"/>
          <w:szCs w:val="28"/>
        </w:rPr>
        <w:t xml:space="preserve"> (2 год.)</w:t>
      </w:r>
    </w:p>
    <w:p w14:paraId="5BE31A42" w14:textId="6131C69F" w:rsidR="00390704" w:rsidRPr="00390704" w:rsidRDefault="00390704" w:rsidP="00390704">
      <w:pPr>
        <w:pStyle w:val="a8"/>
        <w:spacing w:after="0" w:line="240" w:lineRule="auto"/>
        <w:ind w:firstLine="720"/>
        <w:rPr>
          <w:b/>
          <w:sz w:val="28"/>
          <w:szCs w:val="28"/>
        </w:rPr>
      </w:pPr>
      <w:r>
        <w:rPr>
          <w:b/>
          <w:bCs/>
          <w:sz w:val="28"/>
          <w:szCs w:val="28"/>
        </w:rPr>
        <w:t>1. Поняття та з</w:t>
      </w:r>
      <w:r w:rsidRPr="00390704">
        <w:rPr>
          <w:b/>
          <w:sz w:val="28"/>
          <w:szCs w:val="28"/>
        </w:rPr>
        <w:t>начення торгового права для європейської традиції права</w:t>
      </w:r>
    </w:p>
    <w:p w14:paraId="32734B8A" w14:textId="420297A6" w:rsidR="00390704" w:rsidRPr="00390704" w:rsidRDefault="00390704" w:rsidP="00390704">
      <w:pPr>
        <w:pStyle w:val="a8"/>
        <w:spacing w:after="0" w:line="240" w:lineRule="auto"/>
        <w:ind w:firstLine="720"/>
        <w:rPr>
          <w:b/>
          <w:sz w:val="28"/>
          <w:szCs w:val="28"/>
        </w:rPr>
      </w:pPr>
      <w:r w:rsidRPr="00390704">
        <w:rPr>
          <w:b/>
          <w:sz w:val="28"/>
          <w:szCs w:val="28"/>
        </w:rPr>
        <w:t xml:space="preserve">2. </w:t>
      </w:r>
      <w:r>
        <w:rPr>
          <w:b/>
          <w:sz w:val="28"/>
          <w:szCs w:val="28"/>
        </w:rPr>
        <w:t>Формування</w:t>
      </w:r>
      <w:r w:rsidRPr="00390704">
        <w:rPr>
          <w:b/>
          <w:sz w:val="28"/>
          <w:szCs w:val="28"/>
        </w:rPr>
        <w:t xml:space="preserve"> торгового права</w:t>
      </w:r>
      <w:r>
        <w:rPr>
          <w:b/>
          <w:sz w:val="28"/>
          <w:szCs w:val="28"/>
        </w:rPr>
        <w:t>, його основні етапи та</w:t>
      </w:r>
      <w:r w:rsidRPr="00390704">
        <w:rPr>
          <w:b/>
          <w:sz w:val="28"/>
          <w:szCs w:val="28"/>
        </w:rPr>
        <w:t xml:space="preserve"> характерні риси</w:t>
      </w:r>
    </w:p>
    <w:p w14:paraId="0C25C6C0" w14:textId="77777777" w:rsidR="00390704" w:rsidRPr="00390704" w:rsidRDefault="00390704" w:rsidP="00390704">
      <w:pPr>
        <w:pStyle w:val="a8"/>
        <w:spacing w:after="0" w:line="240" w:lineRule="auto"/>
        <w:ind w:firstLine="720"/>
        <w:rPr>
          <w:b/>
          <w:sz w:val="28"/>
          <w:szCs w:val="28"/>
        </w:rPr>
      </w:pPr>
      <w:r w:rsidRPr="00390704">
        <w:rPr>
          <w:b/>
          <w:sz w:val="28"/>
          <w:szCs w:val="28"/>
        </w:rPr>
        <w:t>3. Чинники формування торгового права</w:t>
      </w:r>
    </w:p>
    <w:p w14:paraId="20467085" w14:textId="700B31F1" w:rsidR="00390704" w:rsidRPr="00390704" w:rsidRDefault="00390704" w:rsidP="00390704">
      <w:pPr>
        <w:pStyle w:val="a8"/>
        <w:spacing w:after="0" w:line="240" w:lineRule="auto"/>
        <w:ind w:firstLine="720"/>
        <w:rPr>
          <w:b/>
          <w:sz w:val="28"/>
          <w:szCs w:val="28"/>
        </w:rPr>
      </w:pPr>
      <w:r w:rsidRPr="00390704">
        <w:rPr>
          <w:b/>
          <w:sz w:val="28"/>
          <w:szCs w:val="28"/>
        </w:rPr>
        <w:t xml:space="preserve">4. </w:t>
      </w:r>
      <w:r>
        <w:rPr>
          <w:b/>
          <w:sz w:val="28"/>
          <w:szCs w:val="28"/>
        </w:rPr>
        <w:t>Загальна характеристика с</w:t>
      </w:r>
      <w:r w:rsidRPr="00390704">
        <w:rPr>
          <w:b/>
          <w:sz w:val="28"/>
          <w:szCs w:val="28"/>
        </w:rPr>
        <w:t>уб’єкт</w:t>
      </w:r>
      <w:r>
        <w:rPr>
          <w:b/>
          <w:sz w:val="28"/>
          <w:szCs w:val="28"/>
        </w:rPr>
        <w:t>ів</w:t>
      </w:r>
      <w:r w:rsidRPr="00390704">
        <w:rPr>
          <w:b/>
          <w:sz w:val="28"/>
          <w:szCs w:val="28"/>
        </w:rPr>
        <w:t xml:space="preserve"> торгового права</w:t>
      </w:r>
      <w:r>
        <w:rPr>
          <w:b/>
          <w:sz w:val="28"/>
          <w:szCs w:val="28"/>
        </w:rPr>
        <w:t xml:space="preserve"> у добу його формування</w:t>
      </w:r>
      <w:r w:rsidRPr="00390704">
        <w:rPr>
          <w:b/>
          <w:sz w:val="28"/>
          <w:szCs w:val="28"/>
        </w:rPr>
        <w:t>.</w:t>
      </w:r>
    </w:p>
    <w:p w14:paraId="56F97787" w14:textId="77777777" w:rsidR="00390704" w:rsidRDefault="00390704" w:rsidP="00390704">
      <w:pPr>
        <w:pStyle w:val="a8"/>
        <w:spacing w:after="0" w:line="240" w:lineRule="auto"/>
        <w:ind w:firstLine="720"/>
        <w:rPr>
          <w:b/>
          <w:sz w:val="28"/>
          <w:szCs w:val="28"/>
        </w:rPr>
      </w:pPr>
      <w:r w:rsidRPr="00390704">
        <w:rPr>
          <w:b/>
          <w:sz w:val="28"/>
          <w:szCs w:val="28"/>
        </w:rPr>
        <w:t xml:space="preserve">5. </w:t>
      </w:r>
      <w:r>
        <w:rPr>
          <w:b/>
          <w:sz w:val="28"/>
          <w:szCs w:val="28"/>
        </w:rPr>
        <w:t xml:space="preserve">Чинники формування </w:t>
      </w:r>
      <w:r w:rsidRPr="00390704">
        <w:rPr>
          <w:b/>
          <w:sz w:val="28"/>
          <w:szCs w:val="28"/>
        </w:rPr>
        <w:t>Магдебурзьк</w:t>
      </w:r>
      <w:r>
        <w:rPr>
          <w:b/>
          <w:sz w:val="28"/>
          <w:szCs w:val="28"/>
        </w:rPr>
        <w:t>ого</w:t>
      </w:r>
      <w:r w:rsidRPr="00390704">
        <w:rPr>
          <w:b/>
          <w:sz w:val="28"/>
          <w:szCs w:val="28"/>
        </w:rPr>
        <w:t xml:space="preserve"> прав</w:t>
      </w:r>
      <w:r>
        <w:rPr>
          <w:b/>
          <w:sz w:val="28"/>
          <w:szCs w:val="28"/>
        </w:rPr>
        <w:t>а</w:t>
      </w:r>
      <w:r w:rsidRPr="00390704">
        <w:rPr>
          <w:b/>
          <w:sz w:val="28"/>
          <w:szCs w:val="28"/>
        </w:rPr>
        <w:t xml:space="preserve">. </w:t>
      </w:r>
    </w:p>
    <w:p w14:paraId="49575DB5" w14:textId="25923310" w:rsidR="00390704" w:rsidRPr="00390704" w:rsidRDefault="00390704" w:rsidP="00390704">
      <w:pPr>
        <w:pStyle w:val="a8"/>
        <w:spacing w:after="0" w:line="240" w:lineRule="auto"/>
        <w:ind w:firstLine="720"/>
        <w:rPr>
          <w:b/>
          <w:sz w:val="28"/>
          <w:szCs w:val="28"/>
        </w:rPr>
      </w:pPr>
      <w:r>
        <w:rPr>
          <w:b/>
          <w:sz w:val="28"/>
          <w:szCs w:val="28"/>
        </w:rPr>
        <w:t xml:space="preserve">6. </w:t>
      </w:r>
      <w:r w:rsidRPr="00390704">
        <w:rPr>
          <w:b/>
          <w:sz w:val="28"/>
          <w:szCs w:val="28"/>
        </w:rPr>
        <w:t>Загальна характеристика</w:t>
      </w:r>
      <w:r>
        <w:rPr>
          <w:b/>
          <w:sz w:val="28"/>
          <w:szCs w:val="28"/>
        </w:rPr>
        <w:t xml:space="preserve"> Магдебу</w:t>
      </w:r>
      <w:r w:rsidR="004931CE">
        <w:rPr>
          <w:b/>
          <w:sz w:val="28"/>
          <w:szCs w:val="28"/>
        </w:rPr>
        <w:t>р</w:t>
      </w:r>
      <w:r>
        <w:rPr>
          <w:b/>
          <w:sz w:val="28"/>
          <w:szCs w:val="28"/>
        </w:rPr>
        <w:t>зького права та його значення для європейської правової традиції</w:t>
      </w:r>
    </w:p>
    <w:p w14:paraId="37B2B5DB" w14:textId="7F908249" w:rsidR="00390704" w:rsidRPr="00390704" w:rsidRDefault="00390704" w:rsidP="00390704">
      <w:pPr>
        <w:pStyle w:val="a8"/>
        <w:spacing w:after="0" w:line="240" w:lineRule="auto"/>
        <w:ind w:firstLine="720"/>
        <w:rPr>
          <w:b/>
          <w:sz w:val="28"/>
          <w:szCs w:val="28"/>
        </w:rPr>
      </w:pPr>
      <w:r>
        <w:rPr>
          <w:b/>
          <w:sz w:val="28"/>
          <w:szCs w:val="28"/>
        </w:rPr>
        <w:t>7</w:t>
      </w:r>
      <w:r w:rsidRPr="00390704">
        <w:rPr>
          <w:b/>
          <w:sz w:val="28"/>
          <w:szCs w:val="28"/>
        </w:rPr>
        <w:t>. Джерела Магдебурзького прав</w:t>
      </w:r>
      <w:r w:rsidR="007C5F25">
        <w:rPr>
          <w:b/>
          <w:sz w:val="28"/>
          <w:szCs w:val="28"/>
        </w:rPr>
        <w:t>а</w:t>
      </w:r>
    </w:p>
    <w:p w14:paraId="161E4438" w14:textId="77777777" w:rsidR="00390704" w:rsidRDefault="00390704" w:rsidP="00700C2E">
      <w:pPr>
        <w:spacing w:after="0" w:line="240" w:lineRule="auto"/>
        <w:ind w:firstLine="709"/>
        <w:jc w:val="both"/>
        <w:rPr>
          <w:rFonts w:ascii="Times New Roman" w:hAnsi="Times New Roman"/>
          <w:b/>
          <w:bCs/>
          <w:color w:val="000000"/>
          <w:sz w:val="28"/>
          <w:szCs w:val="28"/>
          <w:lang w:val="uk-UA"/>
        </w:rPr>
      </w:pPr>
    </w:p>
    <w:p w14:paraId="1FF574E2" w14:textId="66604404" w:rsidR="00700C2E" w:rsidRDefault="00700C2E" w:rsidP="00700C2E">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Pr>
          <w:rFonts w:ascii="Times New Roman" w:hAnsi="Times New Roman" w:cs="Times New Roman"/>
          <w:iCs/>
          <w:sz w:val="28"/>
          <w:szCs w:val="28"/>
          <w:lang w:val="uk-UA"/>
        </w:rPr>
        <w:t xml:space="preserve">Ознайомлення з основними категоріями і поняттями теми: цивілізація, культура, з основними концепціями розвитку людства і їх </w:t>
      </w:r>
      <w:proofErr w:type="spellStart"/>
      <w:r>
        <w:rPr>
          <w:rFonts w:ascii="Times New Roman" w:hAnsi="Times New Roman" w:cs="Times New Roman"/>
          <w:iCs/>
          <w:sz w:val="28"/>
          <w:szCs w:val="28"/>
          <w:lang w:val="uk-UA"/>
        </w:rPr>
        <w:t>філософсько</w:t>
      </w:r>
      <w:proofErr w:type="spellEnd"/>
      <w:r>
        <w:rPr>
          <w:rFonts w:ascii="Times New Roman" w:hAnsi="Times New Roman" w:cs="Times New Roman"/>
          <w:iCs/>
          <w:sz w:val="28"/>
          <w:szCs w:val="28"/>
          <w:lang w:val="uk-UA"/>
        </w:rPr>
        <w:t xml:space="preserve">-світоглядним </w:t>
      </w:r>
      <w:proofErr w:type="spellStart"/>
      <w:r>
        <w:rPr>
          <w:rFonts w:ascii="Times New Roman" w:hAnsi="Times New Roman" w:cs="Times New Roman"/>
          <w:iCs/>
          <w:sz w:val="28"/>
          <w:szCs w:val="28"/>
          <w:lang w:val="uk-UA"/>
        </w:rPr>
        <w:t>підгрунтям</w:t>
      </w:r>
      <w:proofErr w:type="spellEnd"/>
      <w:r>
        <w:rPr>
          <w:rFonts w:ascii="Times New Roman" w:hAnsi="Times New Roman" w:cs="Times New Roman"/>
          <w:iCs/>
          <w:sz w:val="28"/>
          <w:szCs w:val="28"/>
          <w:lang w:val="uk-UA"/>
        </w:rPr>
        <w:t>.</w:t>
      </w:r>
    </w:p>
    <w:p w14:paraId="2691D739" w14:textId="77777777" w:rsidR="00700C2E" w:rsidRPr="00700C2E" w:rsidRDefault="00700C2E" w:rsidP="00700C2E">
      <w:pPr>
        <w:spacing w:after="0" w:line="360" w:lineRule="auto"/>
        <w:ind w:firstLine="680"/>
        <w:jc w:val="both"/>
        <w:rPr>
          <w:rFonts w:ascii="Times New Roman" w:hAnsi="Times New Roman" w:cs="Times New Roman"/>
          <w:i/>
          <w:sz w:val="28"/>
          <w:szCs w:val="28"/>
          <w:lang w:val="uk-UA"/>
        </w:rPr>
      </w:pPr>
    </w:p>
    <w:p w14:paraId="43FA665F" w14:textId="4BCA9C6C" w:rsidR="00700C2E" w:rsidRDefault="00700C2E" w:rsidP="00700C2E">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sidR="00CF3116">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цивілізація, культура, </w:t>
      </w:r>
      <w:proofErr w:type="spellStart"/>
      <w:r>
        <w:rPr>
          <w:rFonts w:ascii="Times New Roman" w:hAnsi="Times New Roman" w:cs="Times New Roman"/>
          <w:i/>
          <w:sz w:val="28"/>
          <w:szCs w:val="28"/>
          <w:lang w:val="uk-UA"/>
        </w:rPr>
        <w:t>право</w:t>
      </w:r>
      <w:r w:rsidR="00CF3116">
        <w:rPr>
          <w:rFonts w:ascii="Times New Roman" w:hAnsi="Times New Roman" w:cs="Times New Roman"/>
          <w:i/>
          <w:sz w:val="28"/>
          <w:szCs w:val="28"/>
          <w:lang w:val="uk-UA"/>
        </w:rPr>
        <w:t>торгове</w:t>
      </w:r>
      <w:proofErr w:type="spellEnd"/>
      <w:r w:rsidR="00CF3116">
        <w:rPr>
          <w:rFonts w:ascii="Times New Roman" w:hAnsi="Times New Roman" w:cs="Times New Roman"/>
          <w:i/>
          <w:sz w:val="28"/>
          <w:szCs w:val="28"/>
          <w:lang w:val="uk-UA"/>
        </w:rPr>
        <w:t xml:space="preserve"> право, муніципальне право, </w:t>
      </w:r>
    </w:p>
    <w:p w14:paraId="78361AFB" w14:textId="77777777" w:rsidR="00700C2E" w:rsidRDefault="00700C2E" w:rsidP="00700C2E">
      <w:pPr>
        <w:spacing w:after="0" w:line="360" w:lineRule="auto"/>
        <w:ind w:firstLine="567"/>
        <w:jc w:val="both"/>
        <w:rPr>
          <w:rFonts w:ascii="Times New Roman" w:hAnsi="Times New Roman" w:cs="Times New Roman"/>
          <w:b/>
          <w:sz w:val="28"/>
          <w:szCs w:val="28"/>
        </w:rPr>
      </w:pPr>
    </w:p>
    <w:p w14:paraId="3855042C" w14:textId="1E4D901E" w:rsidR="0093720E" w:rsidRPr="00D610B7" w:rsidRDefault="00700C2E" w:rsidP="00CF3116">
      <w:pPr>
        <w:pStyle w:val="a8"/>
        <w:spacing w:line="360" w:lineRule="auto"/>
        <w:ind w:firstLine="720"/>
        <w:rPr>
          <w:sz w:val="28"/>
          <w:szCs w:val="28"/>
        </w:rPr>
      </w:pPr>
      <w:r>
        <w:rPr>
          <w:b/>
          <w:sz w:val="28"/>
          <w:szCs w:val="28"/>
        </w:rPr>
        <w:t>Методичні вказівки</w:t>
      </w:r>
      <w:r w:rsidR="00CF3116">
        <w:rPr>
          <w:b/>
          <w:sz w:val="28"/>
          <w:szCs w:val="28"/>
        </w:rPr>
        <w:t xml:space="preserve">. </w:t>
      </w:r>
      <w:r w:rsidR="0093720E" w:rsidRPr="00D610B7">
        <w:rPr>
          <w:sz w:val="28"/>
          <w:szCs w:val="28"/>
        </w:rPr>
        <w:t>Після занепаду товарно-грошових відносин у Ранньому Середньовіччі, коли зберігалася в основному дрібна торгівля, окремі ярмарки, та натуральний обмін у аграрному секторі, з XII ст. відбувається різке розширення сільськогосподарського виробництва, зростає число і розмір міст.</w:t>
      </w:r>
      <w:r w:rsidR="0093720E" w:rsidRPr="00D610B7">
        <w:rPr>
          <w:rStyle w:val="a3"/>
          <w:sz w:val="28"/>
          <w:szCs w:val="28"/>
        </w:rPr>
        <w:footnoteReference w:id="93"/>
      </w:r>
      <w:r w:rsidR="0093720E" w:rsidRPr="00D610B7">
        <w:rPr>
          <w:sz w:val="28"/>
          <w:szCs w:val="28"/>
        </w:rPr>
        <w:t xml:space="preserve"> Виникає прошарок професійних торговців, що ведуть торгівлю у містах і сільській місцевості. </w:t>
      </w:r>
    </w:p>
    <w:p w14:paraId="308DDDCF" w14:textId="77777777" w:rsidR="0093720E" w:rsidRPr="00D610B7" w:rsidRDefault="0093720E" w:rsidP="0093720E">
      <w:pPr>
        <w:pStyle w:val="a8"/>
        <w:spacing w:after="0" w:line="360" w:lineRule="auto"/>
        <w:ind w:firstLine="709"/>
        <w:rPr>
          <w:sz w:val="28"/>
          <w:szCs w:val="28"/>
        </w:rPr>
      </w:pPr>
      <w:r w:rsidRPr="00D610B7">
        <w:rPr>
          <w:sz w:val="28"/>
          <w:szCs w:val="28"/>
        </w:rPr>
        <w:t xml:space="preserve">Усе це зумовлює потреби у спеціальному правовому регулюванні. Але здобутки Римського права значною мірою втрачені. Вони поки що не поновлені і не рециповані. Пізніше </w:t>
      </w:r>
      <w:proofErr w:type="spellStart"/>
      <w:r w:rsidRPr="00D610B7">
        <w:rPr>
          <w:sz w:val="28"/>
          <w:szCs w:val="28"/>
        </w:rPr>
        <w:t>глосатори</w:t>
      </w:r>
      <w:proofErr w:type="spellEnd"/>
      <w:r w:rsidRPr="00D610B7">
        <w:rPr>
          <w:sz w:val="28"/>
          <w:szCs w:val="28"/>
        </w:rPr>
        <w:t xml:space="preserve">, коментатори і </w:t>
      </w:r>
      <w:proofErr w:type="spellStart"/>
      <w:r w:rsidRPr="00D610B7">
        <w:rPr>
          <w:sz w:val="28"/>
          <w:szCs w:val="28"/>
        </w:rPr>
        <w:t>каноністи</w:t>
      </w:r>
      <w:proofErr w:type="spellEnd"/>
      <w:r w:rsidRPr="00D610B7">
        <w:rPr>
          <w:sz w:val="28"/>
          <w:szCs w:val="28"/>
        </w:rPr>
        <w:t xml:space="preserve"> знайдуть у Римському праві підмурок для багатьох висновків і тлумачень, але поки що існує нагальна необхідність заповнення прогалин, створення </w:t>
      </w:r>
      <w:r w:rsidRPr="00D610B7">
        <w:rPr>
          <w:sz w:val="28"/>
          <w:szCs w:val="28"/>
        </w:rPr>
        <w:lastRenderedPageBreak/>
        <w:t xml:space="preserve">швидкої,  спрощеної, але надійної  системи судочинства. Усього цього тим більше не може запропонувати варварське право. Залишається покладатися на власні сили, йти за потребами життя, самим шукати правничі рішення. </w:t>
      </w:r>
    </w:p>
    <w:p w14:paraId="4D830F29"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Власне у цьому нічого надзвичайного нема: з такою ж проблемою зіткнувся майже півтори тисячі років тому Республіканський Рим і зумів вирішити її, скоригувавши архаїчне </w:t>
      </w:r>
      <w:proofErr w:type="spellStart"/>
      <w:r w:rsidRPr="00D610B7">
        <w:rPr>
          <w:sz w:val="28"/>
          <w:szCs w:val="28"/>
        </w:rPr>
        <w:t>jus</w:t>
      </w:r>
      <w:proofErr w:type="spellEnd"/>
      <w:r w:rsidRPr="00D610B7">
        <w:rPr>
          <w:sz w:val="28"/>
          <w:szCs w:val="28"/>
        </w:rPr>
        <w:t xml:space="preserve"> </w:t>
      </w:r>
      <w:proofErr w:type="spellStart"/>
      <w:r w:rsidRPr="00D610B7">
        <w:rPr>
          <w:sz w:val="28"/>
          <w:szCs w:val="28"/>
        </w:rPr>
        <w:t>civile</w:t>
      </w:r>
      <w:proofErr w:type="spellEnd"/>
      <w:r w:rsidRPr="00D610B7">
        <w:rPr>
          <w:sz w:val="28"/>
          <w:szCs w:val="28"/>
        </w:rPr>
        <w:t xml:space="preserve"> за допомогою преторського права нормами  </w:t>
      </w:r>
      <w:proofErr w:type="spellStart"/>
      <w:r w:rsidRPr="00D610B7">
        <w:rPr>
          <w:sz w:val="28"/>
          <w:szCs w:val="28"/>
        </w:rPr>
        <w:t>jus</w:t>
      </w:r>
      <w:proofErr w:type="spellEnd"/>
      <w:r w:rsidRPr="00D610B7">
        <w:rPr>
          <w:sz w:val="28"/>
          <w:szCs w:val="28"/>
        </w:rPr>
        <w:t xml:space="preserve"> </w:t>
      </w:r>
      <w:proofErr w:type="spellStart"/>
      <w:r w:rsidRPr="00D610B7">
        <w:rPr>
          <w:sz w:val="28"/>
          <w:szCs w:val="28"/>
        </w:rPr>
        <w:t>gentium</w:t>
      </w:r>
      <w:proofErr w:type="spellEnd"/>
      <w:r w:rsidRPr="00D610B7">
        <w:rPr>
          <w:sz w:val="28"/>
          <w:szCs w:val="28"/>
        </w:rPr>
        <w:t xml:space="preserve">. </w:t>
      </w:r>
    </w:p>
    <w:p w14:paraId="37E9843E" w14:textId="77777777" w:rsidR="0093720E" w:rsidRPr="00D610B7" w:rsidRDefault="0093720E" w:rsidP="0093720E">
      <w:pPr>
        <w:pStyle w:val="a8"/>
        <w:spacing w:after="0" w:line="360" w:lineRule="auto"/>
        <w:ind w:firstLine="709"/>
        <w:rPr>
          <w:sz w:val="28"/>
          <w:szCs w:val="28"/>
        </w:rPr>
      </w:pPr>
      <w:r w:rsidRPr="00D610B7">
        <w:rPr>
          <w:sz w:val="28"/>
          <w:szCs w:val="28"/>
        </w:rPr>
        <w:t>Відмінність проблеми полягає в іншому. Якщо в умовах чіткої організації суспільства, на підґрунті римських чеснот і моральності впровадження нових норм відбувалося поступово, протягом тривалого часу (до того ж існував відповідний інструментарій у вигляді преторського права і була підтримка держави), то кристалізація норм у хаосі Середньовіччя мала інший темп і вимагала більших  зусиль. Розраховувати треба було, в основному, на потенціал самоврядування, корпоративну солідарність, ініціативність ділової людини, християнську моральність (котра, втім, тривалий час розглядалася як мало сумісна з торгівлею).</w:t>
      </w:r>
    </w:p>
    <w:p w14:paraId="14830B07" w14:textId="77777777" w:rsidR="0093720E" w:rsidRPr="00D610B7" w:rsidRDefault="0093720E" w:rsidP="0093720E">
      <w:pPr>
        <w:pStyle w:val="a8"/>
        <w:spacing w:after="0" w:line="360" w:lineRule="auto"/>
        <w:ind w:firstLine="709"/>
        <w:rPr>
          <w:sz w:val="28"/>
          <w:szCs w:val="28"/>
        </w:rPr>
      </w:pPr>
      <w:r w:rsidRPr="00D610B7">
        <w:rPr>
          <w:sz w:val="28"/>
          <w:szCs w:val="28"/>
        </w:rPr>
        <w:t>В результаті дії цих чинників первісна розробка “</w:t>
      </w:r>
      <w:r w:rsidRPr="00D610B7">
        <w:rPr>
          <w:sz w:val="28"/>
          <w:szCs w:val="28"/>
          <w:u w:val="single"/>
        </w:rPr>
        <w:t>права торговця</w:t>
      </w:r>
      <w:r w:rsidRPr="00D610B7">
        <w:rPr>
          <w:sz w:val="28"/>
          <w:szCs w:val="28"/>
        </w:rPr>
        <w:t>” (включаючи власне торгове, міське і цехове право) була проведена, насамперед, самими купцям та органами міського самоврядування, що організовували міжнародні ярмарки і ринки, створювали торгові суди і врешті решт власні норми права.</w:t>
      </w:r>
    </w:p>
    <w:p w14:paraId="024AD07B"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Звісно, це не означає, що їхні творці повністю </w:t>
      </w:r>
      <w:proofErr w:type="spellStart"/>
      <w:r w:rsidRPr="00D610B7">
        <w:rPr>
          <w:sz w:val="28"/>
          <w:szCs w:val="28"/>
        </w:rPr>
        <w:t>уникли</w:t>
      </w:r>
      <w:proofErr w:type="spellEnd"/>
      <w:r w:rsidRPr="00D610B7">
        <w:rPr>
          <w:sz w:val="28"/>
          <w:szCs w:val="28"/>
        </w:rPr>
        <w:t xml:space="preserve"> запозичень  з Римського приватного права, котре містило високорозвинену систему норм для укладення різних договорів, включаючи позику, оренду майна, заставу, купівлю-продаж, товариство, доручення та ін. </w:t>
      </w:r>
    </w:p>
    <w:p w14:paraId="0B2CB65C"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Однак ці норми у класичному Римському праві, як і у праві Юстиніана, не були остаточно впорядковані, вони були класифіковані, але не проаналізовані у системі загальних категорій  і принципів. Щоб провести систематизацію, відбір і впорядкування, потрібен був час і певна сума знань про Римське право.  Проте  ні першого, ні другого торговці тоді не мали, а </w:t>
      </w:r>
      <w:r w:rsidRPr="00D610B7">
        <w:rPr>
          <w:sz w:val="28"/>
          <w:szCs w:val="28"/>
        </w:rPr>
        <w:lastRenderedPageBreak/>
        <w:t xml:space="preserve">тому почали з найпростішого – використання купецьких звичаїв, норм справедливості та певною мірою уніфікованих правил торгівлі. </w:t>
      </w:r>
    </w:p>
    <w:p w14:paraId="4D5C9953" w14:textId="3C5E5CBA" w:rsidR="0093720E" w:rsidRPr="00D610B7" w:rsidRDefault="0093720E" w:rsidP="0093720E">
      <w:pPr>
        <w:pStyle w:val="a8"/>
        <w:spacing w:after="0" w:line="360" w:lineRule="auto"/>
        <w:ind w:firstLine="709"/>
        <w:rPr>
          <w:b/>
          <w:bCs/>
          <w:sz w:val="28"/>
          <w:szCs w:val="28"/>
        </w:rPr>
      </w:pPr>
      <w:r w:rsidRPr="00D610B7">
        <w:rPr>
          <w:sz w:val="28"/>
          <w:szCs w:val="28"/>
        </w:rPr>
        <w:t>Для торгового права періодом вирішальних змін був рубіж XI - XII ст. Саме тоді сформувалися основні поняття та інститути «права торговця</w:t>
      </w:r>
      <w:r w:rsidR="00CF3116">
        <w:rPr>
          <w:sz w:val="28"/>
          <w:szCs w:val="28"/>
        </w:rPr>
        <w:t>»</w:t>
      </w:r>
      <w:r w:rsidRPr="00D610B7">
        <w:rPr>
          <w:sz w:val="28"/>
          <w:szCs w:val="28"/>
        </w:rPr>
        <w:t xml:space="preserve"> або ж </w:t>
      </w:r>
      <w:r w:rsidR="00CF3116">
        <w:rPr>
          <w:sz w:val="28"/>
          <w:szCs w:val="28"/>
        </w:rPr>
        <w:t>«</w:t>
      </w:r>
      <w:r w:rsidRPr="00D610B7">
        <w:rPr>
          <w:bCs/>
          <w:sz w:val="28"/>
          <w:szCs w:val="28"/>
          <w:u w:val="single"/>
        </w:rPr>
        <w:t>права торгового обігу</w:t>
      </w:r>
      <w:r w:rsidR="00CF3116">
        <w:rPr>
          <w:bCs/>
          <w:sz w:val="28"/>
          <w:szCs w:val="28"/>
          <w:u w:val="single"/>
        </w:rPr>
        <w:t>»</w:t>
      </w:r>
      <w:r w:rsidRPr="00D610B7">
        <w:rPr>
          <w:bCs/>
          <w:sz w:val="28"/>
          <w:szCs w:val="28"/>
          <w:u w:val="single"/>
        </w:rPr>
        <w:t xml:space="preserve"> – </w:t>
      </w:r>
      <w:proofErr w:type="spellStart"/>
      <w:r w:rsidRPr="00D610B7">
        <w:rPr>
          <w:bCs/>
          <w:sz w:val="28"/>
          <w:szCs w:val="28"/>
          <w:u w:val="single"/>
        </w:rPr>
        <w:t>Lex</w:t>
      </w:r>
      <w:proofErr w:type="spellEnd"/>
      <w:r w:rsidRPr="00D610B7">
        <w:rPr>
          <w:bCs/>
          <w:sz w:val="28"/>
          <w:szCs w:val="28"/>
          <w:u w:val="single"/>
        </w:rPr>
        <w:t xml:space="preserve"> </w:t>
      </w:r>
      <w:proofErr w:type="spellStart"/>
      <w:r w:rsidRPr="00D610B7">
        <w:rPr>
          <w:bCs/>
          <w:sz w:val="28"/>
          <w:szCs w:val="28"/>
          <w:u w:val="single"/>
        </w:rPr>
        <w:t>mercatoria</w:t>
      </w:r>
      <w:proofErr w:type="spellEnd"/>
      <w:r w:rsidRPr="00D610B7">
        <w:rPr>
          <w:b/>
          <w:bCs/>
          <w:sz w:val="28"/>
          <w:szCs w:val="28"/>
        </w:rPr>
        <w:t xml:space="preserve">. </w:t>
      </w:r>
    </w:p>
    <w:p w14:paraId="7472F4EF" w14:textId="77777777" w:rsidR="0093720E" w:rsidRPr="00D610B7" w:rsidRDefault="0093720E" w:rsidP="0093720E">
      <w:pPr>
        <w:pStyle w:val="a8"/>
        <w:spacing w:after="0" w:line="360" w:lineRule="auto"/>
        <w:ind w:firstLine="709"/>
        <w:rPr>
          <w:sz w:val="28"/>
          <w:szCs w:val="28"/>
        </w:rPr>
      </w:pPr>
      <w:r w:rsidRPr="00D610B7">
        <w:rPr>
          <w:sz w:val="28"/>
          <w:szCs w:val="28"/>
        </w:rPr>
        <w:t>Щодо цього поняття варто зазначити, що воно охоплює три різновиди норм, що регулюють специфічні відносини у сфері торгового обігу.</w:t>
      </w:r>
    </w:p>
    <w:p w14:paraId="792B660A" w14:textId="77777777" w:rsidR="0093720E" w:rsidRPr="00D610B7" w:rsidRDefault="0093720E" w:rsidP="0093720E">
      <w:pPr>
        <w:pStyle w:val="a8"/>
        <w:spacing w:after="0" w:line="360" w:lineRule="auto"/>
        <w:ind w:firstLine="709"/>
        <w:rPr>
          <w:sz w:val="28"/>
          <w:szCs w:val="28"/>
        </w:rPr>
      </w:pPr>
      <w:r w:rsidRPr="00D610B7">
        <w:rPr>
          <w:sz w:val="28"/>
          <w:szCs w:val="28"/>
        </w:rPr>
        <w:t xml:space="preserve"> По-перше, це власне торгове право (тобто право, яке регулює відносини між учасниками торгових угод на ринках, ярмарках, у портах тощо). </w:t>
      </w:r>
    </w:p>
    <w:p w14:paraId="10F67928" w14:textId="77777777" w:rsidR="0093720E" w:rsidRPr="00D610B7" w:rsidRDefault="0093720E" w:rsidP="0093720E">
      <w:pPr>
        <w:pStyle w:val="a8"/>
        <w:spacing w:after="0" w:line="360" w:lineRule="auto"/>
        <w:ind w:firstLine="709"/>
        <w:rPr>
          <w:sz w:val="28"/>
          <w:szCs w:val="28"/>
        </w:rPr>
      </w:pPr>
      <w:r w:rsidRPr="00D610B7">
        <w:rPr>
          <w:sz w:val="28"/>
          <w:szCs w:val="28"/>
        </w:rPr>
        <w:t>По-друге, це міське право, яке регулює відносини між жителями міст (тобто у головних осередках тодішньої торгівлі).</w:t>
      </w:r>
    </w:p>
    <w:p w14:paraId="5A92C02E" w14:textId="77777777" w:rsidR="0093720E" w:rsidRPr="00D610B7" w:rsidRDefault="0093720E" w:rsidP="0093720E">
      <w:pPr>
        <w:pStyle w:val="a8"/>
        <w:spacing w:after="0" w:line="360" w:lineRule="auto"/>
        <w:ind w:firstLine="709"/>
        <w:rPr>
          <w:sz w:val="28"/>
          <w:szCs w:val="28"/>
        </w:rPr>
      </w:pPr>
      <w:r w:rsidRPr="00D610B7">
        <w:rPr>
          <w:sz w:val="28"/>
          <w:szCs w:val="28"/>
        </w:rPr>
        <w:t>По-третє, це цехове (воно ж гільдійське або корпоративне) право, котре визначає особливості правового регулювання відносин між членами муніципальних корпоративних утворень. Усі вони стосуються не лише суто торгових відносин. І разом з тим усі вони так чи інакше у галузі приватноправовій пов’язані з особою торговця, що дозволяє розглядати їх у якості єдиної правової сукупності. Тому, враховуючи тенденцію до комплексного розгляду норм, які опосередковують торговий обіг Середньовіччя,</w:t>
      </w:r>
      <w:r w:rsidRPr="00D610B7">
        <w:rPr>
          <w:rStyle w:val="a3"/>
          <w:sz w:val="28"/>
          <w:szCs w:val="28"/>
        </w:rPr>
        <w:footnoteReference w:id="94"/>
      </w:r>
      <w:r w:rsidRPr="00D610B7">
        <w:rPr>
          <w:sz w:val="28"/>
          <w:szCs w:val="28"/>
        </w:rPr>
        <w:t xml:space="preserve"> надалі позначаємо загальне “право торговця” як </w:t>
      </w:r>
      <w:proofErr w:type="spellStart"/>
      <w:r w:rsidRPr="00D610B7">
        <w:rPr>
          <w:sz w:val="28"/>
          <w:szCs w:val="28"/>
        </w:rPr>
        <w:t>Lex</w:t>
      </w:r>
      <w:proofErr w:type="spellEnd"/>
      <w:r w:rsidRPr="00D610B7">
        <w:rPr>
          <w:sz w:val="28"/>
          <w:szCs w:val="28"/>
        </w:rPr>
        <w:t xml:space="preserve"> </w:t>
      </w:r>
      <w:proofErr w:type="spellStart"/>
      <w:r w:rsidRPr="00D610B7">
        <w:rPr>
          <w:sz w:val="28"/>
          <w:szCs w:val="28"/>
        </w:rPr>
        <w:t>mercatoria</w:t>
      </w:r>
      <w:proofErr w:type="spellEnd"/>
      <w:r w:rsidRPr="00D610B7">
        <w:rPr>
          <w:sz w:val="28"/>
          <w:szCs w:val="28"/>
        </w:rPr>
        <w:t xml:space="preserve">, маючи на увазі існування у його складі розгалужень у вигляді торгового, міського і цехового (гільдійського)  права. </w:t>
      </w:r>
    </w:p>
    <w:p w14:paraId="4AE39DF2"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З часом </w:t>
      </w:r>
      <w:proofErr w:type="spellStart"/>
      <w:r w:rsidRPr="00D610B7">
        <w:rPr>
          <w:sz w:val="28"/>
          <w:szCs w:val="28"/>
        </w:rPr>
        <w:t>Lex</w:t>
      </w:r>
      <w:proofErr w:type="spellEnd"/>
      <w:r w:rsidRPr="00D610B7">
        <w:rPr>
          <w:sz w:val="28"/>
          <w:szCs w:val="28"/>
        </w:rPr>
        <w:t xml:space="preserve"> </w:t>
      </w:r>
      <w:proofErr w:type="spellStart"/>
      <w:r w:rsidRPr="00D610B7">
        <w:rPr>
          <w:sz w:val="28"/>
          <w:szCs w:val="28"/>
        </w:rPr>
        <w:t>mercatoria</w:t>
      </w:r>
      <w:proofErr w:type="spellEnd"/>
      <w:r w:rsidRPr="00D610B7">
        <w:rPr>
          <w:sz w:val="28"/>
          <w:szCs w:val="28"/>
        </w:rPr>
        <w:t xml:space="preserve"> стає усе більш універсальним, що пов’язано з транснаціональним характером торгівлі того часу. У Середньовічній Європі  це є важливим чинником захисту проти обмежень у правах іноземців   примхами місцевих законів і звичаїв. </w:t>
      </w:r>
    </w:p>
    <w:p w14:paraId="192F22B6"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Згодом його підтримує і політична влада. Одним із самих ранніх прикладів є Велика хартія вільностей 1215 р., де говорилося: «Усі купці </w:t>
      </w:r>
      <w:r w:rsidRPr="00D610B7">
        <w:rPr>
          <w:sz w:val="28"/>
          <w:szCs w:val="28"/>
        </w:rPr>
        <w:lastRenderedPageBreak/>
        <w:t xml:space="preserve">нехай мають волю виїзду з Англії і в’їзду в неї, і нехай живуть в Англії і подорожують сушею і морем з метою купівлі і продажу, вільні від установлених законом зборів, у відповідності зі стародавніми і справедливими звичаями». </w:t>
      </w:r>
    </w:p>
    <w:p w14:paraId="405352C5" w14:textId="77777777" w:rsidR="0093720E" w:rsidRPr="00D610B7" w:rsidRDefault="0093720E" w:rsidP="0093720E">
      <w:pPr>
        <w:pStyle w:val="a8"/>
        <w:spacing w:after="0" w:line="360" w:lineRule="auto"/>
        <w:ind w:firstLine="709"/>
        <w:rPr>
          <w:sz w:val="28"/>
          <w:szCs w:val="28"/>
        </w:rPr>
      </w:pPr>
      <w:r w:rsidRPr="00D610B7">
        <w:rPr>
          <w:sz w:val="28"/>
          <w:szCs w:val="28"/>
        </w:rPr>
        <w:t xml:space="preserve">Світські правителі допомагали також забезпечити універсальний характер </w:t>
      </w:r>
      <w:proofErr w:type="spellStart"/>
      <w:r w:rsidRPr="00D610B7">
        <w:rPr>
          <w:sz w:val="28"/>
          <w:szCs w:val="28"/>
        </w:rPr>
        <w:t>Lex</w:t>
      </w:r>
      <w:proofErr w:type="spellEnd"/>
      <w:r w:rsidRPr="00D610B7">
        <w:rPr>
          <w:sz w:val="28"/>
          <w:szCs w:val="28"/>
        </w:rPr>
        <w:t xml:space="preserve"> </w:t>
      </w:r>
      <w:proofErr w:type="spellStart"/>
      <w:r w:rsidRPr="00D610B7">
        <w:rPr>
          <w:sz w:val="28"/>
          <w:szCs w:val="28"/>
        </w:rPr>
        <w:t>mercatoria</w:t>
      </w:r>
      <w:proofErr w:type="spellEnd"/>
      <w:r w:rsidRPr="00D610B7">
        <w:rPr>
          <w:sz w:val="28"/>
          <w:szCs w:val="28"/>
        </w:rPr>
        <w:t>, укладаючи договори один з одним. Починаючи з XII ст. італійські міста вступали у двосторонні угоди, по яких кожна зі сторін зобов’язувалася надавати громадянам іншої сторони право поселятися у місті, володіти там власністю, займатися ремеслом і торгівлею, відвідувати богослужіння і звертатися в суди. Ці договори часто передбачали заснування безсторонніх купецьких трибуналів, які мали  вирішувати спори між громадянами двох держав - учасниць договору швидко і відповідно до торговельного порядку, а при відсутності такого — «по добрій совісті». У тому ж таки XII ст. договір між Генрі II Англійським і містом Кельном гарантував громадянам Кельна не менш сприятливе ставлення властей до них, ніж те, яким користалися англійські купці. На думку деяких фахівців, це  є чи не найдавнішим прикладом встановлення «національного режиму» і попередником застереження про режим найбільшого сприяння в сучасних торгових угодах</w:t>
      </w:r>
      <w:r w:rsidRPr="00D610B7">
        <w:rPr>
          <w:rStyle w:val="a3"/>
          <w:sz w:val="28"/>
          <w:szCs w:val="28"/>
        </w:rPr>
        <w:footnoteReference w:id="95"/>
      </w:r>
      <w:r w:rsidRPr="00D610B7">
        <w:rPr>
          <w:sz w:val="28"/>
          <w:szCs w:val="28"/>
        </w:rPr>
        <w:t>.</w:t>
      </w:r>
    </w:p>
    <w:p w14:paraId="579B2150"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На розвиток гілки права, що мала регулювати торгові відносини впливала і та обставина, що останні досить чітко поділялися на міські, цехові (гільдійські)  та універсальні. Тобто, деякі відносини виникали лише у містах і не могли бути врегульованими  поза ними,  інші – регулювалися у межах гільдії, треті - не були обмежені територіально,  </w:t>
      </w:r>
      <w:proofErr w:type="spellStart"/>
      <w:r w:rsidRPr="00D610B7">
        <w:rPr>
          <w:sz w:val="28"/>
          <w:szCs w:val="28"/>
        </w:rPr>
        <w:t>корпоративно</w:t>
      </w:r>
      <w:proofErr w:type="spellEnd"/>
      <w:r w:rsidRPr="00D610B7">
        <w:rPr>
          <w:sz w:val="28"/>
          <w:szCs w:val="28"/>
        </w:rPr>
        <w:t>, видами товарів тощо і тому мусили мати основою більш універсальні норми і порядок судочинства.</w:t>
      </w:r>
    </w:p>
    <w:p w14:paraId="7559DA6B" w14:textId="77777777" w:rsidR="0093720E" w:rsidRPr="00D610B7" w:rsidRDefault="0093720E" w:rsidP="0093720E">
      <w:pPr>
        <w:pStyle w:val="a8"/>
        <w:spacing w:after="0" w:line="360" w:lineRule="auto"/>
        <w:ind w:firstLine="709"/>
        <w:rPr>
          <w:sz w:val="28"/>
          <w:szCs w:val="28"/>
        </w:rPr>
      </w:pPr>
      <w:r w:rsidRPr="00D610B7">
        <w:rPr>
          <w:b/>
          <w:sz w:val="28"/>
          <w:szCs w:val="28"/>
        </w:rPr>
        <w:t xml:space="preserve">Отже, специфіка </w:t>
      </w:r>
      <w:proofErr w:type="spellStart"/>
      <w:r w:rsidRPr="00D610B7">
        <w:rPr>
          <w:b/>
          <w:sz w:val="28"/>
          <w:szCs w:val="28"/>
        </w:rPr>
        <w:t>Lex</w:t>
      </w:r>
      <w:proofErr w:type="spellEnd"/>
      <w:r w:rsidRPr="00D610B7">
        <w:rPr>
          <w:b/>
          <w:sz w:val="28"/>
          <w:szCs w:val="28"/>
        </w:rPr>
        <w:t xml:space="preserve"> </w:t>
      </w:r>
      <w:proofErr w:type="spellStart"/>
      <w:r w:rsidRPr="00D610B7">
        <w:rPr>
          <w:b/>
          <w:sz w:val="28"/>
          <w:szCs w:val="28"/>
        </w:rPr>
        <w:t>mercatoria</w:t>
      </w:r>
      <w:proofErr w:type="spellEnd"/>
      <w:r w:rsidRPr="00D610B7">
        <w:rPr>
          <w:sz w:val="28"/>
          <w:szCs w:val="28"/>
        </w:rPr>
        <w:t xml:space="preserve"> (права торговця) полягала в тому, що воно регламентувало поведінку особливих суб’єктів  (купців) в особливих місцях (на ярмарках, ринках, у портах), а також регулювало торгові </w:t>
      </w:r>
      <w:r w:rsidRPr="00D610B7">
        <w:rPr>
          <w:sz w:val="28"/>
          <w:szCs w:val="28"/>
        </w:rPr>
        <w:lastRenderedPageBreak/>
        <w:t>відносини в містах та всередині більш дрібних муніципальних утворень (</w:t>
      </w:r>
      <w:proofErr w:type="spellStart"/>
      <w:r w:rsidRPr="00D610B7">
        <w:rPr>
          <w:sz w:val="28"/>
          <w:szCs w:val="28"/>
        </w:rPr>
        <w:t>цехів</w:t>
      </w:r>
      <w:proofErr w:type="spellEnd"/>
      <w:r w:rsidRPr="00D610B7">
        <w:rPr>
          <w:sz w:val="28"/>
          <w:szCs w:val="28"/>
        </w:rPr>
        <w:t xml:space="preserve">). Воно існувало окремо від феодального, канонічного і королівського права, хоча іноді було досить тісно пов’язане  з ними. </w:t>
      </w:r>
    </w:p>
    <w:p w14:paraId="131D2B57" w14:textId="77777777" w:rsidR="00C84D67" w:rsidRPr="00D610B7" w:rsidRDefault="0093720E" w:rsidP="0093720E">
      <w:pPr>
        <w:pStyle w:val="a8"/>
        <w:spacing w:after="0" w:line="360" w:lineRule="auto"/>
        <w:ind w:firstLine="709"/>
        <w:rPr>
          <w:sz w:val="28"/>
          <w:szCs w:val="28"/>
        </w:rPr>
      </w:pPr>
      <w:r w:rsidRPr="00D610B7">
        <w:rPr>
          <w:sz w:val="28"/>
          <w:szCs w:val="28"/>
        </w:rPr>
        <w:t xml:space="preserve">Хоча “право торговця” значною мірою було результатом “самодіяльності” його суб’єктів і цим дуже нагадувало звичаєве право, проте час від часу виникала необхідність </w:t>
      </w:r>
      <w:r w:rsidRPr="00D610B7">
        <w:rPr>
          <w:b/>
          <w:sz w:val="28"/>
          <w:szCs w:val="28"/>
        </w:rPr>
        <w:t>у його систематизації</w:t>
      </w:r>
      <w:r w:rsidRPr="00D610B7">
        <w:rPr>
          <w:sz w:val="28"/>
          <w:szCs w:val="28"/>
        </w:rPr>
        <w:t xml:space="preserve">. </w:t>
      </w:r>
    </w:p>
    <w:p w14:paraId="611474CE"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відбувалася, як правило, шляхом інкорпорації, що мала результатом видання спеціальних збірок. Один із самих ранніх прикладів — збірник морських законів, виданий приблизно під час першого хрестового походу (1095р.) Республікою </w:t>
      </w:r>
      <w:proofErr w:type="spellStart"/>
      <w:r w:rsidRPr="00D610B7">
        <w:rPr>
          <w:sz w:val="28"/>
          <w:szCs w:val="28"/>
        </w:rPr>
        <w:t>Амальфі</w:t>
      </w:r>
      <w:proofErr w:type="spellEnd"/>
      <w:r w:rsidRPr="00D610B7">
        <w:rPr>
          <w:sz w:val="28"/>
          <w:szCs w:val="28"/>
        </w:rPr>
        <w:t xml:space="preserve"> на італійському узбережжі Тірренського моря. Цей збірник став відомий як </w:t>
      </w:r>
      <w:proofErr w:type="spellStart"/>
      <w:r w:rsidRPr="00D610B7">
        <w:rPr>
          <w:sz w:val="28"/>
          <w:szCs w:val="28"/>
        </w:rPr>
        <w:t>Амальфітанська</w:t>
      </w:r>
      <w:proofErr w:type="spellEnd"/>
      <w:r w:rsidRPr="00D610B7">
        <w:rPr>
          <w:sz w:val="28"/>
          <w:szCs w:val="28"/>
        </w:rPr>
        <w:t xml:space="preserve"> таблиця, був прийнятий семи містами-республіками Італії. Близько 1150 р. морські портові міста узбережжя Атлантики і Північного моря (у тому числі англійські) прийняли компіляцію з рішень у морських справах, винесених судом </w:t>
      </w:r>
      <w:proofErr w:type="spellStart"/>
      <w:r w:rsidRPr="00D610B7">
        <w:rPr>
          <w:sz w:val="28"/>
          <w:szCs w:val="28"/>
        </w:rPr>
        <w:t>Олерона</w:t>
      </w:r>
      <w:proofErr w:type="spellEnd"/>
      <w:r w:rsidRPr="00D610B7">
        <w:rPr>
          <w:sz w:val="28"/>
          <w:szCs w:val="28"/>
        </w:rPr>
        <w:t xml:space="preserve">, острова біля Атлантичного узбережжя Франції. Закони </w:t>
      </w:r>
      <w:proofErr w:type="spellStart"/>
      <w:r w:rsidRPr="00D610B7">
        <w:rPr>
          <w:sz w:val="28"/>
          <w:szCs w:val="28"/>
        </w:rPr>
        <w:t>Вісбі</w:t>
      </w:r>
      <w:proofErr w:type="spellEnd"/>
      <w:r w:rsidRPr="00D610B7">
        <w:rPr>
          <w:sz w:val="28"/>
          <w:szCs w:val="28"/>
        </w:rPr>
        <w:t xml:space="preserve">, порту на острові Готланд у Балтійському морі, прийняті близько 1350 р.,  були схожі на Закони  </w:t>
      </w:r>
      <w:proofErr w:type="spellStart"/>
      <w:r w:rsidRPr="00D610B7">
        <w:rPr>
          <w:sz w:val="28"/>
          <w:szCs w:val="28"/>
        </w:rPr>
        <w:t>Олерона</w:t>
      </w:r>
      <w:proofErr w:type="spellEnd"/>
      <w:r w:rsidRPr="00D610B7">
        <w:rPr>
          <w:sz w:val="28"/>
          <w:szCs w:val="28"/>
        </w:rPr>
        <w:t>, (можливо, й походили  від них), і набули поширення у сусідніх балтійських країнах. Приблизно у той же час у торгових центрах Середземномор’я було створено збірку “</w:t>
      </w:r>
      <w:proofErr w:type="spellStart"/>
      <w:r w:rsidRPr="00D610B7">
        <w:rPr>
          <w:sz w:val="28"/>
          <w:szCs w:val="28"/>
        </w:rPr>
        <w:t>Consolato</w:t>
      </w:r>
      <w:proofErr w:type="spellEnd"/>
      <w:r w:rsidRPr="00D610B7">
        <w:rPr>
          <w:sz w:val="28"/>
          <w:szCs w:val="28"/>
        </w:rPr>
        <w:t xml:space="preserve"> </w:t>
      </w:r>
      <w:proofErr w:type="spellStart"/>
      <w:r w:rsidRPr="00D610B7">
        <w:rPr>
          <w:sz w:val="28"/>
          <w:szCs w:val="28"/>
        </w:rPr>
        <w:t>del</w:t>
      </w:r>
      <w:proofErr w:type="spellEnd"/>
      <w:r w:rsidRPr="00D610B7">
        <w:rPr>
          <w:sz w:val="28"/>
          <w:szCs w:val="28"/>
        </w:rPr>
        <w:t xml:space="preserve"> </w:t>
      </w:r>
      <w:proofErr w:type="spellStart"/>
      <w:r w:rsidRPr="00D610B7">
        <w:rPr>
          <w:sz w:val="28"/>
          <w:szCs w:val="28"/>
        </w:rPr>
        <w:t>Mare</w:t>
      </w:r>
      <w:proofErr w:type="spellEnd"/>
      <w:r w:rsidRPr="00D610B7">
        <w:rPr>
          <w:sz w:val="28"/>
          <w:szCs w:val="28"/>
        </w:rPr>
        <w:t>”, яка застосовувалась у консульському суді Барселони, і почасти ґрунтувалася на більш ранніх збірках морських звичаїв, почасти  на статутах і компіляціях міст Італії. Усі ці збірки стосувалися винятково морського права, включаючи договори на перевезення товарів морем.</w:t>
      </w:r>
      <w:r w:rsidRPr="00D610B7">
        <w:rPr>
          <w:rStyle w:val="a3"/>
          <w:sz w:val="28"/>
          <w:szCs w:val="28"/>
        </w:rPr>
        <w:footnoteReference w:id="96"/>
      </w:r>
    </w:p>
    <w:p w14:paraId="68D1F89F" w14:textId="77777777" w:rsidR="0093720E" w:rsidRPr="00D610B7" w:rsidRDefault="0093720E" w:rsidP="0093720E">
      <w:pPr>
        <w:pStyle w:val="a8"/>
        <w:spacing w:after="0" w:line="360" w:lineRule="auto"/>
        <w:ind w:firstLine="709"/>
        <w:rPr>
          <w:sz w:val="28"/>
          <w:szCs w:val="28"/>
        </w:rPr>
      </w:pPr>
      <w:r w:rsidRPr="00D610B7">
        <w:rPr>
          <w:b/>
          <w:sz w:val="28"/>
          <w:szCs w:val="28"/>
        </w:rPr>
        <w:t>У той же період було створено чимало правових норм, що регулювали сухопутну торгівлю</w:t>
      </w:r>
      <w:r w:rsidRPr="00D610B7">
        <w:rPr>
          <w:sz w:val="28"/>
          <w:szCs w:val="28"/>
        </w:rPr>
        <w:t xml:space="preserve">. Це пов’язане з тим, що, починаючи з XI ст. по всій Європі у багатьох великих і малих містах почали регулярно  проводитися великі міжнародні ярмарки. Набули поширення і міжнародні ринки, особливо у портових містах. Ці ярмарки і ринки були складними організаціями, і з ростом правових систем, як церковних, так і світських, </w:t>
      </w:r>
      <w:r w:rsidRPr="00D610B7">
        <w:rPr>
          <w:sz w:val="28"/>
          <w:szCs w:val="28"/>
        </w:rPr>
        <w:lastRenderedPageBreak/>
        <w:t>склалося уявлення про спеціальне торгове право, що включало не тільки звичаєве право ярмарків і ринків, але й морські звичаї торгівлі і торгові закони самих міст.</w:t>
      </w:r>
      <w:r w:rsidRPr="00D610B7">
        <w:rPr>
          <w:rStyle w:val="a3"/>
          <w:sz w:val="28"/>
          <w:szCs w:val="28"/>
        </w:rPr>
        <w:footnoteReference w:id="97"/>
      </w:r>
      <w:r w:rsidRPr="00D610B7">
        <w:rPr>
          <w:sz w:val="28"/>
          <w:szCs w:val="28"/>
        </w:rPr>
        <w:t xml:space="preserve"> </w:t>
      </w:r>
    </w:p>
    <w:p w14:paraId="5A3BDA48" w14:textId="77777777" w:rsidR="0093720E" w:rsidRPr="00D610B7" w:rsidRDefault="0093720E" w:rsidP="0093720E">
      <w:pPr>
        <w:pStyle w:val="a8"/>
        <w:spacing w:after="0" w:line="360" w:lineRule="auto"/>
        <w:ind w:firstLine="709"/>
        <w:rPr>
          <w:sz w:val="28"/>
          <w:szCs w:val="28"/>
        </w:rPr>
      </w:pPr>
      <w:r w:rsidRPr="00D610B7">
        <w:rPr>
          <w:b/>
          <w:sz w:val="28"/>
          <w:szCs w:val="28"/>
        </w:rPr>
        <w:t xml:space="preserve">Поступово торгове право набуло вигляду </w:t>
      </w:r>
      <w:r w:rsidRPr="00D610B7">
        <w:rPr>
          <w:b/>
          <w:sz w:val="28"/>
          <w:szCs w:val="28"/>
          <w:u w:val="single"/>
        </w:rPr>
        <w:t>цілісної системи,</w:t>
      </w:r>
      <w:r w:rsidRPr="00D610B7">
        <w:rPr>
          <w:b/>
          <w:sz w:val="28"/>
          <w:szCs w:val="28"/>
        </w:rPr>
        <w:t xml:space="preserve"> характерними  рисами якої є</w:t>
      </w:r>
      <w:r w:rsidRPr="00D610B7">
        <w:rPr>
          <w:sz w:val="28"/>
          <w:szCs w:val="28"/>
        </w:rPr>
        <w:t xml:space="preserve"> :</w:t>
      </w:r>
    </w:p>
    <w:p w14:paraId="4531D2EC" w14:textId="77777777" w:rsidR="0093720E" w:rsidRPr="00D610B7" w:rsidRDefault="0093720E" w:rsidP="0093720E">
      <w:pPr>
        <w:pStyle w:val="a8"/>
        <w:spacing w:after="0" w:line="360" w:lineRule="auto"/>
        <w:ind w:firstLine="709"/>
        <w:rPr>
          <w:sz w:val="28"/>
          <w:szCs w:val="28"/>
        </w:rPr>
      </w:pPr>
      <w:r w:rsidRPr="00D610B7">
        <w:rPr>
          <w:sz w:val="28"/>
          <w:szCs w:val="28"/>
        </w:rPr>
        <w:t>- розмежування правового режиму рухомого майна і  нерухомості (землі та пов’язаної з нею рухомості);</w:t>
      </w:r>
    </w:p>
    <w:p w14:paraId="23758E9D" w14:textId="77777777" w:rsidR="0093720E" w:rsidRPr="00D610B7" w:rsidRDefault="0093720E" w:rsidP="0093720E">
      <w:pPr>
        <w:pStyle w:val="a8"/>
        <w:spacing w:after="0" w:line="360" w:lineRule="auto"/>
        <w:ind w:firstLine="709"/>
        <w:rPr>
          <w:sz w:val="28"/>
          <w:szCs w:val="28"/>
        </w:rPr>
      </w:pPr>
      <w:r w:rsidRPr="00D610B7">
        <w:rPr>
          <w:sz w:val="28"/>
          <w:szCs w:val="28"/>
        </w:rPr>
        <w:t>- визнання переваги прав сумлінного покупця рухомого майна щодо прав дійсного власника ;</w:t>
      </w:r>
    </w:p>
    <w:p w14:paraId="6FECDF92" w14:textId="77777777" w:rsidR="0093720E" w:rsidRPr="00D610B7" w:rsidRDefault="0093720E" w:rsidP="0093720E">
      <w:pPr>
        <w:pStyle w:val="a8"/>
        <w:spacing w:after="0" w:line="360" w:lineRule="auto"/>
        <w:ind w:firstLine="709"/>
        <w:rPr>
          <w:sz w:val="28"/>
          <w:szCs w:val="28"/>
        </w:rPr>
      </w:pPr>
      <w:r w:rsidRPr="00D610B7">
        <w:rPr>
          <w:sz w:val="28"/>
          <w:szCs w:val="28"/>
        </w:rPr>
        <w:t>- заміна вимоги постачання товару як умови передачі права власності документом символічного постачання, тобто передача права власності  шляхом передачі документів про  перевезення та ін.;</w:t>
      </w:r>
    </w:p>
    <w:p w14:paraId="6D49C944" w14:textId="77777777" w:rsidR="0093720E" w:rsidRPr="00D610B7" w:rsidRDefault="0093720E" w:rsidP="0093720E">
      <w:pPr>
        <w:pStyle w:val="a8"/>
        <w:spacing w:after="0" w:line="360" w:lineRule="auto"/>
        <w:ind w:firstLine="709"/>
        <w:rPr>
          <w:sz w:val="28"/>
          <w:szCs w:val="28"/>
        </w:rPr>
      </w:pPr>
      <w:r w:rsidRPr="00D610B7">
        <w:rPr>
          <w:sz w:val="28"/>
          <w:szCs w:val="28"/>
        </w:rPr>
        <w:t>- визнання права володіння рухомим майном, незалежного від права власності;</w:t>
      </w:r>
    </w:p>
    <w:p w14:paraId="42BB1ED4" w14:textId="77777777" w:rsidR="0093720E" w:rsidRPr="00D610B7" w:rsidRDefault="0093720E" w:rsidP="0093720E">
      <w:pPr>
        <w:pStyle w:val="a8"/>
        <w:spacing w:after="0" w:line="360" w:lineRule="auto"/>
        <w:ind w:firstLine="709"/>
        <w:rPr>
          <w:sz w:val="28"/>
          <w:szCs w:val="28"/>
        </w:rPr>
      </w:pPr>
      <w:r w:rsidRPr="00D610B7">
        <w:rPr>
          <w:sz w:val="28"/>
          <w:szCs w:val="28"/>
        </w:rPr>
        <w:t>- поширення усних неформальних угод при продажу і купівлі рухомого майна;</w:t>
      </w:r>
    </w:p>
    <w:p w14:paraId="1F9A7EDD" w14:textId="77777777" w:rsidR="0093720E" w:rsidRPr="00D610B7" w:rsidRDefault="0093720E" w:rsidP="0093720E">
      <w:pPr>
        <w:pStyle w:val="a8"/>
        <w:spacing w:after="0" w:line="360" w:lineRule="auto"/>
        <w:ind w:firstLine="709"/>
        <w:rPr>
          <w:sz w:val="28"/>
          <w:szCs w:val="28"/>
        </w:rPr>
      </w:pPr>
      <w:r w:rsidRPr="00D610B7">
        <w:rPr>
          <w:sz w:val="28"/>
          <w:szCs w:val="28"/>
        </w:rPr>
        <w:t>- запровадження об’єктивної міри відшкодування збитку за непостачання товарів, заснованої на різниці між договірною і ринковою ціною, у сполученні з уведенням фіксованої пені за порушення деяких договорів;</w:t>
      </w:r>
    </w:p>
    <w:p w14:paraId="0501A195" w14:textId="77777777" w:rsidR="0093720E" w:rsidRPr="00D610B7" w:rsidRDefault="0093720E" w:rsidP="0093720E">
      <w:pPr>
        <w:pStyle w:val="a8"/>
        <w:spacing w:after="0" w:line="360" w:lineRule="auto"/>
        <w:ind w:firstLine="709"/>
        <w:rPr>
          <w:sz w:val="28"/>
          <w:szCs w:val="28"/>
        </w:rPr>
      </w:pPr>
      <w:r w:rsidRPr="00D610B7">
        <w:rPr>
          <w:sz w:val="28"/>
          <w:szCs w:val="28"/>
        </w:rPr>
        <w:t>- розробка комерційних документів, таких як вексель і боргове зобов’язання, та їхня трансформація у цінні папери, коли даний документ не просто свідчить про наявність договору, але сам по собі  може служити об’єктом незалежного позову;</w:t>
      </w:r>
    </w:p>
    <w:p w14:paraId="2AA07492" w14:textId="77777777" w:rsidR="0093720E" w:rsidRPr="00D610B7" w:rsidRDefault="0093720E" w:rsidP="0093720E">
      <w:pPr>
        <w:pStyle w:val="a8"/>
        <w:spacing w:after="0" w:line="360" w:lineRule="auto"/>
        <w:ind w:firstLine="709"/>
        <w:rPr>
          <w:sz w:val="28"/>
          <w:szCs w:val="28"/>
        </w:rPr>
      </w:pPr>
      <w:r w:rsidRPr="00D610B7">
        <w:rPr>
          <w:sz w:val="28"/>
          <w:szCs w:val="28"/>
        </w:rPr>
        <w:t>- винахід поняття оборотності векселів і боргових зобов’язань;</w:t>
      </w:r>
    </w:p>
    <w:p w14:paraId="68A4DBA7" w14:textId="77777777" w:rsidR="0093720E" w:rsidRPr="00D610B7" w:rsidRDefault="0093720E" w:rsidP="0093720E">
      <w:pPr>
        <w:pStyle w:val="a8"/>
        <w:spacing w:after="0" w:line="360" w:lineRule="auto"/>
        <w:ind w:firstLine="709"/>
        <w:rPr>
          <w:sz w:val="28"/>
          <w:szCs w:val="28"/>
        </w:rPr>
      </w:pPr>
      <w:r w:rsidRPr="00D610B7">
        <w:rPr>
          <w:sz w:val="28"/>
          <w:szCs w:val="28"/>
        </w:rPr>
        <w:t>- встановлення права продавця на утримання проданої речі до сплати боргу за неї;</w:t>
      </w:r>
    </w:p>
    <w:p w14:paraId="178B94F9" w14:textId="77777777" w:rsidR="0093720E" w:rsidRPr="00D610B7" w:rsidRDefault="0093720E" w:rsidP="0093720E">
      <w:pPr>
        <w:pStyle w:val="a8"/>
        <w:spacing w:after="0" w:line="360" w:lineRule="auto"/>
        <w:ind w:firstLine="709"/>
        <w:rPr>
          <w:sz w:val="28"/>
          <w:szCs w:val="28"/>
        </w:rPr>
      </w:pPr>
      <w:r w:rsidRPr="00D610B7">
        <w:rPr>
          <w:sz w:val="28"/>
          <w:szCs w:val="28"/>
        </w:rPr>
        <w:t xml:space="preserve">- розробка норм про банкрутство з врахуванням існування </w:t>
      </w:r>
      <w:r w:rsidRPr="00D610B7">
        <w:rPr>
          <w:sz w:val="28"/>
          <w:szCs w:val="28"/>
        </w:rPr>
        <w:lastRenderedPageBreak/>
        <w:t>високорозвиненої системи комерційного кредиту;</w:t>
      </w:r>
    </w:p>
    <w:p w14:paraId="60DEDF3C" w14:textId="77777777" w:rsidR="0093720E" w:rsidRPr="00D610B7" w:rsidRDefault="0093720E" w:rsidP="0093720E">
      <w:pPr>
        <w:pStyle w:val="a8"/>
        <w:spacing w:after="0" w:line="360" w:lineRule="auto"/>
        <w:ind w:firstLine="709"/>
        <w:rPr>
          <w:sz w:val="28"/>
          <w:szCs w:val="28"/>
        </w:rPr>
      </w:pPr>
      <w:r w:rsidRPr="00D610B7">
        <w:rPr>
          <w:sz w:val="28"/>
          <w:szCs w:val="28"/>
        </w:rPr>
        <w:t>- створення накладних та інших транспортних документів;</w:t>
      </w:r>
    </w:p>
    <w:p w14:paraId="6126E546" w14:textId="77777777" w:rsidR="0093720E" w:rsidRPr="00D610B7" w:rsidRDefault="0093720E" w:rsidP="0093720E">
      <w:pPr>
        <w:pStyle w:val="a8"/>
        <w:spacing w:after="0" w:line="360" w:lineRule="auto"/>
        <w:ind w:firstLine="709"/>
        <w:rPr>
          <w:sz w:val="28"/>
          <w:szCs w:val="28"/>
        </w:rPr>
      </w:pPr>
      <w:r w:rsidRPr="00D610B7">
        <w:rPr>
          <w:sz w:val="28"/>
          <w:szCs w:val="28"/>
        </w:rPr>
        <w:t xml:space="preserve">- розширення античного інституту морського кредиту і винахід </w:t>
      </w:r>
      <w:proofErr w:type="spellStart"/>
      <w:r w:rsidRPr="00D610B7">
        <w:rPr>
          <w:sz w:val="28"/>
          <w:szCs w:val="28"/>
        </w:rPr>
        <w:t>бодмереї</w:t>
      </w:r>
      <w:proofErr w:type="spellEnd"/>
      <w:r w:rsidRPr="00D610B7">
        <w:rPr>
          <w:sz w:val="28"/>
          <w:szCs w:val="28"/>
        </w:rPr>
        <w:t>, забезпеченої правом утримання  вантажу або правом на частку у самому судні, як засобу фінансування і страхування морської торгівлі;</w:t>
      </w:r>
    </w:p>
    <w:p w14:paraId="2C369E86" w14:textId="77777777" w:rsidR="0093720E" w:rsidRPr="00D610B7" w:rsidRDefault="0093720E" w:rsidP="0093720E">
      <w:pPr>
        <w:pStyle w:val="a8"/>
        <w:spacing w:after="0" w:line="360" w:lineRule="auto"/>
        <w:ind w:firstLine="709"/>
        <w:rPr>
          <w:sz w:val="28"/>
          <w:szCs w:val="28"/>
        </w:rPr>
      </w:pPr>
      <w:r w:rsidRPr="00D610B7">
        <w:rPr>
          <w:sz w:val="28"/>
          <w:szCs w:val="28"/>
        </w:rPr>
        <w:t>- розвиток командитних товариств як різновиду акціонерної компанії, у якій відповідальність кожного обмежена розміром його внеску;</w:t>
      </w:r>
    </w:p>
    <w:p w14:paraId="466C4A54" w14:textId="77777777" w:rsidR="0093720E" w:rsidRPr="00D610B7" w:rsidRDefault="0093720E" w:rsidP="0093720E">
      <w:pPr>
        <w:pStyle w:val="a8"/>
        <w:spacing w:after="0" w:line="360" w:lineRule="auto"/>
        <w:ind w:firstLine="709"/>
        <w:rPr>
          <w:sz w:val="28"/>
          <w:szCs w:val="28"/>
        </w:rPr>
      </w:pPr>
      <w:r w:rsidRPr="00D610B7">
        <w:rPr>
          <w:sz w:val="28"/>
          <w:szCs w:val="28"/>
        </w:rPr>
        <w:t>- винахід торгових марок і патентів;</w:t>
      </w:r>
    </w:p>
    <w:p w14:paraId="436C5594" w14:textId="77777777" w:rsidR="0093720E" w:rsidRPr="00D610B7" w:rsidRDefault="0093720E" w:rsidP="0093720E">
      <w:pPr>
        <w:pStyle w:val="a8"/>
        <w:spacing w:after="0" w:line="360" w:lineRule="auto"/>
        <w:ind w:firstLine="709"/>
        <w:rPr>
          <w:sz w:val="28"/>
          <w:szCs w:val="28"/>
        </w:rPr>
      </w:pPr>
      <w:r w:rsidRPr="00D610B7">
        <w:rPr>
          <w:sz w:val="28"/>
          <w:szCs w:val="28"/>
        </w:rPr>
        <w:t>- випуск публічних позик, забезпечених облігаціями та іншими цінними паперами;</w:t>
      </w:r>
    </w:p>
    <w:p w14:paraId="2E1BD92C" w14:textId="77777777" w:rsidR="0093720E" w:rsidRPr="00D610B7" w:rsidRDefault="0093720E" w:rsidP="0093720E">
      <w:pPr>
        <w:pStyle w:val="a8"/>
        <w:spacing w:after="0" w:line="360" w:lineRule="auto"/>
        <w:ind w:firstLine="709"/>
        <w:rPr>
          <w:sz w:val="28"/>
          <w:szCs w:val="28"/>
        </w:rPr>
      </w:pPr>
      <w:r w:rsidRPr="00D610B7">
        <w:rPr>
          <w:sz w:val="28"/>
          <w:szCs w:val="28"/>
        </w:rPr>
        <w:t>- розвиток депозитного збереження коштів у банках</w:t>
      </w:r>
      <w:r w:rsidRPr="00D610B7">
        <w:rPr>
          <w:rStyle w:val="a3"/>
          <w:sz w:val="28"/>
          <w:szCs w:val="28"/>
        </w:rPr>
        <w:footnoteReference w:id="98"/>
      </w:r>
      <w:r w:rsidRPr="00D610B7">
        <w:rPr>
          <w:sz w:val="28"/>
          <w:szCs w:val="28"/>
        </w:rPr>
        <w:t xml:space="preserve">. </w:t>
      </w:r>
    </w:p>
    <w:p w14:paraId="7D672E9E" w14:textId="77777777" w:rsidR="0093720E" w:rsidRPr="007C5F25" w:rsidRDefault="0093720E" w:rsidP="0093720E">
      <w:pPr>
        <w:pStyle w:val="a8"/>
        <w:spacing w:after="0" w:line="360" w:lineRule="auto"/>
        <w:ind w:firstLine="709"/>
        <w:rPr>
          <w:bCs/>
          <w:sz w:val="28"/>
          <w:szCs w:val="28"/>
        </w:rPr>
      </w:pPr>
      <w:r w:rsidRPr="007C5F25">
        <w:rPr>
          <w:bCs/>
          <w:sz w:val="28"/>
          <w:szCs w:val="28"/>
        </w:rPr>
        <w:t xml:space="preserve">Загалом у торговому праві були  визначені фундаментальні правові принципи, пристосовані до специфічних потреб торгового співтовариства. </w:t>
      </w:r>
    </w:p>
    <w:p w14:paraId="7A746818" w14:textId="77777777" w:rsidR="0093720E" w:rsidRPr="007C5F25" w:rsidRDefault="0093720E" w:rsidP="0093720E">
      <w:pPr>
        <w:pStyle w:val="a8"/>
        <w:spacing w:after="0" w:line="360" w:lineRule="auto"/>
        <w:ind w:firstLine="709"/>
        <w:rPr>
          <w:bCs/>
          <w:sz w:val="28"/>
          <w:szCs w:val="28"/>
        </w:rPr>
      </w:pPr>
      <w:r w:rsidRPr="007C5F25">
        <w:rPr>
          <w:bCs/>
          <w:sz w:val="28"/>
          <w:szCs w:val="28"/>
        </w:rPr>
        <w:t xml:space="preserve">При цьому в основу системи торгового права було покладено принцип взаємності прав який включає елемент рівності  витрат чи </w:t>
      </w:r>
      <w:proofErr w:type="spellStart"/>
      <w:r w:rsidRPr="007C5F25">
        <w:rPr>
          <w:bCs/>
          <w:sz w:val="28"/>
          <w:szCs w:val="28"/>
        </w:rPr>
        <w:t>вигод</w:t>
      </w:r>
      <w:proofErr w:type="spellEnd"/>
      <w:r w:rsidRPr="007C5F25">
        <w:rPr>
          <w:bCs/>
          <w:sz w:val="28"/>
          <w:szCs w:val="28"/>
        </w:rPr>
        <w:t xml:space="preserve">, як і рівності партнерів по угоді, інакше кажучи, елемент сумлінності, чесності обміну. </w:t>
      </w:r>
    </w:p>
    <w:p w14:paraId="5ECA54EE" w14:textId="77777777" w:rsidR="0093720E" w:rsidRPr="007C5F25" w:rsidRDefault="0093720E" w:rsidP="0093720E">
      <w:pPr>
        <w:pStyle w:val="a8"/>
        <w:spacing w:after="0" w:line="360" w:lineRule="auto"/>
        <w:ind w:firstLine="709"/>
        <w:rPr>
          <w:bCs/>
          <w:sz w:val="28"/>
          <w:szCs w:val="28"/>
        </w:rPr>
      </w:pPr>
      <w:r w:rsidRPr="007C5F25">
        <w:rPr>
          <w:bCs/>
          <w:sz w:val="28"/>
          <w:szCs w:val="28"/>
        </w:rPr>
        <w:t xml:space="preserve">Цей елемент, у свою чергу, має два аспекти — процедурний і матеріальний. </w:t>
      </w:r>
    </w:p>
    <w:p w14:paraId="1329242D" w14:textId="77777777" w:rsidR="0093720E" w:rsidRPr="00D610B7" w:rsidRDefault="0093720E" w:rsidP="0093720E">
      <w:pPr>
        <w:pStyle w:val="a8"/>
        <w:spacing w:after="0" w:line="360" w:lineRule="auto"/>
        <w:ind w:firstLine="709"/>
        <w:rPr>
          <w:sz w:val="28"/>
          <w:szCs w:val="28"/>
        </w:rPr>
      </w:pPr>
      <w:r w:rsidRPr="00D610B7">
        <w:rPr>
          <w:b/>
          <w:sz w:val="28"/>
          <w:szCs w:val="28"/>
        </w:rPr>
        <w:t>У процедурному</w:t>
      </w:r>
      <w:r w:rsidRPr="00D610B7">
        <w:rPr>
          <w:sz w:val="28"/>
          <w:szCs w:val="28"/>
        </w:rPr>
        <w:t xml:space="preserve"> відношенні в обмін належало вступати чесно, тобто без примусу, обману чи іншого зловживання  волею чи поінформованістю іншої сторони. </w:t>
      </w:r>
    </w:p>
    <w:p w14:paraId="2C5D9389" w14:textId="77777777" w:rsidR="0093720E" w:rsidRPr="00D610B7" w:rsidRDefault="0093720E" w:rsidP="0093720E">
      <w:pPr>
        <w:pStyle w:val="a8"/>
        <w:spacing w:after="0" w:line="360" w:lineRule="auto"/>
        <w:ind w:firstLine="709"/>
        <w:rPr>
          <w:sz w:val="28"/>
          <w:szCs w:val="28"/>
        </w:rPr>
      </w:pPr>
      <w:r w:rsidRPr="00D610B7">
        <w:rPr>
          <w:b/>
          <w:sz w:val="28"/>
          <w:szCs w:val="28"/>
        </w:rPr>
        <w:t>У матеріальному</w:t>
      </w:r>
      <w:r w:rsidRPr="00D610B7">
        <w:rPr>
          <w:sz w:val="28"/>
          <w:szCs w:val="28"/>
        </w:rPr>
        <w:t xml:space="preserve"> відношенні навіть той обмін, у який сторони вступили добровільно і будучи інформовані про його сутність, не повинний був спричинити витрати, непропорційні майбутнім вигодам. Такий обмін також не повинний був завдавати невиправданої шкоди третім  особам чи суспільству в цілому.</w:t>
      </w:r>
    </w:p>
    <w:p w14:paraId="1CF1C9A9" w14:textId="77777777" w:rsidR="0093720E" w:rsidRPr="00D610B7" w:rsidRDefault="0093720E" w:rsidP="0093720E">
      <w:pPr>
        <w:pStyle w:val="a8"/>
        <w:spacing w:after="0" w:line="360" w:lineRule="auto"/>
        <w:ind w:firstLine="709"/>
        <w:rPr>
          <w:sz w:val="28"/>
          <w:szCs w:val="28"/>
        </w:rPr>
      </w:pPr>
      <w:r w:rsidRPr="00D610B7">
        <w:rPr>
          <w:b/>
          <w:sz w:val="28"/>
          <w:szCs w:val="28"/>
        </w:rPr>
        <w:t xml:space="preserve">Починаючи з XII ст., іншою характерною рисою торгового права є поширення нових типів комерційних договорів, що включають </w:t>
      </w:r>
      <w:r w:rsidRPr="00D610B7">
        <w:rPr>
          <w:b/>
          <w:sz w:val="28"/>
          <w:szCs w:val="28"/>
        </w:rPr>
        <w:lastRenderedPageBreak/>
        <w:t>використання кредиту, а з ними і поняття  оборотності кредитних документів.</w:t>
      </w:r>
      <w:r w:rsidRPr="00D610B7">
        <w:rPr>
          <w:sz w:val="28"/>
          <w:szCs w:val="28"/>
        </w:rPr>
        <w:t xml:space="preserve"> Кредит у цей період процвітав у різних формах у всій Західній Європі. Крім кредиту продавців покупцям через оборотні документи та інші інструменти існував також кредит покупців продавцям через різні види договорів про поставку товарів  в майбутньому і </w:t>
      </w:r>
      <w:proofErr w:type="spellStart"/>
      <w:r w:rsidRPr="00D610B7">
        <w:rPr>
          <w:sz w:val="28"/>
          <w:szCs w:val="28"/>
        </w:rPr>
        <w:t>т.п</w:t>
      </w:r>
      <w:proofErr w:type="spellEnd"/>
      <w:r w:rsidRPr="00D610B7">
        <w:rPr>
          <w:sz w:val="28"/>
          <w:szCs w:val="28"/>
        </w:rPr>
        <w:t xml:space="preserve">. </w:t>
      </w:r>
    </w:p>
    <w:p w14:paraId="02D2188A"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Надання кредиту продавцем чи покупцю третьою стороною (банкіром) набуло значного поширення, а тому відшукувалися нові способи захисту інтересів кредитора. </w:t>
      </w:r>
    </w:p>
    <w:p w14:paraId="510405D4" w14:textId="77777777" w:rsidR="0093720E" w:rsidRPr="00D610B7" w:rsidRDefault="0093720E" w:rsidP="0093720E">
      <w:pPr>
        <w:pStyle w:val="a8"/>
        <w:spacing w:after="0" w:line="360" w:lineRule="auto"/>
        <w:ind w:firstLine="709"/>
        <w:rPr>
          <w:sz w:val="28"/>
          <w:szCs w:val="28"/>
        </w:rPr>
      </w:pPr>
      <w:r w:rsidRPr="00D610B7">
        <w:rPr>
          <w:sz w:val="28"/>
          <w:szCs w:val="28"/>
        </w:rPr>
        <w:t>Важливим способом, зокрема, була застава рухомого майна, сутність якої полягала в тому, що заставлений товар не можна було продати чи інакше ним розпорядитися до сплати кредитору. Якщо кредитор не одержував назад своїх грошей, він мав право заволодіти товарами і реалізувати їх, використавши отримані від продажу гроші на компенсацію боргу. Але для ефективності такої застави рухомого майна знов-таки принциповою умовою була наявність взаємозалежного торгового співтовариства з розвинутим  торговим правом, тому що існувала небезпека, що те ж саме майно буде облудним шляхом закладене не одному позикодавцю, а декільком. У багатьох європейських містах цю небезпеку врахували, установивши систему офіційної реєстрації застав рухомого майна у державних чиновників, так що потенційні кредитори могли встановити кожну раніше складену заставну.</w:t>
      </w:r>
    </w:p>
    <w:p w14:paraId="2260697D" w14:textId="77777777" w:rsidR="0093720E" w:rsidRPr="00D610B7" w:rsidRDefault="0093720E" w:rsidP="0093720E">
      <w:pPr>
        <w:pStyle w:val="a8"/>
        <w:spacing w:after="0" w:line="360" w:lineRule="auto"/>
        <w:ind w:firstLine="709"/>
        <w:rPr>
          <w:sz w:val="28"/>
          <w:szCs w:val="28"/>
        </w:rPr>
      </w:pPr>
      <w:r w:rsidRPr="00D610B7">
        <w:rPr>
          <w:b/>
          <w:sz w:val="28"/>
          <w:szCs w:val="28"/>
        </w:rPr>
        <w:t xml:space="preserve">Розвиток морського кредиту і винахід </w:t>
      </w:r>
      <w:proofErr w:type="spellStart"/>
      <w:r w:rsidRPr="00D610B7">
        <w:rPr>
          <w:b/>
          <w:sz w:val="28"/>
          <w:szCs w:val="28"/>
        </w:rPr>
        <w:t>бодмерії</w:t>
      </w:r>
      <w:proofErr w:type="spellEnd"/>
      <w:r w:rsidRPr="00D610B7">
        <w:rPr>
          <w:sz w:val="28"/>
          <w:szCs w:val="28"/>
        </w:rPr>
        <w:t xml:space="preserve"> застосовувалися як непрямі засоби страхування морських перевезень у XII ст. У XIV ст. з’явилися перші документи морського страхування, а у XV ст. страхування на морі вже набуло широкої популярності.</w:t>
      </w:r>
    </w:p>
    <w:p w14:paraId="67BBB839" w14:textId="77777777" w:rsidR="0093720E" w:rsidRPr="00D610B7" w:rsidRDefault="0093720E" w:rsidP="0093720E">
      <w:pPr>
        <w:pStyle w:val="a8"/>
        <w:spacing w:after="0" w:line="360" w:lineRule="auto"/>
        <w:ind w:firstLine="709"/>
        <w:rPr>
          <w:b/>
          <w:sz w:val="28"/>
          <w:szCs w:val="28"/>
        </w:rPr>
      </w:pPr>
      <w:r w:rsidRPr="00D610B7">
        <w:rPr>
          <w:b/>
          <w:sz w:val="28"/>
          <w:szCs w:val="28"/>
        </w:rPr>
        <w:t xml:space="preserve">З XII ст. торгові банкіри почали випускати для своїх клієнтів листи, які гарантували, що банкір заплатить по зобов’язаннях клієнта. За два століття такі листи перетворилися у торгові акредитиви,  якими банкір завіряв продавців, що він заплатить за конкретні товари, які бажає придбати даний покупець. </w:t>
      </w:r>
    </w:p>
    <w:p w14:paraId="27975E6A"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Здійснювати торгову (або ж комерційну) діяльність могли як фізичні </w:t>
      </w:r>
      <w:r w:rsidRPr="00D610B7">
        <w:rPr>
          <w:sz w:val="28"/>
          <w:szCs w:val="28"/>
        </w:rPr>
        <w:lastRenderedPageBreak/>
        <w:t>особи, так і об’єднання останніх.</w:t>
      </w:r>
    </w:p>
    <w:p w14:paraId="750DDE13" w14:textId="77777777" w:rsidR="0093720E" w:rsidRPr="00D610B7" w:rsidRDefault="0093720E" w:rsidP="0093720E">
      <w:pPr>
        <w:pStyle w:val="a8"/>
        <w:spacing w:after="0" w:line="360" w:lineRule="auto"/>
        <w:ind w:firstLine="709"/>
        <w:rPr>
          <w:sz w:val="28"/>
          <w:szCs w:val="28"/>
        </w:rPr>
      </w:pPr>
      <w:r w:rsidRPr="00D610B7">
        <w:rPr>
          <w:sz w:val="28"/>
          <w:szCs w:val="28"/>
        </w:rPr>
        <w:t>Що стосується фізичних осіб, то тут існувала певна колізія, яка полягала у тому, що з одного боку заняття комерцією було заборонено певному колу осіб – професіоналів у тій чи іншій галузі. Проте з іншого, - потреби суспільства зумовлюють залучення до торгівлі усе більш широкого кола учасників-торговців. Це, у свою чергу,  тягне значну лібералізацію ставлення до надання статусу учасника торгових операцій.</w:t>
      </w:r>
    </w:p>
    <w:p w14:paraId="300D6960" w14:textId="77777777" w:rsidR="0093720E" w:rsidRPr="00D610B7" w:rsidRDefault="0093720E" w:rsidP="0093720E">
      <w:pPr>
        <w:pStyle w:val="a8"/>
        <w:spacing w:after="0" w:line="360" w:lineRule="auto"/>
        <w:ind w:firstLine="709"/>
        <w:rPr>
          <w:b/>
          <w:sz w:val="28"/>
          <w:szCs w:val="28"/>
        </w:rPr>
      </w:pPr>
      <w:r w:rsidRPr="00D610B7">
        <w:rPr>
          <w:b/>
          <w:sz w:val="28"/>
          <w:szCs w:val="28"/>
        </w:rPr>
        <w:t>Проте більш характерною для торгової сфери є діяльність спеціально створюваних торгових товариств, кількість котрих збільшується, а правове регулювання їх становища вдосконалюється.</w:t>
      </w:r>
    </w:p>
    <w:p w14:paraId="0D906610" w14:textId="77777777" w:rsidR="0093720E" w:rsidRPr="00D610B7" w:rsidRDefault="0093720E" w:rsidP="0093720E">
      <w:pPr>
        <w:pStyle w:val="a8"/>
        <w:spacing w:after="0" w:line="360" w:lineRule="auto"/>
        <w:ind w:firstLine="709"/>
        <w:rPr>
          <w:sz w:val="28"/>
          <w:szCs w:val="28"/>
        </w:rPr>
      </w:pPr>
      <w:r w:rsidRPr="00D610B7">
        <w:rPr>
          <w:sz w:val="28"/>
          <w:szCs w:val="28"/>
        </w:rPr>
        <w:t>Так, з кінця XI ст. у багатьох країнах Європи ввійшов у вжиток новий вид ділової домовленості (</w:t>
      </w:r>
      <w:proofErr w:type="spellStart"/>
      <w:r w:rsidRPr="00D610B7">
        <w:rPr>
          <w:bCs/>
          <w:sz w:val="28"/>
          <w:szCs w:val="28"/>
          <w:u w:val="single"/>
        </w:rPr>
        <w:t>commenda</w:t>
      </w:r>
      <w:proofErr w:type="spellEnd"/>
      <w:r w:rsidRPr="00D610B7">
        <w:rPr>
          <w:sz w:val="28"/>
          <w:szCs w:val="28"/>
        </w:rPr>
        <w:t xml:space="preserve">), суть якої </w:t>
      </w:r>
      <w:proofErr w:type="spellStart"/>
      <w:r w:rsidRPr="00D610B7">
        <w:rPr>
          <w:sz w:val="28"/>
          <w:szCs w:val="28"/>
        </w:rPr>
        <w:t>полягаєв</w:t>
      </w:r>
      <w:proofErr w:type="spellEnd"/>
      <w:r w:rsidRPr="00D610B7">
        <w:rPr>
          <w:sz w:val="28"/>
          <w:szCs w:val="28"/>
        </w:rPr>
        <w:t xml:space="preserve"> залученні капіталів на далеку морську торгівлю і рідше —</w:t>
      </w:r>
      <w:r w:rsidR="00E52625" w:rsidRPr="00D610B7">
        <w:rPr>
          <w:sz w:val="28"/>
          <w:szCs w:val="28"/>
        </w:rPr>
        <w:t xml:space="preserve"> </w:t>
      </w:r>
      <w:r w:rsidRPr="00D610B7">
        <w:rPr>
          <w:sz w:val="28"/>
          <w:szCs w:val="28"/>
        </w:rPr>
        <w:t>на сухопутну. Вона імовірно, почалася як договір позики, але незабаром розвилася в договір про так зване “товариство однієї справи”. Звичайно це була поїздка туди і назад на Близький Схід, у Африку чи Іспанію. Один партнер вкладав капітал, але залишався вдома; інший відправлявся у подорож. За свій важкий і небезпечний шлях подорожній (</w:t>
      </w:r>
      <w:proofErr w:type="spellStart"/>
      <w:r w:rsidRPr="00D610B7">
        <w:rPr>
          <w:sz w:val="28"/>
          <w:szCs w:val="28"/>
        </w:rPr>
        <w:t>трактатор</w:t>
      </w:r>
      <w:proofErr w:type="spellEnd"/>
      <w:r w:rsidRPr="00D610B7">
        <w:rPr>
          <w:sz w:val="28"/>
          <w:szCs w:val="28"/>
        </w:rPr>
        <w:t xml:space="preserve">) одержував звичайно чверть прибутку, а той, хто ризикував грошима (станс), — три чверті. </w:t>
      </w:r>
    </w:p>
    <w:p w14:paraId="77A833A6" w14:textId="77777777" w:rsidR="0093720E" w:rsidRPr="00D610B7" w:rsidRDefault="0093720E" w:rsidP="0093720E">
      <w:pPr>
        <w:pStyle w:val="a8"/>
        <w:spacing w:after="0" w:line="360" w:lineRule="auto"/>
        <w:ind w:firstLine="709"/>
        <w:rPr>
          <w:sz w:val="28"/>
          <w:szCs w:val="28"/>
        </w:rPr>
      </w:pPr>
      <w:r w:rsidRPr="00D610B7">
        <w:rPr>
          <w:sz w:val="28"/>
          <w:szCs w:val="28"/>
        </w:rPr>
        <w:t xml:space="preserve">Різновидом </w:t>
      </w:r>
      <w:proofErr w:type="spellStart"/>
      <w:r w:rsidRPr="00D610B7">
        <w:rPr>
          <w:sz w:val="28"/>
          <w:szCs w:val="28"/>
        </w:rPr>
        <w:t>коменди</w:t>
      </w:r>
      <w:proofErr w:type="spellEnd"/>
      <w:r w:rsidRPr="00D610B7">
        <w:rPr>
          <w:sz w:val="28"/>
          <w:szCs w:val="28"/>
        </w:rPr>
        <w:t xml:space="preserve"> було «морське товариство», у якому </w:t>
      </w:r>
      <w:proofErr w:type="spellStart"/>
      <w:r w:rsidRPr="00D610B7">
        <w:rPr>
          <w:sz w:val="28"/>
          <w:szCs w:val="28"/>
        </w:rPr>
        <w:t>трактатор</w:t>
      </w:r>
      <w:proofErr w:type="spellEnd"/>
      <w:r w:rsidRPr="00D610B7">
        <w:rPr>
          <w:sz w:val="28"/>
          <w:szCs w:val="28"/>
        </w:rPr>
        <w:t xml:space="preserve"> мав третину капіталу, станс — дві третини, а прибутки вони ділили порівну.</w:t>
      </w:r>
    </w:p>
    <w:p w14:paraId="0AD25E38" w14:textId="77777777" w:rsidR="0093720E" w:rsidRPr="00D610B7" w:rsidRDefault="0093720E" w:rsidP="0093720E">
      <w:pPr>
        <w:pStyle w:val="a8"/>
        <w:spacing w:after="0" w:line="360" w:lineRule="auto"/>
        <w:ind w:firstLine="709"/>
        <w:rPr>
          <w:sz w:val="28"/>
          <w:szCs w:val="28"/>
        </w:rPr>
      </w:pPr>
      <w:proofErr w:type="spellStart"/>
      <w:r w:rsidRPr="00D610B7">
        <w:rPr>
          <w:sz w:val="28"/>
          <w:szCs w:val="28"/>
        </w:rPr>
        <w:t>Коменда</w:t>
      </w:r>
      <w:proofErr w:type="spellEnd"/>
      <w:r w:rsidRPr="00D610B7">
        <w:rPr>
          <w:sz w:val="28"/>
          <w:szCs w:val="28"/>
        </w:rPr>
        <w:t xml:space="preserve"> і морське товариство мали великі переваги в тім, що відповідальність компаньйонів була обмежена розмірами їхнього первісного внеску. До того ж вкладники могли ще зменшити ризик, розділивши свої гроші між декількома </w:t>
      </w:r>
      <w:proofErr w:type="spellStart"/>
      <w:r w:rsidRPr="00D610B7">
        <w:rPr>
          <w:sz w:val="28"/>
          <w:szCs w:val="28"/>
        </w:rPr>
        <w:t>комендами</w:t>
      </w:r>
      <w:proofErr w:type="spellEnd"/>
      <w:r w:rsidRPr="00D610B7">
        <w:rPr>
          <w:sz w:val="28"/>
          <w:szCs w:val="28"/>
        </w:rPr>
        <w:t xml:space="preserve">, замість того щоб поміщати всі кошти в одну-єдину. </w:t>
      </w:r>
    </w:p>
    <w:p w14:paraId="43754803" w14:textId="77777777" w:rsidR="0093720E" w:rsidRPr="00D610B7" w:rsidRDefault="0093720E" w:rsidP="0093720E">
      <w:pPr>
        <w:pStyle w:val="a8"/>
        <w:spacing w:after="0" w:line="360" w:lineRule="auto"/>
        <w:ind w:firstLine="709"/>
        <w:rPr>
          <w:sz w:val="28"/>
          <w:szCs w:val="28"/>
        </w:rPr>
      </w:pPr>
      <w:r w:rsidRPr="00D610B7">
        <w:rPr>
          <w:b/>
          <w:sz w:val="28"/>
          <w:szCs w:val="28"/>
        </w:rPr>
        <w:t xml:space="preserve">Довгострокові сухопутні товариства часто організовувалися  як </w:t>
      </w:r>
      <w:proofErr w:type="spellStart"/>
      <w:r w:rsidRPr="00D610B7">
        <w:rPr>
          <w:b/>
          <w:bCs/>
          <w:sz w:val="28"/>
          <w:szCs w:val="28"/>
          <w:u w:val="single"/>
        </w:rPr>
        <w:t>compagnia</w:t>
      </w:r>
      <w:proofErr w:type="spellEnd"/>
      <w:r w:rsidRPr="00D610B7">
        <w:rPr>
          <w:sz w:val="28"/>
          <w:szCs w:val="28"/>
        </w:rPr>
        <w:t xml:space="preserve">. Спочатку це було об’єднання членів однієї родини,  які,  зокрема, займалися торгівлею. Потім до них приєднувалися сторонні і створювалася нова ділова одиниця, «компанія». На противагу </w:t>
      </w:r>
      <w:proofErr w:type="spellStart"/>
      <w:r w:rsidRPr="00D610B7">
        <w:rPr>
          <w:sz w:val="28"/>
          <w:szCs w:val="28"/>
        </w:rPr>
        <w:t>коменді</w:t>
      </w:r>
      <w:proofErr w:type="spellEnd"/>
      <w:r w:rsidRPr="00D610B7">
        <w:rPr>
          <w:sz w:val="28"/>
          <w:szCs w:val="28"/>
        </w:rPr>
        <w:t xml:space="preserve"> компанія звичайно </w:t>
      </w:r>
      <w:r w:rsidRPr="00D610B7">
        <w:rPr>
          <w:sz w:val="28"/>
          <w:szCs w:val="28"/>
        </w:rPr>
        <w:lastRenderedPageBreak/>
        <w:t>вела різноманітну торгову діяльність протягом багатьох років. Як команда, так  і компанія тривалий час залишалися  головними моделями об’єднань у галузі комерційної діяльності.</w:t>
      </w:r>
    </w:p>
    <w:p w14:paraId="05586160" w14:textId="77777777" w:rsidR="0093720E" w:rsidRPr="00D610B7" w:rsidRDefault="0093720E" w:rsidP="0093720E">
      <w:pPr>
        <w:pStyle w:val="a8"/>
        <w:spacing w:after="0" w:line="360" w:lineRule="auto"/>
        <w:ind w:firstLine="709"/>
        <w:rPr>
          <w:sz w:val="28"/>
          <w:szCs w:val="28"/>
        </w:rPr>
      </w:pPr>
      <w:r w:rsidRPr="00D610B7">
        <w:rPr>
          <w:b/>
          <w:sz w:val="28"/>
          <w:szCs w:val="28"/>
        </w:rPr>
        <w:t>Діяльність і буття комерційної асоціації ґрунтувалися на впевненості кожного партнера в тому, що інші стримають свої обіцянки. Однак крім цього існував ще такий важливий принцип як визнання колективної особистості членів асоціації.</w:t>
      </w:r>
      <w:r w:rsidRPr="00D610B7">
        <w:rPr>
          <w:sz w:val="28"/>
          <w:szCs w:val="28"/>
        </w:rPr>
        <w:t xml:space="preserve"> Будучи заснованим на угоді, товариство було, разом з тим, юридичною особою, яка могла мати власність, вступати у договори, бути учасником судових спорів. Партнери разом діяли  від імені товариства і разом відповідали по його боргах. Однак, кожен партнер, діючи окремо, міг створювати зобов’язання для товариства, і кожний  окремо відповідав по його боргах. Разом компаньйони складали корпорацію у тому ж сенсі, у якому були корпораціями  єпархія, університет, гільдія, тощо. Тобто це було самоврядне утворення, співтовариство, особистість якого була відмінною від особистостей його членів, але разом з тим, певною мірою і прив’язаною до них.</w:t>
      </w:r>
      <w:r w:rsidRPr="00D610B7">
        <w:rPr>
          <w:rStyle w:val="a3"/>
          <w:sz w:val="28"/>
          <w:szCs w:val="28"/>
        </w:rPr>
        <w:footnoteReference w:id="99"/>
      </w:r>
    </w:p>
    <w:p w14:paraId="2A9C61E3" w14:textId="77777777" w:rsidR="0093720E" w:rsidRPr="00D610B7" w:rsidRDefault="0093720E" w:rsidP="0093720E">
      <w:pPr>
        <w:pStyle w:val="a8"/>
        <w:spacing w:after="0" w:line="360" w:lineRule="auto"/>
        <w:ind w:firstLine="709"/>
        <w:rPr>
          <w:sz w:val="28"/>
          <w:szCs w:val="28"/>
        </w:rPr>
      </w:pPr>
      <w:r w:rsidRPr="00D610B7">
        <w:rPr>
          <w:b/>
          <w:bCs/>
          <w:sz w:val="28"/>
          <w:szCs w:val="28"/>
          <w:u w:val="single"/>
        </w:rPr>
        <w:t>Муніципальне право</w:t>
      </w:r>
      <w:r w:rsidR="00E52625" w:rsidRPr="00D610B7">
        <w:rPr>
          <w:bCs/>
          <w:sz w:val="28"/>
          <w:szCs w:val="28"/>
          <w:u w:val="single"/>
        </w:rPr>
        <w:t>.</w:t>
      </w:r>
      <w:r w:rsidRPr="00D610B7">
        <w:rPr>
          <w:b/>
          <w:bCs/>
          <w:sz w:val="28"/>
          <w:szCs w:val="28"/>
        </w:rPr>
        <w:t xml:space="preserve"> </w:t>
      </w:r>
      <w:r w:rsidRPr="00D610B7">
        <w:rPr>
          <w:sz w:val="28"/>
          <w:szCs w:val="28"/>
        </w:rPr>
        <w:t xml:space="preserve">Макс Вебер писав, що, хоча парость міста західного типу можна знайти в інших культурах, головним чином близькосхідних, міська «громада» у повному сенсі цього слова з’являється тільки на Заході. </w:t>
      </w:r>
    </w:p>
    <w:p w14:paraId="4C641C47" w14:textId="77777777" w:rsidR="0093720E" w:rsidRPr="00D610B7" w:rsidRDefault="0093720E" w:rsidP="0093720E">
      <w:pPr>
        <w:pStyle w:val="a8"/>
        <w:spacing w:after="0" w:line="360" w:lineRule="auto"/>
        <w:ind w:firstLine="709"/>
        <w:rPr>
          <w:sz w:val="28"/>
          <w:szCs w:val="28"/>
        </w:rPr>
      </w:pPr>
      <w:r w:rsidRPr="00D610B7">
        <w:rPr>
          <w:sz w:val="28"/>
          <w:szCs w:val="28"/>
        </w:rPr>
        <w:t>На його думку, щоб скласти повноцінну міську громаду, поселення, насамперед,  має переважати у організації торгово-економічних відносин. Крім того, середньовічне місто характеризують такі ознаки: 1)</w:t>
      </w:r>
      <w:r w:rsidR="00DD32F5" w:rsidRPr="00D610B7">
        <w:rPr>
          <w:sz w:val="28"/>
          <w:szCs w:val="28"/>
        </w:rPr>
        <w:t xml:space="preserve"> </w:t>
      </w:r>
      <w:r w:rsidRPr="00D610B7">
        <w:rPr>
          <w:sz w:val="28"/>
          <w:szCs w:val="28"/>
        </w:rPr>
        <w:t>укріплення, 2)</w:t>
      </w:r>
      <w:r w:rsidR="00DD32F5" w:rsidRPr="00D610B7">
        <w:rPr>
          <w:sz w:val="28"/>
          <w:szCs w:val="28"/>
        </w:rPr>
        <w:t xml:space="preserve"> </w:t>
      </w:r>
      <w:r w:rsidRPr="00D610B7">
        <w:rPr>
          <w:sz w:val="28"/>
          <w:szCs w:val="28"/>
        </w:rPr>
        <w:t>ринок, 3)</w:t>
      </w:r>
      <w:r w:rsidR="00DD32F5" w:rsidRPr="00D610B7">
        <w:rPr>
          <w:sz w:val="28"/>
          <w:szCs w:val="28"/>
        </w:rPr>
        <w:t xml:space="preserve"> </w:t>
      </w:r>
      <w:r w:rsidRPr="00D610B7">
        <w:rPr>
          <w:sz w:val="28"/>
          <w:szCs w:val="28"/>
        </w:rPr>
        <w:t>вільна промисловість, 4)</w:t>
      </w:r>
      <w:r w:rsidR="00DD32F5" w:rsidRPr="00D610B7">
        <w:rPr>
          <w:sz w:val="28"/>
          <w:szCs w:val="28"/>
        </w:rPr>
        <w:t xml:space="preserve"> </w:t>
      </w:r>
      <w:r w:rsidRPr="00D610B7">
        <w:rPr>
          <w:sz w:val="28"/>
          <w:szCs w:val="28"/>
        </w:rPr>
        <w:t>власний суд і хоча б частково автономне право, 5)</w:t>
      </w:r>
      <w:r w:rsidR="00DD32F5" w:rsidRPr="00D610B7">
        <w:rPr>
          <w:sz w:val="28"/>
          <w:szCs w:val="28"/>
        </w:rPr>
        <w:t xml:space="preserve"> </w:t>
      </w:r>
      <w:r w:rsidRPr="00D610B7">
        <w:rPr>
          <w:sz w:val="28"/>
          <w:szCs w:val="28"/>
        </w:rPr>
        <w:t>відповідна форма об’єднання самих городян, а також тяжіння до союзів між містами, 6) хоча б часткова автономія й автокефалія, тобто самоврядування і управління органами, в обранні яких городяни брали участь, 7)</w:t>
      </w:r>
      <w:r w:rsidR="00DD32F5" w:rsidRPr="00D610B7">
        <w:rPr>
          <w:sz w:val="28"/>
          <w:szCs w:val="28"/>
        </w:rPr>
        <w:t xml:space="preserve"> </w:t>
      </w:r>
      <w:r w:rsidRPr="00D610B7">
        <w:rPr>
          <w:sz w:val="28"/>
          <w:szCs w:val="28"/>
        </w:rPr>
        <w:t xml:space="preserve">існування </w:t>
      </w:r>
      <w:proofErr w:type="spellStart"/>
      <w:r w:rsidRPr="00D610B7">
        <w:rPr>
          <w:sz w:val="28"/>
          <w:szCs w:val="28"/>
        </w:rPr>
        <w:t>цехів</w:t>
      </w:r>
      <w:proofErr w:type="spellEnd"/>
      <w:r w:rsidRPr="00D610B7">
        <w:rPr>
          <w:sz w:val="28"/>
          <w:szCs w:val="28"/>
        </w:rPr>
        <w:t>, які борються проти патриціату, 8)</w:t>
      </w:r>
      <w:r w:rsidR="00DD32F5" w:rsidRPr="00D610B7">
        <w:rPr>
          <w:sz w:val="28"/>
          <w:szCs w:val="28"/>
        </w:rPr>
        <w:t xml:space="preserve"> </w:t>
      </w:r>
      <w:r w:rsidRPr="00D610B7">
        <w:rPr>
          <w:sz w:val="28"/>
          <w:szCs w:val="28"/>
        </w:rPr>
        <w:t xml:space="preserve">наявність </w:t>
      </w:r>
      <w:r w:rsidRPr="00D610B7">
        <w:rPr>
          <w:sz w:val="28"/>
          <w:szCs w:val="28"/>
        </w:rPr>
        <w:lastRenderedPageBreak/>
        <w:t>суперечностей між купцями і ремісниками</w:t>
      </w:r>
      <w:r w:rsidRPr="00D610B7">
        <w:rPr>
          <w:rStyle w:val="a3"/>
          <w:sz w:val="28"/>
          <w:szCs w:val="28"/>
        </w:rPr>
        <w:footnoteReference w:id="100"/>
      </w:r>
      <w:r w:rsidRPr="00D610B7">
        <w:rPr>
          <w:sz w:val="28"/>
          <w:szCs w:val="28"/>
        </w:rPr>
        <w:t xml:space="preserve">. </w:t>
      </w:r>
    </w:p>
    <w:p w14:paraId="379DAF54" w14:textId="77777777" w:rsidR="0093720E" w:rsidRPr="00D610B7" w:rsidRDefault="0093720E" w:rsidP="0093720E">
      <w:pPr>
        <w:pStyle w:val="a8"/>
        <w:spacing w:after="0" w:line="360" w:lineRule="auto"/>
        <w:ind w:firstLine="709"/>
        <w:rPr>
          <w:sz w:val="28"/>
          <w:szCs w:val="28"/>
        </w:rPr>
      </w:pPr>
      <w:r w:rsidRPr="00D610B7">
        <w:rPr>
          <w:b/>
          <w:bCs/>
          <w:sz w:val="28"/>
          <w:szCs w:val="28"/>
        </w:rPr>
        <w:t>Італійські міста</w:t>
      </w:r>
      <w:r w:rsidRPr="00D610B7">
        <w:rPr>
          <w:sz w:val="28"/>
          <w:szCs w:val="28"/>
        </w:rPr>
        <w:t>, що сотнями утворювалися з ХІ ст. на руїнах Каролінгської імперії (що у свою чергу зросла на руїнах античного Риму) вирізнялися збереженням демократичного полісного (“романського духу”), високим ступенем організації більшою чи меншою мірою демократичного самоврядування, тяжінням до античних витоків Західної традиції приватного права. При цьому, в період папської революції більшість з них</w:t>
      </w:r>
      <w:r w:rsidRPr="00D610B7">
        <w:rPr>
          <w:rStyle w:val="a3"/>
          <w:sz w:val="28"/>
          <w:szCs w:val="28"/>
        </w:rPr>
        <w:footnoteReference w:id="101"/>
      </w:r>
      <w:r w:rsidRPr="00D610B7">
        <w:rPr>
          <w:sz w:val="28"/>
          <w:szCs w:val="28"/>
        </w:rPr>
        <w:t xml:space="preserve">  підтримували папу у його змаганнях з імператором; позбувалися імператорських єпископів, не без підстави вбачаючи у імператорській владі загрозу свободі  самоврядування свого міста і свободі Італії, в цілому.</w:t>
      </w:r>
    </w:p>
    <w:p w14:paraId="375BF3B2" w14:textId="77777777" w:rsidR="0093720E" w:rsidRPr="00D610B7" w:rsidRDefault="0093720E" w:rsidP="0093720E">
      <w:pPr>
        <w:pStyle w:val="a8"/>
        <w:spacing w:after="0" w:line="360" w:lineRule="auto"/>
        <w:ind w:firstLine="709"/>
        <w:rPr>
          <w:sz w:val="28"/>
          <w:szCs w:val="28"/>
        </w:rPr>
      </w:pPr>
      <w:r w:rsidRPr="00D610B7">
        <w:rPr>
          <w:sz w:val="28"/>
          <w:szCs w:val="28"/>
        </w:rPr>
        <w:t xml:space="preserve">Для </w:t>
      </w:r>
      <w:r w:rsidRPr="00D610B7">
        <w:rPr>
          <w:b/>
          <w:bCs/>
          <w:sz w:val="28"/>
          <w:szCs w:val="28"/>
        </w:rPr>
        <w:t>німецького міста</w:t>
      </w:r>
      <w:r w:rsidRPr="00D610B7">
        <w:rPr>
          <w:sz w:val="28"/>
          <w:szCs w:val="28"/>
        </w:rPr>
        <w:t xml:space="preserve"> характерними були організованість та впорядкованість як норм створюваного міського права, так і його ідей; набуття самоврядування на підставі пожалування від імператора, </w:t>
      </w:r>
      <w:proofErr w:type="spellStart"/>
      <w:r w:rsidRPr="00D610B7">
        <w:rPr>
          <w:sz w:val="28"/>
          <w:szCs w:val="28"/>
        </w:rPr>
        <w:t>герцого</w:t>
      </w:r>
      <w:proofErr w:type="spellEnd"/>
      <w:r w:rsidRPr="00D610B7">
        <w:rPr>
          <w:sz w:val="28"/>
          <w:szCs w:val="28"/>
        </w:rPr>
        <w:t xml:space="preserve"> або архієпископа, до яких вони ставилися загалом достатньо </w:t>
      </w:r>
      <w:proofErr w:type="spellStart"/>
      <w:r w:rsidRPr="00D610B7">
        <w:rPr>
          <w:sz w:val="28"/>
          <w:szCs w:val="28"/>
        </w:rPr>
        <w:t>лояльно</w:t>
      </w:r>
      <w:proofErr w:type="spellEnd"/>
      <w:r w:rsidRPr="00D610B7">
        <w:rPr>
          <w:sz w:val="28"/>
          <w:szCs w:val="28"/>
        </w:rPr>
        <w:t>.</w:t>
      </w:r>
      <w:r w:rsidRPr="00D610B7">
        <w:rPr>
          <w:rStyle w:val="a3"/>
          <w:sz w:val="28"/>
          <w:szCs w:val="28"/>
        </w:rPr>
        <w:footnoteReference w:id="102"/>
      </w:r>
    </w:p>
    <w:p w14:paraId="5DA0C6C2" w14:textId="77777777" w:rsidR="0093720E" w:rsidRPr="00D610B7" w:rsidRDefault="0093720E" w:rsidP="0093720E">
      <w:pPr>
        <w:pStyle w:val="a8"/>
        <w:spacing w:after="0" w:line="360" w:lineRule="auto"/>
        <w:ind w:firstLine="709"/>
        <w:rPr>
          <w:sz w:val="28"/>
          <w:szCs w:val="28"/>
        </w:rPr>
      </w:pPr>
      <w:r w:rsidRPr="00D610B7">
        <w:rPr>
          <w:sz w:val="28"/>
          <w:szCs w:val="28"/>
        </w:rPr>
        <w:t xml:space="preserve">Як не дивно, але найближчі географічно римські спадкоємці – міста Італії – не внесли значного внеску у формування муніципального права. Швидше вони зосереджували увагу на публічно-правових підвалинах свого буття та господарювання. Можливо, це пов’язано з сильним відлунням Римського приватного права (недаремно ж акти систематизації Юстиніана було </w:t>
      </w:r>
      <w:proofErr w:type="spellStart"/>
      <w:r w:rsidRPr="00D610B7">
        <w:rPr>
          <w:sz w:val="28"/>
          <w:szCs w:val="28"/>
        </w:rPr>
        <w:t>віднайдено</w:t>
      </w:r>
      <w:proofErr w:type="spellEnd"/>
      <w:r w:rsidRPr="00D610B7">
        <w:rPr>
          <w:sz w:val="28"/>
          <w:szCs w:val="28"/>
        </w:rPr>
        <w:t xml:space="preserve"> саме у Болоньї), що дозволяло використовувати його здобутки (у інтерпретації романістів та </w:t>
      </w:r>
      <w:proofErr w:type="spellStart"/>
      <w:r w:rsidRPr="00D610B7">
        <w:rPr>
          <w:sz w:val="28"/>
          <w:szCs w:val="28"/>
        </w:rPr>
        <w:t>каноністів</w:t>
      </w:r>
      <w:proofErr w:type="spellEnd"/>
      <w:r w:rsidRPr="00D610B7">
        <w:rPr>
          <w:sz w:val="28"/>
          <w:szCs w:val="28"/>
        </w:rPr>
        <w:t xml:space="preserve">) і тривалий час позбавляло необхідності створювати власні  юридичні норми у галузі приватного права. </w:t>
      </w:r>
    </w:p>
    <w:p w14:paraId="7BF5EB2C" w14:textId="77777777" w:rsidR="0093720E" w:rsidRPr="00D610B7" w:rsidRDefault="0093720E" w:rsidP="0093720E">
      <w:pPr>
        <w:pStyle w:val="a8"/>
        <w:spacing w:after="0" w:line="360" w:lineRule="auto"/>
        <w:ind w:firstLine="709"/>
        <w:rPr>
          <w:b/>
          <w:sz w:val="28"/>
          <w:szCs w:val="28"/>
        </w:rPr>
      </w:pPr>
      <w:r w:rsidRPr="00D610B7">
        <w:rPr>
          <w:b/>
          <w:sz w:val="28"/>
          <w:szCs w:val="28"/>
        </w:rPr>
        <w:t xml:space="preserve">У той час як італійські міста були лідерами в створенні нових форм управління і в організації такої функції публічної влади як  </w:t>
      </w:r>
      <w:r w:rsidRPr="00D610B7">
        <w:rPr>
          <w:b/>
          <w:sz w:val="28"/>
          <w:szCs w:val="28"/>
        </w:rPr>
        <w:lastRenderedPageBreak/>
        <w:t>систематизація і реформи законів,</w:t>
      </w:r>
      <w:r w:rsidRPr="00D610B7">
        <w:rPr>
          <w:rStyle w:val="a3"/>
          <w:b/>
          <w:sz w:val="28"/>
          <w:szCs w:val="28"/>
        </w:rPr>
        <w:footnoteReference w:id="103"/>
      </w:r>
      <w:r w:rsidRPr="00D610B7">
        <w:rPr>
          <w:b/>
          <w:sz w:val="28"/>
          <w:szCs w:val="28"/>
        </w:rPr>
        <w:t xml:space="preserve"> німецькі міста залишили більш глибокий слід на теренах приватного торгового (муніципального) права.</w:t>
      </w:r>
    </w:p>
    <w:p w14:paraId="244BEA00" w14:textId="77777777" w:rsidR="0093720E" w:rsidRPr="00D610B7" w:rsidRDefault="0093720E" w:rsidP="0093720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З права німецьких міст найбільший інтерес являє право  Магдебурга, що стало “материнським” для більшості міст Північної та Центральної (а пізніше – Східної) Європи</w:t>
      </w:r>
      <w:r w:rsidRPr="00D610B7">
        <w:rPr>
          <w:rFonts w:ascii="Times New Roman" w:hAnsi="Times New Roman" w:cs="Times New Roman"/>
          <w:sz w:val="28"/>
          <w:szCs w:val="28"/>
          <w:lang w:val="uk-UA"/>
        </w:rPr>
        <w:t xml:space="preserve">. </w:t>
      </w:r>
    </w:p>
    <w:p w14:paraId="0F5CD4F3" w14:textId="77777777" w:rsidR="00C84D67" w:rsidRPr="00390704" w:rsidRDefault="0093720E" w:rsidP="0093720E">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Щоправда, були більш ранні за часом приклади – Кельн, який існував з часів Стародавнього Риму і отримав міські права з 1106 р. або  </w:t>
      </w:r>
      <w:proofErr w:type="spellStart"/>
      <w:r w:rsidRPr="00D610B7">
        <w:rPr>
          <w:rFonts w:ascii="Times New Roman" w:hAnsi="Times New Roman" w:cs="Times New Roman"/>
          <w:sz w:val="28"/>
          <w:szCs w:val="28"/>
          <w:lang w:val="uk-UA"/>
        </w:rPr>
        <w:t>Фрайбург</w:t>
      </w:r>
      <w:proofErr w:type="spellEnd"/>
      <w:r w:rsidRPr="00D610B7">
        <w:rPr>
          <w:rFonts w:ascii="Times New Roman" w:hAnsi="Times New Roman" w:cs="Times New Roman"/>
          <w:sz w:val="28"/>
          <w:szCs w:val="28"/>
          <w:lang w:val="uk-UA"/>
        </w:rPr>
        <w:t xml:space="preserve"> ("вільне місто"),  котрий створив  герцог Конрад </w:t>
      </w:r>
      <w:proofErr w:type="spellStart"/>
      <w:r w:rsidRPr="00D610B7">
        <w:rPr>
          <w:rFonts w:ascii="Times New Roman" w:hAnsi="Times New Roman" w:cs="Times New Roman"/>
          <w:sz w:val="28"/>
          <w:szCs w:val="28"/>
          <w:lang w:val="uk-UA"/>
        </w:rPr>
        <w:t>Церингенський</w:t>
      </w:r>
      <w:proofErr w:type="spellEnd"/>
      <w:r w:rsidRPr="00D610B7">
        <w:rPr>
          <w:rFonts w:ascii="Times New Roman" w:hAnsi="Times New Roman" w:cs="Times New Roman"/>
          <w:sz w:val="28"/>
          <w:szCs w:val="28"/>
          <w:lang w:val="uk-UA"/>
        </w:rPr>
        <w:t xml:space="preserve"> поблизу одного із своїх замків і запросив оселитися у ньому  купців  із сусідніх </w:t>
      </w:r>
      <w:r w:rsidRPr="00390704">
        <w:rPr>
          <w:rFonts w:ascii="Times New Roman" w:hAnsi="Times New Roman" w:cs="Times New Roman"/>
          <w:sz w:val="28"/>
          <w:szCs w:val="28"/>
          <w:lang w:val="uk-UA"/>
        </w:rPr>
        <w:t>районів. З</w:t>
      </w:r>
    </w:p>
    <w:p w14:paraId="776224AC" w14:textId="43AE47DA" w:rsidR="0093720E" w:rsidRPr="00390704" w:rsidRDefault="00390704"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t>З</w:t>
      </w:r>
      <w:r w:rsidR="0093720E" w:rsidRPr="00390704">
        <w:rPr>
          <w:rFonts w:ascii="Times New Roman" w:hAnsi="Times New Roman" w:cs="Times New Roman"/>
          <w:sz w:val="28"/>
          <w:szCs w:val="28"/>
          <w:lang w:val="uk-UA"/>
        </w:rPr>
        <w:t xml:space="preserve">гідно з хартією, пожалуваною герцогом у 1120 р. кожен житель (бюргер) мав право на ділянку землі площею 50 на 100 футів (з правом спадкування і привілеєм вільного продажу землі), за яку сплачував усього один шилінг річної ренти. Вони вільно користувалися пасовищем, лісом і рікою, підкорялися тільки торговому праву, зокрема такому, яке застосовувалося до купців Кельна. </w:t>
      </w:r>
    </w:p>
    <w:p w14:paraId="0B25D5BF"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t xml:space="preserve">Цікавим є і досвід міста  </w:t>
      </w:r>
      <w:proofErr w:type="spellStart"/>
      <w:r w:rsidRPr="00390704">
        <w:rPr>
          <w:rFonts w:ascii="Times New Roman" w:hAnsi="Times New Roman" w:cs="Times New Roman"/>
          <w:sz w:val="28"/>
          <w:szCs w:val="28"/>
          <w:lang w:val="uk-UA"/>
        </w:rPr>
        <w:t>Любек</w:t>
      </w:r>
      <w:proofErr w:type="spellEnd"/>
      <w:r w:rsidRPr="00390704">
        <w:rPr>
          <w:rFonts w:ascii="Times New Roman" w:hAnsi="Times New Roman" w:cs="Times New Roman"/>
          <w:sz w:val="28"/>
          <w:szCs w:val="28"/>
          <w:lang w:val="uk-UA"/>
        </w:rPr>
        <w:t xml:space="preserve"> на Балтиці, що було засноване у 1143 р. графом Адольфом </w:t>
      </w:r>
      <w:proofErr w:type="spellStart"/>
      <w:r w:rsidRPr="00390704">
        <w:rPr>
          <w:rFonts w:ascii="Times New Roman" w:hAnsi="Times New Roman" w:cs="Times New Roman"/>
          <w:sz w:val="28"/>
          <w:szCs w:val="28"/>
          <w:lang w:val="uk-UA"/>
        </w:rPr>
        <w:t>Голштинським</w:t>
      </w:r>
      <w:proofErr w:type="spellEnd"/>
      <w:r w:rsidRPr="00390704">
        <w:rPr>
          <w:rFonts w:ascii="Times New Roman" w:hAnsi="Times New Roman" w:cs="Times New Roman"/>
          <w:sz w:val="28"/>
          <w:szCs w:val="28"/>
          <w:lang w:val="uk-UA"/>
        </w:rPr>
        <w:t xml:space="preserve">, що запросив оселитися там жителів </w:t>
      </w:r>
      <w:proofErr w:type="spellStart"/>
      <w:r w:rsidRPr="00390704">
        <w:rPr>
          <w:rFonts w:ascii="Times New Roman" w:hAnsi="Times New Roman" w:cs="Times New Roman"/>
          <w:sz w:val="28"/>
          <w:szCs w:val="28"/>
          <w:lang w:val="uk-UA"/>
        </w:rPr>
        <w:t>Вестфалії</w:t>
      </w:r>
      <w:proofErr w:type="spellEnd"/>
      <w:r w:rsidRPr="00390704">
        <w:rPr>
          <w:rFonts w:ascii="Times New Roman" w:hAnsi="Times New Roman" w:cs="Times New Roman"/>
          <w:sz w:val="28"/>
          <w:szCs w:val="28"/>
          <w:lang w:val="uk-UA"/>
        </w:rPr>
        <w:t xml:space="preserve">, Фландрії та </w:t>
      </w:r>
      <w:proofErr w:type="spellStart"/>
      <w:r w:rsidRPr="00390704">
        <w:rPr>
          <w:rFonts w:ascii="Times New Roman" w:hAnsi="Times New Roman" w:cs="Times New Roman"/>
          <w:sz w:val="28"/>
          <w:szCs w:val="28"/>
          <w:lang w:val="uk-UA"/>
        </w:rPr>
        <w:t>Фризії</w:t>
      </w:r>
      <w:proofErr w:type="spellEnd"/>
      <w:r w:rsidRPr="00390704">
        <w:rPr>
          <w:rFonts w:ascii="Times New Roman" w:hAnsi="Times New Roman" w:cs="Times New Roman"/>
          <w:sz w:val="28"/>
          <w:szCs w:val="28"/>
          <w:lang w:val="uk-UA"/>
        </w:rPr>
        <w:t xml:space="preserve">. У 1181 р. імператор Фрідріх </w:t>
      </w:r>
      <w:proofErr w:type="spellStart"/>
      <w:r w:rsidRPr="00390704">
        <w:rPr>
          <w:rFonts w:ascii="Times New Roman" w:hAnsi="Times New Roman" w:cs="Times New Roman"/>
          <w:sz w:val="28"/>
          <w:szCs w:val="28"/>
          <w:lang w:val="uk-UA"/>
        </w:rPr>
        <w:t>Барбаросса</w:t>
      </w:r>
      <w:proofErr w:type="spellEnd"/>
      <w:r w:rsidRPr="00390704">
        <w:rPr>
          <w:rFonts w:ascii="Times New Roman" w:hAnsi="Times New Roman" w:cs="Times New Roman"/>
          <w:sz w:val="28"/>
          <w:szCs w:val="28"/>
          <w:lang w:val="uk-UA"/>
        </w:rPr>
        <w:t xml:space="preserve"> захопив </w:t>
      </w:r>
      <w:proofErr w:type="spellStart"/>
      <w:r w:rsidRPr="00390704">
        <w:rPr>
          <w:rFonts w:ascii="Times New Roman" w:hAnsi="Times New Roman" w:cs="Times New Roman"/>
          <w:sz w:val="28"/>
          <w:szCs w:val="28"/>
          <w:lang w:val="uk-UA"/>
        </w:rPr>
        <w:t>Любек</w:t>
      </w:r>
      <w:proofErr w:type="spellEnd"/>
      <w:r w:rsidRPr="00390704">
        <w:rPr>
          <w:rFonts w:ascii="Times New Roman" w:hAnsi="Times New Roman" w:cs="Times New Roman"/>
          <w:sz w:val="28"/>
          <w:szCs w:val="28"/>
          <w:lang w:val="uk-UA"/>
        </w:rPr>
        <w:t xml:space="preserve">, а пізніше дарував йому хартію вільностей, якою встановлювалося самоврядування, а міських купців було звільнено від усякого подорожнього мита на території герцогства. У XIV ст. </w:t>
      </w:r>
      <w:proofErr w:type="spellStart"/>
      <w:r w:rsidRPr="00390704">
        <w:rPr>
          <w:rFonts w:ascii="Times New Roman" w:hAnsi="Times New Roman" w:cs="Times New Roman"/>
          <w:sz w:val="28"/>
          <w:szCs w:val="28"/>
          <w:lang w:val="uk-UA"/>
        </w:rPr>
        <w:t>Любек</w:t>
      </w:r>
      <w:proofErr w:type="spellEnd"/>
      <w:r w:rsidRPr="00390704">
        <w:rPr>
          <w:rFonts w:ascii="Times New Roman" w:hAnsi="Times New Roman" w:cs="Times New Roman"/>
          <w:sz w:val="28"/>
          <w:szCs w:val="28"/>
          <w:lang w:val="uk-UA"/>
        </w:rPr>
        <w:t xml:space="preserve"> став найбагатшим містом півночі.</w:t>
      </w:r>
      <w:r w:rsidRPr="00390704">
        <w:rPr>
          <w:rStyle w:val="a3"/>
          <w:rFonts w:ascii="Times New Roman" w:hAnsi="Times New Roman" w:cs="Times New Roman"/>
          <w:sz w:val="28"/>
          <w:szCs w:val="28"/>
          <w:lang w:val="uk-UA"/>
        </w:rPr>
        <w:footnoteReference w:id="104"/>
      </w:r>
      <w:r w:rsidRPr="00390704">
        <w:rPr>
          <w:rFonts w:ascii="Times New Roman" w:hAnsi="Times New Roman" w:cs="Times New Roman"/>
          <w:sz w:val="28"/>
          <w:szCs w:val="28"/>
          <w:lang w:val="uk-UA"/>
        </w:rPr>
        <w:t xml:space="preserve"> </w:t>
      </w:r>
    </w:p>
    <w:p w14:paraId="4585AC38" w14:textId="77777777" w:rsidR="0093720E" w:rsidRPr="00390704" w:rsidRDefault="0093720E" w:rsidP="0093720E">
      <w:pPr>
        <w:spacing w:after="0" w:line="360" w:lineRule="auto"/>
        <w:ind w:firstLine="709"/>
        <w:jc w:val="both"/>
        <w:rPr>
          <w:rFonts w:ascii="Times New Roman" w:hAnsi="Times New Roman" w:cs="Times New Roman"/>
          <w:b/>
          <w:sz w:val="28"/>
          <w:szCs w:val="28"/>
          <w:lang w:val="uk-UA"/>
        </w:rPr>
      </w:pPr>
      <w:r w:rsidRPr="00390704">
        <w:rPr>
          <w:rFonts w:ascii="Times New Roman" w:hAnsi="Times New Roman" w:cs="Times New Roman"/>
          <w:b/>
          <w:sz w:val="28"/>
          <w:szCs w:val="28"/>
          <w:lang w:val="uk-UA"/>
        </w:rPr>
        <w:t>Але до найбільш популярних зразків  у цій галузі, належало Магдебурзьке право, яке стало основою муніципального права близько 80 міст Європи.</w:t>
      </w:r>
      <w:r w:rsidRPr="00390704">
        <w:rPr>
          <w:rStyle w:val="a3"/>
          <w:rFonts w:ascii="Times New Roman" w:hAnsi="Times New Roman" w:cs="Times New Roman"/>
          <w:b/>
          <w:sz w:val="28"/>
          <w:szCs w:val="28"/>
          <w:lang w:val="uk-UA"/>
        </w:rPr>
        <w:footnoteReference w:id="105"/>
      </w:r>
    </w:p>
    <w:p w14:paraId="342CC426"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lastRenderedPageBreak/>
        <w:t xml:space="preserve">Початок його формування можна віднести до ХІІ ст., оскільки у 1160 р. з'являються згадки про "засідателів і суддів міста Магдебурга",  визначається статус та роль гільдій і </w:t>
      </w:r>
      <w:proofErr w:type="spellStart"/>
      <w:r w:rsidRPr="00390704">
        <w:rPr>
          <w:rFonts w:ascii="Times New Roman" w:hAnsi="Times New Roman" w:cs="Times New Roman"/>
          <w:sz w:val="28"/>
          <w:szCs w:val="28"/>
          <w:lang w:val="uk-UA"/>
        </w:rPr>
        <w:t>цехів</w:t>
      </w:r>
      <w:proofErr w:type="spellEnd"/>
      <w:r w:rsidRPr="00390704">
        <w:rPr>
          <w:rFonts w:ascii="Times New Roman" w:hAnsi="Times New Roman" w:cs="Times New Roman"/>
          <w:sz w:val="28"/>
          <w:szCs w:val="28"/>
          <w:lang w:val="uk-UA"/>
        </w:rPr>
        <w:t xml:space="preserve">, а у 1183 р. вперше згадуються  судові засідателі. </w:t>
      </w:r>
    </w:p>
    <w:p w14:paraId="346DBD8C"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t xml:space="preserve">У 1188 р. воно отримало автономію у відправленні правосуддя,  оподатковуванні тощо. І у тому ж  таки 1188 р. було видано першу збірку писаного права Магдебургу. Це був документ із 9 статей, які були за характером узагальненням вирішення важливих питань у судовій практиці. Можливо найважливішою з них була стаття 8, яка надавала суду засідателів загальну юрисдикцію у всіх справах стосовно  як громадян, так і чужинців. </w:t>
      </w:r>
    </w:p>
    <w:p w14:paraId="710D723B" w14:textId="77777777" w:rsidR="00C84D67"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b/>
          <w:sz w:val="28"/>
          <w:szCs w:val="28"/>
          <w:lang w:val="uk-UA"/>
        </w:rPr>
        <w:t>Говорячи про запозичення права Магдебургу чи іншого міста, слід мати на увазі, що сприймалося не оригінальне магдебурзьке (чи якесь інше) право.</w:t>
      </w:r>
      <w:r w:rsidRPr="00390704">
        <w:rPr>
          <w:rFonts w:ascii="Times New Roman" w:hAnsi="Times New Roman" w:cs="Times New Roman"/>
          <w:sz w:val="28"/>
          <w:szCs w:val="28"/>
          <w:lang w:val="uk-UA"/>
        </w:rPr>
        <w:t xml:space="preserve"> Скоріше, це були закони "материнського права" (</w:t>
      </w:r>
      <w:proofErr w:type="spellStart"/>
      <w:r w:rsidRPr="00390704">
        <w:rPr>
          <w:rFonts w:ascii="Times New Roman" w:hAnsi="Times New Roman" w:cs="Times New Roman"/>
          <w:sz w:val="28"/>
          <w:szCs w:val="28"/>
          <w:lang w:val="uk-UA"/>
        </w:rPr>
        <w:t>Mutterrecht</w:t>
      </w:r>
      <w:proofErr w:type="spellEnd"/>
      <w:r w:rsidRPr="00390704">
        <w:rPr>
          <w:rFonts w:ascii="Times New Roman" w:hAnsi="Times New Roman" w:cs="Times New Roman"/>
          <w:sz w:val="28"/>
          <w:szCs w:val="28"/>
          <w:lang w:val="uk-UA"/>
        </w:rPr>
        <w:t>), зафіксовані на момент запозичення і адаптовані до потреб конкретного “</w:t>
      </w:r>
      <w:proofErr w:type="spellStart"/>
      <w:r w:rsidRPr="00390704">
        <w:rPr>
          <w:rFonts w:ascii="Times New Roman" w:hAnsi="Times New Roman" w:cs="Times New Roman"/>
          <w:sz w:val="28"/>
          <w:szCs w:val="28"/>
          <w:lang w:val="uk-UA"/>
        </w:rPr>
        <w:t>запозичальника</w:t>
      </w:r>
      <w:proofErr w:type="spellEnd"/>
      <w:r w:rsidRPr="00390704">
        <w:rPr>
          <w:rFonts w:ascii="Times New Roman" w:hAnsi="Times New Roman" w:cs="Times New Roman"/>
          <w:sz w:val="28"/>
          <w:szCs w:val="28"/>
          <w:lang w:val="uk-UA"/>
        </w:rPr>
        <w:t xml:space="preserve">”. </w:t>
      </w:r>
    </w:p>
    <w:p w14:paraId="2BE4417D"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t xml:space="preserve">Зазвичай  сеньйор нового "дочірнього міста" дарував йому магдебурзьке право, а після того городяни посилали у Магдебург делегацію за законами (чи їхніми фрагментами), адаптованими тамтешніми урядовцями і юристами відповідно до потреб “замовника”.  Крім того, суди "дочірнього міста" часто надсилали  конкретні справи на розгляд засідателів Магдебургу і одержували звідтіля формулювання норм, які могли бути застосовані  до цих ситуацій. </w:t>
      </w:r>
    </w:p>
    <w:p w14:paraId="6EB11C38"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b/>
          <w:sz w:val="28"/>
          <w:szCs w:val="28"/>
          <w:lang w:val="uk-UA"/>
        </w:rPr>
        <w:t>Таким чином, право, що поширилося з Магдебурга у приблизно 80 міст Європи зазнавало постійних змін, адаптуючись до потреб практики і стаючи усе більше універсальним</w:t>
      </w:r>
      <w:r w:rsidRPr="00390704">
        <w:rPr>
          <w:rFonts w:ascii="Times New Roman" w:hAnsi="Times New Roman" w:cs="Times New Roman"/>
          <w:sz w:val="28"/>
          <w:szCs w:val="28"/>
          <w:lang w:val="uk-UA"/>
        </w:rPr>
        <w:t xml:space="preserve">. </w:t>
      </w:r>
    </w:p>
    <w:p w14:paraId="1B9478F2" w14:textId="77777777" w:rsidR="0093720E" w:rsidRPr="00390704" w:rsidRDefault="0093720E" w:rsidP="0093720E">
      <w:pPr>
        <w:spacing w:after="0" w:line="360" w:lineRule="auto"/>
        <w:ind w:firstLine="709"/>
        <w:jc w:val="both"/>
        <w:rPr>
          <w:rFonts w:ascii="Times New Roman" w:hAnsi="Times New Roman" w:cs="Times New Roman"/>
          <w:sz w:val="28"/>
          <w:szCs w:val="28"/>
          <w:lang w:val="uk-UA"/>
        </w:rPr>
      </w:pPr>
      <w:r w:rsidRPr="00390704">
        <w:rPr>
          <w:rFonts w:ascii="Times New Roman" w:hAnsi="Times New Roman" w:cs="Times New Roman"/>
          <w:sz w:val="28"/>
          <w:szCs w:val="28"/>
          <w:lang w:val="uk-UA"/>
        </w:rPr>
        <w:t>Його головним формальним джерелом були "вислови" (</w:t>
      </w:r>
      <w:proofErr w:type="spellStart"/>
      <w:r w:rsidRPr="00390704">
        <w:rPr>
          <w:rFonts w:ascii="Times New Roman" w:hAnsi="Times New Roman" w:cs="Times New Roman"/>
          <w:sz w:val="28"/>
          <w:szCs w:val="28"/>
          <w:lang w:val="uk-UA"/>
        </w:rPr>
        <w:t>Spruche</w:t>
      </w:r>
      <w:proofErr w:type="spellEnd"/>
      <w:r w:rsidRPr="00390704">
        <w:rPr>
          <w:rFonts w:ascii="Times New Roman" w:hAnsi="Times New Roman" w:cs="Times New Roman"/>
          <w:sz w:val="28"/>
          <w:szCs w:val="28"/>
          <w:lang w:val="uk-UA"/>
        </w:rPr>
        <w:t>) магдебурзьких засідателів (</w:t>
      </w:r>
      <w:proofErr w:type="spellStart"/>
      <w:r w:rsidRPr="00390704">
        <w:rPr>
          <w:rFonts w:ascii="Times New Roman" w:hAnsi="Times New Roman" w:cs="Times New Roman"/>
          <w:sz w:val="28"/>
          <w:szCs w:val="28"/>
          <w:lang w:val="uk-UA"/>
        </w:rPr>
        <w:t>Schoeffen</w:t>
      </w:r>
      <w:proofErr w:type="spellEnd"/>
      <w:r w:rsidRPr="00390704">
        <w:rPr>
          <w:rFonts w:ascii="Times New Roman" w:hAnsi="Times New Roman" w:cs="Times New Roman"/>
          <w:sz w:val="28"/>
          <w:szCs w:val="28"/>
          <w:lang w:val="uk-UA"/>
        </w:rPr>
        <w:t xml:space="preserve">), тобто їхні рішення у справах, поданих їм на розгляд. Однак  ці </w:t>
      </w:r>
      <w:proofErr w:type="spellStart"/>
      <w:r w:rsidRPr="00390704">
        <w:rPr>
          <w:rFonts w:ascii="Times New Roman" w:hAnsi="Times New Roman" w:cs="Times New Roman"/>
          <w:sz w:val="28"/>
          <w:szCs w:val="28"/>
          <w:lang w:val="uk-UA"/>
        </w:rPr>
        <w:t>Schoeffenschpruche</w:t>
      </w:r>
      <w:proofErr w:type="spellEnd"/>
      <w:r w:rsidRPr="00390704">
        <w:rPr>
          <w:rFonts w:ascii="Times New Roman" w:hAnsi="Times New Roman" w:cs="Times New Roman"/>
          <w:sz w:val="28"/>
          <w:szCs w:val="28"/>
          <w:lang w:val="uk-UA"/>
        </w:rPr>
        <w:t xml:space="preserve"> не були ізольованими рішеннями </w:t>
      </w:r>
      <w:proofErr w:type="spellStart"/>
      <w:r w:rsidRPr="00390704">
        <w:rPr>
          <w:rFonts w:ascii="Times New Roman" w:hAnsi="Times New Roman" w:cs="Times New Roman"/>
          <w:sz w:val="28"/>
          <w:szCs w:val="28"/>
          <w:lang w:val="uk-UA"/>
        </w:rPr>
        <w:t>ad</w:t>
      </w:r>
      <w:proofErr w:type="spellEnd"/>
      <w:r w:rsidRPr="00390704">
        <w:rPr>
          <w:rFonts w:ascii="Times New Roman" w:hAnsi="Times New Roman" w:cs="Times New Roman"/>
          <w:sz w:val="28"/>
          <w:szCs w:val="28"/>
          <w:lang w:val="uk-UA"/>
        </w:rPr>
        <w:t xml:space="preserve"> </w:t>
      </w:r>
      <w:proofErr w:type="spellStart"/>
      <w:r w:rsidRPr="00390704">
        <w:rPr>
          <w:rFonts w:ascii="Times New Roman" w:hAnsi="Times New Roman" w:cs="Times New Roman"/>
          <w:sz w:val="28"/>
          <w:szCs w:val="28"/>
          <w:lang w:val="uk-UA"/>
        </w:rPr>
        <w:t>hoc</w:t>
      </w:r>
      <w:proofErr w:type="spellEnd"/>
      <w:r w:rsidRPr="00390704">
        <w:rPr>
          <w:rFonts w:ascii="Times New Roman" w:hAnsi="Times New Roman" w:cs="Times New Roman"/>
          <w:sz w:val="28"/>
          <w:szCs w:val="28"/>
          <w:lang w:val="uk-UA"/>
        </w:rPr>
        <w:t xml:space="preserve">, вони були складовою частиною звичаєвого права, що зберігали в пам'яті, записували і потім збирали в кодекси і передавали в спадщину. </w:t>
      </w:r>
    </w:p>
    <w:p w14:paraId="29F0A545" w14:textId="77777777" w:rsidR="0093720E" w:rsidRPr="00390704" w:rsidRDefault="00741142" w:rsidP="0093720E">
      <w:pPr>
        <w:spacing w:after="0" w:line="360" w:lineRule="auto"/>
        <w:ind w:firstLine="709"/>
        <w:jc w:val="both"/>
        <w:rPr>
          <w:rFonts w:ascii="Times New Roman" w:hAnsi="Times New Roman" w:cs="Times New Roman"/>
          <w:b/>
          <w:sz w:val="28"/>
          <w:szCs w:val="28"/>
          <w:lang w:val="uk-UA"/>
        </w:rPr>
      </w:pPr>
      <w:r w:rsidRPr="00390704">
        <w:rPr>
          <w:rFonts w:ascii="Times New Roman" w:hAnsi="Times New Roman" w:cs="Times New Roman"/>
          <w:b/>
          <w:sz w:val="28"/>
          <w:szCs w:val="28"/>
          <w:u w:val="single"/>
          <w:lang w:val="uk-UA"/>
        </w:rPr>
        <w:lastRenderedPageBreak/>
        <w:t>М</w:t>
      </w:r>
      <w:r w:rsidR="0093720E" w:rsidRPr="00390704">
        <w:rPr>
          <w:rFonts w:ascii="Times New Roman" w:hAnsi="Times New Roman" w:cs="Times New Roman"/>
          <w:b/>
          <w:sz w:val="28"/>
          <w:szCs w:val="28"/>
          <w:u w:val="single"/>
          <w:lang w:val="uk-UA"/>
        </w:rPr>
        <w:t>іське</w:t>
      </w:r>
      <w:r w:rsidR="0093720E" w:rsidRPr="00390704">
        <w:rPr>
          <w:rFonts w:ascii="Times New Roman" w:hAnsi="Times New Roman" w:cs="Times New Roman"/>
          <w:b/>
          <w:sz w:val="28"/>
          <w:szCs w:val="28"/>
          <w:lang w:val="uk-UA"/>
        </w:rPr>
        <w:t xml:space="preserve"> право</w:t>
      </w:r>
      <w:r w:rsidR="0093720E" w:rsidRPr="00390704">
        <w:rPr>
          <w:rStyle w:val="a3"/>
          <w:rFonts w:ascii="Times New Roman" w:hAnsi="Times New Roman" w:cs="Times New Roman"/>
          <w:b/>
          <w:sz w:val="28"/>
          <w:szCs w:val="28"/>
          <w:lang w:val="uk-UA"/>
        </w:rPr>
        <w:footnoteReference w:id="106"/>
      </w:r>
      <w:r w:rsidR="0093720E" w:rsidRPr="00390704">
        <w:rPr>
          <w:rFonts w:ascii="Times New Roman" w:hAnsi="Times New Roman" w:cs="Times New Roman"/>
          <w:b/>
          <w:sz w:val="28"/>
          <w:szCs w:val="28"/>
          <w:lang w:val="uk-UA"/>
        </w:rPr>
        <w:t xml:space="preserve"> було правом спілки - взаємозалежного, інтегрованого співтовариства, яке часто  називали «комуною». </w:t>
      </w:r>
    </w:p>
    <w:p w14:paraId="10011B3D" w14:textId="77777777" w:rsidR="0093720E" w:rsidRPr="00390704" w:rsidRDefault="0093720E" w:rsidP="0093720E">
      <w:pPr>
        <w:pStyle w:val="22"/>
        <w:spacing w:line="360" w:lineRule="auto"/>
        <w:ind w:left="0" w:firstLine="709"/>
        <w:jc w:val="both"/>
        <w:rPr>
          <w:rFonts w:ascii="Times New Roman" w:hAnsi="Times New Roman" w:cs="Times New Roman"/>
          <w:sz w:val="28"/>
          <w:szCs w:val="28"/>
        </w:rPr>
      </w:pPr>
      <w:r w:rsidRPr="00390704">
        <w:rPr>
          <w:rFonts w:ascii="Times New Roman" w:hAnsi="Times New Roman" w:cs="Times New Roman"/>
          <w:sz w:val="28"/>
          <w:szCs w:val="28"/>
        </w:rPr>
        <w:t xml:space="preserve">Комуна, тобто громада, у свою чергу, ґрунтувалася на вираженому чи такому, що мається на увазі, договорі. Багато міст були засновані шляхом виголошення урочистої колективної  присяги чи низки присяг на вірність хартії, яка перед тим була вголос прочитана усім громадянам. </w:t>
      </w:r>
    </w:p>
    <w:p w14:paraId="157EBE77" w14:textId="77777777" w:rsidR="0093720E" w:rsidRPr="00390704" w:rsidRDefault="0093720E" w:rsidP="0093720E">
      <w:pPr>
        <w:pStyle w:val="22"/>
        <w:spacing w:line="360" w:lineRule="auto"/>
        <w:ind w:left="0" w:firstLine="709"/>
        <w:jc w:val="both"/>
        <w:rPr>
          <w:rFonts w:ascii="Times New Roman" w:hAnsi="Times New Roman" w:cs="Times New Roman"/>
          <w:b/>
          <w:sz w:val="28"/>
          <w:szCs w:val="28"/>
        </w:rPr>
      </w:pPr>
      <w:r w:rsidRPr="00390704">
        <w:rPr>
          <w:rFonts w:ascii="Times New Roman" w:hAnsi="Times New Roman" w:cs="Times New Roman"/>
          <w:b/>
          <w:sz w:val="28"/>
          <w:szCs w:val="28"/>
        </w:rPr>
        <w:t>Хартія була у певному сенсі суспільним договором. У випадку заснування нового міста його статус був статусом корпорації, котра трактувалась, як сукупність людей, котрі домовилися здійснювати спільні функції і діяти як єдина особа. Отже, міське право реалізувало створення спілки (співтовариства).</w:t>
      </w:r>
      <w:r w:rsidRPr="00390704">
        <w:rPr>
          <w:rStyle w:val="a3"/>
          <w:rFonts w:ascii="Times New Roman" w:hAnsi="Times New Roman" w:cs="Times New Roman"/>
          <w:b/>
          <w:sz w:val="28"/>
          <w:szCs w:val="28"/>
        </w:rPr>
        <w:footnoteReference w:id="107"/>
      </w:r>
    </w:p>
    <w:p w14:paraId="3A5DA3C3" w14:textId="77777777" w:rsidR="0093720E" w:rsidRPr="00D610B7" w:rsidRDefault="0093720E" w:rsidP="0093720E">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Його колективний і договірний характер проявлявся у правових вимогах взаємної допомоги громадян і взаємного захисту проти чужих і ворогів; у положеннях про проведення «загальної ради» громадян при прийнятті нових законів; у системі формального судового розгляду співгромадянами («рівними») справи тієї людини, що потребувала захисту своїх  прав чи до якої було пред’явлено позов кимсь іншим; у системі неформального третейського суду щодо цивільних суперечок, за яким міські власті здійснювали лише незначний нагляд; у строгому регулюванні господарської діяльності гільдіями ремісників і купців, а також у  багатьох інших положеннях, що забезпечували участь усіх міщан у житті громади.</w:t>
      </w:r>
    </w:p>
    <w:p w14:paraId="35604316" w14:textId="77777777" w:rsidR="0093720E" w:rsidRPr="00D610B7" w:rsidRDefault="0093720E" w:rsidP="0093720E">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 xml:space="preserve">Разом з тим, міське право фіксувало створення станів у містах, формально визнаючи усіх міщан рівними, але закріплюючи за різними станами негромадян міста (дворянством, духівництвом, студентами, євреями та ін.) неоднакові  права та обов'язки. </w:t>
      </w:r>
    </w:p>
    <w:p w14:paraId="48FA7543" w14:textId="77777777" w:rsidR="0093720E" w:rsidRPr="00D610B7" w:rsidRDefault="0093720E" w:rsidP="0093720E">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 xml:space="preserve">Оскільки місто було “спілкою корпорацій” індивід не існував у правовому відношенні інакше як член одного чи кількох об’єднань у рамках міста. Свобода індивіда полягала   головним чином у його мобільності, тобто </w:t>
      </w:r>
      <w:r w:rsidRPr="00D610B7">
        <w:rPr>
          <w:rFonts w:ascii="Times New Roman" w:hAnsi="Times New Roman" w:cs="Times New Roman"/>
          <w:sz w:val="28"/>
          <w:szCs w:val="28"/>
        </w:rPr>
        <w:lastRenderedPageBreak/>
        <w:t xml:space="preserve">здатності переміщатися з однієї  корпорації до іншої чи звертатися до одного об’єднання за захистом від іншого. </w:t>
      </w:r>
    </w:p>
    <w:p w14:paraId="4B71761D" w14:textId="77777777" w:rsidR="0093720E" w:rsidRPr="00D610B7" w:rsidRDefault="0093720E" w:rsidP="0093720E">
      <w:pPr>
        <w:pStyle w:val="a6"/>
        <w:ind w:firstLine="709"/>
        <w:rPr>
          <w:b/>
          <w:szCs w:val="28"/>
        </w:rPr>
      </w:pPr>
      <w:r w:rsidRPr="00D610B7">
        <w:rPr>
          <w:b/>
          <w:szCs w:val="28"/>
        </w:rPr>
        <w:t xml:space="preserve">Таким чином, важливою рисою міського права був його </w:t>
      </w:r>
      <w:proofErr w:type="spellStart"/>
      <w:r w:rsidRPr="00D610B7">
        <w:rPr>
          <w:b/>
          <w:bCs/>
          <w:szCs w:val="28"/>
          <w:u w:val="single"/>
        </w:rPr>
        <w:t>комунітарний</w:t>
      </w:r>
      <w:proofErr w:type="spellEnd"/>
      <w:r w:rsidRPr="00D610B7">
        <w:rPr>
          <w:b/>
          <w:szCs w:val="28"/>
        </w:rPr>
        <w:t xml:space="preserve"> характер, який мав договірний і становий виміри.</w:t>
      </w:r>
    </w:p>
    <w:p w14:paraId="5ACD0A27" w14:textId="77777777" w:rsidR="0093720E" w:rsidRPr="00D610B7" w:rsidRDefault="0093720E" w:rsidP="0093720E">
      <w:pPr>
        <w:spacing w:after="0" w:line="360" w:lineRule="auto"/>
        <w:ind w:firstLine="709"/>
        <w:jc w:val="both"/>
        <w:rPr>
          <w:rFonts w:ascii="Times New Roman" w:hAnsi="Times New Roman" w:cs="Times New Roman"/>
          <w:b/>
          <w:sz w:val="28"/>
          <w:szCs w:val="28"/>
          <w:lang w:val="uk-UA"/>
        </w:rPr>
      </w:pPr>
      <w:proofErr w:type="spellStart"/>
      <w:r w:rsidRPr="00D610B7">
        <w:rPr>
          <w:rFonts w:ascii="Times New Roman" w:hAnsi="Times New Roman" w:cs="Times New Roman"/>
          <w:b/>
          <w:sz w:val="28"/>
          <w:szCs w:val="28"/>
        </w:rPr>
        <w:t>Іншою</w:t>
      </w:r>
      <w:proofErr w:type="spellEnd"/>
      <w:r w:rsidRPr="00D610B7">
        <w:rPr>
          <w:rFonts w:ascii="Times New Roman" w:hAnsi="Times New Roman" w:cs="Times New Roman"/>
          <w:b/>
          <w:sz w:val="28"/>
          <w:szCs w:val="28"/>
        </w:rPr>
        <w:t xml:space="preserve"> характерною </w:t>
      </w:r>
      <w:proofErr w:type="spellStart"/>
      <w:r w:rsidRPr="00D610B7">
        <w:rPr>
          <w:rFonts w:ascii="Times New Roman" w:hAnsi="Times New Roman" w:cs="Times New Roman"/>
          <w:b/>
          <w:sz w:val="28"/>
          <w:szCs w:val="28"/>
        </w:rPr>
        <w:t>рисою</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sz w:val="28"/>
          <w:szCs w:val="28"/>
        </w:rPr>
        <w:t>міського</w:t>
      </w:r>
      <w:proofErr w:type="spellEnd"/>
      <w:r w:rsidRPr="00D610B7">
        <w:rPr>
          <w:rFonts w:ascii="Times New Roman" w:hAnsi="Times New Roman" w:cs="Times New Roman"/>
          <w:b/>
          <w:sz w:val="28"/>
          <w:szCs w:val="28"/>
        </w:rPr>
        <w:t xml:space="preserve"> права </w:t>
      </w:r>
      <w:proofErr w:type="spellStart"/>
      <w:r w:rsidRPr="00D610B7">
        <w:rPr>
          <w:rFonts w:ascii="Times New Roman" w:hAnsi="Times New Roman" w:cs="Times New Roman"/>
          <w:b/>
          <w:sz w:val="28"/>
          <w:szCs w:val="28"/>
        </w:rPr>
        <w:t>був</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sz w:val="28"/>
          <w:szCs w:val="28"/>
        </w:rPr>
        <w:t>його</w:t>
      </w:r>
      <w:proofErr w:type="spellEnd"/>
      <w:r w:rsidRPr="00D610B7">
        <w:rPr>
          <w:rFonts w:ascii="Times New Roman" w:hAnsi="Times New Roman" w:cs="Times New Roman"/>
          <w:b/>
          <w:sz w:val="28"/>
          <w:szCs w:val="28"/>
        </w:rPr>
        <w:t xml:space="preserve"> </w:t>
      </w:r>
      <w:proofErr w:type="spellStart"/>
      <w:r w:rsidRPr="00D610B7">
        <w:rPr>
          <w:rFonts w:ascii="Times New Roman" w:hAnsi="Times New Roman" w:cs="Times New Roman"/>
          <w:b/>
          <w:bCs/>
          <w:sz w:val="28"/>
          <w:szCs w:val="28"/>
          <w:u w:val="single"/>
        </w:rPr>
        <w:t>світський</w:t>
      </w:r>
      <w:proofErr w:type="spellEnd"/>
      <w:r w:rsidRPr="00D610B7">
        <w:rPr>
          <w:rFonts w:ascii="Times New Roman" w:hAnsi="Times New Roman" w:cs="Times New Roman"/>
          <w:b/>
          <w:bCs/>
          <w:sz w:val="28"/>
          <w:szCs w:val="28"/>
        </w:rPr>
        <w:t xml:space="preserve"> </w:t>
      </w:r>
      <w:r w:rsidRPr="00D610B7">
        <w:rPr>
          <w:rFonts w:ascii="Times New Roman" w:hAnsi="Times New Roman" w:cs="Times New Roman"/>
          <w:b/>
          <w:bCs/>
          <w:sz w:val="28"/>
          <w:szCs w:val="28"/>
          <w:u w:val="single"/>
        </w:rPr>
        <w:t>характер</w:t>
      </w:r>
      <w:r w:rsidRPr="00D610B7">
        <w:rPr>
          <w:rFonts w:ascii="Times New Roman" w:hAnsi="Times New Roman" w:cs="Times New Roman"/>
          <w:b/>
          <w:sz w:val="28"/>
          <w:szCs w:val="28"/>
        </w:rPr>
        <w:t xml:space="preserve">. </w:t>
      </w:r>
    </w:p>
    <w:p w14:paraId="070B6F49" w14:textId="77777777" w:rsidR="00E52625" w:rsidRPr="00D610B7" w:rsidRDefault="00E52625" w:rsidP="0093720E">
      <w:pPr>
        <w:spacing w:after="0" w:line="360" w:lineRule="auto"/>
        <w:ind w:firstLine="709"/>
        <w:jc w:val="both"/>
        <w:rPr>
          <w:rFonts w:ascii="Times New Roman" w:hAnsi="Times New Roman" w:cs="Times New Roman"/>
          <w:sz w:val="28"/>
          <w:szCs w:val="28"/>
          <w:lang w:val="uk-UA"/>
        </w:rPr>
      </w:pPr>
    </w:p>
    <w:p w14:paraId="5CB8F353" w14:textId="77777777" w:rsidR="00E52625" w:rsidRPr="00D610B7" w:rsidRDefault="00E52625" w:rsidP="00E5262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3E5B8CA5" w14:textId="77777777" w:rsidR="004164C7" w:rsidRPr="00D610B7" w:rsidRDefault="00E52625" w:rsidP="008A6195">
      <w:pPr>
        <w:pStyle w:val="a8"/>
        <w:spacing w:after="0" w:line="240" w:lineRule="auto"/>
        <w:ind w:firstLine="720"/>
        <w:rPr>
          <w:bCs/>
          <w:sz w:val="28"/>
          <w:szCs w:val="28"/>
        </w:rPr>
      </w:pPr>
      <w:r w:rsidRPr="00D610B7">
        <w:rPr>
          <w:bCs/>
          <w:sz w:val="28"/>
          <w:szCs w:val="28"/>
        </w:rPr>
        <w:t xml:space="preserve">1. </w:t>
      </w:r>
      <w:r w:rsidR="00741142" w:rsidRPr="00D610B7">
        <w:rPr>
          <w:bCs/>
          <w:sz w:val="28"/>
          <w:szCs w:val="28"/>
        </w:rPr>
        <w:t>Значення торгового права для європейської традиції права</w:t>
      </w:r>
    </w:p>
    <w:p w14:paraId="592F7972" w14:textId="77777777" w:rsidR="00741142" w:rsidRPr="00D610B7" w:rsidRDefault="00741142" w:rsidP="008A6195">
      <w:pPr>
        <w:pStyle w:val="a8"/>
        <w:spacing w:after="0" w:line="240" w:lineRule="auto"/>
        <w:ind w:firstLine="720"/>
        <w:rPr>
          <w:bCs/>
          <w:sz w:val="28"/>
          <w:szCs w:val="28"/>
        </w:rPr>
      </w:pPr>
      <w:r w:rsidRPr="00D610B7">
        <w:rPr>
          <w:bCs/>
          <w:sz w:val="28"/>
          <w:szCs w:val="28"/>
        </w:rPr>
        <w:t>2. Становлення торгового права і його характерні риси</w:t>
      </w:r>
    </w:p>
    <w:p w14:paraId="0D52ECA6" w14:textId="77777777" w:rsidR="00741142" w:rsidRPr="00D610B7" w:rsidRDefault="00741142" w:rsidP="008A6195">
      <w:pPr>
        <w:pStyle w:val="a8"/>
        <w:spacing w:after="0" w:line="240" w:lineRule="auto"/>
        <w:ind w:firstLine="720"/>
        <w:rPr>
          <w:bCs/>
          <w:sz w:val="28"/>
          <w:szCs w:val="28"/>
        </w:rPr>
      </w:pPr>
      <w:r w:rsidRPr="00D610B7">
        <w:rPr>
          <w:bCs/>
          <w:sz w:val="28"/>
          <w:szCs w:val="28"/>
        </w:rPr>
        <w:t>3. Чинники формування торгового права</w:t>
      </w:r>
    </w:p>
    <w:p w14:paraId="414D54CD" w14:textId="77777777" w:rsidR="00741142" w:rsidRPr="00D610B7" w:rsidRDefault="00741142" w:rsidP="008A6195">
      <w:pPr>
        <w:pStyle w:val="a8"/>
        <w:spacing w:after="0" w:line="240" w:lineRule="auto"/>
        <w:ind w:firstLine="720"/>
        <w:rPr>
          <w:bCs/>
          <w:sz w:val="28"/>
          <w:szCs w:val="28"/>
        </w:rPr>
      </w:pPr>
      <w:r w:rsidRPr="00D610B7">
        <w:rPr>
          <w:bCs/>
          <w:sz w:val="28"/>
          <w:szCs w:val="28"/>
        </w:rPr>
        <w:t>4. Суб’єкти торгового права.</w:t>
      </w:r>
    </w:p>
    <w:p w14:paraId="4EBB14AA" w14:textId="77777777" w:rsidR="00741142" w:rsidRPr="00D610B7" w:rsidRDefault="00741142" w:rsidP="008A6195">
      <w:pPr>
        <w:pStyle w:val="a8"/>
        <w:spacing w:after="0" w:line="240" w:lineRule="auto"/>
        <w:ind w:firstLine="720"/>
        <w:rPr>
          <w:bCs/>
          <w:sz w:val="28"/>
          <w:szCs w:val="28"/>
        </w:rPr>
      </w:pPr>
      <w:r w:rsidRPr="00D610B7">
        <w:rPr>
          <w:bCs/>
          <w:sz w:val="28"/>
          <w:szCs w:val="28"/>
        </w:rPr>
        <w:t xml:space="preserve">5. </w:t>
      </w:r>
      <w:r w:rsidRPr="00D610B7">
        <w:rPr>
          <w:sz w:val="28"/>
          <w:szCs w:val="28"/>
        </w:rPr>
        <w:t>Магдебурзьке право. Загальна характеристика</w:t>
      </w:r>
    </w:p>
    <w:p w14:paraId="7A148F94" w14:textId="428BCECB" w:rsidR="00E52625" w:rsidRDefault="00741142" w:rsidP="008A6195">
      <w:pPr>
        <w:pStyle w:val="a8"/>
        <w:spacing w:after="0" w:line="240" w:lineRule="auto"/>
        <w:ind w:firstLine="720"/>
        <w:rPr>
          <w:sz w:val="28"/>
          <w:szCs w:val="28"/>
        </w:rPr>
      </w:pPr>
      <w:r w:rsidRPr="00D610B7">
        <w:rPr>
          <w:bCs/>
          <w:sz w:val="28"/>
          <w:szCs w:val="28"/>
        </w:rPr>
        <w:t>6. Джерела</w:t>
      </w:r>
      <w:r w:rsidRPr="00D610B7">
        <w:rPr>
          <w:b/>
          <w:bCs/>
          <w:sz w:val="28"/>
          <w:szCs w:val="28"/>
        </w:rPr>
        <w:t xml:space="preserve"> </w:t>
      </w:r>
      <w:r w:rsidRPr="00D610B7">
        <w:rPr>
          <w:sz w:val="28"/>
          <w:szCs w:val="28"/>
        </w:rPr>
        <w:t>Магдебурзького прав</w:t>
      </w:r>
      <w:r w:rsidR="007C5F25">
        <w:rPr>
          <w:sz w:val="28"/>
          <w:szCs w:val="28"/>
        </w:rPr>
        <w:t>а</w:t>
      </w:r>
    </w:p>
    <w:p w14:paraId="22B7593A" w14:textId="6EE6B918" w:rsidR="00700C2E" w:rsidRDefault="00700C2E" w:rsidP="008A6195">
      <w:pPr>
        <w:pStyle w:val="a8"/>
        <w:spacing w:after="0" w:line="240" w:lineRule="auto"/>
        <w:ind w:firstLine="720"/>
        <w:rPr>
          <w:sz w:val="28"/>
          <w:szCs w:val="28"/>
        </w:rPr>
      </w:pPr>
    </w:p>
    <w:p w14:paraId="0BECA132" w14:textId="77777777" w:rsidR="00700C2E" w:rsidRDefault="00700C2E" w:rsidP="00700C2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2457C24F" w14:textId="166EA35D" w:rsidR="00700C2E" w:rsidRDefault="004931CE" w:rsidP="008A6195">
      <w:pPr>
        <w:pStyle w:val="a8"/>
        <w:spacing w:after="0" w:line="240" w:lineRule="auto"/>
        <w:ind w:firstLine="720"/>
        <w:rPr>
          <w:sz w:val="28"/>
          <w:szCs w:val="28"/>
        </w:rPr>
      </w:pPr>
      <w:r>
        <w:rPr>
          <w:sz w:val="28"/>
          <w:szCs w:val="28"/>
        </w:rPr>
        <w:t>1. Встановити і класифікувати за видами чинники формування торгового права. Зробити презентацію.</w:t>
      </w:r>
    </w:p>
    <w:p w14:paraId="2D7DE86C" w14:textId="19ADAE92" w:rsidR="004931CE" w:rsidRDefault="004931CE" w:rsidP="008A6195">
      <w:pPr>
        <w:pStyle w:val="a8"/>
        <w:spacing w:after="0" w:line="240" w:lineRule="auto"/>
        <w:ind w:firstLine="720"/>
        <w:rPr>
          <w:bCs/>
          <w:sz w:val="28"/>
          <w:szCs w:val="28"/>
          <w:u w:val="single"/>
        </w:rPr>
      </w:pPr>
      <w:r>
        <w:rPr>
          <w:sz w:val="28"/>
          <w:szCs w:val="28"/>
        </w:rPr>
        <w:t xml:space="preserve">2. Розробити схему товариств у добу формування </w:t>
      </w:r>
      <w:proofErr w:type="spellStart"/>
      <w:r>
        <w:rPr>
          <w:bCs/>
          <w:sz w:val="28"/>
          <w:szCs w:val="28"/>
          <w:u w:val="single"/>
        </w:rPr>
        <w:t>Lex</w:t>
      </w:r>
      <w:proofErr w:type="spellEnd"/>
      <w:r>
        <w:rPr>
          <w:bCs/>
          <w:sz w:val="28"/>
          <w:szCs w:val="28"/>
          <w:u w:val="single"/>
        </w:rPr>
        <w:t xml:space="preserve"> </w:t>
      </w:r>
      <w:proofErr w:type="spellStart"/>
      <w:r>
        <w:rPr>
          <w:bCs/>
          <w:sz w:val="28"/>
          <w:szCs w:val="28"/>
          <w:u w:val="single"/>
        </w:rPr>
        <w:t>mercatoria</w:t>
      </w:r>
      <w:proofErr w:type="spellEnd"/>
      <w:r>
        <w:rPr>
          <w:bCs/>
          <w:sz w:val="28"/>
          <w:szCs w:val="28"/>
          <w:u w:val="single"/>
        </w:rPr>
        <w:t>.</w:t>
      </w:r>
    </w:p>
    <w:p w14:paraId="370ECD4A" w14:textId="57C6E574" w:rsidR="004931CE" w:rsidRPr="004931CE" w:rsidRDefault="004931CE" w:rsidP="008A6195">
      <w:pPr>
        <w:pStyle w:val="a8"/>
        <w:spacing w:after="0" w:line="240" w:lineRule="auto"/>
        <w:ind w:firstLine="720"/>
        <w:rPr>
          <w:sz w:val="28"/>
          <w:szCs w:val="28"/>
        </w:rPr>
      </w:pPr>
      <w:r w:rsidRPr="004931CE">
        <w:rPr>
          <w:bCs/>
          <w:sz w:val="28"/>
          <w:szCs w:val="28"/>
        </w:rPr>
        <w:t xml:space="preserve">3. Підготувати </w:t>
      </w:r>
      <w:proofErr w:type="spellStart"/>
      <w:r>
        <w:rPr>
          <w:bCs/>
          <w:sz w:val="28"/>
          <w:szCs w:val="28"/>
        </w:rPr>
        <w:t>ессе</w:t>
      </w:r>
      <w:proofErr w:type="spellEnd"/>
      <w:r>
        <w:rPr>
          <w:bCs/>
          <w:sz w:val="28"/>
          <w:szCs w:val="28"/>
        </w:rPr>
        <w:t xml:space="preserve"> на тему значення Магдебурзького права для становлення європейської правової традиції.</w:t>
      </w:r>
    </w:p>
    <w:p w14:paraId="01D50819" w14:textId="77777777" w:rsidR="00DD32F5" w:rsidRPr="00D610B7" w:rsidRDefault="00DD32F5" w:rsidP="00741142">
      <w:pPr>
        <w:pStyle w:val="a8"/>
        <w:spacing w:line="240" w:lineRule="auto"/>
        <w:ind w:firstLine="720"/>
        <w:rPr>
          <w:b/>
          <w:bCs/>
          <w:sz w:val="28"/>
          <w:szCs w:val="28"/>
        </w:rPr>
      </w:pPr>
    </w:p>
    <w:p w14:paraId="64A446C6" w14:textId="77777777" w:rsidR="00E52625" w:rsidRPr="00D610B7" w:rsidRDefault="00E52625" w:rsidP="00E5262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0D3C13C5" w14:textId="77777777" w:rsidR="00E52625" w:rsidRPr="00D610B7" w:rsidRDefault="00741142" w:rsidP="008A6195">
      <w:pPr>
        <w:pStyle w:val="a8"/>
        <w:spacing w:after="0" w:line="240" w:lineRule="auto"/>
        <w:ind w:firstLine="720"/>
        <w:rPr>
          <w:sz w:val="28"/>
          <w:szCs w:val="28"/>
        </w:rPr>
      </w:pPr>
      <w:r w:rsidRPr="00D610B7">
        <w:rPr>
          <w:bCs/>
          <w:sz w:val="28"/>
          <w:szCs w:val="28"/>
        </w:rPr>
        <w:t xml:space="preserve">1. </w:t>
      </w:r>
      <w:proofErr w:type="spellStart"/>
      <w:r w:rsidRPr="00D610B7">
        <w:rPr>
          <w:sz w:val="28"/>
          <w:szCs w:val="28"/>
        </w:rPr>
        <w:t>Берман</w:t>
      </w:r>
      <w:proofErr w:type="spellEnd"/>
      <w:r w:rsidRPr="00D610B7">
        <w:rPr>
          <w:sz w:val="28"/>
          <w:szCs w:val="28"/>
        </w:rPr>
        <w:t xml:space="preserve"> </w:t>
      </w:r>
      <w:proofErr w:type="spellStart"/>
      <w:r w:rsidRPr="00D610B7">
        <w:rPr>
          <w:sz w:val="28"/>
          <w:szCs w:val="28"/>
        </w:rPr>
        <w:t>Г.Дж</w:t>
      </w:r>
      <w:proofErr w:type="spellEnd"/>
      <w:r w:rsidRPr="00D610B7">
        <w:rPr>
          <w:sz w:val="28"/>
          <w:szCs w:val="28"/>
        </w:rPr>
        <w:t xml:space="preserve">. </w:t>
      </w:r>
      <w:proofErr w:type="spellStart"/>
      <w:r w:rsidRPr="00D610B7">
        <w:rPr>
          <w:sz w:val="28"/>
          <w:szCs w:val="28"/>
        </w:rPr>
        <w:t>Западная</w:t>
      </w:r>
      <w:proofErr w:type="spellEnd"/>
      <w:r w:rsidRPr="00D610B7">
        <w:rPr>
          <w:sz w:val="28"/>
          <w:szCs w:val="28"/>
        </w:rPr>
        <w:t xml:space="preserve"> </w:t>
      </w:r>
      <w:proofErr w:type="spellStart"/>
      <w:r w:rsidRPr="00D610B7">
        <w:rPr>
          <w:sz w:val="28"/>
          <w:szCs w:val="28"/>
        </w:rPr>
        <w:t>традиция</w:t>
      </w:r>
      <w:proofErr w:type="spellEnd"/>
      <w:r w:rsidRPr="00D610B7">
        <w:rPr>
          <w:sz w:val="28"/>
          <w:szCs w:val="28"/>
        </w:rPr>
        <w:t xml:space="preserve"> права: </w:t>
      </w:r>
      <w:proofErr w:type="spellStart"/>
      <w:r w:rsidRPr="00D610B7">
        <w:rPr>
          <w:sz w:val="28"/>
          <w:szCs w:val="28"/>
        </w:rPr>
        <w:t>эпоха</w:t>
      </w:r>
      <w:proofErr w:type="spellEnd"/>
      <w:r w:rsidRPr="00D610B7">
        <w:rPr>
          <w:sz w:val="28"/>
          <w:szCs w:val="28"/>
        </w:rPr>
        <w:t xml:space="preserve"> </w:t>
      </w:r>
      <w:proofErr w:type="spellStart"/>
      <w:r w:rsidRPr="00D610B7">
        <w:rPr>
          <w:sz w:val="28"/>
          <w:szCs w:val="28"/>
        </w:rPr>
        <w:t>формирования</w:t>
      </w:r>
      <w:proofErr w:type="spellEnd"/>
      <w:r w:rsidRPr="00D610B7">
        <w:rPr>
          <w:sz w:val="28"/>
          <w:szCs w:val="28"/>
        </w:rPr>
        <w:t xml:space="preserve"> / Пер. с </w:t>
      </w:r>
      <w:proofErr w:type="spellStart"/>
      <w:r w:rsidRPr="00D610B7">
        <w:rPr>
          <w:sz w:val="28"/>
          <w:szCs w:val="28"/>
        </w:rPr>
        <w:t>англ</w:t>
      </w:r>
      <w:proofErr w:type="spellEnd"/>
      <w:r w:rsidRPr="00D610B7">
        <w:rPr>
          <w:sz w:val="28"/>
          <w:szCs w:val="28"/>
        </w:rPr>
        <w:t xml:space="preserve">. - М., </w:t>
      </w:r>
      <w:proofErr w:type="spellStart"/>
      <w:r w:rsidRPr="00D610B7">
        <w:rPr>
          <w:sz w:val="28"/>
          <w:szCs w:val="28"/>
        </w:rPr>
        <w:t>Изд</w:t>
      </w:r>
      <w:proofErr w:type="spellEnd"/>
      <w:r w:rsidRPr="00D610B7">
        <w:rPr>
          <w:sz w:val="28"/>
          <w:szCs w:val="28"/>
        </w:rPr>
        <w:t xml:space="preserve">-во </w:t>
      </w:r>
      <w:proofErr w:type="spellStart"/>
      <w:r w:rsidRPr="00D610B7">
        <w:rPr>
          <w:sz w:val="28"/>
          <w:szCs w:val="28"/>
        </w:rPr>
        <w:t>Моск</w:t>
      </w:r>
      <w:proofErr w:type="spellEnd"/>
      <w:r w:rsidRPr="00D610B7">
        <w:rPr>
          <w:sz w:val="28"/>
          <w:szCs w:val="28"/>
        </w:rPr>
        <w:t xml:space="preserve">. </w:t>
      </w:r>
      <w:proofErr w:type="spellStart"/>
      <w:r w:rsidRPr="00D610B7">
        <w:rPr>
          <w:sz w:val="28"/>
          <w:szCs w:val="28"/>
        </w:rPr>
        <w:t>ун</w:t>
      </w:r>
      <w:proofErr w:type="spellEnd"/>
      <w:r w:rsidRPr="00D610B7">
        <w:rPr>
          <w:sz w:val="28"/>
          <w:szCs w:val="28"/>
        </w:rPr>
        <w:t xml:space="preserve">-та, </w:t>
      </w:r>
      <w:proofErr w:type="spellStart"/>
      <w:r w:rsidRPr="00D610B7">
        <w:rPr>
          <w:sz w:val="28"/>
          <w:szCs w:val="28"/>
        </w:rPr>
        <w:t>Изд</w:t>
      </w:r>
      <w:proofErr w:type="spellEnd"/>
      <w:r w:rsidRPr="00D610B7">
        <w:rPr>
          <w:sz w:val="28"/>
          <w:szCs w:val="28"/>
        </w:rPr>
        <w:t xml:space="preserve">. </w:t>
      </w:r>
      <w:proofErr w:type="spellStart"/>
      <w:r w:rsidRPr="00D610B7">
        <w:rPr>
          <w:sz w:val="28"/>
          <w:szCs w:val="28"/>
        </w:rPr>
        <w:t>группа</w:t>
      </w:r>
      <w:proofErr w:type="spellEnd"/>
      <w:r w:rsidRPr="00D610B7">
        <w:rPr>
          <w:sz w:val="28"/>
          <w:szCs w:val="28"/>
        </w:rPr>
        <w:t xml:space="preserve"> ИНФРА-М-НОРМА, 1998.</w:t>
      </w:r>
    </w:p>
    <w:p w14:paraId="54CF1E05" w14:textId="77777777" w:rsidR="00741142" w:rsidRPr="00D610B7" w:rsidRDefault="00741142" w:rsidP="008A6195">
      <w:pPr>
        <w:pStyle w:val="a8"/>
        <w:spacing w:after="0" w:line="240" w:lineRule="auto"/>
        <w:ind w:firstLine="720"/>
        <w:rPr>
          <w:sz w:val="28"/>
          <w:szCs w:val="28"/>
        </w:rPr>
      </w:pPr>
      <w:r w:rsidRPr="00D610B7">
        <w:rPr>
          <w:sz w:val="28"/>
          <w:szCs w:val="28"/>
        </w:rPr>
        <w:t xml:space="preserve">2. Город в </w:t>
      </w:r>
      <w:proofErr w:type="spellStart"/>
      <w:r w:rsidRPr="00D610B7">
        <w:rPr>
          <w:sz w:val="28"/>
          <w:szCs w:val="28"/>
        </w:rPr>
        <w:t>Средневековой</w:t>
      </w:r>
      <w:proofErr w:type="spellEnd"/>
      <w:r w:rsidRPr="00D610B7">
        <w:rPr>
          <w:sz w:val="28"/>
          <w:szCs w:val="28"/>
        </w:rPr>
        <w:t xml:space="preserve"> </w:t>
      </w:r>
      <w:proofErr w:type="spellStart"/>
      <w:r w:rsidRPr="00D610B7">
        <w:rPr>
          <w:sz w:val="28"/>
          <w:szCs w:val="28"/>
        </w:rPr>
        <w:t>цивилизации</w:t>
      </w:r>
      <w:proofErr w:type="spellEnd"/>
      <w:r w:rsidRPr="00D610B7">
        <w:rPr>
          <w:sz w:val="28"/>
          <w:szCs w:val="28"/>
        </w:rPr>
        <w:t xml:space="preserve"> </w:t>
      </w:r>
      <w:proofErr w:type="spellStart"/>
      <w:r w:rsidRPr="00D610B7">
        <w:rPr>
          <w:sz w:val="28"/>
          <w:szCs w:val="28"/>
        </w:rPr>
        <w:t>Западной</w:t>
      </w:r>
      <w:proofErr w:type="spellEnd"/>
      <w:r w:rsidRPr="00D610B7">
        <w:rPr>
          <w:sz w:val="28"/>
          <w:szCs w:val="28"/>
        </w:rPr>
        <w:t xml:space="preserve"> Европы.-Т.2.Жизнь </w:t>
      </w:r>
      <w:proofErr w:type="spellStart"/>
      <w:r w:rsidRPr="00D610B7">
        <w:rPr>
          <w:sz w:val="28"/>
          <w:szCs w:val="28"/>
        </w:rPr>
        <w:t>города</w:t>
      </w:r>
      <w:proofErr w:type="spellEnd"/>
      <w:r w:rsidRPr="00D610B7">
        <w:rPr>
          <w:sz w:val="28"/>
          <w:szCs w:val="28"/>
        </w:rPr>
        <w:t xml:space="preserve"> и </w:t>
      </w:r>
      <w:proofErr w:type="spellStart"/>
      <w:r w:rsidRPr="00D610B7">
        <w:rPr>
          <w:sz w:val="28"/>
          <w:szCs w:val="28"/>
        </w:rPr>
        <w:t>деятельность</w:t>
      </w:r>
      <w:proofErr w:type="spellEnd"/>
      <w:r w:rsidRPr="00D610B7">
        <w:rPr>
          <w:sz w:val="28"/>
          <w:szCs w:val="28"/>
        </w:rPr>
        <w:t xml:space="preserve"> </w:t>
      </w:r>
      <w:proofErr w:type="spellStart"/>
      <w:r w:rsidRPr="00D610B7">
        <w:rPr>
          <w:sz w:val="28"/>
          <w:szCs w:val="28"/>
        </w:rPr>
        <w:t>горожан</w:t>
      </w:r>
      <w:proofErr w:type="spellEnd"/>
      <w:r w:rsidRPr="00D610B7">
        <w:rPr>
          <w:sz w:val="28"/>
          <w:szCs w:val="28"/>
        </w:rPr>
        <w:t>.-М.: Наука, 1999</w:t>
      </w:r>
    </w:p>
    <w:p w14:paraId="28BF7B29" w14:textId="77777777" w:rsidR="00741142" w:rsidRPr="00D610B7" w:rsidRDefault="00741142" w:rsidP="008A6195">
      <w:pPr>
        <w:pStyle w:val="a8"/>
        <w:spacing w:after="0" w:line="240" w:lineRule="auto"/>
        <w:ind w:firstLine="720"/>
        <w:rPr>
          <w:sz w:val="28"/>
          <w:szCs w:val="28"/>
        </w:rPr>
      </w:pPr>
      <w:r w:rsidRPr="00D610B7">
        <w:rPr>
          <w:sz w:val="28"/>
          <w:szCs w:val="28"/>
        </w:rPr>
        <w:t xml:space="preserve">3. Мережко А.А. </w:t>
      </w:r>
      <w:r w:rsidRPr="00D610B7">
        <w:rPr>
          <w:sz w:val="28"/>
          <w:szCs w:val="28"/>
          <w:lang w:val="en-US"/>
        </w:rPr>
        <w:t>Lex</w:t>
      </w:r>
      <w:r w:rsidRPr="00D610B7">
        <w:rPr>
          <w:sz w:val="28"/>
          <w:szCs w:val="28"/>
        </w:rPr>
        <w:t xml:space="preserve"> </w:t>
      </w:r>
      <w:proofErr w:type="spellStart"/>
      <w:r w:rsidRPr="00D610B7">
        <w:rPr>
          <w:sz w:val="28"/>
          <w:szCs w:val="28"/>
          <w:lang w:val="en-US"/>
        </w:rPr>
        <w:t>mercatoria</w:t>
      </w:r>
      <w:proofErr w:type="spellEnd"/>
      <w:r w:rsidRPr="00D610B7">
        <w:rPr>
          <w:sz w:val="28"/>
          <w:szCs w:val="28"/>
        </w:rPr>
        <w:t xml:space="preserve">: </w:t>
      </w:r>
      <w:proofErr w:type="spellStart"/>
      <w:r w:rsidRPr="00D610B7">
        <w:rPr>
          <w:sz w:val="28"/>
          <w:szCs w:val="28"/>
        </w:rPr>
        <w:t>теория</w:t>
      </w:r>
      <w:proofErr w:type="spellEnd"/>
      <w:r w:rsidRPr="00D610B7">
        <w:rPr>
          <w:sz w:val="28"/>
          <w:szCs w:val="28"/>
        </w:rPr>
        <w:t xml:space="preserve"> и </w:t>
      </w:r>
      <w:proofErr w:type="spellStart"/>
      <w:r w:rsidRPr="00D610B7">
        <w:rPr>
          <w:sz w:val="28"/>
          <w:szCs w:val="28"/>
        </w:rPr>
        <w:t>принципы</w:t>
      </w:r>
      <w:proofErr w:type="spellEnd"/>
      <w:r w:rsidRPr="00D610B7">
        <w:rPr>
          <w:sz w:val="28"/>
          <w:szCs w:val="28"/>
        </w:rPr>
        <w:t xml:space="preserve"> </w:t>
      </w:r>
      <w:proofErr w:type="spellStart"/>
      <w:r w:rsidRPr="00D610B7">
        <w:rPr>
          <w:sz w:val="28"/>
          <w:szCs w:val="28"/>
        </w:rPr>
        <w:t>транснационального</w:t>
      </w:r>
      <w:proofErr w:type="spellEnd"/>
      <w:r w:rsidRPr="00D610B7">
        <w:rPr>
          <w:sz w:val="28"/>
          <w:szCs w:val="28"/>
        </w:rPr>
        <w:t xml:space="preserve"> торгового права.-К.: Таксон, 1999.</w:t>
      </w:r>
    </w:p>
    <w:p w14:paraId="54E4A976" w14:textId="77777777" w:rsidR="00741142" w:rsidRPr="00D610B7" w:rsidRDefault="00741142" w:rsidP="008A6195">
      <w:pPr>
        <w:pStyle w:val="a8"/>
        <w:spacing w:after="0" w:line="240" w:lineRule="auto"/>
        <w:ind w:firstLine="720"/>
        <w:rPr>
          <w:sz w:val="28"/>
          <w:szCs w:val="28"/>
        </w:rPr>
      </w:pPr>
      <w:r w:rsidRPr="00D610B7">
        <w:rPr>
          <w:sz w:val="28"/>
          <w:szCs w:val="28"/>
        </w:rPr>
        <w:t xml:space="preserve">4. </w:t>
      </w:r>
      <w:proofErr w:type="spellStart"/>
      <w:r w:rsidRPr="00D610B7">
        <w:rPr>
          <w:sz w:val="28"/>
          <w:szCs w:val="28"/>
        </w:rPr>
        <w:t>Бродель</w:t>
      </w:r>
      <w:proofErr w:type="spellEnd"/>
      <w:r w:rsidRPr="00D610B7">
        <w:rPr>
          <w:sz w:val="28"/>
          <w:szCs w:val="28"/>
        </w:rPr>
        <w:t xml:space="preserve"> Ф. Матеріальна цивілізація, економіка і капіталізм, ХУ-ХУІІІ ст.- Т.І: Структури повсякденності: можливе і неможливе / Пер. з </w:t>
      </w:r>
      <w:proofErr w:type="spellStart"/>
      <w:r w:rsidRPr="00D610B7">
        <w:rPr>
          <w:sz w:val="28"/>
          <w:szCs w:val="28"/>
        </w:rPr>
        <w:t>фр</w:t>
      </w:r>
      <w:proofErr w:type="spellEnd"/>
      <w:r w:rsidRPr="00D610B7">
        <w:rPr>
          <w:sz w:val="28"/>
          <w:szCs w:val="28"/>
        </w:rPr>
        <w:t>.-</w:t>
      </w:r>
      <w:proofErr w:type="spellStart"/>
      <w:r w:rsidRPr="00D610B7">
        <w:rPr>
          <w:sz w:val="28"/>
          <w:szCs w:val="28"/>
        </w:rPr>
        <w:t>К.:Основи</w:t>
      </w:r>
      <w:proofErr w:type="spellEnd"/>
      <w:r w:rsidRPr="00D610B7">
        <w:rPr>
          <w:sz w:val="28"/>
          <w:szCs w:val="28"/>
        </w:rPr>
        <w:t>, 1995.</w:t>
      </w:r>
    </w:p>
    <w:p w14:paraId="6345FE57" w14:textId="77777777" w:rsidR="00741142" w:rsidRPr="00D610B7" w:rsidRDefault="00741142" w:rsidP="008B0B6C">
      <w:pPr>
        <w:pStyle w:val="a8"/>
        <w:spacing w:after="0" w:line="240" w:lineRule="auto"/>
        <w:ind w:firstLine="720"/>
        <w:rPr>
          <w:sz w:val="28"/>
          <w:szCs w:val="28"/>
        </w:rPr>
      </w:pPr>
      <w:r w:rsidRPr="00D610B7">
        <w:rPr>
          <w:sz w:val="28"/>
          <w:szCs w:val="28"/>
        </w:rPr>
        <w:t>5. Вебер М. Соціологія. Загально історичні аналізи. Політика/ Пер. з нім. –К.: Основи, 1998.</w:t>
      </w:r>
    </w:p>
    <w:p w14:paraId="0F3B2DB8" w14:textId="77777777" w:rsidR="00741142" w:rsidRPr="00D610B7" w:rsidRDefault="00741142" w:rsidP="008B0B6C">
      <w:pPr>
        <w:pStyle w:val="a8"/>
        <w:spacing w:after="0" w:line="240" w:lineRule="auto"/>
        <w:ind w:firstLine="720"/>
        <w:rPr>
          <w:sz w:val="28"/>
          <w:szCs w:val="28"/>
        </w:rPr>
      </w:pPr>
      <w:r w:rsidRPr="00D610B7">
        <w:rPr>
          <w:sz w:val="28"/>
          <w:szCs w:val="28"/>
        </w:rPr>
        <w:t xml:space="preserve">6. Вебер М. </w:t>
      </w:r>
      <w:proofErr w:type="spellStart"/>
      <w:r w:rsidRPr="00D610B7">
        <w:rPr>
          <w:sz w:val="28"/>
          <w:szCs w:val="28"/>
        </w:rPr>
        <w:t>История</w:t>
      </w:r>
      <w:proofErr w:type="spellEnd"/>
      <w:r w:rsidRPr="00D610B7">
        <w:rPr>
          <w:sz w:val="28"/>
          <w:szCs w:val="28"/>
        </w:rPr>
        <w:t xml:space="preserve"> </w:t>
      </w:r>
      <w:proofErr w:type="spellStart"/>
      <w:r w:rsidRPr="00D610B7">
        <w:rPr>
          <w:sz w:val="28"/>
          <w:szCs w:val="28"/>
        </w:rPr>
        <w:t>хозяйства</w:t>
      </w:r>
      <w:proofErr w:type="spellEnd"/>
      <w:r w:rsidRPr="00D610B7">
        <w:rPr>
          <w:sz w:val="28"/>
          <w:szCs w:val="28"/>
        </w:rPr>
        <w:t xml:space="preserve">. Город/ Пер. с </w:t>
      </w:r>
      <w:proofErr w:type="spellStart"/>
      <w:r w:rsidRPr="00D610B7">
        <w:rPr>
          <w:sz w:val="28"/>
          <w:szCs w:val="28"/>
        </w:rPr>
        <w:t>нем</w:t>
      </w:r>
      <w:proofErr w:type="spellEnd"/>
      <w:r w:rsidRPr="00D610B7">
        <w:rPr>
          <w:sz w:val="28"/>
          <w:szCs w:val="28"/>
        </w:rPr>
        <w:t>. –М.: 2001.</w:t>
      </w:r>
    </w:p>
    <w:p w14:paraId="6C55A4B6" w14:textId="042B9542" w:rsidR="00741142" w:rsidRDefault="00DD32F5" w:rsidP="008B0B6C">
      <w:pPr>
        <w:pStyle w:val="a8"/>
        <w:spacing w:after="0" w:line="240" w:lineRule="auto"/>
        <w:ind w:firstLine="720"/>
        <w:rPr>
          <w:bCs/>
          <w:sz w:val="28"/>
          <w:szCs w:val="28"/>
        </w:rPr>
      </w:pPr>
      <w:r w:rsidRPr="00D610B7">
        <w:rPr>
          <w:bCs/>
          <w:sz w:val="28"/>
          <w:szCs w:val="28"/>
        </w:rPr>
        <w:t xml:space="preserve">7. Харитонова О.І., </w:t>
      </w:r>
      <w:proofErr w:type="spellStart"/>
      <w:r w:rsidRPr="00D610B7">
        <w:rPr>
          <w:bCs/>
          <w:sz w:val="28"/>
          <w:szCs w:val="28"/>
        </w:rPr>
        <w:t>Харитонов</w:t>
      </w:r>
      <w:proofErr w:type="spellEnd"/>
      <w:r w:rsidRPr="00D610B7">
        <w:rPr>
          <w:bCs/>
          <w:sz w:val="28"/>
          <w:szCs w:val="28"/>
        </w:rPr>
        <w:t xml:space="preserve"> Є.О. Порівняльне право Європи. Основи порівняльного правознавства: Європейські традиції. Видання друге, доповнене. – Х.: Одіссей, 2006.</w:t>
      </w:r>
    </w:p>
    <w:p w14:paraId="1709AD71" w14:textId="7967A344" w:rsidR="00390704" w:rsidRPr="00EB4236" w:rsidRDefault="00390704" w:rsidP="008B0B6C">
      <w:pPr>
        <w:pStyle w:val="a8"/>
        <w:spacing w:after="0" w:line="240" w:lineRule="auto"/>
        <w:ind w:firstLine="720"/>
        <w:rPr>
          <w:sz w:val="28"/>
          <w:szCs w:val="28"/>
        </w:rPr>
      </w:pPr>
      <w:r w:rsidRPr="00EB4236">
        <w:rPr>
          <w:bCs/>
          <w:sz w:val="28"/>
          <w:szCs w:val="28"/>
        </w:rPr>
        <w:t xml:space="preserve">8. </w:t>
      </w:r>
      <w:r w:rsidRPr="00EB4236">
        <w:rPr>
          <w:sz w:val="28"/>
          <w:szCs w:val="28"/>
        </w:rPr>
        <w:t>Харитонова О.І.</w:t>
      </w:r>
      <w:r w:rsidR="00EB4236">
        <w:rPr>
          <w:sz w:val="28"/>
          <w:szCs w:val="28"/>
        </w:rPr>
        <w:t xml:space="preserve">, </w:t>
      </w:r>
      <w:proofErr w:type="spellStart"/>
      <w:r w:rsidRPr="00EB4236">
        <w:rPr>
          <w:sz w:val="28"/>
          <w:szCs w:val="28"/>
        </w:rPr>
        <w:t>Харитонов</w:t>
      </w:r>
      <w:proofErr w:type="spellEnd"/>
      <w:r w:rsidR="00EB4236">
        <w:rPr>
          <w:sz w:val="28"/>
          <w:szCs w:val="28"/>
        </w:rPr>
        <w:t xml:space="preserve"> Є.О.</w:t>
      </w:r>
      <w:r w:rsidRPr="00EB4236">
        <w:rPr>
          <w:sz w:val="28"/>
          <w:szCs w:val="28"/>
        </w:rPr>
        <w:t xml:space="preserve"> Європейські традиції права та </w:t>
      </w:r>
      <w:r w:rsidRPr="00EB4236">
        <w:rPr>
          <w:sz w:val="28"/>
          <w:szCs w:val="28"/>
        </w:rPr>
        <w:lastRenderedPageBreak/>
        <w:t xml:space="preserve">родини приватного права  // Вступ до приватного права: навчальний посібник / Є.О. </w:t>
      </w:r>
      <w:proofErr w:type="spellStart"/>
      <w:r w:rsidRPr="00EB4236">
        <w:rPr>
          <w:sz w:val="28"/>
          <w:szCs w:val="28"/>
        </w:rPr>
        <w:t>Харитонов</w:t>
      </w:r>
      <w:proofErr w:type="spellEnd"/>
      <w:r w:rsidRPr="00EB4236">
        <w:rPr>
          <w:sz w:val="28"/>
          <w:szCs w:val="28"/>
        </w:rPr>
        <w:t xml:space="preserve">, О.І. Харитонова, І.В. Давидова [та ін.] ; </w:t>
      </w:r>
      <w:proofErr w:type="spellStart"/>
      <w:r w:rsidRPr="00EB4236">
        <w:rPr>
          <w:sz w:val="28"/>
          <w:szCs w:val="28"/>
        </w:rPr>
        <w:t>голов</w:t>
      </w:r>
      <w:proofErr w:type="spellEnd"/>
      <w:r w:rsidRPr="00EB4236">
        <w:rPr>
          <w:sz w:val="28"/>
          <w:szCs w:val="28"/>
        </w:rPr>
        <w:t xml:space="preserve">. ред. Є.О. </w:t>
      </w:r>
      <w:proofErr w:type="spellStart"/>
      <w:r w:rsidRPr="00EB4236">
        <w:rPr>
          <w:sz w:val="28"/>
          <w:szCs w:val="28"/>
        </w:rPr>
        <w:t>Харитонов</w:t>
      </w:r>
      <w:proofErr w:type="spellEnd"/>
      <w:r w:rsidRPr="00EB4236">
        <w:rPr>
          <w:sz w:val="28"/>
          <w:szCs w:val="28"/>
        </w:rPr>
        <w:t xml:space="preserve"> ; НУ ОЮА. – Одеса : Юридична література, 2018. – с. 72-92.</w:t>
      </w:r>
    </w:p>
    <w:p w14:paraId="0ADD368E" w14:textId="2F4CD726" w:rsidR="00390704" w:rsidRPr="00EB4236" w:rsidRDefault="00390704" w:rsidP="008B0B6C">
      <w:pPr>
        <w:pStyle w:val="a8"/>
        <w:spacing w:after="0" w:line="240" w:lineRule="auto"/>
        <w:ind w:firstLine="720"/>
        <w:rPr>
          <w:bCs/>
          <w:sz w:val="28"/>
          <w:szCs w:val="28"/>
        </w:rPr>
      </w:pPr>
    </w:p>
    <w:p w14:paraId="0B9BFE5A" w14:textId="77777777" w:rsidR="00EB4236" w:rsidRDefault="00EB4236" w:rsidP="004931CE">
      <w:pPr>
        <w:pStyle w:val="a6"/>
        <w:rPr>
          <w:b/>
          <w:szCs w:val="28"/>
        </w:rPr>
      </w:pPr>
    </w:p>
    <w:p w14:paraId="50F006FD" w14:textId="53460508" w:rsidR="004931CE" w:rsidRDefault="00E52625" w:rsidP="00EB4236">
      <w:pPr>
        <w:pStyle w:val="a6"/>
        <w:rPr>
          <w:b/>
          <w:bCs/>
          <w:color w:val="000000"/>
          <w:szCs w:val="28"/>
        </w:rPr>
      </w:pPr>
      <w:r w:rsidRPr="00D610B7">
        <w:rPr>
          <w:b/>
          <w:szCs w:val="28"/>
        </w:rPr>
        <w:t xml:space="preserve">Тема </w:t>
      </w:r>
      <w:r w:rsidR="00D955AD" w:rsidRPr="00D610B7">
        <w:rPr>
          <w:b/>
          <w:szCs w:val="28"/>
        </w:rPr>
        <w:t>6</w:t>
      </w:r>
      <w:r w:rsidRPr="00D610B7">
        <w:rPr>
          <w:b/>
          <w:szCs w:val="28"/>
        </w:rPr>
        <w:t>.</w:t>
      </w:r>
      <w:r w:rsidRPr="00EB4236">
        <w:rPr>
          <w:b/>
          <w:bCs/>
          <w:szCs w:val="28"/>
        </w:rPr>
        <w:t xml:space="preserve"> </w:t>
      </w:r>
      <w:r w:rsidR="00EB4236" w:rsidRPr="00EB4236">
        <w:rPr>
          <w:b/>
          <w:bCs/>
        </w:rPr>
        <w:t>Значення королівського права для розвитку Західної традиції права</w:t>
      </w:r>
    </w:p>
    <w:p w14:paraId="516CC12A" w14:textId="3C16C77E" w:rsidR="00700C2E" w:rsidRDefault="00700C2E" w:rsidP="00700C2E">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Pr>
          <w:rFonts w:ascii="Times New Roman" w:hAnsi="Times New Roman" w:cs="Times New Roman"/>
          <w:iCs/>
          <w:sz w:val="28"/>
          <w:szCs w:val="28"/>
          <w:lang w:val="uk-UA"/>
        </w:rPr>
        <w:t xml:space="preserve">Ознайомлення з основними категоріями і поняттями теми: цивілізація, культура, з основними концепціями розвитку людства і їх </w:t>
      </w:r>
      <w:proofErr w:type="spellStart"/>
      <w:r>
        <w:rPr>
          <w:rFonts w:ascii="Times New Roman" w:hAnsi="Times New Roman" w:cs="Times New Roman"/>
          <w:iCs/>
          <w:sz w:val="28"/>
          <w:szCs w:val="28"/>
          <w:lang w:val="uk-UA"/>
        </w:rPr>
        <w:t>філософсько</w:t>
      </w:r>
      <w:proofErr w:type="spellEnd"/>
      <w:r>
        <w:rPr>
          <w:rFonts w:ascii="Times New Roman" w:hAnsi="Times New Roman" w:cs="Times New Roman"/>
          <w:iCs/>
          <w:sz w:val="28"/>
          <w:szCs w:val="28"/>
          <w:lang w:val="uk-UA"/>
        </w:rPr>
        <w:t xml:space="preserve">-світоглядним </w:t>
      </w:r>
      <w:proofErr w:type="spellStart"/>
      <w:r>
        <w:rPr>
          <w:rFonts w:ascii="Times New Roman" w:hAnsi="Times New Roman" w:cs="Times New Roman"/>
          <w:iCs/>
          <w:sz w:val="28"/>
          <w:szCs w:val="28"/>
          <w:lang w:val="uk-UA"/>
        </w:rPr>
        <w:t>підгрунтям</w:t>
      </w:r>
      <w:proofErr w:type="spellEnd"/>
      <w:r>
        <w:rPr>
          <w:rFonts w:ascii="Times New Roman" w:hAnsi="Times New Roman" w:cs="Times New Roman"/>
          <w:iCs/>
          <w:sz w:val="28"/>
          <w:szCs w:val="28"/>
          <w:lang w:val="uk-UA"/>
        </w:rPr>
        <w:t>.</w:t>
      </w:r>
    </w:p>
    <w:p w14:paraId="543B45D8" w14:textId="77777777" w:rsidR="00700C2E" w:rsidRPr="00700C2E" w:rsidRDefault="00700C2E" w:rsidP="00700C2E">
      <w:pPr>
        <w:spacing w:after="0" w:line="360" w:lineRule="auto"/>
        <w:ind w:firstLine="680"/>
        <w:jc w:val="both"/>
        <w:rPr>
          <w:rFonts w:ascii="Times New Roman" w:hAnsi="Times New Roman" w:cs="Times New Roman"/>
          <w:i/>
          <w:sz w:val="28"/>
          <w:szCs w:val="28"/>
          <w:lang w:val="uk-UA"/>
        </w:rPr>
      </w:pPr>
    </w:p>
    <w:p w14:paraId="00F3444B" w14:textId="77777777" w:rsidR="00700C2E" w:rsidRDefault="00700C2E" w:rsidP="00700C2E">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Pr>
          <w:rFonts w:ascii="Times New Roman" w:hAnsi="Times New Roman" w:cs="Times New Roman"/>
          <w:i/>
          <w:sz w:val="28"/>
          <w:szCs w:val="28"/>
          <w:lang w:val="uk-UA"/>
        </w:rPr>
        <w:t xml:space="preserve">цивілізація, культура, право, розвиток людства, філософське </w:t>
      </w:r>
      <w:proofErr w:type="spellStart"/>
      <w:r>
        <w:rPr>
          <w:rFonts w:ascii="Times New Roman" w:hAnsi="Times New Roman" w:cs="Times New Roman"/>
          <w:i/>
          <w:sz w:val="28"/>
          <w:szCs w:val="28"/>
          <w:lang w:val="uk-UA"/>
        </w:rPr>
        <w:t>підгрунтя</w:t>
      </w:r>
      <w:proofErr w:type="spellEnd"/>
    </w:p>
    <w:p w14:paraId="0F8F960A" w14:textId="77777777" w:rsidR="00700C2E" w:rsidRDefault="00700C2E" w:rsidP="00700C2E">
      <w:pPr>
        <w:spacing w:after="0" w:line="360" w:lineRule="auto"/>
        <w:ind w:firstLine="567"/>
        <w:jc w:val="both"/>
        <w:rPr>
          <w:rFonts w:ascii="Times New Roman" w:hAnsi="Times New Roman" w:cs="Times New Roman"/>
          <w:b/>
          <w:sz w:val="28"/>
          <w:szCs w:val="28"/>
        </w:rPr>
      </w:pPr>
    </w:p>
    <w:p w14:paraId="6E63B68A" w14:textId="5B1CECD5" w:rsidR="00E52625" w:rsidRPr="00D610B7" w:rsidRDefault="00700C2E" w:rsidP="00EB4236">
      <w:pPr>
        <w:pStyle w:val="a8"/>
        <w:spacing w:line="360" w:lineRule="auto"/>
        <w:ind w:firstLine="720"/>
        <w:rPr>
          <w:bCs/>
          <w:sz w:val="28"/>
          <w:szCs w:val="28"/>
        </w:rPr>
      </w:pPr>
      <w:r>
        <w:rPr>
          <w:b/>
          <w:sz w:val="28"/>
          <w:szCs w:val="28"/>
        </w:rPr>
        <w:t>Методичні вказівки</w:t>
      </w:r>
      <w:r w:rsidR="00EB4236">
        <w:rPr>
          <w:b/>
          <w:sz w:val="28"/>
          <w:szCs w:val="28"/>
        </w:rPr>
        <w:t xml:space="preserve">. </w:t>
      </w:r>
      <w:r w:rsidR="00E52625" w:rsidRPr="00D610B7">
        <w:rPr>
          <w:bCs/>
          <w:sz w:val="28"/>
          <w:szCs w:val="28"/>
        </w:rPr>
        <w:t>У Західній традиції права доби Середньовіччя “королівське” право, тобто сукупність тих норм, що формувалася завдяки правотворчості монархів, займало особливе місце.</w:t>
      </w:r>
    </w:p>
    <w:p w14:paraId="025EC4FF" w14:textId="77777777" w:rsidR="00E52625" w:rsidRPr="00D610B7" w:rsidRDefault="00E52625" w:rsidP="00DD32F5">
      <w:pPr>
        <w:pStyle w:val="a8"/>
        <w:spacing w:after="0" w:line="360" w:lineRule="auto"/>
        <w:ind w:firstLine="709"/>
        <w:rPr>
          <w:sz w:val="28"/>
          <w:szCs w:val="28"/>
        </w:rPr>
      </w:pPr>
      <w:r w:rsidRPr="00D610B7">
        <w:rPr>
          <w:sz w:val="28"/>
          <w:szCs w:val="28"/>
        </w:rPr>
        <w:t>З одного боку, воно разом з другими системами світського (феодальним та торговим) права протистояло канонічному праву, як “другий меч”. “Світськість” роз’єднувало його з канонічним правом, ставлячи в один ряд з феодальним та торговим правом.</w:t>
      </w:r>
    </w:p>
    <w:p w14:paraId="08B81DAB" w14:textId="77777777" w:rsidR="00E52625" w:rsidRPr="00D610B7" w:rsidRDefault="00E52625" w:rsidP="00DD32F5">
      <w:pPr>
        <w:pStyle w:val="a8"/>
        <w:spacing w:after="0" w:line="360" w:lineRule="auto"/>
        <w:ind w:firstLine="709"/>
        <w:rPr>
          <w:sz w:val="28"/>
          <w:szCs w:val="28"/>
        </w:rPr>
      </w:pPr>
      <w:r w:rsidRPr="00D610B7">
        <w:rPr>
          <w:sz w:val="28"/>
          <w:szCs w:val="28"/>
        </w:rPr>
        <w:t>З іншого боку, систематичність та універсальність чи у всякому разі тяжіння до таких, споріднювали королівське право з правом канонічним, протиставляючи феодальному і торговому праву, перше з яких ніколи не було достатньо систематизованим, а друге -  тоді ще не набуло необхідної систематичності і до того ж за визначенням не мало необхідного ступеня універсальності.</w:t>
      </w:r>
    </w:p>
    <w:p w14:paraId="1A56D0FD" w14:textId="77777777" w:rsidR="00E52625" w:rsidRPr="00D610B7" w:rsidRDefault="00E52625" w:rsidP="00DD32F5">
      <w:pPr>
        <w:pStyle w:val="a8"/>
        <w:spacing w:after="0" w:line="360" w:lineRule="auto"/>
        <w:ind w:firstLine="709"/>
        <w:rPr>
          <w:b/>
          <w:sz w:val="28"/>
          <w:szCs w:val="28"/>
        </w:rPr>
      </w:pPr>
      <w:r w:rsidRPr="00D610B7">
        <w:rPr>
          <w:b/>
          <w:sz w:val="28"/>
          <w:szCs w:val="28"/>
        </w:rPr>
        <w:t>Королівське право, разом з тим генетично було пов’язане з феодальним правом, використовуючи звичаї та традиції, що були і його основою.</w:t>
      </w:r>
    </w:p>
    <w:p w14:paraId="0F9C364C" w14:textId="77777777" w:rsidR="00E52625" w:rsidRPr="00D610B7" w:rsidRDefault="00E52625" w:rsidP="00DD32F5">
      <w:pPr>
        <w:pStyle w:val="a8"/>
        <w:spacing w:after="0" w:line="360" w:lineRule="auto"/>
        <w:ind w:firstLine="709"/>
        <w:rPr>
          <w:sz w:val="28"/>
          <w:szCs w:val="28"/>
        </w:rPr>
      </w:pPr>
      <w:r w:rsidRPr="00D610B7">
        <w:rPr>
          <w:sz w:val="28"/>
          <w:szCs w:val="28"/>
        </w:rPr>
        <w:t>У той же час воно протистояло торговому праву, а надто його муніципальній гілці, оскільки за характером могло бути на відміну від них тільки авторитарним, але не “</w:t>
      </w:r>
      <w:proofErr w:type="spellStart"/>
      <w:r w:rsidRPr="00D610B7">
        <w:rPr>
          <w:sz w:val="28"/>
          <w:szCs w:val="28"/>
        </w:rPr>
        <w:t>капіталістично</w:t>
      </w:r>
      <w:proofErr w:type="spellEnd"/>
      <w:r w:rsidRPr="00D610B7">
        <w:rPr>
          <w:sz w:val="28"/>
          <w:szCs w:val="28"/>
        </w:rPr>
        <w:t>-демократичним”.</w:t>
      </w:r>
    </w:p>
    <w:p w14:paraId="76DBB545" w14:textId="77777777" w:rsidR="00E52625" w:rsidRPr="00D610B7" w:rsidRDefault="00E52625" w:rsidP="00DD32F5">
      <w:pPr>
        <w:pStyle w:val="a8"/>
        <w:spacing w:after="0" w:line="360" w:lineRule="auto"/>
        <w:ind w:firstLine="709"/>
        <w:rPr>
          <w:sz w:val="28"/>
          <w:szCs w:val="28"/>
        </w:rPr>
      </w:pPr>
      <w:r w:rsidRPr="00D610B7">
        <w:rPr>
          <w:b/>
          <w:sz w:val="28"/>
          <w:szCs w:val="28"/>
        </w:rPr>
        <w:lastRenderedPageBreak/>
        <w:t>Попри усі ці протистояння і конфлікти саме королівське право мало найбільш реальну змогу і можливість творити і розвивати традицію права, оскільки мало такий дужий важіль як публічна легітимна влада, разом з усіма приналежними останній інституціями</w:t>
      </w:r>
      <w:r w:rsidRPr="00D610B7">
        <w:rPr>
          <w:sz w:val="28"/>
          <w:szCs w:val="28"/>
        </w:rPr>
        <w:t>. Слід зауважити при цьому, що використання публічних важелів не було перешкодою для створення приватноправових норм, позаяк будь-яка форма королівського (чи іншого)  права у галузі приватних відносин лише слугує втіленням відповідних приватноправових ідей і концепцій.</w:t>
      </w:r>
    </w:p>
    <w:p w14:paraId="65C60E57" w14:textId="77777777" w:rsidR="00E52625" w:rsidRPr="00D610B7" w:rsidRDefault="00E52625" w:rsidP="00DD32F5">
      <w:pPr>
        <w:pStyle w:val="a8"/>
        <w:spacing w:after="0" w:line="360" w:lineRule="auto"/>
        <w:ind w:firstLine="709"/>
        <w:rPr>
          <w:sz w:val="28"/>
          <w:szCs w:val="28"/>
        </w:rPr>
      </w:pPr>
      <w:r w:rsidRPr="00D610B7">
        <w:rPr>
          <w:sz w:val="28"/>
          <w:szCs w:val="28"/>
        </w:rPr>
        <w:t>Характеризуючи феномен королівського права, варто звернути увагу і на ту обставину, що воно будучи об’єктивно спрямованим на подолання поліфонії “персональної юрисдикції”, разом з тим, не менш об’єктивно, мало привести до зростання значення національних аспектів загальної Західної традиції права (і приватного, у тому числі). Адже у своїй правотворчості монархи тієї доби спиралися насамперед на звичаї та традиції місцевого права і тому просвітницькі потуги деяких з них (наприклад, англійського короля Генрі ІІ) використати у якості взірця Римське та канонічне право не могли дати аж надто великого ефекту. До того ж далеко не всі знали Римське приватне право, а з правом канонічним більшість монархів перебували у більш чи менш помітних і постійних змаганнях, що робило позичення дуже делікатною справою.</w:t>
      </w:r>
    </w:p>
    <w:p w14:paraId="7A2101FC" w14:textId="77777777" w:rsidR="00E52625" w:rsidRPr="00D610B7" w:rsidRDefault="00E52625" w:rsidP="00DD32F5">
      <w:pPr>
        <w:pStyle w:val="a8"/>
        <w:spacing w:after="0" w:line="360" w:lineRule="auto"/>
        <w:ind w:firstLine="709"/>
        <w:rPr>
          <w:sz w:val="28"/>
          <w:szCs w:val="28"/>
        </w:rPr>
      </w:pPr>
      <w:r w:rsidRPr="007C5F25">
        <w:rPr>
          <w:bCs/>
          <w:sz w:val="28"/>
          <w:szCs w:val="28"/>
        </w:rPr>
        <w:t xml:space="preserve">Наслідком цього було те, що мало статися: розвиток королівського (загального) права, витіснення ним феодального права, відтиснення на узбіччя </w:t>
      </w:r>
      <w:proofErr w:type="spellStart"/>
      <w:r w:rsidRPr="007C5F25">
        <w:rPr>
          <w:bCs/>
          <w:sz w:val="28"/>
          <w:szCs w:val="28"/>
        </w:rPr>
        <w:t>Lex</w:t>
      </w:r>
      <w:proofErr w:type="spellEnd"/>
      <w:r w:rsidRPr="007C5F25">
        <w:rPr>
          <w:bCs/>
          <w:sz w:val="28"/>
          <w:szCs w:val="28"/>
        </w:rPr>
        <w:t xml:space="preserve"> </w:t>
      </w:r>
      <w:proofErr w:type="spellStart"/>
      <w:r w:rsidRPr="007C5F25">
        <w:rPr>
          <w:bCs/>
          <w:sz w:val="28"/>
          <w:szCs w:val="28"/>
        </w:rPr>
        <w:t>mercatoria</w:t>
      </w:r>
      <w:proofErr w:type="spellEnd"/>
      <w:r w:rsidRPr="007C5F25">
        <w:rPr>
          <w:bCs/>
          <w:sz w:val="28"/>
          <w:szCs w:val="28"/>
        </w:rPr>
        <w:t xml:space="preserve"> і поступове переважання його над правом канонічним приводить до ліквідації персональної юрисдикції, але разом з тим, і до диференціації правових родин (сімей)у загальному руслі Західної традиції приватного права. І</w:t>
      </w:r>
      <w:r w:rsidRPr="00D610B7">
        <w:rPr>
          <w:sz w:val="28"/>
          <w:szCs w:val="28"/>
        </w:rPr>
        <w:t xml:space="preserve"> як би не намагалися фахівці обґрунтувати єдність розвитку королівського права різних країн Європи у добу Середньовіччя,</w:t>
      </w:r>
      <w:r w:rsidRPr="00D610B7">
        <w:rPr>
          <w:rStyle w:val="a3"/>
          <w:sz w:val="28"/>
          <w:szCs w:val="28"/>
        </w:rPr>
        <w:footnoteReference w:id="108"/>
      </w:r>
      <w:r w:rsidRPr="00D610B7">
        <w:rPr>
          <w:sz w:val="28"/>
          <w:szCs w:val="28"/>
        </w:rPr>
        <w:t xml:space="preserve"> зробити це дуже непросто. Звісно, помітні спільні риси і закономірності творення права королями, герцогами, графами – усі вони є монархами. </w:t>
      </w:r>
      <w:r w:rsidRPr="00D610B7">
        <w:rPr>
          <w:sz w:val="28"/>
          <w:szCs w:val="28"/>
        </w:rPr>
        <w:lastRenderedPageBreak/>
        <w:t>Звісно, є спільні риси королівського права різних країн – усе це відбувається у Західній Європі. Звісно, є подібності у концепції королівського права і меті, яку вони перед собою ставлять – усе відбувається в одну добу і на відносно невеликому просторі.</w:t>
      </w:r>
    </w:p>
    <w:p w14:paraId="5F560D57" w14:textId="77777777" w:rsidR="00E52625" w:rsidRPr="007C5F25" w:rsidRDefault="00E52625" w:rsidP="00DD32F5">
      <w:pPr>
        <w:pStyle w:val="a8"/>
        <w:spacing w:after="0" w:line="360" w:lineRule="auto"/>
        <w:ind w:firstLine="709"/>
        <w:rPr>
          <w:bCs/>
          <w:sz w:val="28"/>
          <w:szCs w:val="28"/>
        </w:rPr>
      </w:pPr>
      <w:r w:rsidRPr="007C5F25">
        <w:rPr>
          <w:bCs/>
          <w:sz w:val="28"/>
          <w:szCs w:val="28"/>
        </w:rPr>
        <w:t>Але разом з тим (і це головне!) королівське право Англії не можна сплутати з королівським правом Франції, так само як обидва вони відрізняються від німецького</w:t>
      </w:r>
      <w:r w:rsidR="00DD32F5" w:rsidRPr="007C5F25">
        <w:rPr>
          <w:bCs/>
          <w:sz w:val="28"/>
          <w:szCs w:val="28"/>
        </w:rPr>
        <w:t xml:space="preserve"> (</w:t>
      </w:r>
      <w:r w:rsidRPr="007C5F25">
        <w:rPr>
          <w:bCs/>
          <w:sz w:val="28"/>
          <w:szCs w:val="28"/>
        </w:rPr>
        <w:t>германського) королівського права. Саме тут закладено майбутній поділ Західної традиції права на англійсько-саксонську, романську і германську родини приватного права.</w:t>
      </w:r>
    </w:p>
    <w:p w14:paraId="034AB8EC" w14:textId="77777777" w:rsidR="00E52625" w:rsidRPr="00D610B7" w:rsidRDefault="00DD32F5" w:rsidP="00DD32F5">
      <w:pPr>
        <w:pStyle w:val="a8"/>
        <w:spacing w:after="0" w:line="360" w:lineRule="auto"/>
        <w:ind w:firstLine="709"/>
        <w:rPr>
          <w:sz w:val="28"/>
          <w:szCs w:val="28"/>
        </w:rPr>
      </w:pPr>
      <w:r w:rsidRPr="00D610B7">
        <w:rPr>
          <w:sz w:val="28"/>
          <w:szCs w:val="28"/>
        </w:rPr>
        <w:t>С</w:t>
      </w:r>
      <w:r w:rsidR="00E52625" w:rsidRPr="00D610B7">
        <w:rPr>
          <w:sz w:val="28"/>
          <w:szCs w:val="28"/>
        </w:rPr>
        <w:t>вобода  Церкви в Англії і Нормандії парадоксальним образом сприяла росту королівських урядових і правових інституцій: Англія і Нормандія, де церква був найбільш вільною від королівського контролю і найбільш підлеглою папській владі, — були також політичним утворенням з дуже високорозвиненою системою королівського управління і королівського права. Ця специфіка проявилася у реформах короля  Генрі ІІ, якими   було закладено основи англійської системи королівського права (англійського загального права).</w:t>
      </w:r>
    </w:p>
    <w:p w14:paraId="64A4E1F1" w14:textId="77777777" w:rsidR="00E52625" w:rsidRPr="00D610B7" w:rsidRDefault="00E52625" w:rsidP="00DD32F5">
      <w:pPr>
        <w:pStyle w:val="a8"/>
        <w:spacing w:after="0" w:line="360" w:lineRule="auto"/>
        <w:ind w:firstLine="709"/>
        <w:rPr>
          <w:b/>
          <w:sz w:val="28"/>
          <w:szCs w:val="28"/>
        </w:rPr>
      </w:pPr>
      <w:r w:rsidRPr="00D610B7">
        <w:rPr>
          <w:b/>
          <w:sz w:val="28"/>
          <w:szCs w:val="28"/>
        </w:rPr>
        <w:t>Суть цих реформ полягала в тому, що вони кардинально змінили саму систему права в Англії, запровадивши  королівську юрисдикцію щодо тих карних і цивільних справ, вирішення яких раніше регламентувалося місцевим та феодальним правом. Для досягнення цієї  мети  було створено систем королівських судів, які діяли під контролем королівської канцелярії, що супроводжувалося впровадженням нової концепції права, яка передбачала забезпечення участі громадськості у його застосуванні.</w:t>
      </w:r>
    </w:p>
    <w:p w14:paraId="247CBAD7" w14:textId="77777777" w:rsidR="00E52625" w:rsidRPr="00D610B7" w:rsidRDefault="00E52625" w:rsidP="00DD32F5">
      <w:pPr>
        <w:pStyle w:val="a8"/>
        <w:spacing w:after="0" w:line="360" w:lineRule="auto"/>
        <w:ind w:firstLine="709"/>
        <w:rPr>
          <w:sz w:val="28"/>
          <w:szCs w:val="28"/>
        </w:rPr>
      </w:pPr>
      <w:r w:rsidRPr="00D610B7">
        <w:rPr>
          <w:sz w:val="28"/>
          <w:szCs w:val="28"/>
        </w:rPr>
        <w:t>Новації у галузі цивільного права охопили різні сфери процесуального і матеріального права і полягали у таких основних заходах, проведених в життя за допомогою королівських указів(</w:t>
      </w:r>
      <w:proofErr w:type="spellStart"/>
      <w:r w:rsidRPr="00D610B7">
        <w:rPr>
          <w:sz w:val="28"/>
          <w:szCs w:val="28"/>
        </w:rPr>
        <w:t>асиз</w:t>
      </w:r>
      <w:proofErr w:type="spellEnd"/>
      <w:r w:rsidRPr="00D610B7">
        <w:rPr>
          <w:sz w:val="28"/>
          <w:szCs w:val="28"/>
        </w:rPr>
        <w:t xml:space="preserve">) : </w:t>
      </w:r>
    </w:p>
    <w:p w14:paraId="60187DE1" w14:textId="77777777" w:rsidR="00E52625" w:rsidRPr="00D610B7" w:rsidRDefault="00E52625" w:rsidP="00DD32F5">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1) Було проведено “</w:t>
      </w:r>
      <w:proofErr w:type="spellStart"/>
      <w:r w:rsidRPr="00D610B7">
        <w:rPr>
          <w:rFonts w:ascii="Times New Roman" w:hAnsi="Times New Roman" w:cs="Times New Roman"/>
          <w:sz w:val="28"/>
          <w:szCs w:val="28"/>
        </w:rPr>
        <w:t>юдиціалізацію</w:t>
      </w:r>
      <w:proofErr w:type="spellEnd"/>
      <w:r w:rsidRPr="00D610B7">
        <w:rPr>
          <w:rFonts w:ascii="Times New Roman" w:hAnsi="Times New Roman" w:cs="Times New Roman"/>
          <w:sz w:val="28"/>
          <w:szCs w:val="28"/>
        </w:rPr>
        <w:t xml:space="preserve">” колишніх виконавчих наказів. Замість вимоги до  відповідача чи місцевого чиновника виконати </w:t>
      </w:r>
      <w:r w:rsidRPr="00D610B7">
        <w:rPr>
          <w:rFonts w:ascii="Times New Roman" w:hAnsi="Times New Roman" w:cs="Times New Roman"/>
          <w:sz w:val="28"/>
          <w:szCs w:val="28"/>
        </w:rPr>
        <w:lastRenderedPageBreak/>
        <w:t>королівський наказ щодо позивача, нові розпорядження жадали від відповідача з'явитися у безсторонній трибунал для відповіді на претензії позивача.</w:t>
      </w:r>
    </w:p>
    <w:p w14:paraId="26A20E49" w14:textId="77777777" w:rsidR="00E52625" w:rsidRPr="00D610B7" w:rsidRDefault="00E52625" w:rsidP="00DD32F5">
      <w:pPr>
        <w:pStyle w:val="a8"/>
        <w:spacing w:after="0" w:line="360" w:lineRule="auto"/>
        <w:ind w:firstLine="709"/>
        <w:rPr>
          <w:sz w:val="28"/>
          <w:szCs w:val="28"/>
        </w:rPr>
      </w:pPr>
      <w:r w:rsidRPr="00D610B7">
        <w:rPr>
          <w:sz w:val="28"/>
          <w:szCs w:val="28"/>
        </w:rPr>
        <w:t xml:space="preserve">Генрі II у своєму королівському розпорядженні перейшов  від формулювання наказу «зроби те-то і те-то» до вказівки «проведи розслідування перед моїми суддями для рішення спірного питання і пред'яви їм це розпорядження». Позивач звертався у </w:t>
      </w:r>
      <w:proofErr w:type="spellStart"/>
      <w:r w:rsidRPr="00D610B7">
        <w:rPr>
          <w:sz w:val="28"/>
          <w:szCs w:val="28"/>
        </w:rPr>
        <w:t>Вестмінстер</w:t>
      </w:r>
      <w:proofErr w:type="spellEnd"/>
      <w:r w:rsidRPr="00D610B7">
        <w:rPr>
          <w:sz w:val="28"/>
          <w:szCs w:val="28"/>
        </w:rPr>
        <w:t xml:space="preserve"> до королівського канцлера і подавав свою скаргу; канцлер направляв розпорядження шерифу тієї місцевості, де повинний був відбутися суд; розпорядження містило наказ шерифу почати якийсь з типів судового процесу для вирішення питання королівськими суддями.</w:t>
      </w:r>
      <w:r w:rsidRPr="00D610B7">
        <w:rPr>
          <w:rStyle w:val="a3"/>
          <w:sz w:val="28"/>
          <w:szCs w:val="28"/>
        </w:rPr>
        <w:footnoteReference w:id="109"/>
      </w:r>
    </w:p>
    <w:p w14:paraId="320ACF6D" w14:textId="77777777" w:rsidR="00E52625" w:rsidRPr="00D610B7" w:rsidRDefault="00E52625" w:rsidP="00DD32F5">
      <w:pPr>
        <w:pStyle w:val="a8"/>
        <w:spacing w:after="0" w:line="360" w:lineRule="auto"/>
        <w:ind w:firstLine="709"/>
        <w:rPr>
          <w:sz w:val="28"/>
          <w:szCs w:val="28"/>
        </w:rPr>
      </w:pPr>
      <w:r w:rsidRPr="00D610B7">
        <w:rPr>
          <w:sz w:val="28"/>
          <w:szCs w:val="28"/>
        </w:rPr>
        <w:t>2)</w:t>
      </w:r>
      <w:r w:rsidR="00DD32F5" w:rsidRPr="00D610B7">
        <w:rPr>
          <w:sz w:val="28"/>
          <w:szCs w:val="28"/>
        </w:rPr>
        <w:t xml:space="preserve"> </w:t>
      </w:r>
      <w:r w:rsidRPr="00D610B7">
        <w:rPr>
          <w:sz w:val="28"/>
          <w:szCs w:val="28"/>
        </w:rPr>
        <w:t>Іншим заходом було залучення до</w:t>
      </w:r>
      <w:r w:rsidRPr="00D610B7">
        <w:rPr>
          <w:sz w:val="28"/>
          <w:szCs w:val="28"/>
        </w:rPr>
        <w:tab/>
        <w:t xml:space="preserve">  розгляду цивільних справ громадськості у формі опитування сусідів під присягою з приводу спірних фактів.</w:t>
      </w:r>
    </w:p>
    <w:p w14:paraId="63C45852" w14:textId="77777777" w:rsidR="00E52625" w:rsidRPr="00D610B7" w:rsidRDefault="00E52625" w:rsidP="00DD32F5">
      <w:pPr>
        <w:pStyle w:val="a8"/>
        <w:spacing w:after="0" w:line="360" w:lineRule="auto"/>
        <w:ind w:firstLine="709"/>
        <w:rPr>
          <w:sz w:val="28"/>
          <w:szCs w:val="28"/>
        </w:rPr>
      </w:pPr>
      <w:r w:rsidRPr="00D610B7">
        <w:rPr>
          <w:sz w:val="28"/>
          <w:szCs w:val="28"/>
        </w:rPr>
        <w:t>Важливим тут було поєднання розслідування за допомогою журі присяжних</w:t>
      </w:r>
      <w:r w:rsidRPr="00D610B7">
        <w:rPr>
          <w:rStyle w:val="a3"/>
          <w:sz w:val="28"/>
          <w:szCs w:val="28"/>
        </w:rPr>
        <w:footnoteReference w:id="110"/>
      </w:r>
      <w:r w:rsidRPr="00D610B7">
        <w:rPr>
          <w:sz w:val="28"/>
          <w:szCs w:val="28"/>
        </w:rPr>
        <w:t xml:space="preserve"> з новою «</w:t>
      </w:r>
      <w:proofErr w:type="spellStart"/>
      <w:r w:rsidRPr="00D610B7">
        <w:rPr>
          <w:sz w:val="28"/>
          <w:szCs w:val="28"/>
        </w:rPr>
        <w:t>юдиціалізованою</w:t>
      </w:r>
      <w:proofErr w:type="spellEnd"/>
      <w:r w:rsidRPr="00D610B7">
        <w:rPr>
          <w:sz w:val="28"/>
          <w:szCs w:val="28"/>
        </w:rPr>
        <w:t>» системою розпоряджень. Це перетворило суд присяжних в інститут, придатний для використання на регулярній основі  усім населенням у визначених типах цивільних справ,</w:t>
      </w:r>
      <w:r w:rsidRPr="00D610B7">
        <w:rPr>
          <w:rStyle w:val="a3"/>
          <w:sz w:val="28"/>
          <w:szCs w:val="28"/>
        </w:rPr>
        <w:footnoteReference w:id="111"/>
      </w:r>
      <w:r w:rsidRPr="00D610B7">
        <w:rPr>
          <w:sz w:val="28"/>
          <w:szCs w:val="28"/>
        </w:rPr>
        <w:t xml:space="preserve"> що підлягали королівської юрисдикції. </w:t>
      </w:r>
    </w:p>
    <w:p w14:paraId="7E7D25D1" w14:textId="77777777" w:rsidR="00E52625" w:rsidRPr="00D610B7" w:rsidRDefault="00E52625" w:rsidP="00DD32F5">
      <w:pPr>
        <w:pStyle w:val="a8"/>
        <w:spacing w:after="0" w:line="360" w:lineRule="auto"/>
        <w:ind w:firstLine="709"/>
        <w:rPr>
          <w:sz w:val="28"/>
          <w:szCs w:val="28"/>
        </w:rPr>
      </w:pPr>
      <w:r w:rsidRPr="00D610B7">
        <w:rPr>
          <w:sz w:val="28"/>
          <w:szCs w:val="28"/>
        </w:rPr>
        <w:t xml:space="preserve">Суд присяжних не заслуховував свідчень, а відповідав на питання з приводу фактів, які присяжні знали до суду. Завдяки такій організації судового процесу невелике число “роз’їзних суддів” — усього 25 душ,  могли впоратися з усіма  судовими справами цілої країни. </w:t>
      </w:r>
    </w:p>
    <w:p w14:paraId="2220AF93" w14:textId="77777777" w:rsidR="00E52625" w:rsidRPr="00D610B7" w:rsidRDefault="00E52625" w:rsidP="00DD32F5">
      <w:pPr>
        <w:pStyle w:val="a8"/>
        <w:spacing w:after="0" w:line="360" w:lineRule="auto"/>
        <w:ind w:firstLine="709"/>
        <w:rPr>
          <w:sz w:val="28"/>
          <w:szCs w:val="28"/>
        </w:rPr>
      </w:pPr>
      <w:r w:rsidRPr="00D610B7">
        <w:rPr>
          <w:sz w:val="28"/>
          <w:szCs w:val="28"/>
        </w:rPr>
        <w:t>3) За допомогою нових судових розпоряджень у королівському суді були розроблені форми позову, що класифікували різні види правопорушень з точки зору правових засобів відшкодування завданих ними збитків.</w:t>
      </w:r>
    </w:p>
    <w:p w14:paraId="5AFC5C90" w14:textId="77777777" w:rsidR="00E52625" w:rsidRPr="00D610B7" w:rsidRDefault="00E52625" w:rsidP="00DD32F5">
      <w:pPr>
        <w:pStyle w:val="a8"/>
        <w:spacing w:after="0" w:line="360" w:lineRule="auto"/>
        <w:ind w:firstLine="709"/>
        <w:rPr>
          <w:sz w:val="28"/>
          <w:szCs w:val="28"/>
        </w:rPr>
      </w:pPr>
      <w:r w:rsidRPr="00D610B7">
        <w:rPr>
          <w:sz w:val="28"/>
          <w:szCs w:val="28"/>
        </w:rPr>
        <w:lastRenderedPageBreak/>
        <w:t xml:space="preserve">Вирішальним фактором для визнання юрисдикції королівських судів був  тип  позову чи вид розпорядження, що видавалося королівською канцелярією особі, яка домагалася відшкодування збитків від цивільного правопорушення. </w:t>
      </w:r>
    </w:p>
    <w:p w14:paraId="1E77E911" w14:textId="77777777" w:rsidR="00E52625" w:rsidRPr="00D610B7" w:rsidRDefault="00E52625" w:rsidP="00DD32F5">
      <w:pPr>
        <w:pStyle w:val="a8"/>
        <w:spacing w:after="0" w:line="360" w:lineRule="auto"/>
        <w:ind w:firstLine="709"/>
        <w:rPr>
          <w:sz w:val="28"/>
          <w:szCs w:val="28"/>
        </w:rPr>
      </w:pPr>
      <w:r w:rsidRPr="00D610B7">
        <w:rPr>
          <w:sz w:val="28"/>
          <w:szCs w:val="28"/>
        </w:rPr>
        <w:t xml:space="preserve">У такому рішенні певну роль відіграло те, що альтернативну класифікацію виробило канонічне право, використовуючи категорії, виведені з </w:t>
      </w:r>
      <w:r w:rsidRPr="00D610B7">
        <w:rPr>
          <w:smallCaps/>
          <w:sz w:val="28"/>
          <w:szCs w:val="28"/>
        </w:rPr>
        <w:t xml:space="preserve">римського </w:t>
      </w:r>
      <w:r w:rsidRPr="00D610B7">
        <w:rPr>
          <w:sz w:val="28"/>
          <w:szCs w:val="28"/>
        </w:rPr>
        <w:t xml:space="preserve">права — порушення договору, зазіхання на  особистість чи власність, незаконне відчуження власності і </w:t>
      </w:r>
      <w:proofErr w:type="spellStart"/>
      <w:r w:rsidRPr="00D610B7">
        <w:rPr>
          <w:sz w:val="28"/>
          <w:szCs w:val="28"/>
        </w:rPr>
        <w:t>т.д</w:t>
      </w:r>
      <w:proofErr w:type="spellEnd"/>
      <w:r w:rsidRPr="00D610B7">
        <w:rPr>
          <w:sz w:val="28"/>
          <w:szCs w:val="28"/>
        </w:rPr>
        <w:t>. Оскільки  вважається, що Генрі II був знайомий із практикою канонічного права у церковних судах і з викладанням Римського права в університетах, то припускають, що йому закортіло створити таку ж універсальну систему позовів.</w:t>
      </w:r>
      <w:r w:rsidRPr="00D610B7">
        <w:rPr>
          <w:rStyle w:val="a3"/>
          <w:sz w:val="28"/>
          <w:szCs w:val="28"/>
        </w:rPr>
        <w:footnoteReference w:id="112"/>
      </w:r>
      <w:r w:rsidRPr="00D610B7">
        <w:rPr>
          <w:sz w:val="28"/>
          <w:szCs w:val="28"/>
        </w:rPr>
        <w:t xml:space="preserve"> </w:t>
      </w:r>
    </w:p>
    <w:p w14:paraId="7934E21A" w14:textId="77777777" w:rsidR="00E52625" w:rsidRPr="00D610B7" w:rsidRDefault="00E52625" w:rsidP="00DD32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Проте проблему він намагався вирішувати іншим шляхом і це дало інший результат: почало формуватися те, що з часом отримало назву “прецедентного права”.</w:t>
      </w:r>
      <w:r w:rsidRPr="00D610B7">
        <w:rPr>
          <w:rFonts w:ascii="Times New Roman" w:hAnsi="Times New Roman" w:cs="Times New Roman"/>
          <w:sz w:val="28"/>
          <w:szCs w:val="28"/>
          <w:lang w:val="uk-UA"/>
        </w:rPr>
        <w:t xml:space="preserve"> Вже  на початок ХІУ ст. було створено сотні різноманітних приписів, які були підставою правового захисту певних інтересів від порушення. Оскільки припускалося, що лише у схожих випадках повинні видаватися аналогічні розпорядження, то коли потерпілий звертався в королівську канцелярію з новим видом скарги, канцлер створював нові види приписів (розпоряджень) відповідно до принципу:  “де  є правопорушення, там є і засіб правового захисту”.</w:t>
      </w:r>
      <w:r w:rsidRPr="00D610B7">
        <w:rPr>
          <w:rStyle w:val="a3"/>
          <w:rFonts w:ascii="Times New Roman" w:hAnsi="Times New Roman" w:cs="Times New Roman"/>
          <w:sz w:val="28"/>
          <w:szCs w:val="28"/>
          <w:lang w:val="uk-UA"/>
        </w:rPr>
        <w:footnoteReference w:id="113"/>
      </w:r>
      <w:r w:rsidRPr="00D610B7">
        <w:rPr>
          <w:rFonts w:ascii="Times New Roman" w:hAnsi="Times New Roman" w:cs="Times New Roman"/>
          <w:sz w:val="28"/>
          <w:szCs w:val="28"/>
          <w:lang w:val="uk-UA"/>
        </w:rPr>
        <w:t xml:space="preserve"> </w:t>
      </w:r>
    </w:p>
    <w:p w14:paraId="7CD2F0BC" w14:textId="77777777" w:rsidR="00E52625" w:rsidRPr="00D610B7" w:rsidRDefault="00E52625" w:rsidP="00DD32F5">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4)</w:t>
      </w:r>
      <w:r w:rsidR="00DD32F5" w:rsidRPr="00D610B7">
        <w:rPr>
          <w:rFonts w:ascii="Times New Roman" w:hAnsi="Times New Roman" w:cs="Times New Roman"/>
          <w:sz w:val="28"/>
          <w:szCs w:val="28"/>
        </w:rPr>
        <w:t xml:space="preserve"> </w:t>
      </w:r>
      <w:r w:rsidRPr="00D610B7">
        <w:rPr>
          <w:rFonts w:ascii="Times New Roman" w:hAnsi="Times New Roman" w:cs="Times New Roman"/>
          <w:sz w:val="28"/>
          <w:szCs w:val="28"/>
        </w:rPr>
        <w:t>Гостре питання захисту прав на землю</w:t>
      </w:r>
      <w:r w:rsidRPr="00D610B7">
        <w:rPr>
          <w:rStyle w:val="a3"/>
          <w:rFonts w:ascii="Times New Roman" w:hAnsi="Times New Roman" w:cs="Times New Roman"/>
          <w:sz w:val="28"/>
          <w:szCs w:val="28"/>
        </w:rPr>
        <w:footnoteReference w:id="114"/>
      </w:r>
      <w:r w:rsidRPr="00D610B7">
        <w:rPr>
          <w:rFonts w:ascii="Times New Roman" w:hAnsi="Times New Roman" w:cs="Times New Roman"/>
          <w:sz w:val="28"/>
          <w:szCs w:val="28"/>
        </w:rPr>
        <w:t xml:space="preserve"> було вирішене шляхом прийняття згадуваної вище правової доктрини “</w:t>
      </w:r>
      <w:proofErr w:type="spellStart"/>
      <w:r w:rsidRPr="00D610B7">
        <w:rPr>
          <w:rFonts w:ascii="Times New Roman" w:hAnsi="Times New Roman" w:cs="Times New Roman"/>
          <w:sz w:val="28"/>
          <w:szCs w:val="28"/>
        </w:rPr>
        <w:t>сейзини</w:t>
      </w:r>
      <w:proofErr w:type="spellEnd"/>
      <w:r w:rsidRPr="00D610B7">
        <w:rPr>
          <w:rFonts w:ascii="Times New Roman" w:hAnsi="Times New Roman" w:cs="Times New Roman"/>
          <w:sz w:val="28"/>
          <w:szCs w:val="28"/>
        </w:rPr>
        <w:t xml:space="preserve">”. Внаслідок цього у 1166 р. з’явився позов, який фактично був аналогом згадуваного вище “правилу реституції </w:t>
      </w:r>
      <w:proofErr w:type="spellStart"/>
      <w:r w:rsidRPr="00D610B7">
        <w:rPr>
          <w:rFonts w:ascii="Times New Roman" w:hAnsi="Times New Roman" w:cs="Times New Roman"/>
          <w:sz w:val="28"/>
          <w:szCs w:val="28"/>
        </w:rPr>
        <w:t>Граціана</w:t>
      </w:r>
      <w:proofErr w:type="spellEnd"/>
      <w:r w:rsidRPr="00D610B7">
        <w:rPr>
          <w:rFonts w:ascii="Times New Roman" w:hAnsi="Times New Roman" w:cs="Times New Roman"/>
          <w:sz w:val="28"/>
          <w:szCs w:val="28"/>
        </w:rPr>
        <w:t xml:space="preserve">” у канонічному праві.  </w:t>
      </w:r>
    </w:p>
    <w:p w14:paraId="436A4EB6" w14:textId="77777777" w:rsidR="00E52625" w:rsidRPr="00D610B7" w:rsidRDefault="00E52625" w:rsidP="00DD32F5">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Для  англійських королів цей позов був ще й засобом відняти в баронських судів юрисдикцію у спорах про землю: адже, якщо особа подала </w:t>
      </w:r>
      <w:r w:rsidRPr="00D610B7">
        <w:rPr>
          <w:rFonts w:ascii="Times New Roman" w:hAnsi="Times New Roman" w:cs="Times New Roman"/>
          <w:sz w:val="28"/>
          <w:szCs w:val="28"/>
          <w:lang w:val="uk-UA"/>
        </w:rPr>
        <w:lastRenderedPageBreak/>
        <w:t xml:space="preserve">позов у феодальний суд, оспорюючи  </w:t>
      </w:r>
      <w:proofErr w:type="spellStart"/>
      <w:r w:rsidRPr="00D610B7">
        <w:rPr>
          <w:rFonts w:ascii="Times New Roman" w:hAnsi="Times New Roman" w:cs="Times New Roman"/>
          <w:sz w:val="28"/>
          <w:szCs w:val="28"/>
          <w:lang w:val="uk-UA"/>
        </w:rPr>
        <w:t>сейзину</w:t>
      </w:r>
      <w:proofErr w:type="spellEnd"/>
      <w:r w:rsidRPr="00D610B7">
        <w:rPr>
          <w:rFonts w:ascii="Times New Roman" w:hAnsi="Times New Roman" w:cs="Times New Roman"/>
          <w:sz w:val="28"/>
          <w:szCs w:val="28"/>
          <w:lang w:val="uk-UA"/>
        </w:rPr>
        <w:t xml:space="preserve"> іншої особи з посиланням на своє право власності, відповідач міг передати справу до королівського суду, тим самим уникаючи феодального суду з застосуванням збройного поєдинку, а також більш урочистого і деталізованого королівського розслідування яке застосовувалося для встановлення  права власності, на відміну від права </w:t>
      </w:r>
      <w:proofErr w:type="spellStart"/>
      <w:r w:rsidRPr="00D610B7">
        <w:rPr>
          <w:rFonts w:ascii="Times New Roman" w:hAnsi="Times New Roman" w:cs="Times New Roman"/>
          <w:sz w:val="28"/>
          <w:szCs w:val="28"/>
          <w:lang w:val="uk-UA"/>
        </w:rPr>
        <w:t>сейзини</w:t>
      </w:r>
      <w:proofErr w:type="spellEnd"/>
      <w:r w:rsidRPr="00D610B7">
        <w:rPr>
          <w:rFonts w:ascii="Times New Roman" w:hAnsi="Times New Roman" w:cs="Times New Roman"/>
          <w:sz w:val="28"/>
          <w:szCs w:val="28"/>
          <w:lang w:val="uk-UA"/>
        </w:rPr>
        <w:t xml:space="preserve">. </w:t>
      </w:r>
    </w:p>
    <w:p w14:paraId="605A840B" w14:textId="77777777" w:rsidR="00E52625" w:rsidRPr="00D610B7" w:rsidRDefault="00E52625" w:rsidP="00DD32F5">
      <w:pPr>
        <w:pStyle w:val="23"/>
        <w:spacing w:after="0" w:line="360" w:lineRule="auto"/>
        <w:ind w:left="0" w:firstLine="709"/>
        <w:rPr>
          <w:sz w:val="28"/>
          <w:szCs w:val="28"/>
        </w:rPr>
      </w:pPr>
      <w:r w:rsidRPr="00D610B7">
        <w:rPr>
          <w:sz w:val="28"/>
          <w:szCs w:val="28"/>
        </w:rPr>
        <w:t>Крім того, Генрі ІІ встановив правило, згідно з яким ніхто не міг бути притягнутий до суду з приводу його вільного володіння землею без королівського розпорядження, таким чином остаточно вибивши ґрунт з-під ніг баронів.</w:t>
      </w:r>
      <w:r w:rsidRPr="00D610B7">
        <w:rPr>
          <w:rStyle w:val="a3"/>
          <w:sz w:val="28"/>
          <w:szCs w:val="28"/>
        </w:rPr>
        <w:footnoteReference w:id="115"/>
      </w:r>
    </w:p>
    <w:p w14:paraId="0B88715E" w14:textId="77777777" w:rsidR="00E52625" w:rsidRPr="00D610B7" w:rsidRDefault="00E52625" w:rsidP="00DD32F5">
      <w:pPr>
        <w:pStyle w:val="a8"/>
        <w:spacing w:after="0" w:line="360" w:lineRule="auto"/>
        <w:ind w:firstLine="709"/>
        <w:rPr>
          <w:sz w:val="28"/>
          <w:szCs w:val="28"/>
        </w:rPr>
      </w:pPr>
      <w:r w:rsidRPr="00D610B7">
        <w:rPr>
          <w:b/>
          <w:sz w:val="28"/>
          <w:szCs w:val="28"/>
        </w:rPr>
        <w:t>Саме це історичне розширення королівської юрисдикції в період правління Генрі II пов'язують з виникненням англійського загального права, хоча сам термін «англійське загальне право» більш пізнього походження.</w:t>
      </w:r>
      <w:r w:rsidRPr="00D610B7">
        <w:rPr>
          <w:rStyle w:val="a3"/>
          <w:b/>
          <w:sz w:val="28"/>
          <w:szCs w:val="28"/>
        </w:rPr>
        <w:footnoteReference w:id="116"/>
      </w:r>
      <w:r w:rsidRPr="00D610B7">
        <w:rPr>
          <w:sz w:val="28"/>
          <w:szCs w:val="28"/>
        </w:rPr>
        <w:t xml:space="preserve">  Однак відсутність цього виразу в англійському праві і його наступного запозичення з канонічного чи з Римського права, або з того й іншого, не заперечує, а скоріше підкреслює головний висновок:  Генрі II створив англійське загальне право шляхом законодавства, яке встановлювало засоби судового захисту в королівських судах.</w:t>
      </w:r>
      <w:r w:rsidRPr="00D610B7">
        <w:rPr>
          <w:rStyle w:val="a3"/>
          <w:sz w:val="28"/>
          <w:szCs w:val="28"/>
        </w:rPr>
        <w:footnoteReference w:id="117"/>
      </w:r>
    </w:p>
    <w:p w14:paraId="0C71CEAF" w14:textId="77777777" w:rsidR="00E52625" w:rsidRPr="00D610B7" w:rsidRDefault="00E52625" w:rsidP="00DD32F5">
      <w:pPr>
        <w:pStyle w:val="a8"/>
        <w:spacing w:after="0" w:line="360" w:lineRule="auto"/>
        <w:ind w:firstLine="709"/>
        <w:rPr>
          <w:sz w:val="28"/>
          <w:szCs w:val="28"/>
        </w:rPr>
      </w:pPr>
      <w:r w:rsidRPr="00D610B7">
        <w:rPr>
          <w:b/>
          <w:sz w:val="28"/>
          <w:szCs w:val="28"/>
        </w:rPr>
        <w:t xml:space="preserve">Реформи Генрі II супроводжувало написання першого систематичного трактату по англійському загальному праву — книги </w:t>
      </w:r>
      <w:proofErr w:type="spellStart"/>
      <w:r w:rsidRPr="00D610B7">
        <w:rPr>
          <w:b/>
          <w:sz w:val="28"/>
          <w:szCs w:val="28"/>
        </w:rPr>
        <w:t>Гленвіла</w:t>
      </w:r>
      <w:proofErr w:type="spellEnd"/>
      <w:r w:rsidRPr="00D610B7">
        <w:rPr>
          <w:b/>
          <w:sz w:val="28"/>
          <w:szCs w:val="28"/>
        </w:rPr>
        <w:t xml:space="preserve"> “Трактат про закони і звичаї королівства Англії”, де зазначалося, що король ще не міг видавати в порядку законотворчості багатьох матеріальних норм права договорів, власності, компенсації шкоди,  не говорячи вже про сімейне право і спадкування, що знаходилися у винятковій компетенції Церкви. Але він уперше створив </w:t>
      </w:r>
      <w:r w:rsidRPr="00D610B7">
        <w:rPr>
          <w:b/>
          <w:sz w:val="28"/>
          <w:szCs w:val="28"/>
        </w:rPr>
        <w:lastRenderedPageBreak/>
        <w:t>центральний суд, що складався з професійних суддів, для</w:t>
      </w:r>
      <w:r w:rsidRPr="00D610B7">
        <w:rPr>
          <w:sz w:val="28"/>
          <w:szCs w:val="28"/>
        </w:rPr>
        <w:t xml:space="preserve"> слухання справ по всій країні на підставі </w:t>
      </w:r>
      <w:proofErr w:type="spellStart"/>
      <w:r w:rsidRPr="00D610B7">
        <w:rPr>
          <w:sz w:val="28"/>
          <w:szCs w:val="28"/>
        </w:rPr>
        <w:t>юдиціальних</w:t>
      </w:r>
      <w:proofErr w:type="spellEnd"/>
      <w:r w:rsidRPr="00D610B7">
        <w:rPr>
          <w:sz w:val="28"/>
          <w:szCs w:val="28"/>
        </w:rPr>
        <w:t xml:space="preserve"> розпоряджень. Акцент на процедуру має значення не тільки як вираження королівської влади, але і як її обмеження, оскільки верховенство розпоряджень є верховенство права. Звичайно, не можна перешкодити королю узурпувати владу, виходячи за межі, що він сам встановлює. Проте, вчинивши так, він послабив би віру суспільства у законність, на якій ґрунтується сама королівська влада. </w:t>
      </w:r>
    </w:p>
    <w:p w14:paraId="0512D782" w14:textId="77777777" w:rsidR="00E52625" w:rsidRPr="00D610B7" w:rsidRDefault="00E52625" w:rsidP="008B0B6C">
      <w:pPr>
        <w:pStyle w:val="a8"/>
        <w:spacing w:after="0" w:line="360" w:lineRule="auto"/>
        <w:ind w:firstLine="709"/>
        <w:rPr>
          <w:sz w:val="28"/>
          <w:szCs w:val="28"/>
        </w:rPr>
      </w:pPr>
      <w:r w:rsidRPr="00D610B7">
        <w:rPr>
          <w:sz w:val="28"/>
          <w:szCs w:val="28"/>
        </w:rPr>
        <w:t xml:space="preserve">Пізніше концепція </w:t>
      </w:r>
      <w:proofErr w:type="spellStart"/>
      <w:r w:rsidRPr="00D610B7">
        <w:rPr>
          <w:sz w:val="28"/>
          <w:szCs w:val="28"/>
        </w:rPr>
        <w:t>Гленвіла</w:t>
      </w:r>
      <w:proofErr w:type="spellEnd"/>
      <w:r w:rsidRPr="00D610B7">
        <w:rPr>
          <w:sz w:val="28"/>
          <w:szCs w:val="28"/>
        </w:rPr>
        <w:t xml:space="preserve"> була розвинута у “Трактаті про закони і звичаї Англії” </w:t>
      </w:r>
      <w:proofErr w:type="spellStart"/>
      <w:r w:rsidRPr="00D610B7">
        <w:rPr>
          <w:sz w:val="28"/>
          <w:szCs w:val="28"/>
        </w:rPr>
        <w:t>Брактона</w:t>
      </w:r>
      <w:proofErr w:type="spellEnd"/>
      <w:r w:rsidRPr="00D610B7">
        <w:rPr>
          <w:sz w:val="28"/>
          <w:szCs w:val="28"/>
        </w:rPr>
        <w:t xml:space="preserve">. Останній також почав з положення, що “для гарного врядування  король потребує дві речі, — зброю і закони”. Однак  сама по собі влада виводиться з права, — “саме </w:t>
      </w:r>
      <w:proofErr w:type="spellStart"/>
      <w:r w:rsidRPr="00D610B7">
        <w:rPr>
          <w:sz w:val="28"/>
          <w:szCs w:val="28"/>
        </w:rPr>
        <w:t>Lex</w:t>
      </w:r>
      <w:proofErr w:type="spellEnd"/>
      <w:r w:rsidRPr="00D610B7">
        <w:rPr>
          <w:sz w:val="28"/>
          <w:szCs w:val="28"/>
        </w:rPr>
        <w:t xml:space="preserve"> робить короля </w:t>
      </w:r>
      <w:proofErr w:type="spellStart"/>
      <w:r w:rsidRPr="00D610B7">
        <w:rPr>
          <w:sz w:val="28"/>
          <w:szCs w:val="28"/>
        </w:rPr>
        <w:t>Rex</w:t>
      </w:r>
      <w:proofErr w:type="spellEnd"/>
      <w:r w:rsidRPr="00D610B7">
        <w:rPr>
          <w:sz w:val="28"/>
          <w:szCs w:val="28"/>
        </w:rPr>
        <w:t>”, — і коли він керує тільки за допомогою зброї, він перестає бути королем.</w:t>
      </w:r>
      <w:r w:rsidRPr="00D610B7">
        <w:rPr>
          <w:rStyle w:val="a3"/>
          <w:sz w:val="28"/>
          <w:szCs w:val="28"/>
        </w:rPr>
        <w:footnoteReference w:id="118"/>
      </w:r>
    </w:p>
    <w:p w14:paraId="3EE25817" w14:textId="77777777" w:rsidR="008B0B6C" w:rsidRPr="00D610B7" w:rsidRDefault="008B0B6C" w:rsidP="008B0B6C">
      <w:pPr>
        <w:pStyle w:val="a8"/>
        <w:spacing w:after="0" w:line="360" w:lineRule="auto"/>
        <w:ind w:firstLine="709"/>
        <w:rPr>
          <w:b/>
          <w:sz w:val="28"/>
          <w:szCs w:val="28"/>
        </w:rPr>
      </w:pPr>
      <w:r w:rsidRPr="00D610B7">
        <w:rPr>
          <w:b/>
          <w:sz w:val="28"/>
          <w:szCs w:val="28"/>
        </w:rPr>
        <w:t>Можливо одним з самих цікавих і парадоксальних моментів у характеристиці і долі королівського права Середньовічної Європи є подібність його до права канонічного</w:t>
      </w:r>
    </w:p>
    <w:p w14:paraId="0C5A373C" w14:textId="77777777" w:rsidR="008B0B6C" w:rsidRPr="00D610B7" w:rsidRDefault="008B0B6C" w:rsidP="008B0B6C">
      <w:pPr>
        <w:pStyle w:val="a8"/>
        <w:spacing w:after="0" w:line="360" w:lineRule="auto"/>
        <w:ind w:firstLine="709"/>
        <w:rPr>
          <w:sz w:val="28"/>
          <w:szCs w:val="28"/>
        </w:rPr>
      </w:pPr>
      <w:r w:rsidRPr="00D610B7">
        <w:rPr>
          <w:sz w:val="28"/>
          <w:szCs w:val="28"/>
        </w:rPr>
        <w:t>З одного боку, системи королівського права, мали багато спільних рис. Це відокремлювало їх, як гілку права, від інших розгалужень права тієї доби.</w:t>
      </w:r>
    </w:p>
    <w:p w14:paraId="7C05BA35" w14:textId="77777777" w:rsidR="008B0B6C" w:rsidRPr="00D610B7" w:rsidRDefault="008B0B6C" w:rsidP="008B0B6C">
      <w:pPr>
        <w:pStyle w:val="a8"/>
        <w:spacing w:after="0" w:line="360" w:lineRule="auto"/>
        <w:ind w:firstLine="709"/>
        <w:rPr>
          <w:sz w:val="28"/>
          <w:szCs w:val="28"/>
        </w:rPr>
      </w:pPr>
      <w:r w:rsidRPr="00D610B7">
        <w:rPr>
          <w:sz w:val="28"/>
          <w:szCs w:val="28"/>
        </w:rPr>
        <w:t xml:space="preserve">Разом з тим, вони мали подібність до системи канонічного права, що було універсальним (у сфері своєї юрисдикції) для тодішньої </w:t>
      </w:r>
      <w:proofErr w:type="spellStart"/>
      <w:r w:rsidRPr="00D610B7">
        <w:rPr>
          <w:sz w:val="28"/>
          <w:szCs w:val="28"/>
        </w:rPr>
        <w:t>Західно</w:t>
      </w:r>
      <w:proofErr w:type="spellEnd"/>
      <w:r w:rsidRPr="00D610B7">
        <w:rPr>
          <w:sz w:val="28"/>
          <w:szCs w:val="28"/>
        </w:rPr>
        <w:t xml:space="preserve"> Європейської цивілізації. У кожному  королівстві, герцогстві, графстві тощо королівське і канонічне право доповнювали одне одного таким чином, що можна розглядати їх як  нероздільні частини єдиного правопорядку.</w:t>
      </w:r>
    </w:p>
    <w:p w14:paraId="02C5730D" w14:textId="77777777" w:rsidR="008B0B6C" w:rsidRPr="00D610B7" w:rsidRDefault="008B0B6C" w:rsidP="008B0B6C">
      <w:pPr>
        <w:pStyle w:val="22"/>
        <w:spacing w:line="360" w:lineRule="auto"/>
        <w:ind w:left="0" w:firstLine="709"/>
        <w:jc w:val="both"/>
        <w:rPr>
          <w:rFonts w:ascii="Times New Roman" w:hAnsi="Times New Roman" w:cs="Times New Roman"/>
          <w:b/>
          <w:sz w:val="28"/>
          <w:szCs w:val="28"/>
        </w:rPr>
      </w:pPr>
      <w:r w:rsidRPr="00D610B7">
        <w:rPr>
          <w:rFonts w:ascii="Times New Roman" w:hAnsi="Times New Roman" w:cs="Times New Roman"/>
          <w:b/>
          <w:sz w:val="28"/>
          <w:szCs w:val="28"/>
        </w:rPr>
        <w:t>Порівнюючи ці дві системи, варто наголосити на таких спільних  рисах, що їх споріднюють:</w:t>
      </w:r>
    </w:p>
    <w:p w14:paraId="6BDB6D7F" w14:textId="77777777" w:rsidR="008B0B6C" w:rsidRPr="00D610B7" w:rsidRDefault="008B0B6C" w:rsidP="008B0B6C">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1.</w:t>
      </w:r>
      <w:r w:rsidRPr="00D610B7">
        <w:rPr>
          <w:rFonts w:ascii="Times New Roman" w:hAnsi="Times New Roman" w:cs="Times New Roman"/>
          <w:sz w:val="28"/>
          <w:szCs w:val="28"/>
        </w:rPr>
        <w:tab/>
        <w:t xml:space="preserve">І канонічне, і королівське право мали обмежені компетенцію і юрисдикцію. Канонічне право претендувало на компетенцію у відношенні карних і цивільних справ, що виникали в результаті здійснення  гріха чи порушення віри; королівське право претендувало на компетенцію у </w:t>
      </w:r>
      <w:r w:rsidRPr="00D610B7">
        <w:rPr>
          <w:rFonts w:ascii="Times New Roman" w:hAnsi="Times New Roman" w:cs="Times New Roman"/>
          <w:sz w:val="28"/>
          <w:szCs w:val="28"/>
        </w:rPr>
        <w:lastRenderedPageBreak/>
        <w:t xml:space="preserve">відношенні карних і цивільних справ, що виникали в зв'язку з правом </w:t>
      </w:r>
      <w:proofErr w:type="spellStart"/>
      <w:r w:rsidRPr="00D610B7">
        <w:rPr>
          <w:rFonts w:ascii="Times New Roman" w:hAnsi="Times New Roman" w:cs="Times New Roman"/>
          <w:sz w:val="28"/>
          <w:szCs w:val="28"/>
        </w:rPr>
        <w:t>сейзини</w:t>
      </w:r>
      <w:proofErr w:type="spellEnd"/>
      <w:r w:rsidRPr="00D610B7">
        <w:rPr>
          <w:rFonts w:ascii="Times New Roman" w:hAnsi="Times New Roman" w:cs="Times New Roman"/>
          <w:sz w:val="28"/>
          <w:szCs w:val="28"/>
        </w:rPr>
        <w:t xml:space="preserve"> і з порушенням королівського миру.</w:t>
      </w:r>
    </w:p>
    <w:p w14:paraId="5C048EAF" w14:textId="77777777" w:rsidR="008B0B6C" w:rsidRPr="00D610B7" w:rsidRDefault="008B0B6C" w:rsidP="008B0B6C">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 xml:space="preserve"> Канонічне право претендувало на юрисдикцію над духовними особами і церковною власністю, а також над мирянами, звинуваченими в гріху і порушенні віри; королівське право претендувало на юрисдикцію над вільними землевласниками й особами, що вчинили тяжкий злочин, а також у питаннях, які прямо відносились до корони і власності корони. </w:t>
      </w:r>
    </w:p>
    <w:p w14:paraId="35E2AF8F" w14:textId="77777777" w:rsidR="008B0B6C" w:rsidRPr="00D610B7" w:rsidRDefault="008B0B6C" w:rsidP="008B0B6C">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2.</w:t>
      </w:r>
      <w:r w:rsidRPr="00D610B7">
        <w:rPr>
          <w:rFonts w:ascii="Times New Roman" w:hAnsi="Times New Roman" w:cs="Times New Roman"/>
          <w:sz w:val="28"/>
          <w:szCs w:val="28"/>
        </w:rPr>
        <w:tab/>
        <w:t xml:space="preserve">Як канонічне, так і королівське право ґрунтувалися на авторитеті зовнішніх джерел права, з яких вони прагнули запозичати об'єктивність і загальність. Обоє знайшли такі джерела в божественному праві й у природному праві (розумі і совісті). </w:t>
      </w:r>
    </w:p>
    <w:p w14:paraId="5475CE93" w14:textId="77777777" w:rsidR="008B0B6C" w:rsidRPr="00D610B7" w:rsidRDefault="008B0B6C" w:rsidP="008B0B6C">
      <w:pPr>
        <w:pStyle w:val="a8"/>
        <w:spacing w:after="0" w:line="360" w:lineRule="auto"/>
        <w:ind w:firstLine="709"/>
        <w:rPr>
          <w:sz w:val="28"/>
          <w:szCs w:val="28"/>
        </w:rPr>
      </w:pPr>
      <w:r w:rsidRPr="00D610B7">
        <w:rPr>
          <w:sz w:val="28"/>
          <w:szCs w:val="28"/>
        </w:rPr>
        <w:t>Крім того, канонічне право спиралося на священні тексти, включаючи канони і постанови, прийняті церковними соборами, папами, а також на Римське право, тоді як королівське право в цілому спиралося на королівські укази.</w:t>
      </w:r>
    </w:p>
    <w:p w14:paraId="4682BE22" w14:textId="77777777" w:rsidR="008B0B6C" w:rsidRPr="00D610B7" w:rsidRDefault="008B0B6C" w:rsidP="008B0B6C">
      <w:pPr>
        <w:pStyle w:val="a8"/>
        <w:spacing w:after="0" w:line="360" w:lineRule="auto"/>
        <w:ind w:firstLine="709"/>
        <w:rPr>
          <w:sz w:val="28"/>
          <w:szCs w:val="28"/>
        </w:rPr>
      </w:pPr>
      <w:r w:rsidRPr="00D610B7">
        <w:rPr>
          <w:sz w:val="28"/>
          <w:szCs w:val="28"/>
        </w:rPr>
        <w:t xml:space="preserve">3. Обидві системи розглядали звичай як важливе джерело права, хоча королівське право більше спиралося на  нього, чим канонічне право. </w:t>
      </w:r>
    </w:p>
    <w:p w14:paraId="20C50B4D" w14:textId="77777777" w:rsidR="008B0B6C" w:rsidRPr="00D610B7" w:rsidRDefault="008B0B6C" w:rsidP="008B0B6C">
      <w:pPr>
        <w:pStyle w:val="a8"/>
        <w:spacing w:after="0" w:line="360" w:lineRule="auto"/>
        <w:ind w:firstLine="709"/>
        <w:rPr>
          <w:sz w:val="28"/>
          <w:szCs w:val="28"/>
        </w:rPr>
      </w:pPr>
      <w:r w:rsidRPr="00D610B7">
        <w:rPr>
          <w:sz w:val="28"/>
          <w:szCs w:val="28"/>
        </w:rPr>
        <w:t>4. Як канонічне, так і королівське право були систематизованими, але канонічне право було більш впорядкованим, ніж право королівське</w:t>
      </w:r>
    </w:p>
    <w:p w14:paraId="424F407F" w14:textId="77777777" w:rsidR="008B0B6C" w:rsidRPr="00D610B7" w:rsidRDefault="008B0B6C" w:rsidP="008B0B6C">
      <w:pPr>
        <w:spacing w:after="0" w:line="360" w:lineRule="auto"/>
        <w:ind w:firstLine="709"/>
        <w:jc w:val="both"/>
        <w:rPr>
          <w:rFonts w:ascii="Times New Roman" w:hAnsi="Times New Roman" w:cs="Times New Roman"/>
          <w:sz w:val="28"/>
          <w:szCs w:val="28"/>
        </w:rPr>
      </w:pPr>
      <w:r w:rsidRPr="00D610B7">
        <w:rPr>
          <w:rFonts w:ascii="Times New Roman" w:hAnsi="Times New Roman" w:cs="Times New Roman"/>
          <w:b/>
          <w:sz w:val="28"/>
          <w:szCs w:val="28"/>
          <w:lang w:val="uk-UA"/>
        </w:rPr>
        <w:t xml:space="preserve">Канонічне право подібно до Римського права було університетською дисципліною, «наукою». Королівське право було ближче до </w:t>
      </w:r>
      <w:proofErr w:type="spellStart"/>
      <w:r w:rsidRPr="00D610B7">
        <w:rPr>
          <w:rFonts w:ascii="Times New Roman" w:hAnsi="Times New Roman" w:cs="Times New Roman"/>
          <w:b/>
          <w:sz w:val="28"/>
          <w:szCs w:val="28"/>
          <w:lang w:val="uk-UA"/>
        </w:rPr>
        <w:t>звич</w:t>
      </w:r>
      <w:r w:rsidRPr="00D610B7">
        <w:rPr>
          <w:rFonts w:ascii="Times New Roman" w:hAnsi="Times New Roman" w:cs="Times New Roman"/>
          <w:b/>
          <w:sz w:val="28"/>
          <w:szCs w:val="28"/>
        </w:rPr>
        <w:t>аєвого</w:t>
      </w:r>
      <w:proofErr w:type="spellEnd"/>
      <w:r w:rsidRPr="00D610B7">
        <w:rPr>
          <w:rFonts w:ascii="Times New Roman" w:hAnsi="Times New Roman" w:cs="Times New Roman"/>
          <w:b/>
          <w:sz w:val="28"/>
          <w:szCs w:val="28"/>
        </w:rPr>
        <w:t>.</w:t>
      </w:r>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Це</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пов’язане</w:t>
      </w:r>
      <w:proofErr w:type="spellEnd"/>
      <w:r w:rsidRPr="00D610B7">
        <w:rPr>
          <w:rFonts w:ascii="Times New Roman" w:hAnsi="Times New Roman" w:cs="Times New Roman"/>
          <w:sz w:val="28"/>
          <w:szCs w:val="28"/>
        </w:rPr>
        <w:t xml:space="preserve"> з </w:t>
      </w:r>
      <w:proofErr w:type="spellStart"/>
      <w:r w:rsidRPr="00D610B7">
        <w:rPr>
          <w:rFonts w:ascii="Times New Roman" w:hAnsi="Times New Roman" w:cs="Times New Roman"/>
          <w:sz w:val="28"/>
          <w:szCs w:val="28"/>
        </w:rPr>
        <w:t>тим</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що</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королівське</w:t>
      </w:r>
      <w:proofErr w:type="spellEnd"/>
      <w:r w:rsidRPr="00D610B7">
        <w:rPr>
          <w:rFonts w:ascii="Times New Roman" w:hAnsi="Times New Roman" w:cs="Times New Roman"/>
          <w:sz w:val="28"/>
          <w:szCs w:val="28"/>
        </w:rPr>
        <w:t xml:space="preserve"> право, </w:t>
      </w:r>
      <w:proofErr w:type="spellStart"/>
      <w:r w:rsidRPr="00D610B7">
        <w:rPr>
          <w:rFonts w:ascii="Times New Roman" w:hAnsi="Times New Roman" w:cs="Times New Roman"/>
          <w:sz w:val="28"/>
          <w:szCs w:val="28"/>
        </w:rPr>
        <w:t>подібно</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іншим</w:t>
      </w:r>
      <w:proofErr w:type="spellEnd"/>
      <w:r w:rsidRPr="00D610B7">
        <w:rPr>
          <w:rFonts w:ascii="Times New Roman" w:hAnsi="Times New Roman" w:cs="Times New Roman"/>
          <w:sz w:val="28"/>
          <w:szCs w:val="28"/>
        </w:rPr>
        <w:t xml:space="preserve"> формам </w:t>
      </w:r>
      <w:proofErr w:type="spellStart"/>
      <w:r w:rsidRPr="00D610B7">
        <w:rPr>
          <w:rFonts w:ascii="Times New Roman" w:hAnsi="Times New Roman" w:cs="Times New Roman"/>
          <w:sz w:val="28"/>
          <w:szCs w:val="28"/>
        </w:rPr>
        <w:t>світського</w:t>
      </w:r>
      <w:proofErr w:type="spellEnd"/>
      <w:r w:rsidRPr="00D610B7">
        <w:rPr>
          <w:rFonts w:ascii="Times New Roman" w:hAnsi="Times New Roman" w:cs="Times New Roman"/>
          <w:sz w:val="28"/>
          <w:szCs w:val="28"/>
        </w:rPr>
        <w:t xml:space="preserve"> права, не мало потреби у </w:t>
      </w:r>
      <w:proofErr w:type="spellStart"/>
      <w:r w:rsidRPr="00D610B7">
        <w:rPr>
          <w:rFonts w:ascii="Times New Roman" w:hAnsi="Times New Roman" w:cs="Times New Roman"/>
          <w:sz w:val="28"/>
          <w:szCs w:val="28"/>
        </w:rPr>
        <w:t>відображенні</w:t>
      </w:r>
      <w:proofErr w:type="spellEnd"/>
      <w:r w:rsidRPr="00D610B7">
        <w:rPr>
          <w:rFonts w:ascii="Times New Roman" w:hAnsi="Times New Roman" w:cs="Times New Roman"/>
          <w:sz w:val="28"/>
          <w:szCs w:val="28"/>
        </w:rPr>
        <w:t xml:space="preserve"> в </w:t>
      </w:r>
      <w:proofErr w:type="spellStart"/>
      <w:r w:rsidRPr="00D610B7">
        <w:rPr>
          <w:rFonts w:ascii="Times New Roman" w:hAnsi="Times New Roman" w:cs="Times New Roman"/>
          <w:sz w:val="28"/>
          <w:szCs w:val="28"/>
        </w:rPr>
        <w:t>підручниках</w:t>
      </w:r>
      <w:proofErr w:type="spellEnd"/>
      <w:r w:rsidRPr="00D610B7">
        <w:rPr>
          <w:rFonts w:ascii="Times New Roman" w:hAnsi="Times New Roman" w:cs="Times New Roman"/>
          <w:sz w:val="28"/>
          <w:szCs w:val="28"/>
        </w:rPr>
        <w:t xml:space="preserve"> і у </w:t>
      </w:r>
      <w:proofErr w:type="spellStart"/>
      <w:r w:rsidRPr="00D610B7">
        <w:rPr>
          <w:rFonts w:ascii="Times New Roman" w:hAnsi="Times New Roman" w:cs="Times New Roman"/>
          <w:sz w:val="28"/>
          <w:szCs w:val="28"/>
        </w:rPr>
        <w:t>викладанні</w:t>
      </w:r>
      <w:proofErr w:type="spellEnd"/>
      <w:r w:rsidRPr="00D610B7">
        <w:rPr>
          <w:rFonts w:ascii="Times New Roman" w:hAnsi="Times New Roman" w:cs="Times New Roman"/>
          <w:sz w:val="28"/>
          <w:szCs w:val="28"/>
        </w:rPr>
        <w:t xml:space="preserve"> в </w:t>
      </w:r>
      <w:proofErr w:type="spellStart"/>
      <w:r w:rsidRPr="00D610B7">
        <w:rPr>
          <w:rFonts w:ascii="Times New Roman" w:hAnsi="Times New Roman" w:cs="Times New Roman"/>
          <w:sz w:val="28"/>
          <w:szCs w:val="28"/>
        </w:rPr>
        <w:t>університетських</w:t>
      </w:r>
      <w:proofErr w:type="spellEnd"/>
      <w:r w:rsidRPr="00D610B7">
        <w:rPr>
          <w:rFonts w:ascii="Times New Roman" w:hAnsi="Times New Roman" w:cs="Times New Roman"/>
          <w:sz w:val="28"/>
          <w:szCs w:val="28"/>
        </w:rPr>
        <w:t xml:space="preserve"> курсах, </w:t>
      </w:r>
      <w:proofErr w:type="spellStart"/>
      <w:r w:rsidRPr="00D610B7">
        <w:rPr>
          <w:rFonts w:ascii="Times New Roman" w:hAnsi="Times New Roman" w:cs="Times New Roman"/>
          <w:sz w:val="28"/>
          <w:szCs w:val="28"/>
        </w:rPr>
        <w:t>щоб</w:t>
      </w:r>
      <w:proofErr w:type="spellEnd"/>
      <w:r w:rsidRPr="00D610B7">
        <w:rPr>
          <w:rFonts w:ascii="Times New Roman" w:hAnsi="Times New Roman" w:cs="Times New Roman"/>
          <w:sz w:val="28"/>
          <w:szCs w:val="28"/>
        </w:rPr>
        <w:t xml:space="preserve"> бути </w:t>
      </w:r>
      <w:proofErr w:type="spellStart"/>
      <w:r w:rsidRPr="00D610B7">
        <w:rPr>
          <w:rFonts w:ascii="Times New Roman" w:hAnsi="Times New Roman" w:cs="Times New Roman"/>
          <w:sz w:val="28"/>
          <w:szCs w:val="28"/>
        </w:rPr>
        <w:t>визнаним</w:t>
      </w:r>
      <w:proofErr w:type="spellEnd"/>
      <w:r w:rsidRPr="00D610B7">
        <w:rPr>
          <w:rFonts w:ascii="Times New Roman" w:hAnsi="Times New Roman" w:cs="Times New Roman"/>
          <w:sz w:val="28"/>
          <w:szCs w:val="28"/>
        </w:rPr>
        <w:t xml:space="preserve"> у </w:t>
      </w:r>
      <w:proofErr w:type="spellStart"/>
      <w:r w:rsidRPr="00D610B7">
        <w:rPr>
          <w:rFonts w:ascii="Times New Roman" w:hAnsi="Times New Roman" w:cs="Times New Roman"/>
          <w:sz w:val="28"/>
          <w:szCs w:val="28"/>
        </w:rPr>
        <w:t>якості</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цілісної</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сукупності</w:t>
      </w:r>
      <w:proofErr w:type="spellEnd"/>
      <w:r w:rsidRPr="00D610B7">
        <w:rPr>
          <w:rFonts w:ascii="Times New Roman" w:hAnsi="Times New Roman" w:cs="Times New Roman"/>
          <w:sz w:val="28"/>
          <w:szCs w:val="28"/>
        </w:rPr>
        <w:t xml:space="preserve"> права, </w:t>
      </w:r>
      <w:proofErr w:type="spellStart"/>
      <w:r w:rsidRPr="00D610B7">
        <w:rPr>
          <w:rFonts w:ascii="Times New Roman" w:hAnsi="Times New Roman" w:cs="Times New Roman"/>
          <w:sz w:val="28"/>
          <w:szCs w:val="28"/>
        </w:rPr>
        <w:t>тоді</w:t>
      </w:r>
      <w:proofErr w:type="spellEnd"/>
      <w:r w:rsidRPr="00D610B7">
        <w:rPr>
          <w:rFonts w:ascii="Times New Roman" w:hAnsi="Times New Roman" w:cs="Times New Roman"/>
          <w:sz w:val="28"/>
          <w:szCs w:val="28"/>
        </w:rPr>
        <w:t xml:space="preserve"> як для </w:t>
      </w:r>
      <w:proofErr w:type="spellStart"/>
      <w:r w:rsidRPr="00D610B7">
        <w:rPr>
          <w:rFonts w:ascii="Times New Roman" w:hAnsi="Times New Roman" w:cs="Times New Roman"/>
          <w:sz w:val="28"/>
          <w:szCs w:val="28"/>
        </w:rPr>
        <w:t>створення</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нової</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системи</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канонічного</w:t>
      </w:r>
      <w:proofErr w:type="spellEnd"/>
      <w:r w:rsidRPr="00D610B7">
        <w:rPr>
          <w:rFonts w:ascii="Times New Roman" w:hAnsi="Times New Roman" w:cs="Times New Roman"/>
          <w:sz w:val="28"/>
          <w:szCs w:val="28"/>
        </w:rPr>
        <w:t xml:space="preserve"> права </w:t>
      </w:r>
      <w:proofErr w:type="spellStart"/>
      <w:r w:rsidRPr="00D610B7">
        <w:rPr>
          <w:rFonts w:ascii="Times New Roman" w:hAnsi="Times New Roman" w:cs="Times New Roman"/>
          <w:sz w:val="28"/>
          <w:szCs w:val="28"/>
        </w:rPr>
        <w:t>правова</w:t>
      </w:r>
      <w:proofErr w:type="spellEnd"/>
      <w:r w:rsidRPr="00D610B7">
        <w:rPr>
          <w:rFonts w:ascii="Times New Roman" w:hAnsi="Times New Roman" w:cs="Times New Roman"/>
          <w:sz w:val="28"/>
          <w:szCs w:val="28"/>
        </w:rPr>
        <w:t xml:space="preserve"> наука </w:t>
      </w:r>
      <w:proofErr w:type="spellStart"/>
      <w:r w:rsidRPr="00D610B7">
        <w:rPr>
          <w:rFonts w:ascii="Times New Roman" w:hAnsi="Times New Roman" w:cs="Times New Roman"/>
          <w:sz w:val="28"/>
          <w:szCs w:val="28"/>
        </w:rPr>
        <w:t>була</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необхідна</w:t>
      </w:r>
      <w:proofErr w:type="spellEnd"/>
      <w:r w:rsidRPr="00D610B7">
        <w:rPr>
          <w:rFonts w:ascii="Times New Roman" w:hAnsi="Times New Roman" w:cs="Times New Roman"/>
          <w:sz w:val="28"/>
          <w:szCs w:val="28"/>
        </w:rPr>
        <w:t>.</w:t>
      </w:r>
    </w:p>
    <w:p w14:paraId="756A1276" w14:textId="77777777" w:rsidR="008B0B6C" w:rsidRPr="00D610B7" w:rsidRDefault="008B0B6C" w:rsidP="008B0B6C">
      <w:pPr>
        <w:pStyle w:val="22"/>
        <w:spacing w:line="360" w:lineRule="auto"/>
        <w:ind w:left="0" w:firstLine="709"/>
        <w:jc w:val="both"/>
        <w:rPr>
          <w:rFonts w:ascii="Times New Roman" w:hAnsi="Times New Roman" w:cs="Times New Roman"/>
          <w:sz w:val="28"/>
          <w:szCs w:val="28"/>
        </w:rPr>
      </w:pPr>
      <w:r w:rsidRPr="00D610B7">
        <w:rPr>
          <w:rFonts w:ascii="Times New Roman" w:hAnsi="Times New Roman" w:cs="Times New Roman"/>
          <w:sz w:val="28"/>
          <w:szCs w:val="28"/>
        </w:rPr>
        <w:t>5.</w:t>
      </w:r>
      <w:r w:rsidRPr="00D610B7">
        <w:rPr>
          <w:rFonts w:ascii="Times New Roman" w:hAnsi="Times New Roman" w:cs="Times New Roman"/>
          <w:sz w:val="28"/>
          <w:szCs w:val="28"/>
        </w:rPr>
        <w:tab/>
        <w:t xml:space="preserve">Як королівське, так і канонічне право виражали собою віру, що все право містить у собі певні цілі, що визначалися як справедливість; це мало служити дороговказом тлумачення і застосування правових норм. Кожна система права розглядалася в першу чергу як такий процес створення, </w:t>
      </w:r>
      <w:r w:rsidRPr="00D610B7">
        <w:rPr>
          <w:rFonts w:ascii="Times New Roman" w:hAnsi="Times New Roman" w:cs="Times New Roman"/>
          <w:sz w:val="28"/>
          <w:szCs w:val="28"/>
        </w:rPr>
        <w:lastRenderedPageBreak/>
        <w:t>тлумачення і застосування норм, що має реалізувати закладені у них цілі справедливості.</w:t>
      </w:r>
    </w:p>
    <w:p w14:paraId="01534044" w14:textId="77777777" w:rsidR="008B0B6C" w:rsidRPr="00D610B7" w:rsidRDefault="008B0B6C" w:rsidP="008B0B6C">
      <w:pPr>
        <w:pStyle w:val="a8"/>
        <w:spacing w:after="0" w:line="360" w:lineRule="auto"/>
        <w:ind w:firstLine="709"/>
        <w:rPr>
          <w:sz w:val="28"/>
          <w:szCs w:val="28"/>
        </w:rPr>
      </w:pPr>
      <w:r w:rsidRPr="00D610B7">
        <w:rPr>
          <w:sz w:val="28"/>
          <w:szCs w:val="28"/>
        </w:rPr>
        <w:t>Відроджуючи філософію Аристотеля і Римське право, церква додала поняттю права справедливості новий моральний і культурний зміст. Зокрема, і канонічне, і королівське право доповнили раннє, більш загальне поняття справедливості специфічними вимогами християнської совісті: захисту бідних і нужденних; реалізацією відносин, заснованих на довірі (включаючи дарування в благодійних цілях), тощо. В Англії у XIV і XV ст., канцлер короля  почав здійснювати виняткову юрисдикцію «по совісті» і «в ім'я права справедливості». Однак в інших європейських системах королівського права та й у Англії  XII-XIII ст. «право справедливості» розглядалося не як щось окреме від «права», а, навпаки, як його складова частина.</w:t>
      </w:r>
    </w:p>
    <w:p w14:paraId="71D52CDE" w14:textId="77777777" w:rsidR="008B0B6C" w:rsidRPr="00D610B7" w:rsidRDefault="008B0B6C" w:rsidP="008B0B6C">
      <w:pPr>
        <w:pStyle w:val="a8"/>
        <w:spacing w:after="0" w:line="360" w:lineRule="auto"/>
        <w:ind w:firstLine="709"/>
        <w:rPr>
          <w:sz w:val="28"/>
          <w:szCs w:val="28"/>
        </w:rPr>
      </w:pPr>
      <w:r w:rsidRPr="00D610B7">
        <w:rPr>
          <w:sz w:val="28"/>
          <w:szCs w:val="28"/>
        </w:rPr>
        <w:t>Як і в канонічному праві, право справедливості королівських судів було тим аспектом права, що додавав йому здатність пристосовувати старі норми до нових («виняткових») обставин в ім'я здійснення справедливості.</w:t>
      </w:r>
    </w:p>
    <w:p w14:paraId="1A273B63" w14:textId="77777777" w:rsidR="008B0B6C" w:rsidRPr="00D610B7" w:rsidRDefault="008B0B6C" w:rsidP="008B0B6C">
      <w:pPr>
        <w:spacing w:after="0" w:line="360" w:lineRule="auto"/>
        <w:ind w:firstLine="709"/>
        <w:jc w:val="both"/>
        <w:rPr>
          <w:rFonts w:ascii="Times New Roman" w:hAnsi="Times New Roman" w:cs="Times New Roman"/>
          <w:sz w:val="28"/>
          <w:szCs w:val="28"/>
        </w:rPr>
      </w:pPr>
      <w:r w:rsidRPr="00D610B7">
        <w:rPr>
          <w:rFonts w:ascii="Times New Roman" w:hAnsi="Times New Roman" w:cs="Times New Roman"/>
          <w:sz w:val="28"/>
          <w:szCs w:val="28"/>
          <w:lang w:val="uk-UA"/>
        </w:rPr>
        <w:t xml:space="preserve">Але порівняно з іншими світськими гілками права Середньовіччя королівське право було більш розробленим, більш розвинутим. </w:t>
      </w:r>
      <w:r w:rsidRPr="00D610B7">
        <w:rPr>
          <w:rFonts w:ascii="Times New Roman" w:hAnsi="Times New Roman" w:cs="Times New Roman"/>
          <w:sz w:val="28"/>
          <w:szCs w:val="28"/>
        </w:rPr>
        <w:t xml:space="preserve">Тому коли у XVI ст. </w:t>
      </w:r>
      <w:proofErr w:type="spellStart"/>
      <w:r w:rsidRPr="00D610B7">
        <w:rPr>
          <w:rFonts w:ascii="Times New Roman" w:hAnsi="Times New Roman" w:cs="Times New Roman"/>
          <w:sz w:val="28"/>
          <w:szCs w:val="28"/>
        </w:rPr>
        <w:t>почалася</w:t>
      </w:r>
      <w:proofErr w:type="spellEnd"/>
      <w:r w:rsidRPr="00D610B7">
        <w:rPr>
          <w:rFonts w:ascii="Times New Roman" w:hAnsi="Times New Roman" w:cs="Times New Roman"/>
          <w:sz w:val="28"/>
          <w:szCs w:val="28"/>
        </w:rPr>
        <w:t xml:space="preserve"> атака на </w:t>
      </w:r>
      <w:proofErr w:type="spellStart"/>
      <w:r w:rsidRPr="00D610B7">
        <w:rPr>
          <w:rFonts w:ascii="Times New Roman" w:hAnsi="Times New Roman" w:cs="Times New Roman"/>
          <w:sz w:val="28"/>
          <w:szCs w:val="28"/>
        </w:rPr>
        <w:t>канонічне</w:t>
      </w:r>
      <w:proofErr w:type="spellEnd"/>
      <w:r w:rsidRPr="00D610B7">
        <w:rPr>
          <w:rFonts w:ascii="Times New Roman" w:hAnsi="Times New Roman" w:cs="Times New Roman"/>
          <w:sz w:val="28"/>
          <w:szCs w:val="28"/>
        </w:rPr>
        <w:t xml:space="preserve"> право, </w:t>
      </w:r>
      <w:proofErr w:type="spellStart"/>
      <w:r w:rsidRPr="00D610B7">
        <w:rPr>
          <w:rFonts w:ascii="Times New Roman" w:hAnsi="Times New Roman" w:cs="Times New Roman"/>
          <w:sz w:val="28"/>
          <w:szCs w:val="28"/>
        </w:rPr>
        <w:t>провідну</w:t>
      </w:r>
      <w:proofErr w:type="spellEnd"/>
      <w:r w:rsidRPr="00D610B7">
        <w:rPr>
          <w:rFonts w:ascii="Times New Roman" w:hAnsi="Times New Roman" w:cs="Times New Roman"/>
          <w:sz w:val="28"/>
          <w:szCs w:val="28"/>
        </w:rPr>
        <w:t xml:space="preserve"> роль у </w:t>
      </w:r>
      <w:proofErr w:type="spellStart"/>
      <w:r w:rsidRPr="00D610B7">
        <w:rPr>
          <w:rFonts w:ascii="Times New Roman" w:hAnsi="Times New Roman" w:cs="Times New Roman"/>
          <w:sz w:val="28"/>
          <w:szCs w:val="28"/>
        </w:rPr>
        <w:t>цьому</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процесі</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відіграло</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саме</w:t>
      </w:r>
      <w:proofErr w:type="spellEnd"/>
      <w:r w:rsidRPr="00D610B7">
        <w:rPr>
          <w:rFonts w:ascii="Times New Roman" w:hAnsi="Times New Roman" w:cs="Times New Roman"/>
          <w:sz w:val="28"/>
          <w:szCs w:val="28"/>
        </w:rPr>
        <w:t xml:space="preserve"> “</w:t>
      </w:r>
      <w:proofErr w:type="spellStart"/>
      <w:r w:rsidRPr="00D610B7">
        <w:rPr>
          <w:rFonts w:ascii="Times New Roman" w:hAnsi="Times New Roman" w:cs="Times New Roman"/>
          <w:sz w:val="28"/>
          <w:szCs w:val="28"/>
        </w:rPr>
        <w:t>Королівське</w:t>
      </w:r>
      <w:proofErr w:type="spellEnd"/>
      <w:r w:rsidRPr="00D610B7">
        <w:rPr>
          <w:rFonts w:ascii="Times New Roman" w:hAnsi="Times New Roman" w:cs="Times New Roman"/>
          <w:sz w:val="28"/>
          <w:szCs w:val="28"/>
        </w:rPr>
        <w:t xml:space="preserve"> право”.</w:t>
      </w:r>
      <w:r w:rsidRPr="00D610B7">
        <w:rPr>
          <w:rStyle w:val="a3"/>
          <w:rFonts w:ascii="Times New Roman" w:hAnsi="Times New Roman" w:cs="Times New Roman"/>
          <w:sz w:val="28"/>
          <w:szCs w:val="28"/>
        </w:rPr>
        <w:footnoteReference w:id="119"/>
      </w:r>
    </w:p>
    <w:p w14:paraId="6E1DF1D8" w14:textId="77777777" w:rsidR="008B0B6C" w:rsidRPr="00D610B7" w:rsidRDefault="008B0B6C" w:rsidP="00DD32F5">
      <w:pPr>
        <w:pStyle w:val="a8"/>
        <w:spacing w:after="0" w:line="360" w:lineRule="auto"/>
        <w:ind w:firstLine="709"/>
        <w:rPr>
          <w:sz w:val="28"/>
          <w:szCs w:val="28"/>
          <w:lang w:val="ru-RU"/>
        </w:rPr>
      </w:pPr>
    </w:p>
    <w:p w14:paraId="0DD3E41B" w14:textId="77777777" w:rsidR="00DD32F5" w:rsidRPr="00D610B7" w:rsidRDefault="00DD32F5" w:rsidP="00DD32F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14E2A45F" w14:textId="77777777" w:rsidR="00DD32F5" w:rsidRPr="00D610B7" w:rsidRDefault="00DD32F5" w:rsidP="008B0B6C">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1. Поняття і специфіка королівського права</w:t>
      </w:r>
    </w:p>
    <w:p w14:paraId="55C88BB4" w14:textId="77777777" w:rsidR="00DD32F5" w:rsidRPr="00D610B7" w:rsidRDefault="00DD32F5" w:rsidP="008B0B6C">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2. Сутність реформ короля Генрі ІІ</w:t>
      </w:r>
    </w:p>
    <w:p w14:paraId="09A46544" w14:textId="77777777" w:rsidR="00DD32F5" w:rsidRPr="00D610B7" w:rsidRDefault="008B0B6C" w:rsidP="008B0B6C">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3. Виникнення терміну «загальне право»</w:t>
      </w:r>
    </w:p>
    <w:p w14:paraId="7D042DC5" w14:textId="77777777" w:rsidR="00700C2E" w:rsidRDefault="008B0B6C" w:rsidP="008B0B6C">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4. Королівське право і канонічне право: спільне і відмінне</w:t>
      </w:r>
    </w:p>
    <w:p w14:paraId="1A87758E" w14:textId="77777777" w:rsidR="00700C2E" w:rsidRDefault="00700C2E" w:rsidP="008B0B6C">
      <w:pPr>
        <w:spacing w:after="0" w:line="240" w:lineRule="auto"/>
        <w:ind w:firstLine="709"/>
        <w:jc w:val="both"/>
        <w:rPr>
          <w:rFonts w:ascii="Times New Roman" w:eastAsia="Times New Roman" w:hAnsi="Times New Roman" w:cs="Times New Roman"/>
          <w:sz w:val="28"/>
          <w:szCs w:val="28"/>
          <w:lang w:val="uk-UA"/>
        </w:rPr>
      </w:pPr>
    </w:p>
    <w:p w14:paraId="47438815" w14:textId="77777777" w:rsidR="00700C2E" w:rsidRDefault="00700C2E" w:rsidP="00700C2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268FB382" w14:textId="77777777" w:rsidR="00700C2E" w:rsidRDefault="00700C2E" w:rsidP="008B0B6C">
      <w:pPr>
        <w:spacing w:after="0" w:line="240" w:lineRule="auto"/>
        <w:ind w:firstLine="709"/>
        <w:jc w:val="both"/>
        <w:rPr>
          <w:rFonts w:ascii="Times New Roman" w:eastAsia="Times New Roman" w:hAnsi="Times New Roman" w:cs="Times New Roman"/>
          <w:sz w:val="28"/>
          <w:szCs w:val="28"/>
          <w:lang w:val="uk-UA"/>
        </w:rPr>
      </w:pPr>
    </w:p>
    <w:p w14:paraId="02CD9243" w14:textId="59B597DC" w:rsidR="008B0B6C" w:rsidRPr="00D610B7" w:rsidRDefault="008B0B6C" w:rsidP="008B0B6C">
      <w:pPr>
        <w:spacing w:after="0" w:line="240" w:lineRule="auto"/>
        <w:ind w:firstLine="709"/>
        <w:jc w:val="both"/>
        <w:rPr>
          <w:rFonts w:ascii="Times New Roman" w:eastAsia="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 </w:t>
      </w:r>
    </w:p>
    <w:p w14:paraId="2370BC6E" w14:textId="77777777" w:rsidR="00DD32F5" w:rsidRPr="00D610B7" w:rsidRDefault="00DD32F5" w:rsidP="00DD32F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36F98242" w14:textId="77777777" w:rsidR="00B65808" w:rsidRPr="00D610B7" w:rsidRDefault="008B0B6C" w:rsidP="00542732">
      <w:pPr>
        <w:spacing w:after="0" w:line="240" w:lineRule="auto"/>
        <w:ind w:firstLine="709"/>
        <w:jc w:val="both"/>
        <w:rPr>
          <w:rFonts w:ascii="Times New Roman" w:hAnsi="Times New Roman" w:cs="Times New Roman"/>
          <w:bCs/>
          <w:sz w:val="28"/>
          <w:szCs w:val="28"/>
          <w:lang w:val="uk-UA"/>
        </w:rPr>
      </w:pPr>
      <w:r w:rsidRPr="00D610B7">
        <w:rPr>
          <w:rFonts w:ascii="Times New Roman" w:hAnsi="Times New Roman" w:cs="Times New Roman"/>
          <w:sz w:val="28"/>
          <w:szCs w:val="28"/>
          <w:lang w:val="uk-UA"/>
        </w:rPr>
        <w:lastRenderedPageBreak/>
        <w:t xml:space="preserve">1. </w:t>
      </w:r>
      <w:r w:rsidRPr="00D610B7">
        <w:rPr>
          <w:rFonts w:ascii="Times New Roman" w:hAnsi="Times New Roman" w:cs="Times New Roman"/>
          <w:bCs/>
          <w:sz w:val="28"/>
          <w:szCs w:val="28"/>
          <w:lang w:val="uk-UA"/>
        </w:rPr>
        <w:t xml:space="preserve">Харитонова О.І., </w:t>
      </w:r>
      <w:proofErr w:type="spellStart"/>
      <w:r w:rsidRPr="00D610B7">
        <w:rPr>
          <w:rFonts w:ascii="Times New Roman" w:hAnsi="Times New Roman" w:cs="Times New Roman"/>
          <w:bCs/>
          <w:sz w:val="28"/>
          <w:szCs w:val="28"/>
          <w:lang w:val="uk-UA"/>
        </w:rPr>
        <w:t>Харитонов</w:t>
      </w:r>
      <w:proofErr w:type="spellEnd"/>
      <w:r w:rsidRPr="00D610B7">
        <w:rPr>
          <w:rFonts w:ascii="Times New Roman" w:hAnsi="Times New Roman" w:cs="Times New Roman"/>
          <w:bCs/>
          <w:sz w:val="28"/>
          <w:szCs w:val="28"/>
          <w:lang w:val="uk-UA"/>
        </w:rPr>
        <w:t xml:space="preserve"> Є.О. Порівняльне право Європи. Основи порівняльного правознавства: Європейські традиції. Видання друге, доповнене. – Х.: Одіссей, 2006.</w:t>
      </w:r>
    </w:p>
    <w:p w14:paraId="1D06F499" w14:textId="77777777" w:rsidR="008B0B6C" w:rsidRPr="00D610B7" w:rsidRDefault="008B0B6C"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bCs/>
          <w:sz w:val="28"/>
          <w:szCs w:val="28"/>
          <w:lang w:val="uk-UA"/>
        </w:rPr>
        <w:t xml:space="preserve">2. </w:t>
      </w:r>
      <w:r w:rsidRPr="00D610B7">
        <w:rPr>
          <w:rFonts w:ascii="Times New Roman" w:hAnsi="Times New Roman" w:cs="Times New Roman"/>
          <w:sz w:val="28"/>
          <w:szCs w:val="28"/>
        </w:rPr>
        <w:t>Антология мировой правовой  мысли. - Т. ІІ. –М.: 1999.</w:t>
      </w:r>
    </w:p>
    <w:p w14:paraId="2EE24429" w14:textId="77777777" w:rsidR="008B0B6C" w:rsidRPr="00D610B7" w:rsidRDefault="008B0B6C"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w:t>
      </w:r>
      <w:r w:rsidRPr="00D610B7">
        <w:rPr>
          <w:rFonts w:ascii="Times New Roman" w:hAnsi="Times New Roman" w:cs="Times New Roman"/>
          <w:sz w:val="28"/>
          <w:szCs w:val="28"/>
        </w:rPr>
        <w:t xml:space="preserve">Берман </w:t>
      </w:r>
      <w:proofErr w:type="spellStart"/>
      <w:r w:rsidRPr="00D610B7">
        <w:rPr>
          <w:rFonts w:ascii="Times New Roman" w:hAnsi="Times New Roman" w:cs="Times New Roman"/>
          <w:sz w:val="28"/>
          <w:szCs w:val="28"/>
        </w:rPr>
        <w:t>Г.Дж</w:t>
      </w:r>
      <w:proofErr w:type="spellEnd"/>
      <w:r w:rsidRPr="00D610B7">
        <w:rPr>
          <w:rFonts w:ascii="Times New Roman" w:hAnsi="Times New Roman" w:cs="Times New Roman"/>
          <w:sz w:val="28"/>
          <w:szCs w:val="28"/>
        </w:rPr>
        <w:t xml:space="preserve">. Западная традиция права: эпоха формирования / Пер. с англ. - М., Изд-во </w:t>
      </w:r>
      <w:proofErr w:type="spellStart"/>
      <w:r w:rsidRPr="00D610B7">
        <w:rPr>
          <w:rFonts w:ascii="Times New Roman" w:hAnsi="Times New Roman" w:cs="Times New Roman"/>
          <w:sz w:val="28"/>
          <w:szCs w:val="28"/>
        </w:rPr>
        <w:t>Моск</w:t>
      </w:r>
      <w:proofErr w:type="spellEnd"/>
      <w:r w:rsidRPr="00D610B7">
        <w:rPr>
          <w:rFonts w:ascii="Times New Roman" w:hAnsi="Times New Roman" w:cs="Times New Roman"/>
          <w:sz w:val="28"/>
          <w:szCs w:val="28"/>
        </w:rPr>
        <w:t>. ун-та, Изд. группа ИНФРА-М-НОРМА, 1998.</w:t>
      </w:r>
    </w:p>
    <w:p w14:paraId="395DA3AC" w14:textId="77777777" w:rsidR="008B0B6C" w:rsidRPr="00D610B7" w:rsidRDefault="008B0B6C" w:rsidP="008B0B6C">
      <w:pPr>
        <w:pStyle w:val="a8"/>
        <w:spacing w:line="240" w:lineRule="auto"/>
        <w:ind w:firstLine="720"/>
        <w:rPr>
          <w:sz w:val="28"/>
          <w:szCs w:val="28"/>
        </w:rPr>
      </w:pPr>
      <w:r w:rsidRPr="00D610B7">
        <w:rPr>
          <w:sz w:val="28"/>
          <w:szCs w:val="28"/>
        </w:rPr>
        <w:t>4. Вебер М. Соціологія. Загально історичні аналізи. Політика/ Пер. з нім. –К.: Основи, 1998.</w:t>
      </w:r>
    </w:p>
    <w:p w14:paraId="585CE1F6" w14:textId="77777777" w:rsidR="008B0B6C" w:rsidRPr="00D610B7" w:rsidRDefault="008B0B6C" w:rsidP="00542732">
      <w:pPr>
        <w:spacing w:after="0" w:line="240" w:lineRule="auto"/>
        <w:ind w:firstLine="709"/>
        <w:jc w:val="both"/>
        <w:rPr>
          <w:rFonts w:ascii="Times New Roman" w:hAnsi="Times New Roman" w:cs="Times New Roman"/>
          <w:sz w:val="28"/>
          <w:szCs w:val="28"/>
          <w:lang w:val="uk-UA"/>
        </w:rPr>
      </w:pPr>
    </w:p>
    <w:p w14:paraId="1AE44A9D" w14:textId="37BE8848" w:rsidR="00EB4236" w:rsidRPr="00EB4236" w:rsidRDefault="008B0B6C" w:rsidP="00EB4236">
      <w:pPr>
        <w:pStyle w:val="2"/>
        <w:shd w:val="clear" w:color="auto" w:fill="FFFFFF"/>
        <w:spacing w:before="0"/>
        <w:ind w:left="107"/>
        <w:rPr>
          <w:rFonts w:ascii="Times New Roman" w:hAnsi="Times New Roman"/>
          <w:sz w:val="28"/>
          <w:szCs w:val="28"/>
        </w:rPr>
      </w:pPr>
      <w:r w:rsidRPr="00EB4236">
        <w:rPr>
          <w:rFonts w:ascii="Times New Roman" w:hAnsi="Times New Roman"/>
          <w:sz w:val="28"/>
          <w:szCs w:val="28"/>
        </w:rPr>
        <w:t xml:space="preserve">Тема </w:t>
      </w:r>
      <w:r w:rsidR="00D955AD" w:rsidRPr="00EB4236">
        <w:rPr>
          <w:rFonts w:ascii="Times New Roman" w:hAnsi="Times New Roman"/>
          <w:sz w:val="28"/>
          <w:szCs w:val="28"/>
        </w:rPr>
        <w:t>7</w:t>
      </w:r>
      <w:r w:rsidRPr="00EB4236">
        <w:rPr>
          <w:rFonts w:ascii="Times New Roman" w:hAnsi="Times New Roman"/>
          <w:sz w:val="28"/>
          <w:szCs w:val="28"/>
        </w:rPr>
        <w:t xml:space="preserve">. </w:t>
      </w:r>
      <w:r w:rsidR="00EB4236" w:rsidRPr="00EB4236">
        <w:rPr>
          <w:rFonts w:ascii="Times New Roman" w:hAnsi="Times New Roman"/>
          <w:sz w:val="28"/>
          <w:szCs w:val="28"/>
        </w:rPr>
        <w:t>Підґрунтя європейського права Нового часу. Доба правових родин</w:t>
      </w:r>
      <w:r w:rsidR="00EB4236">
        <w:rPr>
          <w:rFonts w:ascii="Times New Roman" w:hAnsi="Times New Roman"/>
          <w:sz w:val="28"/>
          <w:szCs w:val="28"/>
        </w:rPr>
        <w:t xml:space="preserve"> (2 год.)</w:t>
      </w:r>
    </w:p>
    <w:p w14:paraId="30A5B9C5" w14:textId="430F396F" w:rsidR="00EB4236" w:rsidRDefault="00EB4236" w:rsidP="004931CE">
      <w:pPr>
        <w:pStyle w:val="a6"/>
        <w:rPr>
          <w:b/>
          <w:szCs w:val="28"/>
        </w:rPr>
      </w:pPr>
    </w:p>
    <w:p w14:paraId="25F3BD41" w14:textId="77777777" w:rsidR="001812D4" w:rsidRPr="00757D11" w:rsidRDefault="001812D4" w:rsidP="001812D4">
      <w:pPr>
        <w:pStyle w:val="ab"/>
        <w:spacing w:line="240" w:lineRule="auto"/>
        <w:jc w:val="both"/>
        <w:rPr>
          <w:rFonts w:ascii="Times New Roman" w:hAnsi="Times New Roman"/>
          <w:bCs/>
          <w:szCs w:val="28"/>
        </w:rPr>
      </w:pPr>
      <w:r w:rsidRPr="00757D11">
        <w:rPr>
          <w:rFonts w:ascii="Times New Roman" w:hAnsi="Times New Roman"/>
          <w:bCs/>
          <w:szCs w:val="28"/>
        </w:rPr>
        <w:t>1. Французька версія концепту приватного права</w:t>
      </w:r>
    </w:p>
    <w:p w14:paraId="42E6ACFB" w14:textId="77777777" w:rsidR="001812D4" w:rsidRPr="00757D11" w:rsidRDefault="001812D4" w:rsidP="001812D4">
      <w:pPr>
        <w:pStyle w:val="23"/>
        <w:tabs>
          <w:tab w:val="left" w:pos="0"/>
        </w:tabs>
        <w:spacing w:after="0" w:line="240" w:lineRule="auto"/>
        <w:ind w:left="0" w:firstLine="709"/>
        <w:rPr>
          <w:b/>
          <w:bCs/>
          <w:sz w:val="28"/>
          <w:szCs w:val="28"/>
        </w:rPr>
      </w:pPr>
      <w:r w:rsidRPr="00757D11">
        <w:rPr>
          <w:b/>
          <w:bCs/>
          <w:sz w:val="28"/>
          <w:szCs w:val="28"/>
        </w:rPr>
        <w:t>2. Австрійська версія концепту приватного права</w:t>
      </w:r>
    </w:p>
    <w:p w14:paraId="629C318A" w14:textId="4C38ACB3" w:rsidR="001812D4" w:rsidRPr="00757D11" w:rsidRDefault="001812D4" w:rsidP="001812D4">
      <w:pPr>
        <w:pStyle w:val="a6"/>
        <w:spacing w:line="240" w:lineRule="auto"/>
        <w:ind w:firstLine="709"/>
        <w:rPr>
          <w:b/>
          <w:bCs/>
          <w:szCs w:val="28"/>
        </w:rPr>
      </w:pPr>
      <w:r w:rsidRPr="00757D11">
        <w:rPr>
          <w:b/>
          <w:bCs/>
          <w:szCs w:val="28"/>
        </w:rPr>
        <w:t>3. Швейцарський варіант концепту приватного права</w:t>
      </w:r>
    </w:p>
    <w:p w14:paraId="183C3B71" w14:textId="77777777" w:rsidR="001812D4" w:rsidRPr="00757D11" w:rsidRDefault="001812D4" w:rsidP="001812D4">
      <w:pPr>
        <w:pStyle w:val="23"/>
        <w:tabs>
          <w:tab w:val="left" w:pos="0"/>
        </w:tabs>
        <w:spacing w:after="0" w:line="240" w:lineRule="auto"/>
        <w:ind w:left="0" w:firstLine="709"/>
        <w:rPr>
          <w:b/>
          <w:bCs/>
          <w:sz w:val="28"/>
          <w:szCs w:val="28"/>
        </w:rPr>
      </w:pPr>
      <w:r w:rsidRPr="00757D11">
        <w:rPr>
          <w:b/>
          <w:bCs/>
          <w:sz w:val="28"/>
          <w:szCs w:val="28"/>
        </w:rPr>
        <w:t>4. Німецький варіант концепту приватного права</w:t>
      </w:r>
    </w:p>
    <w:p w14:paraId="19F54FDD" w14:textId="77777777" w:rsidR="001812D4" w:rsidRPr="00757D11" w:rsidRDefault="001812D4" w:rsidP="001812D4">
      <w:pPr>
        <w:spacing w:after="0" w:line="240" w:lineRule="auto"/>
        <w:ind w:firstLine="709"/>
        <w:jc w:val="both"/>
        <w:rPr>
          <w:rFonts w:ascii="Times New Roman" w:hAnsi="Times New Roman" w:cs="Times New Roman"/>
          <w:b/>
          <w:bCs/>
          <w:sz w:val="28"/>
          <w:szCs w:val="28"/>
          <w:lang w:val="uk-UA"/>
        </w:rPr>
      </w:pPr>
      <w:r w:rsidRPr="00757D11">
        <w:rPr>
          <w:rFonts w:ascii="Times New Roman" w:hAnsi="Times New Roman" w:cs="Times New Roman"/>
          <w:b/>
          <w:bCs/>
          <w:sz w:val="28"/>
          <w:szCs w:val="28"/>
        </w:rPr>
        <w:t xml:space="preserve">5. </w:t>
      </w:r>
      <w:r w:rsidRPr="00757D11">
        <w:rPr>
          <w:rFonts w:ascii="Times New Roman" w:hAnsi="Times New Roman" w:cs="Times New Roman"/>
          <w:b/>
          <w:bCs/>
          <w:sz w:val="28"/>
          <w:szCs w:val="28"/>
          <w:lang w:val="uk-UA"/>
        </w:rPr>
        <w:t>Англо-саксонська версія концепту приватного права</w:t>
      </w:r>
    </w:p>
    <w:p w14:paraId="354629BB" w14:textId="73057FAA" w:rsidR="001812D4" w:rsidRDefault="001812D4" w:rsidP="004931CE">
      <w:pPr>
        <w:pStyle w:val="a6"/>
        <w:rPr>
          <w:b/>
          <w:szCs w:val="28"/>
        </w:rPr>
      </w:pPr>
    </w:p>
    <w:p w14:paraId="3DA4CDFE" w14:textId="42E5F391" w:rsidR="00EB4236" w:rsidRDefault="00EB4236" w:rsidP="00EB4236">
      <w:pPr>
        <w:pStyle w:val="a6"/>
        <w:spacing w:line="240" w:lineRule="auto"/>
        <w:rPr>
          <w:iCs/>
          <w:szCs w:val="28"/>
        </w:rPr>
      </w:pPr>
      <w:r>
        <w:rPr>
          <w:b/>
          <w:bCs/>
          <w:color w:val="000000"/>
          <w:szCs w:val="28"/>
        </w:rPr>
        <w:t xml:space="preserve">Мета вивчення. </w:t>
      </w:r>
      <w:r>
        <w:rPr>
          <w:iCs/>
          <w:szCs w:val="28"/>
        </w:rPr>
        <w:t xml:space="preserve">Ознайомлення з основними </w:t>
      </w:r>
      <w:r w:rsidR="00757D11">
        <w:rPr>
          <w:iCs/>
          <w:szCs w:val="28"/>
        </w:rPr>
        <w:t>концептами приватного права, які вплинули на формування європейської традиції права в цілому.</w:t>
      </w:r>
      <w:r>
        <w:rPr>
          <w:iCs/>
          <w:szCs w:val="28"/>
        </w:rPr>
        <w:t xml:space="preserve"> </w:t>
      </w:r>
    </w:p>
    <w:p w14:paraId="767F5399" w14:textId="77777777" w:rsidR="00EB4236" w:rsidRPr="00700C2E" w:rsidRDefault="00EB4236" w:rsidP="00EB4236">
      <w:pPr>
        <w:spacing w:after="0" w:line="360" w:lineRule="auto"/>
        <w:ind w:firstLine="680"/>
        <w:jc w:val="both"/>
        <w:rPr>
          <w:rFonts w:ascii="Times New Roman" w:hAnsi="Times New Roman" w:cs="Times New Roman"/>
          <w:i/>
          <w:sz w:val="28"/>
          <w:szCs w:val="28"/>
          <w:lang w:val="uk-UA"/>
        </w:rPr>
      </w:pPr>
    </w:p>
    <w:p w14:paraId="0DB71BFB" w14:textId="714A2D2C" w:rsidR="00EB4236" w:rsidRDefault="00EB4236" w:rsidP="00EB4236">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Pr>
          <w:rFonts w:ascii="Times New Roman" w:hAnsi="Times New Roman" w:cs="Times New Roman"/>
          <w:i/>
          <w:sz w:val="28"/>
          <w:szCs w:val="28"/>
          <w:lang w:val="uk-UA"/>
        </w:rPr>
        <w:t xml:space="preserve"> право, </w:t>
      </w:r>
      <w:r w:rsidR="00757D11">
        <w:rPr>
          <w:rFonts w:ascii="Times New Roman" w:hAnsi="Times New Roman" w:cs="Times New Roman"/>
          <w:i/>
          <w:sz w:val="28"/>
          <w:szCs w:val="28"/>
          <w:lang w:val="uk-UA"/>
        </w:rPr>
        <w:t>концепт, приватне право, прецедент, матеріальне право, процесуальне право</w:t>
      </w:r>
    </w:p>
    <w:p w14:paraId="44B9285A" w14:textId="60931A16" w:rsidR="00EB4236" w:rsidRDefault="00EB4236" w:rsidP="00EB4236">
      <w:pPr>
        <w:spacing w:after="0" w:line="360" w:lineRule="auto"/>
        <w:ind w:firstLine="567"/>
        <w:jc w:val="both"/>
        <w:rPr>
          <w:rFonts w:ascii="Times New Roman" w:hAnsi="Times New Roman" w:cs="Times New Roman"/>
          <w:b/>
          <w:sz w:val="28"/>
          <w:szCs w:val="28"/>
        </w:rPr>
      </w:pPr>
    </w:p>
    <w:p w14:paraId="7100AFBF" w14:textId="77777777" w:rsidR="00355434" w:rsidRDefault="00EB4236" w:rsidP="00355434">
      <w:pPr>
        <w:pStyle w:val="a8"/>
        <w:spacing w:after="0" w:line="360" w:lineRule="auto"/>
        <w:ind w:firstLine="709"/>
        <w:rPr>
          <w:sz w:val="28"/>
          <w:szCs w:val="28"/>
        </w:rPr>
      </w:pPr>
      <w:r>
        <w:rPr>
          <w:b/>
          <w:sz w:val="28"/>
          <w:szCs w:val="28"/>
        </w:rPr>
        <w:t xml:space="preserve">Методичні вказівки. </w:t>
      </w:r>
      <w:r w:rsidR="00355434">
        <w:rPr>
          <w:sz w:val="28"/>
          <w:szCs w:val="28"/>
        </w:rPr>
        <w:t>Право підійшло до третього тисячоліття християнської ери в стані вражаючої різноманітності існуючих правових систем – систем, настільки ж численних, наскільки численними і різноманітними є існуючі тепер державні утворення, і до того ж у образах, які несуть відбитки, а часом провідні категорії та цінності минулих культур та цивілізацій.</w:t>
      </w:r>
      <w:r w:rsidR="00355434">
        <w:rPr>
          <w:rStyle w:val="a3"/>
          <w:sz w:val="28"/>
          <w:szCs w:val="28"/>
        </w:rPr>
        <w:footnoteReference w:id="120"/>
      </w:r>
      <w:r w:rsidR="00355434">
        <w:rPr>
          <w:sz w:val="28"/>
          <w:szCs w:val="28"/>
        </w:rPr>
        <w:t xml:space="preserve"> Існує точка зору, згідно якій диференціація правових систем сягає корінням глибини віків.</w:t>
      </w:r>
      <w:r w:rsidR="00355434">
        <w:rPr>
          <w:rStyle w:val="a3"/>
          <w:sz w:val="28"/>
          <w:szCs w:val="28"/>
        </w:rPr>
        <w:footnoteReference w:id="121"/>
      </w:r>
      <w:r w:rsidR="00355434">
        <w:rPr>
          <w:sz w:val="28"/>
          <w:szCs w:val="28"/>
        </w:rPr>
        <w:t xml:space="preserve"> </w:t>
      </w:r>
    </w:p>
    <w:p w14:paraId="42633057" w14:textId="77777777" w:rsidR="00355434" w:rsidRDefault="00355434" w:rsidP="00355434">
      <w:pPr>
        <w:pStyle w:val="a8"/>
        <w:spacing w:after="0" w:line="360" w:lineRule="auto"/>
        <w:ind w:firstLine="709"/>
        <w:rPr>
          <w:sz w:val="28"/>
          <w:szCs w:val="28"/>
        </w:rPr>
      </w:pPr>
      <w:r>
        <w:rPr>
          <w:sz w:val="28"/>
          <w:szCs w:val="28"/>
        </w:rPr>
        <w:t xml:space="preserve">Однак, стосовно давніх часів Західної Європи можна вести мову про існування лише однієї розвиненої правової системи, де концепт приватного </w:t>
      </w:r>
      <w:r>
        <w:rPr>
          <w:sz w:val="28"/>
          <w:szCs w:val="28"/>
        </w:rPr>
        <w:lastRenderedPageBreak/>
        <w:t>права піддавався осмисленню - Римське право. Що стосується сучасних правових систем Західної Європи, то першою з них було канонічне право католицької церкви, оскільки саме у контексті цієї моделі сформувалася сучасна правова традиція Заходу (включаючи ідеї природних прав, розвинутих пізніше ліберальними мислителями ХУІІ та ХУІІІ ст.).</w:t>
      </w:r>
      <w:r>
        <w:rPr>
          <w:rStyle w:val="a3"/>
          <w:sz w:val="28"/>
          <w:szCs w:val="28"/>
        </w:rPr>
        <w:footnoteReference w:id="122"/>
      </w:r>
      <w:r>
        <w:rPr>
          <w:sz w:val="28"/>
          <w:szCs w:val="28"/>
        </w:rPr>
        <w:t xml:space="preserve"> </w:t>
      </w:r>
    </w:p>
    <w:p w14:paraId="7242607B" w14:textId="77777777" w:rsidR="00355434" w:rsidRDefault="00355434" w:rsidP="00355434">
      <w:pPr>
        <w:pStyle w:val="a8"/>
        <w:spacing w:after="0" w:line="360" w:lineRule="auto"/>
        <w:ind w:firstLine="709"/>
        <w:rPr>
          <w:sz w:val="28"/>
          <w:szCs w:val="28"/>
        </w:rPr>
      </w:pPr>
      <w:r>
        <w:rPr>
          <w:sz w:val="28"/>
          <w:szCs w:val="28"/>
        </w:rPr>
        <w:t xml:space="preserve">Пізніше відбувається диференціація розуміння концепту приватного права.. Це робить доцільним розгляд тут основних версій концепту приватного права у добу Нового часу (в </w:t>
      </w:r>
      <w:proofErr w:type="spellStart"/>
      <w:r>
        <w:rPr>
          <w:sz w:val="28"/>
          <w:szCs w:val="28"/>
        </w:rPr>
        <w:t>Індустріальноум</w:t>
      </w:r>
      <w:proofErr w:type="spellEnd"/>
      <w:r>
        <w:rPr>
          <w:sz w:val="28"/>
          <w:szCs w:val="28"/>
        </w:rPr>
        <w:t xml:space="preserve"> суспільстві), акцентуючи увагу, зокрема, на такій характерній їх спільній рисі, як їх реалізація у процесі законотворчої діяльності.</w:t>
      </w:r>
    </w:p>
    <w:p w14:paraId="3F7E702F" w14:textId="684BBC27" w:rsidR="00355434" w:rsidRDefault="00355434" w:rsidP="00355434">
      <w:pPr>
        <w:pStyle w:val="ab"/>
        <w:jc w:val="both"/>
        <w:rPr>
          <w:rFonts w:ascii="Times New Roman" w:hAnsi="Times New Roman"/>
          <w:szCs w:val="28"/>
        </w:rPr>
      </w:pPr>
      <w:r>
        <w:rPr>
          <w:rFonts w:ascii="Times New Roman" w:hAnsi="Times New Roman"/>
          <w:szCs w:val="28"/>
        </w:rPr>
        <w:t>Французька версія концепту приватного права</w:t>
      </w:r>
    </w:p>
    <w:p w14:paraId="70A28EEB"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права Франції, є характерним досить збалансоване сполучення нових революційних ідей зі «старим» правом (</w:t>
      </w:r>
      <w:proofErr w:type="spellStart"/>
      <w:r>
        <w:rPr>
          <w:rFonts w:ascii="Times New Roman" w:hAnsi="Times New Roman"/>
          <w:i/>
          <w:sz w:val="28"/>
          <w:szCs w:val="28"/>
          <w:lang w:val="uk-UA"/>
        </w:rPr>
        <w:t>ancien</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droit</w:t>
      </w:r>
      <w:proofErr w:type="spellEnd"/>
      <w:r>
        <w:rPr>
          <w:rFonts w:ascii="Times New Roman" w:hAnsi="Times New Roman"/>
          <w:sz w:val="28"/>
          <w:szCs w:val="28"/>
          <w:lang w:val="uk-UA"/>
        </w:rPr>
        <w:t xml:space="preserve">), представленим традиційними правовими інститутами, узятими з «писаного» римського права півдня Франції і </w:t>
      </w:r>
      <w:proofErr w:type="spellStart"/>
      <w:r>
        <w:rPr>
          <w:rFonts w:ascii="Times New Roman" w:hAnsi="Times New Roman"/>
          <w:sz w:val="28"/>
          <w:szCs w:val="28"/>
          <w:lang w:val="uk-UA"/>
        </w:rPr>
        <w:t>кутюмів</w:t>
      </w:r>
      <w:proofErr w:type="spellEnd"/>
      <w:r>
        <w:rPr>
          <w:rFonts w:ascii="Times New Roman" w:hAnsi="Times New Roman"/>
          <w:sz w:val="28"/>
          <w:szCs w:val="28"/>
          <w:lang w:val="uk-UA"/>
        </w:rPr>
        <w:t>(звичаїв) французького звичаєвого права. На цьому підґрунті на певний час виникає «проміжне право» (</w:t>
      </w:r>
      <w:proofErr w:type="spellStart"/>
      <w:r>
        <w:rPr>
          <w:rFonts w:ascii="Times New Roman" w:hAnsi="Times New Roman"/>
          <w:i/>
          <w:sz w:val="28"/>
          <w:szCs w:val="28"/>
          <w:lang w:val="uk-UA"/>
        </w:rPr>
        <w:t>droit</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intermediaire</w:t>
      </w:r>
      <w:proofErr w:type="spellEnd"/>
      <w:r>
        <w:rPr>
          <w:rFonts w:ascii="Times New Roman" w:hAnsi="Times New Roman"/>
          <w:sz w:val="28"/>
          <w:szCs w:val="28"/>
          <w:lang w:val="uk-UA"/>
        </w:rPr>
        <w:t>) революційного періоду, яке змінює пізніше та романська родина приватного права, котру маємо до сьогодення.</w:t>
      </w:r>
    </w:p>
    <w:p w14:paraId="2751B107"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w:t>
      </w:r>
      <w:r>
        <w:rPr>
          <w:rFonts w:ascii="Times New Roman" w:hAnsi="Times New Roman"/>
          <w:bCs/>
          <w:sz w:val="28"/>
          <w:szCs w:val="28"/>
          <w:lang w:val="uk-UA"/>
        </w:rPr>
        <w:t>Проміжним»</w:t>
      </w:r>
      <w:r>
        <w:rPr>
          <w:rFonts w:ascii="Times New Roman" w:hAnsi="Times New Roman"/>
          <w:sz w:val="28"/>
          <w:szCs w:val="28"/>
          <w:lang w:val="uk-UA"/>
        </w:rPr>
        <w:t xml:space="preserve"> (</w:t>
      </w:r>
      <w:proofErr w:type="spellStart"/>
      <w:r>
        <w:rPr>
          <w:rFonts w:ascii="Times New Roman" w:hAnsi="Times New Roman"/>
          <w:i/>
          <w:sz w:val="28"/>
          <w:szCs w:val="28"/>
          <w:lang w:val="uk-UA"/>
        </w:rPr>
        <w:t>intermediaire</w:t>
      </w:r>
      <w:proofErr w:type="spellEnd"/>
      <w:r>
        <w:rPr>
          <w:rFonts w:ascii="Times New Roman" w:hAnsi="Times New Roman"/>
          <w:sz w:val="28"/>
          <w:szCs w:val="28"/>
          <w:lang w:val="uk-UA"/>
        </w:rPr>
        <w:t xml:space="preserve">) називалося право часів революції між скликанням Установчих зборів у 1789 р. і захопленням влади Наполеоном Бонапартом. Це право у лічені роки зруйнувало старий соціальний порядок. Абсолютна монархія, усе зв'язане з королем, дворянство, духівництво і судовий стан, старий адміністративно-територіальний розподіл на провінції, феодальне земельне право, судова система, податкова система — усі ці інститути старого режиму були в короткий час знищені. Їхнє місце зайняв суспільний ідеал Просвіти, як його розуміли Дідро, Вольтер і Руссо: індивід, як розумна і самостійна, така, що відповідає за свої дії, істота, від народження має невід'ємне право на свободу совісті, віросповідання, на </w:t>
      </w:r>
      <w:r>
        <w:rPr>
          <w:rFonts w:ascii="Times New Roman" w:hAnsi="Times New Roman"/>
          <w:sz w:val="28"/>
          <w:szCs w:val="28"/>
          <w:lang w:val="uk-UA"/>
        </w:rPr>
        <w:lastRenderedPageBreak/>
        <w:t>здійснення економічної діяльності. Між ним і державою більш не стоять проміжні станові об'єднання старого режиму. І держава зобов’язана прийняти закони, що звільнять громадян від віджилих феодального, церковного, цехового і станового пут і наділять усіх рівними правами.</w:t>
      </w:r>
    </w:p>
    <w:p w14:paraId="04012380"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Здійснюючи ці вимоги, революційні законодавці у перші роки діяли занадто радикально в галуз індивідуальних цивільних прав. У 1791 р. декретом Установчих зборів були скасовані безоплатно усі феодальні повинності, право первородства і закони про спадщину, що встановлювали привілеї в залежності від віку і статті. Одночасно в спадковому праві встановлювався зрівняльний принцип. У 1793 р. Конвент скасував навіть свободу дарування і заповіту. </w:t>
      </w:r>
    </w:p>
    <w:p w14:paraId="6F444D89"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Одним з найбільш важливих програмних вимог революції із самого початку стало створення уніфікованого цивільного права. Вже Установчі збори проголосили: «Варто розробити цивільні закони, єдині для всього королівства». </w:t>
      </w:r>
      <w:proofErr w:type="spellStart"/>
      <w:r>
        <w:rPr>
          <w:rFonts w:ascii="Times New Roman" w:hAnsi="Times New Roman"/>
          <w:sz w:val="28"/>
          <w:szCs w:val="28"/>
          <w:lang w:val="uk-UA"/>
        </w:rPr>
        <w:t>Камбасеросом</w:t>
      </w:r>
      <w:proofErr w:type="spellEnd"/>
      <w:r>
        <w:rPr>
          <w:rFonts w:ascii="Times New Roman" w:hAnsi="Times New Roman"/>
          <w:sz w:val="28"/>
          <w:szCs w:val="28"/>
          <w:lang w:val="uk-UA"/>
        </w:rPr>
        <w:t xml:space="preserve"> було підготовано кілька проектів ЦК. Але усі вони зазнавали критики і так і не були прийняті. </w:t>
      </w:r>
    </w:p>
    <w:p w14:paraId="2A5F64A7"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Ситуація змінилася з приходом наприкінці 1799 року до влади Наполеона, період консульство якого вважається золотим століттям французького господарства.</w:t>
      </w:r>
    </w:p>
    <w:p w14:paraId="28A51317" w14:textId="77777777" w:rsidR="00355434" w:rsidRDefault="00355434" w:rsidP="00355434">
      <w:pPr>
        <w:pStyle w:val="a6"/>
        <w:ind w:firstLine="709"/>
        <w:rPr>
          <w:szCs w:val="28"/>
        </w:rPr>
      </w:pPr>
      <w:r>
        <w:rPr>
          <w:szCs w:val="28"/>
        </w:rPr>
        <w:t>Стабілізація політичного та цивільного життя, бурхливий розвиток економіки та торгівлі робили ще більш нагальною кодифікацію розрізнених актів цивільного законодавства.</w:t>
      </w:r>
    </w:p>
    <w:p w14:paraId="5FDA2A93" w14:textId="77777777" w:rsidR="00355434" w:rsidRDefault="00355434" w:rsidP="00355434">
      <w:pPr>
        <w:pStyle w:val="a6"/>
        <w:ind w:firstLine="709"/>
        <w:rPr>
          <w:szCs w:val="28"/>
        </w:rPr>
      </w:pPr>
      <w:r>
        <w:rPr>
          <w:szCs w:val="28"/>
        </w:rPr>
        <w:t xml:space="preserve">З того часу починається </w:t>
      </w:r>
      <w:r>
        <w:rPr>
          <w:szCs w:val="28"/>
          <w:u w:val="single"/>
        </w:rPr>
        <w:t>історія Кодексу Наполеону</w:t>
      </w:r>
      <w:r>
        <w:rPr>
          <w:szCs w:val="28"/>
        </w:rPr>
        <w:t>.</w:t>
      </w:r>
    </w:p>
    <w:p w14:paraId="3A1DEC32" w14:textId="77777777" w:rsidR="00355434" w:rsidRDefault="00355434" w:rsidP="0035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21 березня 1804 року був виданий закон, що об’єднав ці частини в один «Цивільний кодекс французів». </w:t>
      </w:r>
    </w:p>
    <w:p w14:paraId="080E1514" w14:textId="77777777" w:rsidR="00355434" w:rsidRDefault="00355434" w:rsidP="0035543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 те, яке значення Наполеон надавав Цивільному кодексу, можна зрозуміти зі слів, продиктованих ним Шарлю де </w:t>
      </w:r>
      <w:proofErr w:type="spellStart"/>
      <w:r>
        <w:rPr>
          <w:rFonts w:ascii="Times New Roman" w:hAnsi="Times New Roman"/>
          <w:sz w:val="28"/>
          <w:szCs w:val="28"/>
          <w:lang w:val="uk-UA"/>
        </w:rPr>
        <w:t>Монтолону</w:t>
      </w:r>
      <w:proofErr w:type="spellEnd"/>
      <w:r>
        <w:rPr>
          <w:rFonts w:ascii="Times New Roman" w:hAnsi="Times New Roman"/>
          <w:sz w:val="28"/>
          <w:szCs w:val="28"/>
          <w:lang w:val="uk-UA"/>
        </w:rPr>
        <w:t xml:space="preserve"> у вигнанні на острові Святої Олени: «Моя дійсна слава полягає не в тому, що я виграв сорок битв; Ватерлоо затьмарить у пам’яті нащадків інші перемоги... Але що </w:t>
      </w:r>
      <w:r>
        <w:rPr>
          <w:rFonts w:ascii="Times New Roman" w:hAnsi="Times New Roman"/>
          <w:sz w:val="28"/>
          <w:szCs w:val="28"/>
          <w:lang w:val="uk-UA"/>
        </w:rPr>
        <w:lastRenderedPageBreak/>
        <w:t>не забудеться ніколи і буде жити вічно, так це мій Цивільний кодекс».</w:t>
      </w:r>
      <w:r>
        <w:rPr>
          <w:rStyle w:val="a3"/>
          <w:szCs w:val="28"/>
        </w:rPr>
        <w:footnoteReference w:id="123"/>
      </w:r>
      <w:r>
        <w:rPr>
          <w:rFonts w:ascii="Times New Roman" w:hAnsi="Times New Roman"/>
          <w:sz w:val="28"/>
          <w:szCs w:val="28"/>
          <w:lang w:val="uk-UA"/>
        </w:rPr>
        <w:t xml:space="preserve"> Саме з врахуванням значної ролі Наполеона Бонапарта у створенні Кодексу цей законодавчий акт має також другу офіційну назву «Кодекс Наполеона».</w:t>
      </w:r>
    </w:p>
    <w:p w14:paraId="1F4B4535" w14:textId="77777777" w:rsidR="00355434" w:rsidRDefault="00355434" w:rsidP="00355434">
      <w:pPr>
        <w:spacing w:after="0" w:line="360" w:lineRule="auto"/>
        <w:ind w:firstLine="709"/>
        <w:jc w:val="both"/>
        <w:rPr>
          <w:rFonts w:ascii="Times New Roman" w:hAnsi="Times New Roman"/>
          <w:b/>
          <w:bCs/>
          <w:sz w:val="28"/>
          <w:szCs w:val="28"/>
          <w:lang w:val="uk-UA"/>
        </w:rPr>
      </w:pPr>
      <w:r>
        <w:rPr>
          <w:rFonts w:ascii="Times New Roman" w:hAnsi="Times New Roman"/>
          <w:sz w:val="28"/>
          <w:szCs w:val="28"/>
          <w:lang w:val="uk-UA"/>
        </w:rPr>
        <w:t xml:space="preserve">Характеристика Кодексу Наполеона варто почати із зауваження, що, хоча важко беззастережно повірити твердженню, ніби в будинку кожного французького селянина з Біблією сусідить Цивільний кодекс, але, мабуть, </w:t>
      </w:r>
      <w:proofErr w:type="spellStart"/>
      <w:r>
        <w:rPr>
          <w:rFonts w:ascii="Times New Roman" w:hAnsi="Times New Roman"/>
          <w:sz w:val="28"/>
          <w:szCs w:val="28"/>
          <w:lang w:val="uk-UA"/>
        </w:rPr>
        <w:t>Сорель</w:t>
      </w:r>
      <w:proofErr w:type="spellEnd"/>
      <w:r>
        <w:rPr>
          <w:rFonts w:ascii="Times New Roman" w:hAnsi="Times New Roman"/>
          <w:sz w:val="28"/>
          <w:szCs w:val="28"/>
          <w:lang w:val="uk-UA"/>
        </w:rPr>
        <w:t xml:space="preserve"> мав рацію, коли писав: «Я не можу собі уявити іншу таку країну, де б цивільне право настільки глибоко проникло у ментальність і стало б невід'ємною частиною духовного життя, світу почуттів і літератури всієї нації».</w:t>
      </w:r>
      <w:r>
        <w:rPr>
          <w:rStyle w:val="a3"/>
          <w:szCs w:val="28"/>
        </w:rPr>
        <w:footnoteReference w:id="124"/>
      </w:r>
      <w:r>
        <w:rPr>
          <w:rFonts w:ascii="Times New Roman" w:hAnsi="Times New Roman"/>
          <w:sz w:val="28"/>
          <w:szCs w:val="28"/>
          <w:lang w:val="uk-UA"/>
        </w:rPr>
        <w:t xml:space="preserve"> </w:t>
      </w:r>
    </w:p>
    <w:p w14:paraId="25AACAC9" w14:textId="77777777" w:rsidR="00355434" w:rsidRDefault="00355434" w:rsidP="00355434">
      <w:pPr>
        <w:pStyle w:val="23"/>
        <w:spacing w:after="0" w:line="360" w:lineRule="auto"/>
        <w:ind w:left="0" w:firstLine="709"/>
        <w:rPr>
          <w:sz w:val="28"/>
          <w:szCs w:val="28"/>
        </w:rPr>
      </w:pPr>
      <w:r>
        <w:rPr>
          <w:sz w:val="28"/>
          <w:szCs w:val="28"/>
        </w:rPr>
        <w:t xml:space="preserve">Як зазначав </w:t>
      </w:r>
      <w:proofErr w:type="spellStart"/>
      <w:r>
        <w:rPr>
          <w:sz w:val="28"/>
          <w:szCs w:val="28"/>
        </w:rPr>
        <w:t>Ф.Енгельс</w:t>
      </w:r>
      <w:proofErr w:type="spellEnd"/>
      <w:r>
        <w:rPr>
          <w:sz w:val="28"/>
          <w:szCs w:val="28"/>
        </w:rPr>
        <w:t xml:space="preserve">, …революція назавжди порвала з традиціями минулого, знищила останні сліди феодалізму і в </w:t>
      </w:r>
      <w:proofErr w:type="spellStart"/>
      <w:r>
        <w:rPr>
          <w:i/>
          <w:sz w:val="28"/>
          <w:szCs w:val="28"/>
        </w:rPr>
        <w:t>Code</w:t>
      </w:r>
      <w:proofErr w:type="spellEnd"/>
      <w:r>
        <w:rPr>
          <w:i/>
          <w:sz w:val="28"/>
          <w:szCs w:val="28"/>
        </w:rPr>
        <w:t xml:space="preserve"> </w:t>
      </w:r>
      <w:proofErr w:type="spellStart"/>
      <w:r>
        <w:rPr>
          <w:i/>
          <w:sz w:val="28"/>
          <w:szCs w:val="28"/>
        </w:rPr>
        <w:t>civile</w:t>
      </w:r>
      <w:proofErr w:type="spellEnd"/>
      <w:r>
        <w:rPr>
          <w:sz w:val="28"/>
          <w:szCs w:val="28"/>
        </w:rPr>
        <w:t xml:space="preserve"> майстерно пристосувала до сучасних капіталістичних умов старе римське право – цей майже довершений вираз юридичних відносин, що відповідають тій сходинці економічного розвитку, яку Маркс називає товарним виробництвом, - в такому ступені майстерним, що цей революційний кодекс законів ще й зараз у всіх інших країнах, не виключаючи й Англії, служить взірцем при реформах у галузі права власності.</w:t>
      </w:r>
      <w:r>
        <w:rPr>
          <w:rStyle w:val="a3"/>
          <w:szCs w:val="28"/>
        </w:rPr>
        <w:footnoteReference w:id="125"/>
      </w:r>
      <w:r>
        <w:rPr>
          <w:sz w:val="28"/>
          <w:szCs w:val="28"/>
        </w:rPr>
        <w:t xml:space="preserve"> Варто звернути увагу на те, що йдеться не стільки про компліменти на адресу французьких законодавців, скільки підкреслюється одна з найголовніших рис Кодексу Наполеона – ретельне врегулювання відносин приватної власності.</w:t>
      </w:r>
    </w:p>
    <w:p w14:paraId="4B64397B" w14:textId="77777777" w:rsidR="00355434" w:rsidRDefault="00355434" w:rsidP="00355434">
      <w:pPr>
        <w:pStyle w:val="23"/>
        <w:spacing w:after="0" w:line="360" w:lineRule="auto"/>
        <w:ind w:left="0" w:firstLine="709"/>
        <w:rPr>
          <w:sz w:val="28"/>
          <w:szCs w:val="28"/>
        </w:rPr>
      </w:pPr>
      <w:r>
        <w:rPr>
          <w:sz w:val="28"/>
          <w:szCs w:val="28"/>
        </w:rPr>
        <w:t>Так само важливими властивостями Кодексу є закріплення в ньому принципів правового становища приватної особи, ретельне регулювання статики та динамки майнових відносин, висока законодавча техніка.</w:t>
      </w:r>
    </w:p>
    <w:p w14:paraId="00006A9B" w14:textId="4A76A07E" w:rsidR="00355434" w:rsidRDefault="00355434" w:rsidP="00355434">
      <w:pPr>
        <w:pStyle w:val="23"/>
        <w:tabs>
          <w:tab w:val="left" w:pos="0"/>
        </w:tabs>
        <w:spacing w:after="0" w:line="360" w:lineRule="auto"/>
        <w:ind w:left="0" w:firstLine="709"/>
        <w:rPr>
          <w:b/>
          <w:bCs/>
          <w:sz w:val="28"/>
          <w:szCs w:val="28"/>
        </w:rPr>
      </w:pPr>
      <w:r>
        <w:rPr>
          <w:b/>
          <w:bCs/>
          <w:sz w:val="28"/>
          <w:szCs w:val="28"/>
        </w:rPr>
        <w:t xml:space="preserve"> Австрійська версія концепту приватного права</w:t>
      </w:r>
    </w:p>
    <w:p w14:paraId="3359C868"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розгляді формування та розвитку традиції приватного права у </w:t>
      </w:r>
      <w:r>
        <w:rPr>
          <w:rFonts w:ascii="Times New Roman" w:hAnsi="Times New Roman"/>
          <w:sz w:val="28"/>
          <w:szCs w:val="28"/>
          <w:lang w:val="uk-UA"/>
        </w:rPr>
        <w:lastRenderedPageBreak/>
        <w:t>країнах Центральної Європи та її впливу на цивільне право останніх, найчастіше йдеться про здобутки німецьких цивілістів. При цьому в затінку останніх залишаються їх австрійські колеги, що частково має підґрунтям думку, що приватноправові концепції німецьких та австрійських учених мало чим відрізнялися одна від одної.</w:t>
      </w:r>
      <w:r>
        <w:rPr>
          <w:rStyle w:val="a3"/>
          <w:szCs w:val="28"/>
        </w:rPr>
        <w:footnoteReference w:id="126"/>
      </w:r>
    </w:p>
    <w:p w14:paraId="166A0B69"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Проте таке твердження є надто категоричним. Попри вплив німецької юриспруденції, не враховувати наявність якого, звісно, не можна, австрійська цивілістика ХVІІІ–ХІХ ст. мала власне бачення приватного права, що відобразилось, зокрема, в історії </w:t>
      </w:r>
      <w:r>
        <w:rPr>
          <w:rFonts w:ascii="Times New Roman" w:hAnsi="Times New Roman"/>
          <w:sz w:val="28"/>
          <w:szCs w:val="28"/>
          <w:u w:val="single"/>
          <w:lang w:val="uk-UA"/>
        </w:rPr>
        <w:t>прийняття Австрійського цивільного кодексу 1811 р.</w:t>
      </w:r>
      <w:r>
        <w:rPr>
          <w:rFonts w:ascii="Times New Roman" w:hAnsi="Times New Roman"/>
          <w:sz w:val="28"/>
          <w:szCs w:val="28"/>
          <w:lang w:val="uk-UA"/>
        </w:rPr>
        <w:t xml:space="preserve"> (</w:t>
      </w:r>
      <w:proofErr w:type="spellStart"/>
      <w:r>
        <w:rPr>
          <w:rFonts w:ascii="Times New Roman" w:hAnsi="Times New Roman"/>
          <w:i/>
          <w:sz w:val="28"/>
          <w:szCs w:val="28"/>
          <w:lang w:val="uk-UA"/>
        </w:rPr>
        <w:t>Allgemeines</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burgerliches</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Gesetzbuch</w:t>
      </w:r>
      <w:proofErr w:type="spellEnd"/>
      <w:r>
        <w:rPr>
          <w:rFonts w:ascii="Times New Roman" w:hAnsi="Times New Roman"/>
          <w:i/>
          <w:sz w:val="28"/>
          <w:szCs w:val="28"/>
          <w:lang w:val="uk-UA"/>
        </w:rPr>
        <w:t xml:space="preserve"> - ABGB</w:t>
      </w:r>
      <w:r>
        <w:rPr>
          <w:rFonts w:ascii="Times New Roman" w:hAnsi="Times New Roman"/>
          <w:sz w:val="28"/>
          <w:szCs w:val="28"/>
          <w:lang w:val="uk-UA"/>
        </w:rPr>
        <w:t>).</w:t>
      </w:r>
    </w:p>
    <w:p w14:paraId="7D447583"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Концепція, покладена в його основу, була просякнута ідеями природного права та ідеалами доби Просвіти. Є характерною переконаність у тому, що звичаєве право, багато в чому застаріле, роздроблене і незрозуміле, може бути замінене всеосяжним кодексом, освяченим авторитетом державної влади, - логічним, простим за структурою, зі зрозумілими та справедливими нормами.</w:t>
      </w:r>
    </w:p>
    <w:p w14:paraId="5866CA05"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підсумку, відображаючи австрійську доктрину цивільного права, Цивільний кодекс 1811 р. відповідав потребам часу, поєднуючи критичний раціоналізм із класичними цінностями римського приватного права.</w:t>
      </w:r>
    </w:p>
    <w:p w14:paraId="7A60F4D5"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Поворотним пунктом у розвитку доктрини цивільного права Австро-Угорщини, а отже і у долі ЦК, став 1848 р., коли внаслідок буржуазної революції було прийнято першу в історії країни конституцію. Хоча через поразку революції правова система Австрії протягом кількох десятиліть ще зберігала феодальні риси, проте нові ідеї, пов’язані зі свободою слова, думки, економічною свободою, політичною участю буржуазії в керуванні державою, відчутно вплинули і на доктрину права, і на правосвідомість населення, підвищуючи «</w:t>
      </w:r>
      <w:proofErr w:type="spellStart"/>
      <w:r>
        <w:rPr>
          <w:rFonts w:ascii="Times New Roman" w:hAnsi="Times New Roman"/>
          <w:sz w:val="28"/>
          <w:szCs w:val="28"/>
          <w:lang w:val="uk-UA"/>
        </w:rPr>
        <w:t>витребуваність</w:t>
      </w:r>
      <w:proofErr w:type="spellEnd"/>
      <w:r>
        <w:rPr>
          <w:rFonts w:ascii="Times New Roman" w:hAnsi="Times New Roman"/>
          <w:sz w:val="28"/>
          <w:szCs w:val="28"/>
          <w:lang w:val="uk-UA"/>
        </w:rPr>
        <w:t xml:space="preserve">» суспільством Цивільного кодексу нового типу і зумовлюючи вдосконалення його змісту. </w:t>
      </w:r>
    </w:p>
    <w:p w14:paraId="2F85B12B" w14:textId="77777777" w:rsidR="00C36DC7" w:rsidRDefault="00355434" w:rsidP="00355434">
      <w:pPr>
        <w:pStyle w:val="23"/>
        <w:tabs>
          <w:tab w:val="left" w:pos="0"/>
        </w:tabs>
        <w:spacing w:after="0" w:line="360" w:lineRule="auto"/>
        <w:ind w:left="0" w:firstLine="709"/>
        <w:rPr>
          <w:b/>
          <w:bCs/>
          <w:sz w:val="28"/>
          <w:szCs w:val="28"/>
        </w:rPr>
      </w:pPr>
      <w:r>
        <w:rPr>
          <w:sz w:val="28"/>
          <w:szCs w:val="28"/>
        </w:rPr>
        <w:lastRenderedPageBreak/>
        <w:t xml:space="preserve">Завершується доба панування школи буквального, схоластичного тлумачення права, представники якої не бачили сенсу в проведенні історико-правових і порівняльно-правових досліджень. Після 1848 р. австрійські науковці встановлюють контакти з німецькою історичною школою права та </w:t>
      </w:r>
      <w:proofErr w:type="spellStart"/>
      <w:r>
        <w:rPr>
          <w:sz w:val="28"/>
          <w:szCs w:val="28"/>
        </w:rPr>
        <w:t>пандектистикою</w:t>
      </w:r>
      <w:proofErr w:type="spellEnd"/>
      <w:r>
        <w:rPr>
          <w:sz w:val="28"/>
          <w:szCs w:val="28"/>
        </w:rPr>
        <w:t>, що зросла на цьому підмурку.</w:t>
      </w:r>
      <w:r w:rsidRPr="00355434">
        <w:rPr>
          <w:b/>
          <w:bCs/>
          <w:sz w:val="28"/>
          <w:szCs w:val="28"/>
        </w:rPr>
        <w:t xml:space="preserve"> </w:t>
      </w:r>
    </w:p>
    <w:p w14:paraId="037BBCE3" w14:textId="17E9EDE8" w:rsidR="00355434" w:rsidRDefault="00355434" w:rsidP="00355434">
      <w:pPr>
        <w:pStyle w:val="23"/>
        <w:tabs>
          <w:tab w:val="left" w:pos="0"/>
        </w:tabs>
        <w:spacing w:after="0" w:line="360" w:lineRule="auto"/>
        <w:ind w:left="0" w:firstLine="709"/>
        <w:rPr>
          <w:b/>
          <w:bCs/>
          <w:sz w:val="28"/>
          <w:szCs w:val="28"/>
        </w:rPr>
      </w:pPr>
      <w:r>
        <w:rPr>
          <w:b/>
          <w:bCs/>
          <w:sz w:val="28"/>
          <w:szCs w:val="28"/>
        </w:rPr>
        <w:t>Німецький варіант концепту приватного права</w:t>
      </w:r>
    </w:p>
    <w:p w14:paraId="3D09F4BB"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характер формування німецького концепту приватного права вплинули особливості політичного становища країни наприкінці правління династії </w:t>
      </w:r>
      <w:proofErr w:type="spellStart"/>
      <w:r>
        <w:rPr>
          <w:rFonts w:ascii="Times New Roman" w:hAnsi="Times New Roman"/>
          <w:sz w:val="28"/>
          <w:szCs w:val="28"/>
          <w:lang w:val="uk-UA"/>
        </w:rPr>
        <w:t>Штауфенів</w:t>
      </w:r>
      <w:proofErr w:type="spellEnd"/>
      <w:r>
        <w:rPr>
          <w:rFonts w:ascii="Times New Roman" w:hAnsi="Times New Roman"/>
          <w:sz w:val="28"/>
          <w:szCs w:val="28"/>
          <w:lang w:val="uk-UA"/>
        </w:rPr>
        <w:t>, коли ослабла центральна імперська влада і одночасно посилюється влада феодалів і міст, що зумовило партикуляризм германського звичаєвого права і сприяло рецепції «універсального» Римського права. Навіть Королівське право Німеччини не було єдиним поняттям, а поділяючись на право імператорське та герцогське, ще до того ж у межах «герцогського» складалося з більш дрібних «</w:t>
      </w:r>
      <w:proofErr w:type="spellStart"/>
      <w:r>
        <w:rPr>
          <w:rFonts w:ascii="Times New Roman" w:hAnsi="Times New Roman"/>
          <w:sz w:val="28"/>
          <w:szCs w:val="28"/>
          <w:lang w:val="uk-UA"/>
        </w:rPr>
        <w:t>клаптів</w:t>
      </w:r>
      <w:proofErr w:type="spellEnd"/>
      <w:r>
        <w:rPr>
          <w:rFonts w:ascii="Times New Roman" w:hAnsi="Times New Roman"/>
          <w:sz w:val="28"/>
          <w:szCs w:val="28"/>
          <w:lang w:val="uk-UA"/>
        </w:rPr>
        <w:t xml:space="preserve"> права».</w:t>
      </w:r>
    </w:p>
    <w:p w14:paraId="41FE807A" w14:textId="77777777" w:rsidR="00355434" w:rsidRDefault="00355434" w:rsidP="00355434">
      <w:pPr>
        <w:pStyle w:val="a6"/>
        <w:ind w:firstLine="709"/>
        <w:rPr>
          <w:szCs w:val="28"/>
        </w:rPr>
      </w:pPr>
      <w:r>
        <w:rPr>
          <w:szCs w:val="28"/>
        </w:rPr>
        <w:t xml:space="preserve">Через це, та ще через відсутність авторитетного загальноімперського суду і особливого освіченого прошарку професійних юристів, наприкінці Середньовіччя у Німеччині лише в деяких великих регіонах зуміли здійснити синтез римського і місцевого права. Це відбулося в Саксонії завдяки роботам </w:t>
      </w:r>
      <w:proofErr w:type="spellStart"/>
      <w:r>
        <w:rPr>
          <w:szCs w:val="28"/>
        </w:rPr>
        <w:t>Карпцова</w:t>
      </w:r>
      <w:proofErr w:type="spellEnd"/>
      <w:r>
        <w:rPr>
          <w:szCs w:val="28"/>
        </w:rPr>
        <w:t xml:space="preserve"> (1595-1666), в Остзейських землях — зусиллям </w:t>
      </w:r>
      <w:proofErr w:type="spellStart"/>
      <w:r>
        <w:rPr>
          <w:szCs w:val="28"/>
        </w:rPr>
        <w:t>Мевіуса</w:t>
      </w:r>
      <w:proofErr w:type="spellEnd"/>
      <w:r>
        <w:rPr>
          <w:szCs w:val="28"/>
        </w:rPr>
        <w:t xml:space="preserve"> (1609-1670), у Вюртемберзі — на основі досліджень </w:t>
      </w:r>
      <w:proofErr w:type="spellStart"/>
      <w:r>
        <w:rPr>
          <w:szCs w:val="28"/>
        </w:rPr>
        <w:t>Лаутербаха</w:t>
      </w:r>
      <w:proofErr w:type="spellEnd"/>
      <w:r>
        <w:rPr>
          <w:szCs w:val="28"/>
        </w:rPr>
        <w:t xml:space="preserve"> (1618-1678).</w:t>
      </w:r>
    </w:p>
    <w:p w14:paraId="5B939A4A" w14:textId="77777777" w:rsidR="00355434" w:rsidRDefault="00355434" w:rsidP="00355434">
      <w:pPr>
        <w:pStyle w:val="a6"/>
        <w:ind w:firstLine="709"/>
        <w:rPr>
          <w:szCs w:val="28"/>
        </w:rPr>
      </w:pPr>
      <w:r>
        <w:rPr>
          <w:szCs w:val="28"/>
        </w:rPr>
        <w:t xml:space="preserve">На цьому тлі </w:t>
      </w:r>
      <w:r>
        <w:rPr>
          <w:szCs w:val="28"/>
          <w:u w:val="single"/>
        </w:rPr>
        <w:t>нові інтелектуальні течії</w:t>
      </w:r>
      <w:r>
        <w:rPr>
          <w:szCs w:val="28"/>
        </w:rPr>
        <w:t xml:space="preserve"> мали для Німеччини величезне значення. Загально філософські ідеї раціоналізму поступово трансформувалися в систему принципів приватного права, що були одночасно і повчальними, і потребували вивчення. </w:t>
      </w:r>
      <w:proofErr w:type="spellStart"/>
      <w:r>
        <w:rPr>
          <w:szCs w:val="28"/>
        </w:rPr>
        <w:t>Пуфендорф</w:t>
      </w:r>
      <w:proofErr w:type="spellEnd"/>
      <w:r>
        <w:rPr>
          <w:szCs w:val="28"/>
        </w:rPr>
        <w:t xml:space="preserve"> і Християн Вольф, великі систематики свого часу, використовуючи дедуктивний метод, сконструювали на основі найбільш загальних принципів раціоналізму механізм регулювання конкретних правовідносин, додавши тим самим національному праву строго упорядковану і зрозумілу структуру. В університетах усе більш торує собі дорогу метод </w:t>
      </w:r>
      <w:proofErr w:type="spellStart"/>
      <w:r>
        <w:rPr>
          <w:szCs w:val="28"/>
        </w:rPr>
        <w:t>абстрактно</w:t>
      </w:r>
      <w:proofErr w:type="spellEnd"/>
      <w:r>
        <w:rPr>
          <w:szCs w:val="28"/>
        </w:rPr>
        <w:t xml:space="preserve">-раціоналістичного мислення, що оперує не стільки конкретними соціальними </w:t>
      </w:r>
      <w:r>
        <w:rPr>
          <w:szCs w:val="28"/>
        </w:rPr>
        <w:lastRenderedPageBreak/>
        <w:t>явищами, скільки науковими поняттями і метою якого є побудова внутрішньо несуперечливих, але далеких від життя систем.</w:t>
      </w:r>
    </w:p>
    <w:p w14:paraId="4892FE25"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Нові ідеї справили велике враження на німецьких герцогів, вихованих в дусі освіченого абсолютизму, і стали рушійною силою реформаторства в німецьких державах XVIII ст., спрямованого на гуманізацію права. Але, на відміну від Франції, ці реформи мали обмежений характер і цілком залежали від розсуду освіченої влади.</w:t>
      </w:r>
    </w:p>
    <w:p w14:paraId="4A2CB58C"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highlight w:val="yellow"/>
          <w:lang w:val="uk-UA"/>
        </w:rPr>
      </w:pPr>
      <w:r>
        <w:rPr>
          <w:rFonts w:ascii="Times New Roman" w:hAnsi="Times New Roman"/>
          <w:sz w:val="28"/>
          <w:szCs w:val="28"/>
          <w:lang w:val="uk-UA"/>
        </w:rPr>
        <w:t>На такому тлі, як уже зазначалось раніше, наприкінці ХVІІ ст. зароджується Німецька Просвіта,  яку змінює лібералізм. І. Кант обґрунтовує положення про категоричний імператив. Й. Г. Фіхте та Г. В. Ф. Гегель висунули політичні доктрини, що значно вплинули на формування розуміння сутності приватного права. Кульмінацією руху, розпочатого І. Кантом, була філософія Г. В. Ф. Гегеля.</w:t>
      </w:r>
    </w:p>
    <w:p w14:paraId="0D371916"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highlight w:val="yellow"/>
          <w:lang w:val="uk-UA"/>
        </w:rPr>
      </w:pPr>
      <w:r>
        <w:rPr>
          <w:rFonts w:ascii="Times New Roman" w:hAnsi="Times New Roman"/>
          <w:sz w:val="28"/>
          <w:szCs w:val="28"/>
          <w:lang w:val="uk-UA"/>
        </w:rPr>
        <w:t>З'явилися нові інтелектуальні течії і відтіснили раціоналізм на другий план. Епоха романтизму відкрила природні й ірраціональні життєві сили людства. Разом із нею з'явилися такі поняття, як «народність», «розвиток», «душа», «почуття» і «відчуття».</w:t>
      </w:r>
      <w:r>
        <w:rPr>
          <w:rFonts w:ascii="Times New Roman" w:hAnsi="Times New Roman"/>
          <w:sz w:val="28"/>
          <w:szCs w:val="28"/>
          <w:highlight w:val="yellow"/>
          <w:lang w:val="uk-UA"/>
        </w:rPr>
        <w:t xml:space="preserve"> </w:t>
      </w:r>
    </w:p>
    <w:p w14:paraId="15CA0B08"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цей період зміни духовних віх у Німеччині зародилася </w:t>
      </w:r>
      <w:r>
        <w:rPr>
          <w:rFonts w:ascii="Times New Roman" w:hAnsi="Times New Roman"/>
          <w:bCs/>
          <w:sz w:val="28"/>
          <w:szCs w:val="28"/>
          <w:u w:val="single"/>
          <w:lang w:val="uk-UA"/>
        </w:rPr>
        <w:t>історична школа права</w:t>
      </w:r>
      <w:r>
        <w:rPr>
          <w:rFonts w:ascii="Times New Roman" w:hAnsi="Times New Roman"/>
          <w:sz w:val="28"/>
          <w:szCs w:val="28"/>
          <w:u w:val="single"/>
          <w:lang w:val="uk-UA"/>
        </w:rPr>
        <w:t>,</w:t>
      </w:r>
      <w:r>
        <w:rPr>
          <w:rFonts w:ascii="Times New Roman" w:hAnsi="Times New Roman"/>
          <w:sz w:val="28"/>
          <w:szCs w:val="28"/>
          <w:lang w:val="uk-UA"/>
        </w:rPr>
        <w:t xml:space="preserve"> яка надалі справила помітний вплив на формування концепту приватного права не лише стосовно германської родини приватного права, але й загалом у Європі тієї доби. Прихильники цієї школи у центр своїх досліджень ставили питання не про те, в чому полягає сутність права та яким воно має бути, а про те, як право виникає та яка його історія. Якщо раціоналізму було властиве уявлення про правопорядок як про штучне породження розуму державного законодавця, то з позицій історичної школи, право - це історично обумовлений елемент культури. Носієм права є народ, а представниками народу - юристи.</w:t>
      </w:r>
    </w:p>
    <w:p w14:paraId="0315E191"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Поступово з історичної школи права </w:t>
      </w:r>
      <w:proofErr w:type="spellStart"/>
      <w:r>
        <w:rPr>
          <w:rFonts w:ascii="Times New Roman" w:hAnsi="Times New Roman"/>
          <w:sz w:val="28"/>
          <w:szCs w:val="28"/>
          <w:lang w:val="uk-UA"/>
        </w:rPr>
        <w:t>розвинулася</w:t>
      </w:r>
      <w:proofErr w:type="spellEnd"/>
      <w:r>
        <w:rPr>
          <w:rFonts w:ascii="Times New Roman" w:hAnsi="Times New Roman"/>
          <w:sz w:val="28"/>
          <w:szCs w:val="28"/>
          <w:lang w:val="uk-UA"/>
        </w:rPr>
        <w:t xml:space="preserve"> </w:t>
      </w:r>
      <w:proofErr w:type="spellStart"/>
      <w:r>
        <w:rPr>
          <w:rFonts w:ascii="Times New Roman" w:hAnsi="Times New Roman"/>
          <w:sz w:val="28"/>
          <w:szCs w:val="28"/>
          <w:u w:val="single"/>
          <w:lang w:val="uk-UA"/>
        </w:rPr>
        <w:t>пандектистика</w:t>
      </w:r>
      <w:proofErr w:type="spellEnd"/>
      <w:r>
        <w:rPr>
          <w:rFonts w:ascii="Times New Roman" w:hAnsi="Times New Roman"/>
          <w:sz w:val="28"/>
          <w:szCs w:val="28"/>
          <w:lang w:val="uk-UA"/>
        </w:rPr>
        <w:t xml:space="preserve"> - наука, що займалася винятково систематизацією і догматичною обробкою римського права. Правопорядок нею розуміється як закрита система </w:t>
      </w:r>
      <w:r>
        <w:rPr>
          <w:rFonts w:ascii="Times New Roman" w:hAnsi="Times New Roman"/>
          <w:sz w:val="28"/>
          <w:szCs w:val="28"/>
          <w:lang w:val="uk-UA"/>
        </w:rPr>
        <w:lastRenderedPageBreak/>
        <w:t>інститутів, понять і доктринальних поглядів. Адепти цієї течії, використовуючи такий підхід для логічних і наукових операцій, сподіваються на вирішення будь-яких правових проблем. Це призводить до того, що застосування права розглядається як найпростіша технічна процедура, елементарна функція, що обслуговує «інтелектуальні потреби» абстрактних понять. При цьому ігноруються соціальні, етичні, релігійні, політико-правові та економічні аспекти творення та застосування права.</w:t>
      </w:r>
    </w:p>
    <w:p w14:paraId="797B18DE" w14:textId="77777777" w:rsidR="00355434" w:rsidRDefault="00355434" w:rsidP="00355434">
      <w:pPr>
        <w:shd w:val="clear" w:color="auto" w:fill="FFFFFF"/>
        <w:spacing w:after="0" w:line="360" w:lineRule="auto"/>
        <w:ind w:firstLine="709"/>
        <w:jc w:val="both"/>
        <w:rPr>
          <w:rFonts w:ascii="Times New Roman" w:hAnsi="Times New Roman"/>
          <w:spacing w:val="-1"/>
          <w:sz w:val="28"/>
          <w:szCs w:val="28"/>
          <w:lang w:val="uk-UA"/>
        </w:rPr>
      </w:pPr>
      <w:r>
        <w:rPr>
          <w:rFonts w:ascii="Times New Roman" w:hAnsi="Times New Roman"/>
          <w:sz w:val="28"/>
          <w:szCs w:val="28"/>
          <w:lang w:val="uk-UA"/>
        </w:rPr>
        <w:t xml:space="preserve">Перевагами </w:t>
      </w:r>
      <w:proofErr w:type="spellStart"/>
      <w:r>
        <w:rPr>
          <w:rFonts w:ascii="Times New Roman" w:hAnsi="Times New Roman"/>
          <w:sz w:val="28"/>
          <w:szCs w:val="28"/>
          <w:lang w:val="uk-UA"/>
        </w:rPr>
        <w:t>пандектистики</w:t>
      </w:r>
      <w:proofErr w:type="spellEnd"/>
      <w:r>
        <w:rPr>
          <w:rFonts w:ascii="Times New Roman" w:hAnsi="Times New Roman"/>
          <w:sz w:val="28"/>
          <w:szCs w:val="28"/>
          <w:lang w:val="uk-UA"/>
        </w:rPr>
        <w:t xml:space="preserve"> було те, що їй вдалося досягти уніфікації права, принаймні на теоретичному рівні, завдяки розробленому методу правової догматики. Було створено механізм точних понять, придатних для створення системи. Але оскільки догма права була далека від життєвих реалій, а її принципи не перевірялися практикою, то в оста</w:t>
      </w:r>
      <w:r>
        <w:rPr>
          <w:rFonts w:ascii="Times New Roman" w:hAnsi="Times New Roman"/>
          <w:spacing w:val="-1"/>
          <w:sz w:val="28"/>
          <w:szCs w:val="28"/>
          <w:lang w:val="uk-UA"/>
        </w:rPr>
        <w:t xml:space="preserve">точному підсумку все оберталося на вправи розуму. </w:t>
      </w:r>
    </w:p>
    <w:p w14:paraId="0275E867"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 недоліки, як уже зазначалось, намагалися усунути прихильники реалістичної (прагматичної) школи права, найбільш видатним представником якого був Р. фон </w:t>
      </w:r>
      <w:proofErr w:type="spellStart"/>
      <w:r>
        <w:rPr>
          <w:rFonts w:ascii="Times New Roman" w:hAnsi="Times New Roman"/>
          <w:sz w:val="28"/>
          <w:szCs w:val="28"/>
          <w:lang w:val="uk-UA"/>
        </w:rPr>
        <w:t>Єринг</w:t>
      </w:r>
      <w:proofErr w:type="spellEnd"/>
      <w:r>
        <w:rPr>
          <w:rStyle w:val="a3"/>
          <w:rFonts w:ascii="Times New Roman" w:hAnsi="Times New Roman"/>
          <w:sz w:val="28"/>
          <w:szCs w:val="28"/>
          <w:lang w:val="uk-UA"/>
        </w:rPr>
        <w:footnoteReference w:id="127"/>
      </w:r>
      <w:r>
        <w:rPr>
          <w:rFonts w:ascii="Times New Roman" w:hAnsi="Times New Roman"/>
          <w:sz w:val="28"/>
          <w:szCs w:val="28"/>
          <w:lang w:val="uk-UA"/>
        </w:rPr>
        <w:t xml:space="preserve">, послідовний опонент Ф. К. фон </w:t>
      </w:r>
      <w:proofErr w:type="spellStart"/>
      <w:r>
        <w:rPr>
          <w:rFonts w:ascii="Times New Roman" w:hAnsi="Times New Roman"/>
          <w:sz w:val="28"/>
          <w:szCs w:val="28"/>
          <w:lang w:val="uk-UA"/>
        </w:rPr>
        <w:t>Савіньї</w:t>
      </w:r>
      <w:proofErr w:type="spellEnd"/>
      <w:r>
        <w:rPr>
          <w:rFonts w:ascii="Times New Roman" w:hAnsi="Times New Roman"/>
          <w:sz w:val="28"/>
          <w:szCs w:val="28"/>
          <w:lang w:val="uk-UA"/>
        </w:rPr>
        <w:t>, фундатор реалістичної (прагматичної) школи права (дехто вважає його представником «соціологічної школи права»).</w:t>
      </w:r>
    </w:p>
    <w:p w14:paraId="00616341" w14:textId="04588AB1"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Названі концептуальні підходи були використані при </w:t>
      </w:r>
      <w:r>
        <w:rPr>
          <w:rFonts w:ascii="Times New Roman" w:hAnsi="Times New Roman"/>
          <w:sz w:val="28"/>
          <w:szCs w:val="28"/>
          <w:u w:val="single"/>
          <w:lang w:val="uk-UA"/>
        </w:rPr>
        <w:t>кодифікації німецького цивільного права</w:t>
      </w:r>
      <w:r>
        <w:rPr>
          <w:rFonts w:ascii="Times New Roman" w:hAnsi="Times New Roman"/>
          <w:sz w:val="28"/>
          <w:szCs w:val="28"/>
          <w:lang w:val="uk-UA"/>
        </w:rPr>
        <w:t>, яка почалася  у середині XIX ст. Спочатку було впорядковане вексельне і торгове право (1848 і 1861 рр.). У 1865 р. був підготовлений, так званий, «Дрезденський проект», котрий цілком спирався на пандекти і мав служити взірцем для розділу про зобов'язальне право в майбутньому Цивільному кодексі.</w:t>
      </w:r>
    </w:p>
    <w:p w14:paraId="3EDDBCF3" w14:textId="7DF6331B" w:rsidR="00355434" w:rsidRDefault="00C36DC7"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355434">
        <w:rPr>
          <w:rFonts w:ascii="Times New Roman" w:hAnsi="Times New Roman"/>
          <w:sz w:val="28"/>
          <w:szCs w:val="28"/>
          <w:lang w:val="uk-UA"/>
        </w:rPr>
        <w:t>астання нового століття ознаменувалося для Німеччини та й для всієї Європи появою ще одного непересічного Цивільного кодексу (</w:t>
      </w:r>
      <w:r w:rsidR="00355434">
        <w:rPr>
          <w:rFonts w:ascii="Times New Roman" w:hAnsi="Times New Roman"/>
          <w:i/>
          <w:sz w:val="28"/>
          <w:szCs w:val="28"/>
          <w:lang w:val="uk-UA"/>
        </w:rPr>
        <w:t>BGB</w:t>
      </w:r>
      <w:r w:rsidR="00355434">
        <w:rPr>
          <w:rFonts w:ascii="Times New Roman" w:hAnsi="Times New Roman"/>
          <w:sz w:val="28"/>
          <w:szCs w:val="28"/>
          <w:lang w:val="uk-UA"/>
        </w:rPr>
        <w:t>).</w:t>
      </w:r>
    </w:p>
    <w:p w14:paraId="5BA68DDE"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Кодекс побудований за пандектною системою, відповідно до якої поділяється на п’ять книг: загальну частину, зобов’язальне право, речове </w:t>
      </w:r>
      <w:r>
        <w:rPr>
          <w:rFonts w:ascii="Times New Roman" w:hAnsi="Times New Roman"/>
          <w:sz w:val="28"/>
          <w:szCs w:val="28"/>
          <w:lang w:val="uk-UA"/>
        </w:rPr>
        <w:lastRenderedPageBreak/>
        <w:t>право, сімейне право, спадкове право. Перевагою такої структури була наявність загальної частини, що дозволяє уникнути повторів при регулюванні окремих видів відносин. Разом із тим, норми, які визначають правове становище особи, виявилися «схованими» поміж загальних положень, що було кроком назад від інституційної системи.</w:t>
      </w:r>
    </w:p>
    <w:p w14:paraId="1F9D6474" w14:textId="77777777" w:rsidR="00355434" w:rsidRDefault="00355434" w:rsidP="00355434">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Кодекс, як і очікувалося, виявився симбіозом римського та німецького права. Перша та друга книги відображають вплив римського права. Третя, четверта та п’ята — створені під помітним впливом положень права германського. Це стало результатом згадуваної полеміки між представниками романістичної (А. </w:t>
      </w:r>
      <w:proofErr w:type="spellStart"/>
      <w:r>
        <w:rPr>
          <w:rFonts w:ascii="Times New Roman" w:hAnsi="Times New Roman"/>
          <w:sz w:val="28"/>
          <w:szCs w:val="28"/>
          <w:lang w:val="uk-UA"/>
        </w:rPr>
        <w:t>Тібо</w:t>
      </w:r>
      <w:proofErr w:type="spellEnd"/>
      <w:r>
        <w:rPr>
          <w:rFonts w:ascii="Times New Roman" w:hAnsi="Times New Roman"/>
          <w:sz w:val="28"/>
          <w:szCs w:val="28"/>
          <w:lang w:val="uk-UA"/>
        </w:rPr>
        <w:t xml:space="preserve"> та ін.) та історичної (К. Ф. фон </w:t>
      </w:r>
      <w:proofErr w:type="spellStart"/>
      <w:r>
        <w:rPr>
          <w:rFonts w:ascii="Times New Roman" w:hAnsi="Times New Roman"/>
          <w:sz w:val="28"/>
          <w:szCs w:val="28"/>
          <w:lang w:val="uk-UA"/>
        </w:rPr>
        <w:t>Савіньї</w:t>
      </w:r>
      <w:proofErr w:type="spellEnd"/>
      <w:r>
        <w:rPr>
          <w:rFonts w:ascii="Times New Roman" w:hAnsi="Times New Roman"/>
          <w:sz w:val="28"/>
          <w:szCs w:val="28"/>
          <w:lang w:val="uk-UA"/>
        </w:rPr>
        <w:t xml:space="preserve">, Р. фон </w:t>
      </w:r>
      <w:proofErr w:type="spellStart"/>
      <w:r>
        <w:rPr>
          <w:rFonts w:ascii="Times New Roman" w:hAnsi="Times New Roman"/>
          <w:sz w:val="28"/>
          <w:szCs w:val="28"/>
          <w:lang w:val="uk-UA"/>
        </w:rPr>
        <w:t>Єринг</w:t>
      </w:r>
      <w:proofErr w:type="spellEnd"/>
      <w:r>
        <w:rPr>
          <w:rFonts w:ascii="Times New Roman" w:hAnsi="Times New Roman"/>
          <w:sz w:val="28"/>
          <w:szCs w:val="28"/>
          <w:lang w:val="uk-UA"/>
        </w:rPr>
        <w:t xml:space="preserve"> та ін.) шкіл приватного права.</w:t>
      </w:r>
    </w:p>
    <w:p w14:paraId="742371B5"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Cs/>
          <w:sz w:val="28"/>
          <w:szCs w:val="28"/>
          <w:u w:val="single"/>
          <w:lang w:val="uk-UA"/>
        </w:rPr>
        <w:t xml:space="preserve">«Класична будівля з готичними деталями». </w:t>
      </w:r>
      <w:r>
        <w:rPr>
          <w:rFonts w:ascii="Times New Roman" w:hAnsi="Times New Roman"/>
          <w:sz w:val="28"/>
          <w:szCs w:val="28"/>
          <w:lang w:val="uk-UA"/>
        </w:rPr>
        <w:t>Саме так характеризують іноді Цивільний кодекс Німеччини (BGB), що виявився результатом компромісу і отже не влаштовував жодну зі сторін.</w:t>
      </w:r>
    </w:p>
    <w:p w14:paraId="5EA679FB" w14:textId="43001EC9" w:rsidR="00355434" w:rsidRDefault="00355434" w:rsidP="00C36DC7">
      <w:pPr>
        <w:pStyle w:val="23"/>
        <w:tabs>
          <w:tab w:val="num" w:pos="-142"/>
        </w:tabs>
        <w:spacing w:after="0" w:line="360" w:lineRule="auto"/>
        <w:ind w:left="0" w:firstLine="709"/>
        <w:rPr>
          <w:sz w:val="28"/>
          <w:szCs w:val="28"/>
        </w:rPr>
      </w:pPr>
      <w:r>
        <w:rPr>
          <w:b/>
          <w:sz w:val="28"/>
          <w:szCs w:val="28"/>
        </w:rPr>
        <w:t>Швейцарський варіант концепту приватного права</w:t>
      </w:r>
    </w:p>
    <w:p w14:paraId="33A2898C"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Особливості формування «швейцарського варіанту» концепту приватного права  зумовлювалися дією низки історичних та культурних чинників. </w:t>
      </w:r>
    </w:p>
    <w:p w14:paraId="7D8380E5"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По-перше, протягом усього XV ст. швейцарці змушені були постійно відстоювати свою незалежність у боротьбі з німецьким кайзером. З тих пір вони не почували себе підданими імперії, а відтак їх не обтяжував тягар ідеї загальноімперського універсального регулювання цивільних відносин, на кшталт римського приватного права. По-друге, у Швейцарії не було, як на території Німеччини, самостійних герцогств зі своїми владними структурами і груп вчених-юристів, які могли б подбати про поширення римського права. Таким чином, у компактній німецькомовній Швейцарії, організованій за конфедеративним принципом з невеликих за територією громад, діяло аж до кінця XVIII ст., головним чином, народне право, що спиралося на місцеві правові звичаї і застосовувалося виборними непрофесійними суддями. По-третє, під впливом французької революції та Просвіти у Швейцарії досить </w:t>
      </w:r>
      <w:r>
        <w:rPr>
          <w:rFonts w:ascii="Times New Roman" w:hAnsi="Times New Roman"/>
          <w:sz w:val="28"/>
          <w:szCs w:val="28"/>
          <w:lang w:val="uk-UA"/>
        </w:rPr>
        <w:lastRenderedPageBreak/>
        <w:t xml:space="preserve">рано визріла ідея кодифікації цивільного права, яка набула популярності після окупації конфедерації у 1798 р. Францією і утворення на її території унітарної держави - Республіка Гельвеція. Після падіння Наполеона Швейцарія відродилася як союз самостійних кантонів. Ідея кодифікації права </w:t>
      </w:r>
      <w:proofErr w:type="spellStart"/>
      <w:r>
        <w:rPr>
          <w:rFonts w:ascii="Times New Roman" w:hAnsi="Times New Roman"/>
          <w:sz w:val="28"/>
          <w:szCs w:val="28"/>
          <w:lang w:val="uk-UA"/>
        </w:rPr>
        <w:t>збереглася</w:t>
      </w:r>
      <w:proofErr w:type="spellEnd"/>
      <w:r>
        <w:rPr>
          <w:rFonts w:ascii="Times New Roman" w:hAnsi="Times New Roman"/>
          <w:sz w:val="28"/>
          <w:szCs w:val="28"/>
          <w:lang w:val="uk-UA"/>
        </w:rPr>
        <w:t>, але була реалізована уже на «кантональному» рівні. При цьому вирішальною виявилася та обставина, що з точки зору ставлення до концепції цивільного законодавства Швейцарія, ніби, поділялася на дві частини: на кантони французькі та кантони німецькі. Однак, якщо французькі кантони орієнтувалися на Кодекс Наполеона, то німецьким – зразком служив Австрійський цивільний кодекс.</w:t>
      </w:r>
      <w:r>
        <w:rPr>
          <w:rStyle w:val="a3"/>
          <w:szCs w:val="28"/>
        </w:rPr>
        <w:footnoteReference w:id="128"/>
      </w:r>
      <w:r>
        <w:rPr>
          <w:rFonts w:ascii="Times New Roman" w:hAnsi="Times New Roman"/>
          <w:sz w:val="28"/>
          <w:szCs w:val="28"/>
          <w:lang w:val="uk-UA"/>
        </w:rPr>
        <w:t xml:space="preserve"> Можна припустити, що обрання більш ліберальних, більш «приватних» зразків у цій галузі було проявом національного менталітету, бачення права швейцарцями.</w:t>
      </w:r>
    </w:p>
    <w:p w14:paraId="5D53098A"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Протягом XIX ст. усі кантони поступово прийняли власні цивільні кодекси. Для кантонів на заході і півдні Швейцарії, таких як Женева, Во, Валі, зразком служив Кодекс Наполеона. Для низки кантонів прикладом для наслідування став Бернський кодекс, прийнятий у німецькомовних кантонах у 1826-1831 рр. У його основі лежало старе бернське право, а також ідеї та концепти Австрійського цивільного кодексу. Пізніше Бернський кодекс був зразком для кодексів кантонів </w:t>
      </w:r>
      <w:proofErr w:type="spellStart"/>
      <w:r>
        <w:rPr>
          <w:rFonts w:ascii="Times New Roman" w:hAnsi="Times New Roman"/>
          <w:sz w:val="28"/>
          <w:szCs w:val="28"/>
          <w:lang w:val="uk-UA"/>
        </w:rPr>
        <w:t>Люцерн</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Золотурн</w:t>
      </w:r>
      <w:proofErr w:type="spellEnd"/>
      <w:r>
        <w:rPr>
          <w:rFonts w:ascii="Times New Roman" w:hAnsi="Times New Roman"/>
          <w:sz w:val="28"/>
          <w:szCs w:val="28"/>
          <w:lang w:val="uk-UA"/>
        </w:rPr>
        <w:t xml:space="preserve"> і </w:t>
      </w:r>
      <w:proofErr w:type="spellStart"/>
      <w:r>
        <w:rPr>
          <w:rFonts w:ascii="Times New Roman" w:hAnsi="Times New Roman"/>
          <w:sz w:val="28"/>
          <w:szCs w:val="28"/>
          <w:lang w:val="uk-UA"/>
        </w:rPr>
        <w:t>Ааргау</w:t>
      </w:r>
      <w:proofErr w:type="spellEnd"/>
      <w:r>
        <w:rPr>
          <w:rFonts w:ascii="Times New Roman" w:hAnsi="Times New Roman"/>
          <w:sz w:val="28"/>
          <w:szCs w:val="28"/>
          <w:lang w:val="uk-UA"/>
        </w:rPr>
        <w:t>. Інші кантони створювали цивільні кодекси  за зразком Цивільного кодексу</w:t>
      </w:r>
      <w:r>
        <w:rPr>
          <w:rFonts w:ascii="Times New Roman" w:hAnsi="Times New Roman"/>
          <w:color w:val="FF0000"/>
          <w:sz w:val="28"/>
          <w:szCs w:val="28"/>
          <w:lang w:val="uk-UA"/>
        </w:rPr>
        <w:t xml:space="preserve"> </w:t>
      </w:r>
      <w:r>
        <w:rPr>
          <w:rFonts w:ascii="Times New Roman" w:hAnsi="Times New Roman"/>
          <w:sz w:val="28"/>
          <w:szCs w:val="28"/>
          <w:lang w:val="uk-UA"/>
        </w:rPr>
        <w:t xml:space="preserve"> кантону Цюріх (1853-1855), концепція якого зазнала впливу німецької історичної школи права і </w:t>
      </w:r>
      <w:proofErr w:type="spellStart"/>
      <w:r>
        <w:rPr>
          <w:rFonts w:ascii="Times New Roman" w:hAnsi="Times New Roman"/>
          <w:sz w:val="28"/>
          <w:szCs w:val="28"/>
          <w:lang w:val="uk-UA"/>
        </w:rPr>
        <w:t>пандектистики</w:t>
      </w:r>
      <w:proofErr w:type="spellEnd"/>
      <w:r>
        <w:rPr>
          <w:rFonts w:ascii="Times New Roman" w:hAnsi="Times New Roman"/>
          <w:sz w:val="28"/>
          <w:szCs w:val="28"/>
          <w:lang w:val="uk-UA"/>
        </w:rPr>
        <w:t xml:space="preserve">. Його ідеологами і розробниками були учень </w:t>
      </w:r>
      <w:proofErr w:type="spellStart"/>
      <w:r>
        <w:rPr>
          <w:rFonts w:ascii="Times New Roman" w:hAnsi="Times New Roman"/>
          <w:sz w:val="28"/>
          <w:szCs w:val="28"/>
          <w:lang w:val="uk-UA"/>
        </w:rPr>
        <w:t>Савіньї</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Келлер</w:t>
      </w:r>
      <w:proofErr w:type="spellEnd"/>
      <w:r>
        <w:rPr>
          <w:rFonts w:ascii="Times New Roman" w:hAnsi="Times New Roman"/>
          <w:sz w:val="28"/>
          <w:szCs w:val="28"/>
          <w:lang w:val="uk-UA"/>
        </w:rPr>
        <w:t xml:space="preserve">, професор з Цюріха, і </w:t>
      </w:r>
      <w:proofErr w:type="spellStart"/>
      <w:r>
        <w:rPr>
          <w:rFonts w:ascii="Times New Roman" w:hAnsi="Times New Roman"/>
          <w:sz w:val="28"/>
          <w:szCs w:val="28"/>
          <w:lang w:val="uk-UA"/>
        </w:rPr>
        <w:t>Блюнчлі</w:t>
      </w:r>
      <w:proofErr w:type="spellEnd"/>
      <w:r>
        <w:rPr>
          <w:rFonts w:ascii="Times New Roman" w:hAnsi="Times New Roman"/>
          <w:sz w:val="28"/>
          <w:szCs w:val="28"/>
          <w:lang w:val="uk-UA"/>
        </w:rPr>
        <w:t xml:space="preserve">, котрий також довго вчився у Німеччині і засвоїв ідеї </w:t>
      </w:r>
      <w:proofErr w:type="spellStart"/>
      <w:r>
        <w:rPr>
          <w:rFonts w:ascii="Times New Roman" w:hAnsi="Times New Roman"/>
          <w:sz w:val="28"/>
          <w:szCs w:val="28"/>
          <w:lang w:val="uk-UA"/>
        </w:rPr>
        <w:t>пандектистики</w:t>
      </w:r>
      <w:proofErr w:type="spellEnd"/>
      <w:r>
        <w:rPr>
          <w:rFonts w:ascii="Times New Roman" w:hAnsi="Times New Roman"/>
          <w:sz w:val="28"/>
          <w:szCs w:val="28"/>
          <w:lang w:val="uk-UA"/>
        </w:rPr>
        <w:t xml:space="preserve">, а до того ж добре знав цюріхське  цивільне право. Цей кодекс, написаний ясною і загальнозрозумілою мовою, ґрунтувався на місцевій традиції права, яку оригінально й ефективно «вплітав» у систему загального права. Багато які з кантонів Північної і Східної Швейцарії  пізніше використали цюріхський зразок при створенні </w:t>
      </w:r>
      <w:r>
        <w:rPr>
          <w:rFonts w:ascii="Times New Roman" w:hAnsi="Times New Roman"/>
          <w:sz w:val="28"/>
          <w:szCs w:val="28"/>
          <w:lang w:val="uk-UA"/>
        </w:rPr>
        <w:lastRenderedPageBreak/>
        <w:t>власних кодексів.</w:t>
      </w:r>
    </w:p>
    <w:p w14:paraId="55A1E360" w14:textId="77777777" w:rsidR="00355434" w:rsidRDefault="00355434" w:rsidP="00355434">
      <w:pPr>
        <w:pStyle w:val="a6"/>
        <w:ind w:firstLine="709"/>
        <w:rPr>
          <w:szCs w:val="28"/>
        </w:rPr>
      </w:pPr>
      <w:r>
        <w:rPr>
          <w:szCs w:val="28"/>
        </w:rPr>
        <w:t xml:space="preserve">У другій половині XIX ст. стала нагальною потреба у більш тісному об'єднанні Швейцарії. Економічні зв'язки набували стійкого </w:t>
      </w:r>
      <w:proofErr w:type="spellStart"/>
      <w:r>
        <w:rPr>
          <w:szCs w:val="28"/>
        </w:rPr>
        <w:t>міжкантонального</w:t>
      </w:r>
      <w:proofErr w:type="spellEnd"/>
      <w:r>
        <w:rPr>
          <w:szCs w:val="28"/>
        </w:rPr>
        <w:t xml:space="preserve"> характеру, а жителі частіше селилися поза кантоном свого народження. Тому </w:t>
      </w:r>
      <w:proofErr w:type="spellStart"/>
      <w:r>
        <w:rPr>
          <w:szCs w:val="28"/>
        </w:rPr>
        <w:t>міжкантональне</w:t>
      </w:r>
      <w:proofErr w:type="spellEnd"/>
      <w:r>
        <w:rPr>
          <w:szCs w:val="28"/>
        </w:rPr>
        <w:t xml:space="preserve"> колізійне право здобуває вирішальне значення. Відтак почалася жвава дискусія навколо конституційного питання: чи належить Союзу законодавча компетенція у галузі приватного права. </w:t>
      </w:r>
    </w:p>
    <w:p w14:paraId="4696425C" w14:textId="36116E01" w:rsidR="00355434" w:rsidRDefault="00355434" w:rsidP="00355434">
      <w:pPr>
        <w:pStyle w:val="a6"/>
        <w:ind w:firstLine="709"/>
        <w:rPr>
          <w:szCs w:val="28"/>
        </w:rPr>
      </w:pPr>
      <w:r>
        <w:rPr>
          <w:szCs w:val="28"/>
          <w:u w:val="single"/>
        </w:rPr>
        <w:t>Цивільний кодекс</w:t>
      </w:r>
      <w:r>
        <w:rPr>
          <w:szCs w:val="28"/>
        </w:rPr>
        <w:t xml:space="preserve"> був прийнятий швейцарським парламентом 10 грудня 1907 р. Відповідно до швейцарської конституції, 30 тис. швейцарських громадян, чи вісім кантонів, можуть зажадати скликання референдуму і схвалення будь-якого федерального закону шляхом усенародного голосування.</w:t>
      </w:r>
      <w:r w:rsidRPr="00355434">
        <w:rPr>
          <w:szCs w:val="28"/>
        </w:rPr>
        <w:t xml:space="preserve"> </w:t>
      </w:r>
      <w:r>
        <w:rPr>
          <w:szCs w:val="28"/>
        </w:rPr>
        <w:t>У Швейцарії немає окремого торгового кодексу. Проте, у ЦК є низка спеціальних норм, що регулюють тільки торгові угоди. Наприклад, згідно ст. 191, 215 Закону про зобов'язальне право, покупець і продавець при порушенні договору можуть тільки в тому випадку підраховувати «абстрактні» суми понесених ними збитків, якщо угода була укладена ними «як торгова».</w:t>
      </w:r>
    </w:p>
    <w:p w14:paraId="0D7C9A58"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Кодекс справив позитивне враження на правознавців інших країн. У Німеччині навіть лунали пропозиції скасувати  BGB і замінити його швейцарським ЦК. У останнього був шанс стати безумовним лідером позитивного законодавства германської родини приватного права.</w:t>
      </w:r>
    </w:p>
    <w:p w14:paraId="0039CA0F" w14:textId="77777777" w:rsidR="00355434" w:rsidRDefault="00355434" w:rsidP="0035543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Мабуть, це було б справедливо, оскільки у ньому щасливо удалося уникнути недоліків АBGB (насамперед, у структурі і надмірній кількості прогалин), а надто, BGB - з його важкими для сприймання, кострубатими формулюваннями, неповороткими, часто невиправдано казуїстичними нормами. Він був  написаний  ясною, доступною нефахівцям мовою, мав логічну структуру, замість абстрактної казуїстики містив механізм правового регулювання рамкового характеру і передбачав обов'язок судді заповнювати прогалини у правовому регулюванні, спираючись на критерії реальних обставин, здорового глузду і справедливості. Послідовно  перевага надається </w:t>
      </w:r>
      <w:r>
        <w:rPr>
          <w:rFonts w:ascii="Times New Roman" w:hAnsi="Times New Roman"/>
          <w:sz w:val="28"/>
          <w:szCs w:val="28"/>
          <w:lang w:val="uk-UA"/>
        </w:rPr>
        <w:lastRenderedPageBreak/>
        <w:t>простій фразі перед складною, короткій статті перед довгою, німецькому виразу перед іноземним словом, образному виразу перед точним, але блідим формулюванням. (Слід зауважити, що необхідна цілісність  Кодексу була досягнута  шляхом фактичного доповнення Кодексу Зобов’язальним законом 1881 р., котрий, хоча і залишився  окремим актом з власною назвою і нумерацією статей, але реально став п’ятою частиною ЦК).</w:t>
      </w:r>
    </w:p>
    <w:p w14:paraId="3AD76CB5" w14:textId="77777777" w:rsidR="00C36DC7" w:rsidRDefault="00355434" w:rsidP="00355434">
      <w:pPr>
        <w:spacing w:after="0" w:line="360" w:lineRule="auto"/>
        <w:ind w:firstLine="709"/>
        <w:jc w:val="both"/>
        <w:rPr>
          <w:rFonts w:ascii="Times New Roman" w:hAnsi="Times New Roman"/>
          <w:b/>
          <w:bCs/>
          <w:sz w:val="28"/>
          <w:szCs w:val="28"/>
          <w:lang w:val="uk-UA"/>
        </w:rPr>
      </w:pPr>
      <w:r>
        <w:rPr>
          <w:rFonts w:ascii="Times New Roman" w:hAnsi="Times New Roman"/>
          <w:sz w:val="28"/>
          <w:szCs w:val="28"/>
          <w:lang w:val="uk-UA"/>
        </w:rPr>
        <w:t>Можна погодитися з думкою, що ці труднощі уніфікації швейцарського цивільного права сприяли відмові від детального регулювання спеціальних питань і наданню переваги суддівському розсуду. Інакше існувала небезпека негативної реакції кантонів на обмеження їх прав, що могло потягти винесення Кодексу на референдум. Отже не дивно, що швейцарський ЦК вже у ст. 1 визнає наявність прогалин і доручає їх подолання суддям, вказуючи при цьому критерії, на підставі яких мають діяти останні: «У випадку відсутності відповідних норм у законі суддя зобов'язаний приймати рішення відповідно до звичаєвого права. Якщо й у ньому необхідна норма відсутня, то суддя має діяти так, якби він був законодавцем, слідуючи  при цьому пануючій доктрині і традиції».</w:t>
      </w:r>
      <w:r w:rsidRPr="00355434">
        <w:rPr>
          <w:rFonts w:ascii="Times New Roman" w:hAnsi="Times New Roman"/>
          <w:b/>
          <w:bCs/>
          <w:sz w:val="28"/>
          <w:szCs w:val="28"/>
          <w:lang w:val="uk-UA"/>
        </w:rPr>
        <w:t xml:space="preserve"> </w:t>
      </w:r>
    </w:p>
    <w:p w14:paraId="20830464" w14:textId="6001F404" w:rsidR="00355434" w:rsidRDefault="00355434" w:rsidP="00C36DC7">
      <w:pPr>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Англо-саксонська версія концепту приватного права</w:t>
      </w:r>
    </w:p>
    <w:p w14:paraId="5D4C46A5" w14:textId="03B0E54F" w:rsidR="00355434" w:rsidRDefault="00355434" w:rsidP="00355434">
      <w:pPr>
        <w:pStyle w:val="a6"/>
        <w:ind w:firstLine="709"/>
        <w:rPr>
          <w:szCs w:val="28"/>
        </w:rPr>
      </w:pPr>
      <w:r>
        <w:rPr>
          <w:szCs w:val="28"/>
        </w:rPr>
        <w:t xml:space="preserve">Для початку спробуємо встановити </w:t>
      </w:r>
      <w:r>
        <w:rPr>
          <w:szCs w:val="28"/>
          <w:u w:val="single"/>
        </w:rPr>
        <w:t>чинники своєрідного право розуміння у Великій Британії</w:t>
      </w:r>
      <w:r>
        <w:rPr>
          <w:szCs w:val="28"/>
        </w:rPr>
        <w:t xml:space="preserve">. Навіть побіжний погляд на англійську історію свідчить, що якоюсь аж надто своєрідністю у цьому сенсі політичний розвиток Англії не вирізняється.  </w:t>
      </w:r>
    </w:p>
    <w:p w14:paraId="454EED9A" w14:textId="77777777" w:rsidR="001812D4" w:rsidRDefault="001812D4" w:rsidP="001812D4">
      <w:pPr>
        <w:pStyle w:val="a6"/>
        <w:ind w:firstLine="709"/>
        <w:rPr>
          <w:szCs w:val="28"/>
        </w:rPr>
      </w:pPr>
      <w:r>
        <w:rPr>
          <w:szCs w:val="28"/>
        </w:rPr>
        <w:t xml:space="preserve">Соціальні катаклізми мали місце і у Англії, де революцій на відносно невеликому проміжку часу у ХУІІ ст. трапилося аж дві.  Перша з них, значною мірою спровокована  спробами архієпископа </w:t>
      </w:r>
      <w:proofErr w:type="spellStart"/>
      <w:r>
        <w:rPr>
          <w:szCs w:val="28"/>
        </w:rPr>
        <w:t>Лода</w:t>
      </w:r>
      <w:proofErr w:type="spellEnd"/>
      <w:r>
        <w:rPr>
          <w:szCs w:val="28"/>
        </w:rPr>
        <w:t xml:space="preserve"> запровадити в Шотландії англіканський молитовник, завершилась проголошенням республіки і супроводжувалася так само відтинання голови короля, як і Велика Французька революція. Характерним є проголошення документу, що гарантує свободу і особисту недоторканість громадян (</w:t>
      </w:r>
      <w:proofErr w:type="spellStart"/>
      <w:r>
        <w:rPr>
          <w:i/>
          <w:szCs w:val="28"/>
        </w:rPr>
        <w:t>Habeas</w:t>
      </w:r>
      <w:proofErr w:type="spellEnd"/>
      <w:r>
        <w:rPr>
          <w:i/>
          <w:szCs w:val="28"/>
        </w:rPr>
        <w:t xml:space="preserve"> </w:t>
      </w:r>
      <w:proofErr w:type="spellStart"/>
      <w:r>
        <w:rPr>
          <w:i/>
          <w:szCs w:val="28"/>
        </w:rPr>
        <w:t>Corpus</w:t>
      </w:r>
      <w:proofErr w:type="spellEnd"/>
      <w:r>
        <w:rPr>
          <w:szCs w:val="28"/>
        </w:rPr>
        <w:t xml:space="preserve"> </w:t>
      </w:r>
      <w:proofErr w:type="spellStart"/>
      <w:r>
        <w:rPr>
          <w:i/>
          <w:szCs w:val="28"/>
        </w:rPr>
        <w:lastRenderedPageBreak/>
        <w:t>Amendment</w:t>
      </w:r>
      <w:proofErr w:type="spellEnd"/>
      <w:r>
        <w:rPr>
          <w:szCs w:val="28"/>
        </w:rPr>
        <w:t xml:space="preserve"> </w:t>
      </w:r>
      <w:proofErr w:type="spellStart"/>
      <w:r>
        <w:rPr>
          <w:szCs w:val="28"/>
        </w:rPr>
        <w:t>Act</w:t>
      </w:r>
      <w:proofErr w:type="spellEnd"/>
      <w:r>
        <w:rPr>
          <w:szCs w:val="28"/>
        </w:rPr>
        <w:t>).</w:t>
      </w:r>
      <w:r>
        <w:rPr>
          <w:rStyle w:val="a3"/>
          <w:szCs w:val="28"/>
        </w:rPr>
        <w:footnoteReference w:id="129"/>
      </w:r>
      <w:r>
        <w:rPr>
          <w:szCs w:val="28"/>
        </w:rPr>
        <w:t xml:space="preserve"> Друга революція («Славна революція»), хоча і обійшлася без громадянської війни, але результати мала не менш кардинальні. На противагу абсолютистським і католицьким потугам Джеймса ІІ, його піддані запрошують до себе іншого короля – штатгальтера Нідерландів Гійома (Вільяма , Вільгельма) ІІІ </w:t>
      </w:r>
      <w:proofErr w:type="spellStart"/>
      <w:r>
        <w:rPr>
          <w:szCs w:val="28"/>
        </w:rPr>
        <w:t>Оранського</w:t>
      </w:r>
      <w:proofErr w:type="spellEnd"/>
      <w:r>
        <w:rPr>
          <w:szCs w:val="28"/>
        </w:rPr>
        <w:t xml:space="preserve">. Усе це завершується втечею Джеймса ІІ у Францію, проголошенням парламентом Гійома </w:t>
      </w:r>
      <w:proofErr w:type="spellStart"/>
      <w:r>
        <w:rPr>
          <w:szCs w:val="28"/>
        </w:rPr>
        <w:t>Оранського</w:t>
      </w:r>
      <w:proofErr w:type="spellEnd"/>
      <w:r>
        <w:rPr>
          <w:szCs w:val="28"/>
        </w:rPr>
        <w:t xml:space="preserve"> і його дружини Марії суверенами Англії і прийняттям у 1689 р. Декларації (Білля) про права, яка проголосила владу законів вищою за владу короля.</w:t>
      </w:r>
      <w:r>
        <w:rPr>
          <w:rStyle w:val="a3"/>
          <w:szCs w:val="28"/>
        </w:rPr>
        <w:footnoteReference w:id="130"/>
      </w:r>
      <w:r>
        <w:rPr>
          <w:szCs w:val="28"/>
        </w:rPr>
        <w:t xml:space="preserve"> </w:t>
      </w:r>
    </w:p>
    <w:p w14:paraId="4AE42AD0" w14:textId="603AC2C0" w:rsidR="001812D4" w:rsidRDefault="001812D4" w:rsidP="001812D4">
      <w:pPr>
        <w:pStyle w:val="a6"/>
        <w:ind w:firstLine="709"/>
        <w:rPr>
          <w:szCs w:val="28"/>
        </w:rPr>
      </w:pPr>
      <w:r>
        <w:rPr>
          <w:szCs w:val="28"/>
        </w:rPr>
        <w:t xml:space="preserve">Відбувалися в Англії й реформи правової системи. Проте вони ніби «вростали» в існуюче правове поле, набуваючи характеру еволюційних змін – до того ж, дуже повільних. Природно-правові, просвітницькі, та інші філософські течії ХУІІ-ХУІІІ ст., поміж представників яких було й чимало британців, теж не дуже відобразилися на англійському праві, що розвивалося переважно під впливом історичного досвіду. Раціоналізм світогляду, що істотно впливав у Англії на тогочасну релігійну думку, не перетворився тут на раціоналізм правовий. І хоча активним поборником ідеї </w:t>
      </w:r>
      <w:proofErr w:type="spellStart"/>
      <w:r>
        <w:rPr>
          <w:szCs w:val="28"/>
        </w:rPr>
        <w:t>кодификації</w:t>
      </w:r>
      <w:proofErr w:type="spellEnd"/>
      <w:r>
        <w:rPr>
          <w:szCs w:val="28"/>
        </w:rPr>
        <w:t xml:space="preserve"> англійського права з позицій раціоналізму виступав Єремія </w:t>
      </w:r>
      <w:proofErr w:type="spellStart"/>
      <w:r>
        <w:rPr>
          <w:szCs w:val="28"/>
        </w:rPr>
        <w:t>Бентам</w:t>
      </w:r>
      <w:proofErr w:type="spellEnd"/>
      <w:r>
        <w:rPr>
          <w:szCs w:val="28"/>
        </w:rPr>
        <w:t>, правове мислення доби Просвіти і правового раціоналізму не мало шансів на успіх у англійських юристів, перейнятих традиціями консерватизму і практицизму</w:t>
      </w:r>
      <w:r w:rsidRPr="001812D4">
        <w:rPr>
          <w:szCs w:val="28"/>
        </w:rPr>
        <w:t xml:space="preserve"> </w:t>
      </w:r>
      <w:r>
        <w:rPr>
          <w:szCs w:val="28"/>
        </w:rPr>
        <w:t>Отже в чому особливості англійського світосприймання і менталітету?</w:t>
      </w:r>
    </w:p>
    <w:p w14:paraId="2E4B4B26" w14:textId="77777777" w:rsidR="001812D4" w:rsidRDefault="001812D4" w:rsidP="001812D4">
      <w:pPr>
        <w:pStyle w:val="a6"/>
        <w:ind w:firstLine="709"/>
        <w:rPr>
          <w:szCs w:val="28"/>
        </w:rPr>
      </w:pPr>
      <w:r>
        <w:rPr>
          <w:szCs w:val="28"/>
        </w:rPr>
        <w:t xml:space="preserve">Їхньою домінантою можна визначити чітко виражений консерватизм і поступовість. </w:t>
      </w:r>
    </w:p>
    <w:p w14:paraId="198EC5A0" w14:textId="77777777" w:rsidR="001812D4" w:rsidRDefault="001812D4" w:rsidP="001812D4">
      <w:pPr>
        <w:pStyle w:val="a6"/>
        <w:ind w:firstLine="709"/>
        <w:rPr>
          <w:szCs w:val="28"/>
        </w:rPr>
      </w:pPr>
      <w:r>
        <w:rPr>
          <w:szCs w:val="28"/>
        </w:rPr>
        <w:t xml:space="preserve">На користь такого припущення свідчить чимало фактів, обставин, оповідок та матеріалів різного ґатунку. Почати хочеться з не дуже серйозного спостереження на природничу тему. Розказують, що якийсь добродій звернувся до англійця з проханням розповісти, у чому секрет чудових зелених англійських газонів. «Жодного секрету, - відповів той. - Беремо </w:t>
      </w:r>
      <w:r>
        <w:rPr>
          <w:szCs w:val="28"/>
        </w:rPr>
        <w:lastRenderedPageBreak/>
        <w:t>звичайну траву, саджаємо, поливаємо, стрижемо... Але стрижемо довго – років із триста...»</w:t>
      </w:r>
    </w:p>
    <w:p w14:paraId="343B0418" w14:textId="77777777" w:rsidR="001812D4" w:rsidRDefault="001812D4" w:rsidP="001812D4">
      <w:pPr>
        <w:pStyle w:val="a6"/>
        <w:ind w:firstLine="709"/>
        <w:rPr>
          <w:szCs w:val="28"/>
        </w:rPr>
      </w:pPr>
      <w:r>
        <w:rPr>
          <w:szCs w:val="28"/>
        </w:rPr>
        <w:t xml:space="preserve">Характерним є те, що навіть у своїх революційних і найбільш радикальних вчинках, як то суд над Чарльзом І, англійці намагалися спиратися на авторитет традиції. Зокрема, голова Верховного судового трибуналу для суду над королем </w:t>
      </w:r>
      <w:proofErr w:type="spellStart"/>
      <w:r>
        <w:rPr>
          <w:szCs w:val="28"/>
        </w:rPr>
        <w:t>Бредшоу</w:t>
      </w:r>
      <w:proofErr w:type="spellEnd"/>
      <w:r>
        <w:rPr>
          <w:szCs w:val="28"/>
        </w:rPr>
        <w:t xml:space="preserve"> у заключній промові наголосив на тому, що судді стоять на підґрунті закону, для них закон вище короля, а парламент вище закону, оскільки парламент, який виступає від імені народу, сам створює закони. Король вищий за окрему особу, але менший за увесь народ; тому він не може вважати себе вищим за закон. При цьому </w:t>
      </w:r>
      <w:proofErr w:type="spellStart"/>
      <w:r>
        <w:rPr>
          <w:szCs w:val="28"/>
        </w:rPr>
        <w:t>Бредшоу</w:t>
      </w:r>
      <w:proofErr w:type="spellEnd"/>
      <w:r>
        <w:rPr>
          <w:szCs w:val="28"/>
        </w:rPr>
        <w:t xml:space="preserve"> послався на авторитет </w:t>
      </w:r>
      <w:proofErr w:type="spellStart"/>
      <w:r>
        <w:rPr>
          <w:szCs w:val="28"/>
        </w:rPr>
        <w:t>Бректона</w:t>
      </w:r>
      <w:proofErr w:type="spellEnd"/>
      <w:r>
        <w:rPr>
          <w:szCs w:val="28"/>
        </w:rPr>
        <w:t xml:space="preserve">, котрий ще у ХІІІ ст. стверджував, що Бог, закон і судова курія – вищі за короля, котрий обмежений ними у своїй владі. </w:t>
      </w:r>
    </w:p>
    <w:p w14:paraId="5718CD9B" w14:textId="77777777" w:rsidR="001812D4" w:rsidRDefault="001812D4" w:rsidP="001812D4">
      <w:pPr>
        <w:pStyle w:val="a6"/>
        <w:ind w:firstLine="709"/>
        <w:rPr>
          <w:szCs w:val="28"/>
        </w:rPr>
      </w:pPr>
      <w:r>
        <w:rPr>
          <w:szCs w:val="28"/>
        </w:rPr>
        <w:t xml:space="preserve">У галузі права цей національний англійський консерватизм і традиціоналізм зумовлювали острах будь-яких перемін, що не відповідали усталеному порядку і не вписувалися у звичну схему правопорядку, який склався після реформ, започаткованих Генрі ІІ. </w:t>
      </w:r>
    </w:p>
    <w:p w14:paraId="626383C8" w14:textId="77777777" w:rsidR="001812D4" w:rsidRDefault="001812D4" w:rsidP="001812D4">
      <w:pPr>
        <w:pStyle w:val="a6"/>
        <w:ind w:firstLine="709"/>
        <w:rPr>
          <w:szCs w:val="28"/>
        </w:rPr>
      </w:pPr>
      <w:r>
        <w:rPr>
          <w:szCs w:val="28"/>
        </w:rPr>
        <w:t xml:space="preserve">Звідси й упереджене </w:t>
      </w:r>
      <w:r>
        <w:rPr>
          <w:szCs w:val="28"/>
          <w:u w:val="single"/>
        </w:rPr>
        <w:t>ставлення до кодифікацій.</w:t>
      </w:r>
      <w:r>
        <w:rPr>
          <w:szCs w:val="28"/>
        </w:rPr>
        <w:t xml:space="preserve"> Характерним у цьому сенсі є висловлювання </w:t>
      </w:r>
      <w:proofErr w:type="spellStart"/>
      <w:r>
        <w:rPr>
          <w:szCs w:val="28"/>
        </w:rPr>
        <w:t>Рауля</w:t>
      </w:r>
      <w:proofErr w:type="spellEnd"/>
      <w:r>
        <w:rPr>
          <w:szCs w:val="28"/>
        </w:rPr>
        <w:t xml:space="preserve"> Ван </w:t>
      </w:r>
      <w:proofErr w:type="spellStart"/>
      <w:r>
        <w:rPr>
          <w:szCs w:val="28"/>
        </w:rPr>
        <w:t>Канегема</w:t>
      </w:r>
      <w:proofErr w:type="spellEnd"/>
      <w:r>
        <w:rPr>
          <w:szCs w:val="28"/>
        </w:rPr>
        <w:t>: «Жоден сучасний твір з англійського права не можна зрозуміти повною мірою, якщо у ньому немає достатньо ґрунтовних екскурсів в історію...Право Англії набагато більше, ніж будь-яка інша правова система, що ґрунтується на кодифікації, є продуктом його історичного розвитку, оскільки кожна кодифікація – це завжди удар сокири по безперервному плину часів».</w:t>
      </w:r>
      <w:r>
        <w:rPr>
          <w:rStyle w:val="a3"/>
          <w:szCs w:val="28"/>
        </w:rPr>
        <w:footnoteReference w:id="131"/>
      </w:r>
      <w:r>
        <w:rPr>
          <w:szCs w:val="28"/>
        </w:rPr>
        <w:t xml:space="preserve">  </w:t>
      </w:r>
    </w:p>
    <w:p w14:paraId="1EC38106" w14:textId="77777777" w:rsidR="001812D4" w:rsidRDefault="001812D4" w:rsidP="001812D4">
      <w:pPr>
        <w:pStyle w:val="a6"/>
        <w:ind w:firstLine="709"/>
        <w:rPr>
          <w:szCs w:val="28"/>
        </w:rPr>
      </w:pPr>
      <w:r>
        <w:rPr>
          <w:szCs w:val="28"/>
        </w:rPr>
        <w:t xml:space="preserve">Це висловлювання цікаве тим, що звертає увагу на «історичний» характер англійського права, його певну </w:t>
      </w:r>
      <w:proofErr w:type="spellStart"/>
      <w:r>
        <w:rPr>
          <w:szCs w:val="28"/>
        </w:rPr>
        <w:t>зануреність</w:t>
      </w:r>
      <w:proofErr w:type="spellEnd"/>
      <w:r>
        <w:rPr>
          <w:szCs w:val="28"/>
        </w:rPr>
        <w:t xml:space="preserve"> в минуле, без якого воно не може існувати і зараз. Але не менш цікавою є також і оцінка кодифікації як «абсолютного зла» для традиції права. Для англійського правознавця піти на кодифікацію – все одно, що зійти на ешафот.</w:t>
      </w:r>
    </w:p>
    <w:p w14:paraId="4D399633" w14:textId="77777777" w:rsidR="001812D4" w:rsidRDefault="001812D4" w:rsidP="001812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Враховуючи ці обставини, далі торкнемося деяких питань </w:t>
      </w:r>
      <w:r>
        <w:rPr>
          <w:rFonts w:ascii="Times New Roman" w:hAnsi="Times New Roman"/>
          <w:sz w:val="28"/>
          <w:szCs w:val="28"/>
          <w:u w:val="single"/>
          <w:lang w:val="uk-UA"/>
        </w:rPr>
        <w:t>історії англійського права</w:t>
      </w:r>
      <w:r>
        <w:rPr>
          <w:rFonts w:ascii="Times New Roman" w:hAnsi="Times New Roman"/>
          <w:sz w:val="28"/>
          <w:szCs w:val="28"/>
          <w:lang w:val="uk-UA"/>
        </w:rPr>
        <w:t xml:space="preserve">, </w:t>
      </w:r>
      <w:proofErr w:type="spellStart"/>
      <w:r>
        <w:rPr>
          <w:rFonts w:ascii="Times New Roman" w:hAnsi="Times New Roman"/>
          <w:sz w:val="28"/>
          <w:szCs w:val="28"/>
          <w:lang w:val="uk-UA"/>
        </w:rPr>
        <w:t>рубежами</w:t>
      </w:r>
      <w:proofErr w:type="spellEnd"/>
      <w:r>
        <w:rPr>
          <w:rFonts w:ascii="Times New Roman" w:hAnsi="Times New Roman"/>
          <w:sz w:val="28"/>
          <w:szCs w:val="28"/>
          <w:lang w:val="uk-UA"/>
        </w:rPr>
        <w:t xml:space="preserve"> якого визначаємо: ХІ ст. - початок формування загального права, ХІУ ст. – реформування концепту загального права, поява і розвиток концепту права справедливості, ХІХ ст. - реформування судової системи, завершення формування концепту «прецедентного» права.  </w:t>
      </w:r>
    </w:p>
    <w:p w14:paraId="1D37AFF5"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Таким чином, в Англії досить рано сформувалося </w:t>
      </w:r>
      <w:r>
        <w:rPr>
          <w:rFonts w:ascii="Times New Roman" w:hAnsi="Times New Roman"/>
          <w:sz w:val="28"/>
          <w:szCs w:val="28"/>
          <w:u w:val="single"/>
          <w:lang w:val="uk-UA"/>
        </w:rPr>
        <w:t>уніфіковане («загальне») право.</w:t>
      </w:r>
      <w:r>
        <w:rPr>
          <w:rFonts w:ascii="Times New Roman" w:hAnsi="Times New Roman"/>
          <w:sz w:val="28"/>
          <w:szCs w:val="28"/>
          <w:lang w:val="uk-UA"/>
        </w:rPr>
        <w:t xml:space="preserve"> Тому тут ніколи не грали помітної ролі такі важливі рушійні сили реалізації кодифікаційної ідеї на континенті, як філософія просвітителів, теорія природного права і практична потреба в уніфікації.</w:t>
      </w:r>
      <w:r>
        <w:rPr>
          <w:rStyle w:val="a3"/>
          <w:rFonts w:ascii="Times New Roman" w:hAnsi="Times New Roman"/>
          <w:sz w:val="28"/>
          <w:szCs w:val="28"/>
          <w:lang w:val="uk-UA"/>
        </w:rPr>
        <w:footnoteReference w:id="132"/>
      </w:r>
    </w:p>
    <w:p w14:paraId="43B9D7F4"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Основу процесу у той час складали розпорядження (</w:t>
      </w:r>
      <w:proofErr w:type="spellStart"/>
      <w:r>
        <w:rPr>
          <w:rFonts w:ascii="Times New Roman" w:hAnsi="Times New Roman"/>
          <w:i/>
          <w:sz w:val="28"/>
          <w:szCs w:val="28"/>
          <w:lang w:val="uk-UA"/>
        </w:rPr>
        <w:t>writs</w:t>
      </w:r>
      <w:proofErr w:type="spellEnd"/>
      <w:r>
        <w:rPr>
          <w:rFonts w:ascii="Times New Roman" w:hAnsi="Times New Roman"/>
          <w:sz w:val="28"/>
          <w:szCs w:val="28"/>
          <w:lang w:val="uk-UA"/>
        </w:rPr>
        <w:t>), що у праві розумілися як наказ короля, у якому він коротко викладав суть позову і доручав судовому чиновнику, судді чи керівнику суду вчинити позов по даній конкретній справі і заслухати його в присутності сторін. Такі розпорядження оформлялися від імені короля його вищому судовому чиновнику, який пізніше отримав найменування «лорда-канцлера» чи «верховного судді».</w:t>
      </w:r>
    </w:p>
    <w:p w14:paraId="4B9E7AB1"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часом було розроблено стандартний текст розпоряджень, що одержав на практиці назву «позовного формуляра» (</w:t>
      </w:r>
      <w:proofErr w:type="spellStart"/>
      <w:r>
        <w:rPr>
          <w:rFonts w:ascii="Times New Roman" w:hAnsi="Times New Roman"/>
          <w:i/>
          <w:sz w:val="28"/>
          <w:szCs w:val="28"/>
          <w:lang w:val="uk-UA"/>
        </w:rPr>
        <w:t>form</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of</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action</w:t>
      </w:r>
      <w:proofErr w:type="spellEnd"/>
      <w:r>
        <w:rPr>
          <w:rFonts w:ascii="Times New Roman" w:hAnsi="Times New Roman"/>
          <w:sz w:val="28"/>
          <w:szCs w:val="28"/>
          <w:lang w:val="uk-UA"/>
        </w:rPr>
        <w:t xml:space="preserve">), куди було потрібно </w:t>
      </w:r>
      <w:proofErr w:type="spellStart"/>
      <w:r>
        <w:rPr>
          <w:rFonts w:ascii="Times New Roman" w:hAnsi="Times New Roman"/>
          <w:sz w:val="28"/>
          <w:szCs w:val="28"/>
          <w:lang w:val="uk-UA"/>
        </w:rPr>
        <w:t>внести</w:t>
      </w:r>
      <w:proofErr w:type="spellEnd"/>
      <w:r>
        <w:rPr>
          <w:rFonts w:ascii="Times New Roman" w:hAnsi="Times New Roman"/>
          <w:sz w:val="28"/>
          <w:szCs w:val="28"/>
          <w:lang w:val="uk-UA"/>
        </w:rPr>
        <w:t xml:space="preserve"> тільки імена та адреси сторін. До кінця XII ст. лорд-канцлер використовував вже близько 75 стандартних типів розпоряджень, а у XIII-XIV ст. їхня кількість значно зросла. З часом вони були зведені в напівофіційні «Реєстри розпоряджень», що поширились серед юристів-практиків.</w:t>
      </w:r>
    </w:p>
    <w:p w14:paraId="55DE3BE4"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Кожен формуляр відповідав визначеним обставинам справи, а кожному розпорядженню – певні процедурні норми. Ця обставина дозволяла лорду-канцлеру і суддям зв'язувати деякі типи розпоряджень з більш сучасною системою доказів, що робило королівську юстицію привабливішою в очах громадськості. Популярність її зростала внаслідок того, що чиновники королівських судів відмовлялися від ордалій тощо і замість цього передавали </w:t>
      </w:r>
      <w:r>
        <w:rPr>
          <w:rFonts w:ascii="Times New Roman" w:hAnsi="Times New Roman"/>
          <w:sz w:val="28"/>
          <w:szCs w:val="28"/>
          <w:lang w:val="uk-UA"/>
        </w:rPr>
        <w:lastRenderedPageBreak/>
        <w:t>всю процедуру установлення фактів суду з 12 присяжних засідателів.</w:t>
      </w:r>
    </w:p>
    <w:p w14:paraId="425E0AE5"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рамках цього регулювання загальне право пройшло довгий шлях безупинного розвитку з XIV по XVII ст.</w:t>
      </w:r>
    </w:p>
    <w:p w14:paraId="2CD4C16B"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Оцінюючи цей шлях, не можна не звернути увагу на подібність розвитку середньовічного загального права Англії до становлення Римського приватного права. Так, у Римі правовий захист надавався лише в тих випадках, якщо позивач одержував від магістрату (претора) спеціальну позовну формулу, тобто стандартну позовну заяву з визначеним текстом і рекомендаціями судді як вирішити справу. У Англії позивач отримав аналогічний позовний формуляр (припис) від канцлера, котрий теж був не суддею, а спеціальної посадовою особою. У той же час як без формули у Римі, так і без припису в Англії розпочати судове слухання було неможливо.</w:t>
      </w:r>
    </w:p>
    <w:p w14:paraId="790CF19F"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Ця подібність значення римської формули і англійського припису має суттєве значення для формування концепту приватного права і його традиції в Англії. Як відомо, Римське приватне право, яке одним з визначальних принципів мало максиму «</w:t>
      </w:r>
      <w:proofErr w:type="spellStart"/>
      <w:r>
        <w:rPr>
          <w:rFonts w:ascii="Times New Roman" w:hAnsi="Times New Roman"/>
          <w:i/>
          <w:sz w:val="28"/>
          <w:szCs w:val="28"/>
          <w:lang w:val="uk-UA"/>
        </w:rPr>
        <w:t>Ubi</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jus</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ibi</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remedium</w:t>
      </w:r>
      <w:proofErr w:type="spellEnd"/>
      <w:r>
        <w:rPr>
          <w:rFonts w:ascii="Times New Roman" w:hAnsi="Times New Roman"/>
          <w:sz w:val="28"/>
          <w:szCs w:val="28"/>
          <w:lang w:val="uk-UA"/>
        </w:rPr>
        <w:t xml:space="preserve">», називали системою позовів. Англійське право, співпадаючи з Римським правом у ставленні до механізму початку процесу, врешті почало співпадати з останнім і у інших якостях. Зокрема, англійці виявилися більше зацікавленими у вирішенні проблеми віднесення конкретних фактів тієї чи іншої справи до відповідного типу розпоряджень, ніж у створенні стрункої системи діючого права шляхом його ретельного вивчення і класифікації за допомогою раціональних методів. Тому англійське середньовічне загальне право знаходилося під сильним впливом «процесуального способу мислення». Як і в Римському праві, норми матеріального права з'явилися в Англії пізніше норм процесуального права. </w:t>
      </w:r>
    </w:p>
    <w:p w14:paraId="7C7B6451"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формування права справедливості не скасовує дії інших частин англійського права. Внаслідок цього виникає ситуація, коли фактично діють дві системи судів: ті, що застосовують загальне право; ті, що застосовують «право справедливості» під проводом лорда-канцлера. А оскільки норми права справедливості і загального права застосовувалися різними судами, то </w:t>
      </w:r>
      <w:r>
        <w:rPr>
          <w:rFonts w:ascii="Times New Roman" w:hAnsi="Times New Roman"/>
          <w:sz w:val="28"/>
          <w:szCs w:val="28"/>
          <w:lang w:val="uk-UA"/>
        </w:rPr>
        <w:lastRenderedPageBreak/>
        <w:t>виникає конкуренція позовів, а також проблема з’ясування вищості компетенції того чи іншого суду.</w:t>
      </w:r>
    </w:p>
    <w:p w14:paraId="24C47276"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Щоб уникнути такої конкуренції, у 1873 р. ці дві судові системи були реформовані і об’єднані. У підсумку право справедливості стали розглядати як різновид прецедентного права, де прецеденти створюються не на підґрунті норм загального права, а доповнюючи їх. Право справедливості, таким чином,  модернізує загальне право і заповнює у ньому прогалини, але разом із тим, не може  існувати без нього самостійно.</w:t>
      </w:r>
    </w:p>
    <w:p w14:paraId="1F67D63C"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Характеризують право справедливості такі властивості: пріоритетність моральних категорій та міркувань при вирішенні справи; призначення надавати допомогу передусім бідним та нужденним; можливість судового захисту від шахрайства та омани; запровадження нових(порівняно із загальним правом) засобів судового  реагування і захисту (судові заборони, розпорядження про виконання в натурі, дозвіл суду на ректифікацію або усунення помилки, анулювання контракту з наступною реституцією та ін.).</w:t>
      </w:r>
    </w:p>
    <w:p w14:paraId="6D928C91"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u w:val="single"/>
          <w:lang w:val="uk-UA"/>
        </w:rPr>
        <w:t>Сутність права справедливості</w:t>
      </w:r>
      <w:r>
        <w:rPr>
          <w:rFonts w:ascii="Times New Roman" w:hAnsi="Times New Roman"/>
          <w:sz w:val="28"/>
          <w:szCs w:val="28"/>
          <w:lang w:val="uk-UA"/>
        </w:rPr>
        <w:t xml:space="preserve"> виражена в його основних максимах, поміж яких варто, передусім, назвати такі: Право справедливості не залишить будь-яку неправильну поведінку без відповідальності; Право справедливості слідує за загальним правом; До права справедливості може звертатися лише той, хто має чисту совість; Рішення у суді права справедливості приймаються на підставі розсуду суду, а не на підставі абстрактних норм загального права; Хто прагне справедливості, має сам вчиняти справедливо; Адекватність є справедливість; Право справедливості передусім враховує наміри, а не юридичну форму.</w:t>
      </w:r>
    </w:p>
    <w:p w14:paraId="2A278F89" w14:textId="77777777"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Звідси випливає і </w:t>
      </w:r>
      <w:r>
        <w:rPr>
          <w:rFonts w:ascii="Times New Roman" w:hAnsi="Times New Roman"/>
          <w:sz w:val="28"/>
          <w:szCs w:val="28"/>
          <w:u w:val="single"/>
          <w:lang w:val="uk-UA"/>
        </w:rPr>
        <w:t>співвідношення права справедливості із загальним правом</w:t>
      </w:r>
      <w:r>
        <w:rPr>
          <w:rFonts w:ascii="Times New Roman" w:hAnsi="Times New Roman"/>
          <w:sz w:val="28"/>
          <w:szCs w:val="28"/>
          <w:lang w:val="uk-UA"/>
        </w:rPr>
        <w:t xml:space="preserve">. Воно визначається таким чином: Загальне право має застосовуватися справедливо; Право справедливості – це стороннє втручання у розгляд судових спорів; Право справедливості доповнює норми загального права; Загальне право залишається головним чином формальним по своїй природі; Право справедливості забезпечує більшу свободу розсуду судді, ніж загальне </w:t>
      </w:r>
      <w:r>
        <w:rPr>
          <w:rFonts w:ascii="Times New Roman" w:hAnsi="Times New Roman"/>
          <w:sz w:val="28"/>
          <w:szCs w:val="28"/>
          <w:lang w:val="uk-UA"/>
        </w:rPr>
        <w:lastRenderedPageBreak/>
        <w:t>право.</w:t>
      </w:r>
      <w:r>
        <w:rPr>
          <w:rStyle w:val="a3"/>
          <w:rFonts w:ascii="Times New Roman" w:hAnsi="Times New Roman"/>
          <w:sz w:val="28"/>
          <w:szCs w:val="28"/>
          <w:lang w:val="uk-UA"/>
        </w:rPr>
        <w:footnoteReference w:id="133"/>
      </w:r>
    </w:p>
    <w:p w14:paraId="4ABA5429" w14:textId="45B3D889" w:rsidR="001812D4" w:rsidRDefault="001812D4"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хід розвитку і природу англійського права, а надто на формування у ньому концепту приватного права, істотно вплинув факт раннього становлення у країні </w:t>
      </w:r>
      <w:r>
        <w:rPr>
          <w:rFonts w:ascii="Times New Roman" w:hAnsi="Times New Roman"/>
          <w:sz w:val="28"/>
          <w:szCs w:val="28"/>
          <w:u w:val="single"/>
          <w:lang w:val="uk-UA"/>
        </w:rPr>
        <w:t>особливого стану юристів</w:t>
      </w:r>
      <w:r>
        <w:rPr>
          <w:rFonts w:ascii="Times New Roman" w:hAnsi="Times New Roman"/>
          <w:sz w:val="28"/>
          <w:szCs w:val="28"/>
          <w:lang w:val="uk-UA"/>
        </w:rPr>
        <w:t>, котрі були організовані по корпоративному принципу і являли собою серйозну політичну силу. Ще у ранньому Середньовіччі королівські суди мали свою резиденцію в Лондоні. Наслідком цього стало утворення широкого кола юридично грамотних людей, головним чином із середовища духівництва. Однак незабаром, у зв’язку з поширенням правових знань у суспільстві, до цього кола  почали  входити і непрофесіонали.</w:t>
      </w:r>
    </w:p>
    <w:p w14:paraId="1F86DACF" w14:textId="2C9BFD75" w:rsidR="00757D11" w:rsidRDefault="00757D11" w:rsidP="001812D4">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Юридична освіта в Англії мала виражений прагматично-прикладний характер, на відміну від континентальної Європи, де юристом, зазвичай, можна було стати лише отримавши ґрунтовну теоретичну підготовку в університеті. Молодий англійський юрист здобував фахові навички, беручи участь у судових засіданнях та їх імітації у школі-гільдії, постійно приймав участь (хоча часто лише пасивну) у обговоренні правових проблем більш досвідченими колегами. Завданням юридичних гільдій було не тільки передати молодим юристам фахових знань, але й дати їм відчути характерні риси отриманої ними освіти і виховання, прищепити відчуття корпоративної солідарності.</w:t>
      </w:r>
    </w:p>
    <w:p w14:paraId="6A8CC424" w14:textId="77777777" w:rsidR="00757D11" w:rsidRDefault="00757D11" w:rsidP="00757D11">
      <w:pPr>
        <w:pStyle w:val="a8"/>
        <w:spacing w:after="0" w:line="360" w:lineRule="auto"/>
        <w:ind w:firstLine="709"/>
        <w:rPr>
          <w:sz w:val="28"/>
          <w:szCs w:val="28"/>
        </w:rPr>
      </w:pPr>
      <w:r>
        <w:rPr>
          <w:sz w:val="28"/>
          <w:szCs w:val="28"/>
        </w:rPr>
        <w:t xml:space="preserve">Зародження прецеденту, як і багатьох інших особливостей англійського права, генетично пов’язане з формуванням королівського права, зокрема, з реформами Генрі ІІ. Ще у ХІІ ст. за допомогою оновлених судових розпоряджень у королівському суді були розроблені форми позову, що класифікували різні види правопорушень з точки зору правових засобів відшкодування завданих ними збитків. У формуванні такого підходу певну роль відіграла та обставина, що альтернативну класифікацію виробило канонічне право, спираючись на ідею преторського едикту Римського приватного права. Припускають, що саме ця </w:t>
      </w:r>
      <w:proofErr w:type="spellStart"/>
      <w:r>
        <w:rPr>
          <w:sz w:val="28"/>
          <w:szCs w:val="28"/>
        </w:rPr>
        <w:t>римсько</w:t>
      </w:r>
      <w:proofErr w:type="spellEnd"/>
      <w:r>
        <w:rPr>
          <w:sz w:val="28"/>
          <w:szCs w:val="28"/>
        </w:rPr>
        <w:t xml:space="preserve">-канонічна ідея  </w:t>
      </w:r>
      <w:r>
        <w:rPr>
          <w:sz w:val="28"/>
          <w:szCs w:val="28"/>
        </w:rPr>
        <w:lastRenderedPageBreak/>
        <w:t>надихнула Генрі II на спробу створення універсальної  системи позовів, де процесуальне право передує матеріальному.</w:t>
      </w:r>
      <w:r>
        <w:rPr>
          <w:rStyle w:val="a3"/>
          <w:sz w:val="28"/>
          <w:szCs w:val="28"/>
        </w:rPr>
        <w:footnoteReference w:id="134"/>
      </w:r>
      <w:r>
        <w:rPr>
          <w:sz w:val="28"/>
          <w:szCs w:val="28"/>
        </w:rPr>
        <w:t xml:space="preserve"> </w:t>
      </w:r>
    </w:p>
    <w:p w14:paraId="5DCBAC49" w14:textId="77777777" w:rsidR="00757D11" w:rsidRDefault="00757D11" w:rsidP="00757D11">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з кінця ХІХ ст. доктрина судового прецеденту набуває практичного звучання. Щоправда, її поява не зняла проблему визнання виправданості творення права  суддями. Суперечка триває. </w:t>
      </w:r>
    </w:p>
    <w:p w14:paraId="699D5B43" w14:textId="77777777" w:rsidR="00757D11" w:rsidRDefault="00757D11" w:rsidP="00757D11">
      <w:pPr>
        <w:spacing w:after="0" w:line="360" w:lineRule="auto"/>
        <w:ind w:firstLine="709"/>
        <w:jc w:val="both"/>
        <w:rPr>
          <w:rFonts w:ascii="Times New Roman" w:hAnsi="Times New Roman"/>
          <w:bCs/>
          <w:snapToGrid w:val="0"/>
          <w:sz w:val="28"/>
          <w:szCs w:val="28"/>
          <w:lang w:val="uk-UA"/>
        </w:rPr>
      </w:pPr>
      <w:r>
        <w:rPr>
          <w:rFonts w:ascii="Times New Roman" w:hAnsi="Times New Roman"/>
          <w:snapToGrid w:val="0"/>
          <w:sz w:val="28"/>
          <w:szCs w:val="28"/>
          <w:lang w:val="uk-UA"/>
        </w:rPr>
        <w:t>Підсумовуючи викладене щодо формування концепту приватного права доби індустріального суспільства, щ</w:t>
      </w:r>
      <w:r>
        <w:rPr>
          <w:rFonts w:ascii="Times New Roman" w:hAnsi="Times New Roman"/>
          <w:bCs/>
          <w:snapToGrid w:val="0"/>
          <w:sz w:val="28"/>
          <w:szCs w:val="28"/>
          <w:lang w:val="uk-UA"/>
        </w:rPr>
        <w:t>об не повторювати сказане, але й щоб не загубилося у ньому головне, обмежимось нагадуванням, що а</w:t>
      </w:r>
      <w:r>
        <w:rPr>
          <w:rFonts w:ascii="Times New Roman" w:hAnsi="Times New Roman"/>
          <w:snapToGrid w:val="0"/>
          <w:sz w:val="28"/>
          <w:szCs w:val="28"/>
          <w:u w:val="single"/>
          <w:lang w:val="uk-UA"/>
        </w:rPr>
        <w:t>лгоритм формування концепту приватного права</w:t>
      </w:r>
      <w:r>
        <w:rPr>
          <w:rFonts w:ascii="Times New Roman" w:hAnsi="Times New Roman"/>
          <w:bCs/>
          <w:snapToGrid w:val="0"/>
          <w:sz w:val="28"/>
          <w:szCs w:val="28"/>
          <w:lang w:val="uk-UA"/>
        </w:rPr>
        <w:t xml:space="preserve"> виглядає таким чином: </w:t>
      </w:r>
    </w:p>
    <w:p w14:paraId="54C30503" w14:textId="77777777" w:rsidR="00757D11" w:rsidRDefault="00757D11" w:rsidP="00757D11">
      <w:pPr>
        <w:spacing w:after="0" w:line="36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 xml:space="preserve">- від універсального Римського приватного права до «персонального </w:t>
      </w:r>
      <w:proofErr w:type="spellStart"/>
      <w:r>
        <w:rPr>
          <w:rFonts w:ascii="Times New Roman" w:hAnsi="Times New Roman"/>
          <w:bCs/>
          <w:snapToGrid w:val="0"/>
          <w:sz w:val="28"/>
          <w:szCs w:val="28"/>
          <w:lang w:val="uk-UA"/>
        </w:rPr>
        <w:t>псевдонаціонального</w:t>
      </w:r>
      <w:proofErr w:type="spellEnd"/>
      <w:r>
        <w:rPr>
          <w:rFonts w:ascii="Times New Roman" w:hAnsi="Times New Roman"/>
          <w:bCs/>
          <w:snapToGrid w:val="0"/>
          <w:sz w:val="28"/>
          <w:szCs w:val="28"/>
          <w:lang w:val="uk-UA"/>
        </w:rPr>
        <w:t xml:space="preserve"> права», яке не враховує поділу права на приватне і публічне – розгалуження традиції у межах держави за ознакою підданства,  але із сприйманням права  як єдиного цілого стосовно окремої особи, що є  «предметом» юрисдикції; </w:t>
      </w:r>
    </w:p>
    <w:p w14:paraId="58A41E9A" w14:textId="77777777" w:rsidR="00757D11" w:rsidRDefault="00757D11" w:rsidP="00757D11">
      <w:pPr>
        <w:spacing w:after="0" w:line="36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 xml:space="preserve">- від єдиного «персонального права» до права «персональної юрисдикції», де наявні елементи приватного права – розгалуження традиції права за ознакою юрисдикції з диференціацією останньої щодо приватних і публічних відносин; </w:t>
      </w:r>
    </w:p>
    <w:p w14:paraId="2B36E3F8" w14:textId="77777777" w:rsidR="00757D11" w:rsidRDefault="00757D11" w:rsidP="00757D11">
      <w:pPr>
        <w:spacing w:after="0" w:line="36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 від «права персональної юрисдикції» до правових родин приватного права, що склалися в результаті взаємодії національних традицій та положень Римського (Античного) приватного права на підґрунті природного права, раціоналізму тощо – розгалуження традиції за ознакою обрання філософського підмурку концепції правового становища приватної особи та ступеня впливу на цю концепцію національних традицій.</w:t>
      </w:r>
    </w:p>
    <w:p w14:paraId="73D47BC1" w14:textId="77777777" w:rsidR="00757D11" w:rsidRDefault="00757D11" w:rsidP="00757D11">
      <w:pPr>
        <w:spacing w:after="0" w:line="360" w:lineRule="auto"/>
        <w:ind w:firstLine="709"/>
        <w:jc w:val="both"/>
        <w:rPr>
          <w:rFonts w:ascii="Times New Roman" w:hAnsi="Times New Roman"/>
          <w:snapToGrid w:val="0"/>
          <w:sz w:val="28"/>
          <w:szCs w:val="28"/>
          <w:u w:val="single"/>
          <w:lang w:val="uk-UA"/>
        </w:rPr>
      </w:pPr>
      <w:r>
        <w:rPr>
          <w:rFonts w:ascii="Times New Roman" w:hAnsi="Times New Roman"/>
          <w:snapToGrid w:val="0"/>
          <w:sz w:val="28"/>
          <w:szCs w:val="28"/>
          <w:u w:val="single"/>
          <w:lang w:val="uk-UA"/>
        </w:rPr>
        <w:t xml:space="preserve">Для західної традиції права котра є підґрунтям концепту приватного </w:t>
      </w:r>
      <w:proofErr w:type="spellStart"/>
      <w:r>
        <w:rPr>
          <w:rFonts w:ascii="Times New Roman" w:hAnsi="Times New Roman"/>
          <w:snapToGrid w:val="0"/>
          <w:sz w:val="28"/>
          <w:szCs w:val="28"/>
          <w:u w:val="single"/>
          <w:lang w:val="uk-UA"/>
        </w:rPr>
        <w:t>прва</w:t>
      </w:r>
      <w:proofErr w:type="spellEnd"/>
      <w:r>
        <w:rPr>
          <w:rFonts w:ascii="Times New Roman" w:hAnsi="Times New Roman"/>
          <w:snapToGrid w:val="0"/>
          <w:sz w:val="28"/>
          <w:szCs w:val="28"/>
          <w:u w:val="single"/>
          <w:lang w:val="uk-UA"/>
        </w:rPr>
        <w:t>, в цілому характерними є такі ознаки:</w:t>
      </w:r>
    </w:p>
    <w:p w14:paraId="399C9313"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1. Достатньо чітке розмежування між правовими інститутами та інституціями іншого типу - відносна незалежність права;</w:t>
      </w:r>
    </w:p>
    <w:p w14:paraId="46C31266"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lastRenderedPageBreak/>
        <w:t>2. Передача «розпорядження» правовими інститутами людям, що складають особливий прошарок суспільства - правознавцям - професійний характер права;</w:t>
      </w:r>
    </w:p>
    <w:p w14:paraId="44A5AC5F"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3. Надання значення фаховій юридичній освіті;</w:t>
      </w:r>
    </w:p>
    <w:p w14:paraId="22D27FC5"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4. Наявність юриспруденції, що впливає на правові інститути, аналізує і систематизує право;</w:t>
      </w:r>
    </w:p>
    <w:p w14:paraId="007C7872"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5. Концепція права як узгодженого цілого, єдиної системи, - ідея «концептуальності права»;</w:t>
      </w:r>
    </w:p>
    <w:p w14:paraId="422552A7"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6. Впевненість у безперервності розвитку права, внаслідок чого кожне покоління свідомо розвиває правові інститути, що успадковані від попередників;</w:t>
      </w:r>
    </w:p>
    <w:p w14:paraId="2CE0B513" w14:textId="77777777" w:rsidR="00757D11" w:rsidRDefault="00757D11" w:rsidP="00757D11">
      <w:pPr>
        <w:pStyle w:val="3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7. Наявність  внутрішньої логіки зростання права, внаслідок чого зміни у ньому складають частину певної загальної моделі трансформації права;</w:t>
      </w:r>
    </w:p>
    <w:p w14:paraId="438F6821" w14:textId="77777777" w:rsidR="00757D11" w:rsidRDefault="00757D11" w:rsidP="00757D11">
      <w:pPr>
        <w:pStyle w:val="31"/>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8. Віра у верховенство права над політичною владою – ідея правової держави;</w:t>
      </w:r>
    </w:p>
    <w:p w14:paraId="6F9A85BD"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10. Невідповідність між ідеалами західної традиції права та її реальністю, що періодично призводить до революцій та переоцінки цінностей;</w:t>
      </w:r>
    </w:p>
    <w:p w14:paraId="16099601" w14:textId="77777777" w:rsidR="00757D11" w:rsidRDefault="00757D11" w:rsidP="00757D11">
      <w:pPr>
        <w:spacing w:after="0" w:line="360" w:lineRule="auto"/>
        <w:ind w:firstLine="709"/>
        <w:jc w:val="both"/>
        <w:rPr>
          <w:rFonts w:ascii="Times New Roman" w:hAnsi="Times New Roman"/>
          <w:b/>
          <w:snapToGrid w:val="0"/>
          <w:sz w:val="28"/>
          <w:szCs w:val="28"/>
          <w:lang w:val="uk-UA"/>
        </w:rPr>
      </w:pPr>
      <w:r>
        <w:rPr>
          <w:rFonts w:ascii="Times New Roman" w:hAnsi="Times New Roman"/>
          <w:snapToGrid w:val="0"/>
          <w:sz w:val="28"/>
          <w:szCs w:val="28"/>
          <w:lang w:val="uk-UA"/>
        </w:rPr>
        <w:t>11. Рецепція римського права, як підґрунтя вдосконалення та розвитку концепту права.</w:t>
      </w:r>
    </w:p>
    <w:p w14:paraId="08CC5F09"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12. Формування у межах єдиної традиції права декількох видів юрисдикції, а затим – декількох правових родин (сімей) і численних підсистем права.</w:t>
      </w:r>
    </w:p>
    <w:p w14:paraId="2366985D" w14:textId="77777777" w:rsidR="00757D11" w:rsidRDefault="00757D11" w:rsidP="00757D11">
      <w:pPr>
        <w:spacing w:after="0" w:line="360" w:lineRule="auto"/>
        <w:ind w:firstLine="709"/>
        <w:jc w:val="both"/>
        <w:rPr>
          <w:rFonts w:ascii="Times New Roman" w:hAnsi="Times New Roman"/>
          <w:snapToGrid w:val="0"/>
          <w:sz w:val="28"/>
          <w:szCs w:val="28"/>
          <w:u w:val="single"/>
          <w:lang w:val="uk-UA"/>
        </w:rPr>
      </w:pPr>
      <w:r>
        <w:rPr>
          <w:rFonts w:ascii="Times New Roman" w:hAnsi="Times New Roman"/>
          <w:snapToGrid w:val="0"/>
          <w:sz w:val="28"/>
          <w:szCs w:val="28"/>
          <w:lang w:val="uk-UA"/>
        </w:rPr>
        <w:t>До цих загальних ознак Західної традиції права можна додати</w:t>
      </w:r>
      <w:r>
        <w:rPr>
          <w:rFonts w:ascii="Times New Roman" w:hAnsi="Times New Roman"/>
          <w:b/>
          <w:snapToGrid w:val="0"/>
          <w:sz w:val="28"/>
          <w:szCs w:val="28"/>
          <w:lang w:val="uk-UA"/>
        </w:rPr>
        <w:t xml:space="preserve"> </w:t>
      </w:r>
      <w:r>
        <w:rPr>
          <w:rFonts w:ascii="Times New Roman" w:hAnsi="Times New Roman"/>
          <w:snapToGrid w:val="0"/>
          <w:sz w:val="28"/>
          <w:szCs w:val="28"/>
          <w:u w:val="single"/>
          <w:lang w:val="uk-UA"/>
        </w:rPr>
        <w:t>декілька ознак, специфічних лише для концепту приватного права.</w:t>
      </w:r>
    </w:p>
    <w:p w14:paraId="31EFF530"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1.Формулювання ідеї центрального становища приватної особи у системі правового регулювання, визнання суверенітету приватної особи;</w:t>
      </w:r>
    </w:p>
    <w:p w14:paraId="5D9DFE43" w14:textId="77777777" w:rsidR="00757D11" w:rsidRDefault="00757D11" w:rsidP="00757D11">
      <w:pPr>
        <w:spacing w:after="0" w:line="36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2.Визнання провідного становища приватної власності як підґрунтя економічної, а отже і політичної незалежності індивіда;</w:t>
      </w:r>
    </w:p>
    <w:p w14:paraId="113049A7" w14:textId="77777777" w:rsidR="00757D11" w:rsidRDefault="00757D11" w:rsidP="00757D11">
      <w:pPr>
        <w:spacing w:after="0" w:line="360" w:lineRule="auto"/>
        <w:ind w:firstLine="709"/>
        <w:jc w:val="both"/>
        <w:rPr>
          <w:rFonts w:ascii="Times New Roman" w:hAnsi="Times New Roman"/>
          <w:snapToGrid w:val="0"/>
          <w:sz w:val="28"/>
          <w:szCs w:val="28"/>
          <w:highlight w:val="yellow"/>
          <w:lang w:val="uk-UA"/>
        </w:rPr>
      </w:pPr>
      <w:r>
        <w:rPr>
          <w:rFonts w:ascii="Times New Roman" w:hAnsi="Times New Roman"/>
          <w:snapToGrid w:val="0"/>
          <w:sz w:val="28"/>
          <w:szCs w:val="28"/>
          <w:lang w:val="uk-UA"/>
        </w:rPr>
        <w:lastRenderedPageBreak/>
        <w:t>3. Ідея забезпечення принципів свободи договору і непорушності договірних зобов'язань.</w:t>
      </w:r>
    </w:p>
    <w:p w14:paraId="77E071B9" w14:textId="59769EB3" w:rsidR="00757D11" w:rsidRDefault="00757D11" w:rsidP="00757D11">
      <w:pPr>
        <w:spacing w:after="0"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Контрольні питання</w:t>
      </w:r>
    </w:p>
    <w:p w14:paraId="11A5DE8F" w14:textId="77777777" w:rsidR="00757D11" w:rsidRDefault="00757D11" w:rsidP="00757D11">
      <w:pPr>
        <w:spacing w:after="0" w:line="24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1. Назвіть етапи створення Кодексу Наполеона</w:t>
      </w:r>
    </w:p>
    <w:p w14:paraId="2357C448" w14:textId="77777777" w:rsidR="00757D11" w:rsidRDefault="00757D11" w:rsidP="00757D11">
      <w:pPr>
        <w:spacing w:after="0" w:line="24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2. Охарактеризуйте основні інститути у Кодексі Наполеона</w:t>
      </w:r>
    </w:p>
    <w:p w14:paraId="7911B7B3" w14:textId="77777777" w:rsidR="00757D11" w:rsidRDefault="00757D11" w:rsidP="00757D11">
      <w:pPr>
        <w:spacing w:after="0" w:line="24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3. Дайте загальну характеристику Австрійського Цивільного Кодексу</w:t>
      </w:r>
    </w:p>
    <w:p w14:paraId="37C13B0D" w14:textId="77777777" w:rsidR="00757D11" w:rsidRDefault="00757D11" w:rsidP="00757D11">
      <w:pPr>
        <w:spacing w:after="0" w:line="240" w:lineRule="auto"/>
        <w:ind w:firstLine="709"/>
        <w:jc w:val="both"/>
        <w:rPr>
          <w:rFonts w:ascii="Times New Roman" w:hAnsi="Times New Roman"/>
          <w:bCs/>
          <w:snapToGrid w:val="0"/>
          <w:sz w:val="28"/>
          <w:szCs w:val="28"/>
          <w:lang w:val="uk-UA"/>
        </w:rPr>
      </w:pPr>
      <w:r>
        <w:rPr>
          <w:rFonts w:ascii="Times New Roman" w:hAnsi="Times New Roman"/>
          <w:bCs/>
          <w:snapToGrid w:val="0"/>
          <w:sz w:val="28"/>
          <w:szCs w:val="28"/>
          <w:lang w:val="uk-UA"/>
        </w:rPr>
        <w:t xml:space="preserve">4. </w:t>
      </w:r>
      <w:proofErr w:type="spellStart"/>
      <w:r>
        <w:rPr>
          <w:rFonts w:ascii="Times New Roman" w:hAnsi="Times New Roman"/>
          <w:bCs/>
          <w:snapToGrid w:val="0"/>
          <w:sz w:val="28"/>
          <w:szCs w:val="28"/>
          <w:lang w:val="uk-UA"/>
        </w:rPr>
        <w:t>Пандектистика</w:t>
      </w:r>
      <w:proofErr w:type="spellEnd"/>
      <w:r>
        <w:rPr>
          <w:rFonts w:ascii="Times New Roman" w:hAnsi="Times New Roman"/>
          <w:bCs/>
          <w:snapToGrid w:val="0"/>
          <w:sz w:val="28"/>
          <w:szCs w:val="28"/>
          <w:lang w:val="uk-UA"/>
        </w:rPr>
        <w:t xml:space="preserve"> це….</w:t>
      </w:r>
    </w:p>
    <w:p w14:paraId="0B03204B" w14:textId="77777777" w:rsidR="00757D11" w:rsidRDefault="00757D11" w:rsidP="00757D11">
      <w:pPr>
        <w:spacing w:after="0" w:line="240" w:lineRule="auto"/>
        <w:ind w:firstLine="709"/>
        <w:jc w:val="both"/>
        <w:rPr>
          <w:rFonts w:ascii="Times New Roman" w:hAnsi="Times New Roman"/>
          <w:sz w:val="28"/>
          <w:szCs w:val="28"/>
          <w:lang w:val="uk-UA"/>
        </w:rPr>
      </w:pPr>
      <w:r>
        <w:rPr>
          <w:rFonts w:ascii="Times New Roman" w:hAnsi="Times New Roman"/>
          <w:bCs/>
          <w:snapToGrid w:val="0"/>
          <w:sz w:val="28"/>
          <w:szCs w:val="28"/>
          <w:lang w:val="uk-UA"/>
        </w:rPr>
        <w:t xml:space="preserve">5. Дайте характеристику </w:t>
      </w:r>
      <w:r>
        <w:rPr>
          <w:rFonts w:ascii="Times New Roman" w:hAnsi="Times New Roman"/>
          <w:sz w:val="28"/>
          <w:szCs w:val="28"/>
          <w:lang w:val="uk-UA"/>
        </w:rPr>
        <w:t>BGB</w:t>
      </w:r>
    </w:p>
    <w:p w14:paraId="36B30F32" w14:textId="77777777" w:rsidR="00757D11" w:rsidRDefault="00757D11" w:rsidP="00757D11">
      <w:pPr>
        <w:spacing w:after="0" w:line="360" w:lineRule="auto"/>
        <w:ind w:firstLine="709"/>
        <w:jc w:val="both"/>
        <w:rPr>
          <w:rFonts w:ascii="Times New Roman" w:eastAsia="Times New Roman" w:hAnsi="Times New Roman" w:cs="Times New Roman"/>
          <w:b/>
          <w:sz w:val="28"/>
          <w:szCs w:val="28"/>
          <w:lang w:val="uk-UA"/>
        </w:rPr>
      </w:pPr>
    </w:p>
    <w:p w14:paraId="1E6B6014" w14:textId="02FDDAAB" w:rsidR="00757D11" w:rsidRDefault="00757D11" w:rsidP="00757D11">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4A899A30" w14:textId="19C3FF57" w:rsidR="00757D11" w:rsidRDefault="00757D11" w:rsidP="00757D1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1. Порівняйте структуру Швейцарського Цивільного Кодексу з Кодексом Наполеона</w:t>
      </w:r>
    </w:p>
    <w:p w14:paraId="1BED042C" w14:textId="53211032" w:rsidR="00757D11" w:rsidRDefault="00757D11" w:rsidP="00757D1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2. Назвіть чинники </w:t>
      </w:r>
      <w:proofErr w:type="spellStart"/>
      <w:r>
        <w:rPr>
          <w:rFonts w:ascii="Times New Roman" w:hAnsi="Times New Roman"/>
          <w:sz w:val="28"/>
          <w:szCs w:val="28"/>
          <w:lang w:val="uk-UA"/>
        </w:rPr>
        <w:t>праворозуміння</w:t>
      </w:r>
      <w:proofErr w:type="spellEnd"/>
      <w:r>
        <w:rPr>
          <w:rFonts w:ascii="Times New Roman" w:hAnsi="Times New Roman"/>
          <w:sz w:val="28"/>
          <w:szCs w:val="28"/>
          <w:lang w:val="uk-UA"/>
        </w:rPr>
        <w:t xml:space="preserve"> у Великій Британії</w:t>
      </w:r>
    </w:p>
    <w:p w14:paraId="6EC5D290" w14:textId="5152DF23" w:rsidR="00757D11" w:rsidRDefault="00757D11" w:rsidP="00757D1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3. Назвіть основні риси «права справедливості» і оформіть це у вигляді презентації</w:t>
      </w:r>
    </w:p>
    <w:p w14:paraId="6FB8604C" w14:textId="5E3AE3CF" w:rsidR="00FE3348" w:rsidRDefault="00757D11" w:rsidP="00757D11">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4. Схематично відобразіть те, яким чином співвідносяться право справедливості із загальним правом</w:t>
      </w:r>
      <w:r w:rsidR="00FE3348">
        <w:rPr>
          <w:rFonts w:ascii="Times New Roman" w:hAnsi="Times New Roman"/>
          <w:sz w:val="28"/>
          <w:szCs w:val="28"/>
          <w:lang w:val="uk-UA"/>
        </w:rPr>
        <w:t>.</w:t>
      </w:r>
    </w:p>
    <w:p w14:paraId="4C9F78B7" w14:textId="12D1DD94" w:rsidR="00757D11" w:rsidRDefault="00757D11" w:rsidP="00757D11">
      <w:pPr>
        <w:spacing w:after="0" w:line="240" w:lineRule="auto"/>
        <w:ind w:firstLine="709"/>
        <w:jc w:val="both"/>
        <w:rPr>
          <w:rFonts w:ascii="Times New Roman" w:hAnsi="Times New Roman"/>
          <w:bCs/>
          <w:snapToGrid w:val="0"/>
          <w:sz w:val="28"/>
          <w:szCs w:val="28"/>
          <w:lang w:val="uk-UA"/>
        </w:rPr>
      </w:pPr>
      <w:r>
        <w:rPr>
          <w:rFonts w:ascii="Times New Roman" w:hAnsi="Times New Roman"/>
          <w:sz w:val="28"/>
          <w:szCs w:val="28"/>
          <w:lang w:val="uk-UA"/>
        </w:rPr>
        <w:t>10.</w:t>
      </w:r>
      <w:r w:rsidR="00FE3348">
        <w:rPr>
          <w:rFonts w:ascii="Times New Roman" w:hAnsi="Times New Roman"/>
          <w:sz w:val="28"/>
          <w:szCs w:val="28"/>
          <w:lang w:val="uk-UA"/>
        </w:rPr>
        <w:t xml:space="preserve"> Підготуйте </w:t>
      </w:r>
      <w:proofErr w:type="spellStart"/>
      <w:r w:rsidR="00FE3348">
        <w:rPr>
          <w:rFonts w:ascii="Times New Roman" w:hAnsi="Times New Roman"/>
          <w:sz w:val="28"/>
          <w:szCs w:val="28"/>
          <w:lang w:val="uk-UA"/>
        </w:rPr>
        <w:t>ессе</w:t>
      </w:r>
      <w:proofErr w:type="spellEnd"/>
      <w:r w:rsidR="00FE3348">
        <w:rPr>
          <w:rFonts w:ascii="Times New Roman" w:hAnsi="Times New Roman"/>
          <w:sz w:val="28"/>
          <w:szCs w:val="28"/>
          <w:lang w:val="uk-UA"/>
        </w:rPr>
        <w:t xml:space="preserve"> на тему «Ха</w:t>
      </w:r>
      <w:r>
        <w:rPr>
          <w:rFonts w:ascii="Times New Roman" w:hAnsi="Times New Roman"/>
          <w:sz w:val="28"/>
          <w:szCs w:val="28"/>
          <w:lang w:val="uk-UA"/>
        </w:rPr>
        <w:t>рактерні ознаки Західної традиції приватного права</w:t>
      </w:r>
      <w:r w:rsidR="00FE3348">
        <w:rPr>
          <w:rFonts w:ascii="Times New Roman" w:hAnsi="Times New Roman"/>
          <w:sz w:val="28"/>
          <w:szCs w:val="28"/>
          <w:lang w:val="uk-UA"/>
        </w:rPr>
        <w:t xml:space="preserve"> і її вплив на формування сучасної європейської правової традиції»</w:t>
      </w:r>
    </w:p>
    <w:p w14:paraId="5FBA7FAD" w14:textId="77777777" w:rsidR="00757D11" w:rsidRDefault="00757D11" w:rsidP="00757D11">
      <w:pPr>
        <w:jc w:val="center"/>
        <w:rPr>
          <w:rFonts w:ascii="Times New Roman" w:hAnsi="Times New Roman"/>
          <w:b/>
          <w:sz w:val="28"/>
          <w:szCs w:val="28"/>
          <w:lang w:val="uk-UA"/>
        </w:rPr>
      </w:pPr>
    </w:p>
    <w:p w14:paraId="194C59C0" w14:textId="77777777" w:rsidR="00757D11" w:rsidRDefault="00757D11" w:rsidP="00757D11">
      <w:pPr>
        <w:spacing w:after="0" w:line="360" w:lineRule="auto"/>
        <w:ind w:firstLine="709"/>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Список рекомендованої літератури</w:t>
      </w:r>
    </w:p>
    <w:p w14:paraId="211BCF5A" w14:textId="77777777" w:rsidR="00757D11" w:rsidRDefault="00757D11" w:rsidP="00757D11">
      <w:pPr>
        <w:spacing w:after="0" w:line="24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bCs/>
          <w:sz w:val="28"/>
          <w:szCs w:val="28"/>
          <w:lang w:val="uk-UA"/>
        </w:rPr>
        <w:t xml:space="preserve">Харитонова О.І., </w:t>
      </w:r>
      <w:proofErr w:type="spellStart"/>
      <w:r>
        <w:rPr>
          <w:rFonts w:ascii="Times New Roman" w:hAnsi="Times New Roman" w:cs="Times New Roman"/>
          <w:bCs/>
          <w:sz w:val="28"/>
          <w:szCs w:val="28"/>
          <w:lang w:val="uk-UA"/>
        </w:rPr>
        <w:t>Харитонов</w:t>
      </w:r>
      <w:proofErr w:type="spellEnd"/>
      <w:r>
        <w:rPr>
          <w:rFonts w:ascii="Times New Roman" w:hAnsi="Times New Roman" w:cs="Times New Roman"/>
          <w:bCs/>
          <w:sz w:val="28"/>
          <w:szCs w:val="28"/>
          <w:lang w:val="uk-UA"/>
        </w:rPr>
        <w:t xml:space="preserve"> Є.О. Порівняльне право Європи. Основи порівняльного правознавства: Європейські традиції. Видання друге, доповнене. – Х.: Одіссей, 2006.</w:t>
      </w:r>
    </w:p>
    <w:p w14:paraId="42EE76CD" w14:textId="77777777" w:rsidR="00757D11" w:rsidRDefault="00757D11" w:rsidP="00757D1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2. </w:t>
      </w:r>
      <w:r>
        <w:rPr>
          <w:rFonts w:ascii="Times New Roman" w:hAnsi="Times New Roman" w:cs="Times New Roman"/>
          <w:sz w:val="28"/>
          <w:szCs w:val="28"/>
        </w:rPr>
        <w:t>Антология мировой правовой  мысли. - Т. ІІ. –М.: 1999.</w:t>
      </w:r>
    </w:p>
    <w:p w14:paraId="51507EC6" w14:textId="77777777" w:rsidR="00757D11" w:rsidRDefault="00757D11" w:rsidP="00757D1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sz w:val="28"/>
          <w:szCs w:val="28"/>
        </w:rPr>
        <w:t xml:space="preserve">Берман </w:t>
      </w:r>
      <w:proofErr w:type="spellStart"/>
      <w:r>
        <w:rPr>
          <w:rFonts w:ascii="Times New Roman" w:hAnsi="Times New Roman" w:cs="Times New Roman"/>
          <w:sz w:val="28"/>
          <w:szCs w:val="28"/>
        </w:rPr>
        <w:t>Г.Дж</w:t>
      </w:r>
      <w:proofErr w:type="spellEnd"/>
      <w:r>
        <w:rPr>
          <w:rFonts w:ascii="Times New Roman" w:hAnsi="Times New Roman" w:cs="Times New Roman"/>
          <w:sz w:val="28"/>
          <w:szCs w:val="28"/>
        </w:rPr>
        <w:t xml:space="preserve">. Западная традиция права: эпоха формирования / Пер. с англ. - М., Изд-во </w:t>
      </w:r>
      <w:proofErr w:type="spellStart"/>
      <w:r>
        <w:rPr>
          <w:rFonts w:ascii="Times New Roman" w:hAnsi="Times New Roman" w:cs="Times New Roman"/>
          <w:sz w:val="28"/>
          <w:szCs w:val="28"/>
        </w:rPr>
        <w:t>Моск</w:t>
      </w:r>
      <w:proofErr w:type="spellEnd"/>
      <w:r>
        <w:rPr>
          <w:rFonts w:ascii="Times New Roman" w:hAnsi="Times New Roman" w:cs="Times New Roman"/>
          <w:sz w:val="28"/>
          <w:szCs w:val="28"/>
        </w:rPr>
        <w:t>. ун-та, Изд. группа ИНФРА-М-НОРМА, 1998.</w:t>
      </w:r>
    </w:p>
    <w:p w14:paraId="0EC60E7B" w14:textId="77777777" w:rsidR="00757D11" w:rsidRDefault="00757D11" w:rsidP="00757D11">
      <w:pPr>
        <w:pStyle w:val="a8"/>
        <w:spacing w:after="0" w:line="240" w:lineRule="auto"/>
        <w:ind w:firstLine="720"/>
        <w:rPr>
          <w:sz w:val="28"/>
          <w:szCs w:val="28"/>
        </w:rPr>
      </w:pPr>
      <w:r>
        <w:rPr>
          <w:sz w:val="28"/>
          <w:szCs w:val="28"/>
        </w:rPr>
        <w:t>4. Вебер М. Соціологія. Загально історичні аналізи. Політика/ Пер. з нім. –К.: Основи, 1998.</w:t>
      </w:r>
    </w:p>
    <w:p w14:paraId="77572FEB" w14:textId="7E39E9AA" w:rsidR="00757D11" w:rsidRPr="00757D11" w:rsidRDefault="00757D11" w:rsidP="00757D11">
      <w:pPr>
        <w:pStyle w:val="a8"/>
        <w:spacing w:after="0" w:line="240" w:lineRule="auto"/>
        <w:ind w:firstLine="720"/>
        <w:rPr>
          <w:sz w:val="28"/>
          <w:szCs w:val="28"/>
        </w:rPr>
      </w:pPr>
      <w:r w:rsidRPr="00757D11">
        <w:rPr>
          <w:sz w:val="28"/>
          <w:szCs w:val="28"/>
        </w:rPr>
        <w:t xml:space="preserve">5. </w:t>
      </w:r>
      <w:proofErr w:type="spellStart"/>
      <w:r w:rsidRPr="00757D11">
        <w:rPr>
          <w:sz w:val="28"/>
          <w:szCs w:val="28"/>
        </w:rPr>
        <w:t>Бехруз</w:t>
      </w:r>
      <w:proofErr w:type="spellEnd"/>
      <w:r w:rsidRPr="00757D11">
        <w:rPr>
          <w:sz w:val="28"/>
          <w:szCs w:val="28"/>
        </w:rPr>
        <w:t xml:space="preserve"> Х. </w:t>
      </w:r>
      <w:proofErr w:type="spellStart"/>
      <w:r w:rsidRPr="00757D11">
        <w:rPr>
          <w:sz w:val="28"/>
          <w:szCs w:val="28"/>
        </w:rPr>
        <w:t>Сравнительное</w:t>
      </w:r>
      <w:proofErr w:type="spellEnd"/>
      <w:r w:rsidRPr="00757D11">
        <w:rPr>
          <w:sz w:val="28"/>
          <w:szCs w:val="28"/>
        </w:rPr>
        <w:t xml:space="preserve"> </w:t>
      </w:r>
      <w:proofErr w:type="spellStart"/>
      <w:r w:rsidRPr="00757D11">
        <w:rPr>
          <w:sz w:val="28"/>
          <w:szCs w:val="28"/>
        </w:rPr>
        <w:t>правоведение</w:t>
      </w:r>
      <w:proofErr w:type="spellEnd"/>
      <w:r w:rsidRPr="00757D11">
        <w:rPr>
          <w:sz w:val="28"/>
          <w:szCs w:val="28"/>
        </w:rPr>
        <w:t xml:space="preserve">. </w:t>
      </w:r>
      <w:proofErr w:type="spellStart"/>
      <w:r w:rsidRPr="00757D11">
        <w:rPr>
          <w:sz w:val="28"/>
          <w:szCs w:val="28"/>
        </w:rPr>
        <w:t>Учебник</w:t>
      </w:r>
      <w:proofErr w:type="spellEnd"/>
      <w:r w:rsidRPr="00757D11">
        <w:rPr>
          <w:sz w:val="28"/>
          <w:szCs w:val="28"/>
        </w:rPr>
        <w:t xml:space="preserve"> для </w:t>
      </w:r>
      <w:proofErr w:type="spellStart"/>
      <w:r w:rsidRPr="00757D11">
        <w:rPr>
          <w:sz w:val="28"/>
          <w:szCs w:val="28"/>
        </w:rPr>
        <w:t>вузов</w:t>
      </w:r>
      <w:proofErr w:type="spellEnd"/>
      <w:r w:rsidRPr="00757D11">
        <w:rPr>
          <w:sz w:val="28"/>
          <w:szCs w:val="28"/>
        </w:rPr>
        <w:t xml:space="preserve">. – О.: Фенікс, – М.: Транс </w:t>
      </w:r>
      <w:proofErr w:type="spellStart"/>
      <w:r w:rsidRPr="00757D11">
        <w:rPr>
          <w:sz w:val="28"/>
          <w:szCs w:val="28"/>
        </w:rPr>
        <w:t>лит</w:t>
      </w:r>
      <w:proofErr w:type="spellEnd"/>
      <w:r w:rsidRPr="00757D11">
        <w:rPr>
          <w:sz w:val="28"/>
          <w:szCs w:val="28"/>
        </w:rPr>
        <w:t>., 2008.</w:t>
      </w:r>
    </w:p>
    <w:p w14:paraId="10FC192C" w14:textId="7F856FD5" w:rsidR="00757D11" w:rsidRPr="00757D11" w:rsidRDefault="00757D11" w:rsidP="00757D11">
      <w:pPr>
        <w:widowControl w:val="0"/>
        <w:autoSpaceDE w:val="0"/>
        <w:autoSpaceDN w:val="0"/>
        <w:adjustRightInd w:val="0"/>
        <w:spacing w:after="0" w:line="240" w:lineRule="auto"/>
        <w:ind w:firstLine="709"/>
        <w:jc w:val="both"/>
        <w:rPr>
          <w:rFonts w:ascii="Times New Roman" w:hAnsi="Times New Roman" w:cs="Times New Roman"/>
          <w:sz w:val="28"/>
          <w:szCs w:val="28"/>
        </w:rPr>
      </w:pPr>
      <w:r w:rsidRPr="00757D11">
        <w:rPr>
          <w:rFonts w:ascii="Times New Roman" w:hAnsi="Times New Roman" w:cs="Times New Roman"/>
          <w:sz w:val="28"/>
          <w:szCs w:val="28"/>
          <w:lang w:val="uk-UA"/>
        </w:rPr>
        <w:t xml:space="preserve">6. </w:t>
      </w:r>
      <w:proofErr w:type="spellStart"/>
      <w:r w:rsidRPr="00757D11">
        <w:rPr>
          <w:rFonts w:ascii="Times New Roman" w:hAnsi="Times New Roman" w:cs="Times New Roman"/>
          <w:sz w:val="28"/>
          <w:szCs w:val="28"/>
        </w:rPr>
        <w:t>Цвайгерт</w:t>
      </w:r>
      <w:proofErr w:type="spellEnd"/>
      <w:r w:rsidRPr="00757D11">
        <w:rPr>
          <w:rFonts w:ascii="Times New Roman" w:hAnsi="Times New Roman" w:cs="Times New Roman"/>
          <w:sz w:val="28"/>
          <w:szCs w:val="28"/>
        </w:rPr>
        <w:t xml:space="preserve"> К., </w:t>
      </w:r>
      <w:proofErr w:type="spellStart"/>
      <w:r w:rsidRPr="00757D11">
        <w:rPr>
          <w:rFonts w:ascii="Times New Roman" w:hAnsi="Times New Roman" w:cs="Times New Roman"/>
          <w:sz w:val="28"/>
          <w:szCs w:val="28"/>
        </w:rPr>
        <w:t>Кетц</w:t>
      </w:r>
      <w:proofErr w:type="spellEnd"/>
      <w:r w:rsidRPr="00757D11">
        <w:rPr>
          <w:rFonts w:ascii="Times New Roman" w:hAnsi="Times New Roman" w:cs="Times New Roman"/>
          <w:sz w:val="28"/>
          <w:szCs w:val="28"/>
        </w:rPr>
        <w:t xml:space="preserve"> Х. Введение в сравнительное правоведение в сфере частного права. В 2-х т. / Пер. с нем. Т.І.- М., 1998.</w:t>
      </w:r>
    </w:p>
    <w:p w14:paraId="3D202A0D" w14:textId="1EE504DF" w:rsidR="00757D11" w:rsidRPr="00757D11" w:rsidRDefault="00757D11" w:rsidP="00757D11">
      <w:pPr>
        <w:widowControl w:val="0"/>
        <w:autoSpaceDE w:val="0"/>
        <w:autoSpaceDN w:val="0"/>
        <w:adjustRightInd w:val="0"/>
        <w:spacing w:after="0" w:line="240" w:lineRule="auto"/>
        <w:ind w:firstLine="709"/>
        <w:jc w:val="both"/>
        <w:rPr>
          <w:rFonts w:ascii="Times New Roman" w:hAnsi="Times New Roman" w:cs="Times New Roman"/>
          <w:sz w:val="28"/>
          <w:szCs w:val="28"/>
          <w:lang w:val="uk-UA"/>
        </w:rPr>
      </w:pPr>
      <w:r w:rsidRPr="00757D11">
        <w:rPr>
          <w:rFonts w:ascii="Times New Roman" w:hAnsi="Times New Roman" w:cs="Times New Roman"/>
          <w:sz w:val="28"/>
          <w:szCs w:val="28"/>
          <w:lang w:val="uk-UA"/>
        </w:rPr>
        <w:t xml:space="preserve">7. </w:t>
      </w:r>
      <w:proofErr w:type="spellStart"/>
      <w:r w:rsidRPr="00757D11">
        <w:rPr>
          <w:rFonts w:ascii="Times New Roman" w:hAnsi="Times New Roman" w:cs="Times New Roman"/>
          <w:sz w:val="28"/>
          <w:szCs w:val="28"/>
        </w:rPr>
        <w:t>Иеринг</w:t>
      </w:r>
      <w:proofErr w:type="spellEnd"/>
      <w:r w:rsidRPr="00757D11">
        <w:rPr>
          <w:rFonts w:ascii="Times New Roman" w:hAnsi="Times New Roman" w:cs="Times New Roman"/>
          <w:sz w:val="28"/>
          <w:szCs w:val="28"/>
        </w:rPr>
        <w:t xml:space="preserve">, Р. фон. Историческая школа юристов // </w:t>
      </w:r>
      <w:proofErr w:type="spellStart"/>
      <w:r w:rsidRPr="00757D11">
        <w:rPr>
          <w:rFonts w:ascii="Times New Roman" w:hAnsi="Times New Roman" w:cs="Times New Roman"/>
          <w:sz w:val="28"/>
          <w:szCs w:val="28"/>
        </w:rPr>
        <w:t>Савиньи</w:t>
      </w:r>
      <w:proofErr w:type="spellEnd"/>
      <w:r w:rsidRPr="00757D11">
        <w:rPr>
          <w:rFonts w:ascii="Times New Roman" w:hAnsi="Times New Roman" w:cs="Times New Roman"/>
          <w:sz w:val="28"/>
          <w:szCs w:val="28"/>
        </w:rPr>
        <w:t xml:space="preserve">, Ф. К. фон. Система современного римского права. Т. 1. / пер. с нем. Г. </w:t>
      </w:r>
      <w:proofErr w:type="spellStart"/>
      <w:r w:rsidRPr="00757D11">
        <w:rPr>
          <w:rFonts w:ascii="Times New Roman" w:hAnsi="Times New Roman" w:cs="Times New Roman"/>
          <w:sz w:val="28"/>
          <w:szCs w:val="28"/>
        </w:rPr>
        <w:t>Жигулина</w:t>
      </w:r>
      <w:proofErr w:type="spellEnd"/>
      <w:r w:rsidRPr="00757D11">
        <w:rPr>
          <w:rFonts w:ascii="Times New Roman" w:hAnsi="Times New Roman" w:cs="Times New Roman"/>
          <w:sz w:val="28"/>
          <w:szCs w:val="28"/>
        </w:rPr>
        <w:t xml:space="preserve"> ; под ред. О. </w:t>
      </w:r>
      <w:proofErr w:type="spellStart"/>
      <w:r w:rsidRPr="00757D11">
        <w:rPr>
          <w:rFonts w:ascii="Times New Roman" w:hAnsi="Times New Roman" w:cs="Times New Roman"/>
          <w:sz w:val="28"/>
          <w:szCs w:val="28"/>
        </w:rPr>
        <w:t>Кутателадзе</w:t>
      </w:r>
      <w:proofErr w:type="spellEnd"/>
      <w:r w:rsidRPr="00757D11">
        <w:rPr>
          <w:rFonts w:ascii="Times New Roman" w:hAnsi="Times New Roman" w:cs="Times New Roman"/>
          <w:sz w:val="28"/>
          <w:szCs w:val="28"/>
        </w:rPr>
        <w:t xml:space="preserve">, В. </w:t>
      </w:r>
      <w:proofErr w:type="spellStart"/>
      <w:r w:rsidRPr="00757D11">
        <w:rPr>
          <w:rFonts w:ascii="Times New Roman" w:hAnsi="Times New Roman" w:cs="Times New Roman"/>
          <w:sz w:val="28"/>
          <w:szCs w:val="28"/>
        </w:rPr>
        <w:t>Зубаря</w:t>
      </w:r>
      <w:proofErr w:type="spellEnd"/>
      <w:r w:rsidRPr="00757D11">
        <w:rPr>
          <w:rFonts w:ascii="Times New Roman" w:hAnsi="Times New Roman" w:cs="Times New Roman"/>
          <w:sz w:val="28"/>
          <w:szCs w:val="28"/>
        </w:rPr>
        <w:t>. — М.: Статут, 2011.</w:t>
      </w:r>
    </w:p>
    <w:p w14:paraId="3459B149" w14:textId="15405648" w:rsidR="00C36DC7" w:rsidRDefault="00C36DC7" w:rsidP="00757D11">
      <w:pPr>
        <w:pStyle w:val="a6"/>
        <w:spacing w:line="240" w:lineRule="auto"/>
        <w:ind w:firstLine="709"/>
        <w:rPr>
          <w:szCs w:val="28"/>
        </w:rPr>
      </w:pPr>
    </w:p>
    <w:p w14:paraId="18D7D490" w14:textId="77777777" w:rsidR="00EB4236" w:rsidRDefault="00EB4236" w:rsidP="004931CE">
      <w:pPr>
        <w:pStyle w:val="a6"/>
        <w:rPr>
          <w:b/>
          <w:szCs w:val="28"/>
        </w:rPr>
      </w:pPr>
    </w:p>
    <w:p w14:paraId="7548E929" w14:textId="251E5CB8" w:rsidR="004931CE" w:rsidRPr="004931CE" w:rsidRDefault="00EB4236" w:rsidP="004931CE">
      <w:pPr>
        <w:pStyle w:val="a6"/>
        <w:rPr>
          <w:b/>
          <w:bCs/>
        </w:rPr>
      </w:pPr>
      <w:r>
        <w:rPr>
          <w:b/>
          <w:szCs w:val="28"/>
        </w:rPr>
        <w:t xml:space="preserve">Тема 8. </w:t>
      </w:r>
      <w:r w:rsidR="004931CE" w:rsidRPr="004931CE">
        <w:rPr>
          <w:b/>
          <w:bCs/>
        </w:rPr>
        <w:t>Класифікація правових родин</w:t>
      </w:r>
    </w:p>
    <w:p w14:paraId="0A456D24" w14:textId="2144F957" w:rsidR="004931CE" w:rsidRDefault="00FE3348" w:rsidP="004931CE">
      <w:pPr>
        <w:pStyle w:val="a6"/>
      </w:pPr>
      <w:r>
        <w:lastRenderedPageBreak/>
        <w:t>1. Поняття правової системи і правової родини</w:t>
      </w:r>
    </w:p>
    <w:p w14:paraId="57299631" w14:textId="6E1E53B9" w:rsidR="00FE3348" w:rsidRDefault="00FE3348" w:rsidP="004931CE">
      <w:pPr>
        <w:pStyle w:val="a6"/>
      </w:pPr>
      <w:r>
        <w:t>2. Чинники формування правових родин</w:t>
      </w:r>
    </w:p>
    <w:p w14:paraId="1C7EC73C" w14:textId="061C8967" w:rsidR="00FE3348" w:rsidRDefault="00FE3348" w:rsidP="004931CE">
      <w:pPr>
        <w:pStyle w:val="a6"/>
      </w:pPr>
      <w:r>
        <w:t>3. Співвідношення категорій «правова система» та «система права»</w:t>
      </w:r>
    </w:p>
    <w:p w14:paraId="0FCFF9E1" w14:textId="0B2A1CF0" w:rsidR="00FE3348" w:rsidRDefault="00FE3348" w:rsidP="004931CE">
      <w:pPr>
        <w:pStyle w:val="a6"/>
      </w:pPr>
      <w:r>
        <w:t>4. Основні класифікації правових родин</w:t>
      </w:r>
    </w:p>
    <w:p w14:paraId="69A4D610" w14:textId="77777777" w:rsidR="00FE3348" w:rsidRDefault="00FE3348" w:rsidP="004931CE">
      <w:pPr>
        <w:pStyle w:val="a6"/>
      </w:pPr>
    </w:p>
    <w:p w14:paraId="20EB568F" w14:textId="5B5A2ACF" w:rsidR="00700C2E" w:rsidRDefault="00700C2E" w:rsidP="00FE3348">
      <w:pPr>
        <w:pStyle w:val="a6"/>
        <w:spacing w:line="240" w:lineRule="auto"/>
        <w:rPr>
          <w:iCs/>
          <w:szCs w:val="28"/>
        </w:rPr>
      </w:pPr>
      <w:r>
        <w:rPr>
          <w:b/>
          <w:bCs/>
          <w:color w:val="000000"/>
          <w:szCs w:val="28"/>
        </w:rPr>
        <w:t xml:space="preserve">Мета вивчення. </w:t>
      </w:r>
      <w:r>
        <w:rPr>
          <w:iCs/>
          <w:szCs w:val="28"/>
        </w:rPr>
        <w:t xml:space="preserve">Ознайомлення з основними категоріями і поняттями теми: </w:t>
      </w:r>
      <w:r w:rsidR="00FE3348">
        <w:rPr>
          <w:iCs/>
          <w:szCs w:val="28"/>
        </w:rPr>
        <w:t>правова система, правова родина, компаративістика тощо. Розуміння чинників та етапів формування правових родин. Уміння класифікувати правові родини і визначати належність України до однієї з них за основними характерними рисами.</w:t>
      </w:r>
    </w:p>
    <w:p w14:paraId="024A4D2F" w14:textId="77777777" w:rsidR="00FE3348" w:rsidRPr="00700C2E" w:rsidRDefault="00FE3348" w:rsidP="00FE3348">
      <w:pPr>
        <w:pStyle w:val="a6"/>
        <w:spacing w:line="240" w:lineRule="auto"/>
        <w:rPr>
          <w:i/>
          <w:szCs w:val="28"/>
        </w:rPr>
      </w:pPr>
    </w:p>
    <w:p w14:paraId="7F64753A" w14:textId="4D8EFAAB" w:rsidR="00700C2E" w:rsidRPr="00FE3348" w:rsidRDefault="00700C2E" w:rsidP="00700C2E">
      <w:pPr>
        <w:spacing w:after="0" w:line="240" w:lineRule="auto"/>
        <w:ind w:firstLine="680"/>
        <w:jc w:val="both"/>
        <w:rPr>
          <w:rFonts w:ascii="Times New Roman" w:hAnsi="Times New Roman" w:cs="Times New Roman"/>
          <w:i/>
          <w:sz w:val="28"/>
          <w:szCs w:val="28"/>
          <w:lang w:val="uk-UA"/>
        </w:rPr>
      </w:pPr>
      <w:proofErr w:type="spellStart"/>
      <w:r>
        <w:rPr>
          <w:rFonts w:ascii="Times New Roman" w:hAnsi="Times New Roman" w:cs="Times New Roman"/>
          <w:i/>
          <w:sz w:val="28"/>
          <w:szCs w:val="28"/>
        </w:rPr>
        <w:t>Ключові</w:t>
      </w:r>
      <w:proofErr w:type="spellEnd"/>
      <w:r>
        <w:rPr>
          <w:rFonts w:ascii="Times New Roman" w:hAnsi="Times New Roman" w:cs="Times New Roman"/>
          <w:i/>
          <w:sz w:val="28"/>
          <w:szCs w:val="28"/>
        </w:rPr>
        <w:t xml:space="preserve"> слова теми:</w:t>
      </w:r>
      <w:r w:rsidR="00FE3348">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право, </w:t>
      </w:r>
      <w:proofErr w:type="spellStart"/>
      <w:r w:rsidR="00FE3348" w:rsidRPr="00FE3348">
        <w:rPr>
          <w:rFonts w:ascii="Times New Roman" w:hAnsi="Times New Roman" w:cs="Times New Roman"/>
          <w:i/>
          <w:sz w:val="28"/>
          <w:szCs w:val="28"/>
        </w:rPr>
        <w:t>правова</w:t>
      </w:r>
      <w:proofErr w:type="spellEnd"/>
      <w:r w:rsidR="00FE3348" w:rsidRPr="00FE3348">
        <w:rPr>
          <w:rFonts w:ascii="Times New Roman" w:hAnsi="Times New Roman" w:cs="Times New Roman"/>
          <w:i/>
          <w:sz w:val="28"/>
          <w:szCs w:val="28"/>
        </w:rPr>
        <w:t xml:space="preserve"> система, </w:t>
      </w:r>
      <w:proofErr w:type="spellStart"/>
      <w:r w:rsidR="00FE3348" w:rsidRPr="00FE3348">
        <w:rPr>
          <w:rFonts w:ascii="Times New Roman" w:hAnsi="Times New Roman" w:cs="Times New Roman"/>
          <w:i/>
          <w:sz w:val="28"/>
          <w:szCs w:val="28"/>
        </w:rPr>
        <w:t>правова</w:t>
      </w:r>
      <w:proofErr w:type="spellEnd"/>
      <w:r w:rsidR="00FE3348" w:rsidRPr="00FE3348">
        <w:rPr>
          <w:rFonts w:ascii="Times New Roman" w:hAnsi="Times New Roman" w:cs="Times New Roman"/>
          <w:i/>
          <w:sz w:val="28"/>
          <w:szCs w:val="28"/>
        </w:rPr>
        <w:t xml:space="preserve"> родина,</w:t>
      </w:r>
      <w:r w:rsidR="00FE3348">
        <w:rPr>
          <w:rFonts w:ascii="Times New Roman" w:hAnsi="Times New Roman" w:cs="Times New Roman"/>
          <w:i/>
          <w:sz w:val="28"/>
          <w:szCs w:val="28"/>
          <w:lang w:val="uk-UA"/>
        </w:rPr>
        <w:t xml:space="preserve"> порівняльне правознавство, класифікації, чинники</w:t>
      </w:r>
    </w:p>
    <w:p w14:paraId="4BF224A3" w14:textId="77777777" w:rsidR="00700C2E" w:rsidRDefault="00700C2E" w:rsidP="00700C2E">
      <w:pPr>
        <w:spacing w:after="0" w:line="360" w:lineRule="auto"/>
        <w:ind w:firstLine="567"/>
        <w:jc w:val="both"/>
        <w:rPr>
          <w:rFonts w:ascii="Times New Roman" w:hAnsi="Times New Roman" w:cs="Times New Roman"/>
          <w:b/>
          <w:sz w:val="28"/>
          <w:szCs w:val="28"/>
        </w:rPr>
      </w:pPr>
    </w:p>
    <w:p w14:paraId="49F3C517" w14:textId="1B0FB08D" w:rsidR="00313B1C" w:rsidRPr="004931CE" w:rsidRDefault="00700C2E" w:rsidP="00313B1C">
      <w:pPr>
        <w:pStyle w:val="a6"/>
        <w:rPr>
          <w:szCs w:val="28"/>
        </w:rPr>
      </w:pPr>
      <w:r>
        <w:rPr>
          <w:b/>
          <w:szCs w:val="28"/>
        </w:rPr>
        <w:t>Методичні вказівки</w:t>
      </w:r>
      <w:r w:rsidR="004931CE">
        <w:rPr>
          <w:b/>
          <w:szCs w:val="28"/>
        </w:rPr>
        <w:t xml:space="preserve">. </w:t>
      </w:r>
      <w:r w:rsidR="008B333B" w:rsidRPr="004931CE">
        <w:rPr>
          <w:iCs/>
          <w:szCs w:val="28"/>
        </w:rPr>
        <w:t>Поняття «правова система» тісно пов'язано з проблематикою порівняльного правознавства,</w:t>
      </w:r>
      <w:r w:rsidR="008B333B" w:rsidRPr="004931CE">
        <w:rPr>
          <w:szCs w:val="28"/>
        </w:rPr>
        <w:t xml:space="preserve"> служить для позначення певної єдності правових систем, що мають тотожні юридичні ознаки, відбивають своєрідність названих систем, обумовлені подібністю конкретно-історичного розвитку їх елементів, що відображають відносну самостійність правової форми, особливості техніко-юридичного змісту права, що є підставою для їх інтеграції у правові сім'ї.</w:t>
      </w:r>
    </w:p>
    <w:p w14:paraId="27DCD4BB" w14:textId="77777777" w:rsidR="00313B1C" w:rsidRPr="00D610B7" w:rsidRDefault="00313B1C" w:rsidP="00313B1C">
      <w:pPr>
        <w:pStyle w:val="ab"/>
        <w:jc w:val="both"/>
        <w:rPr>
          <w:rFonts w:ascii="Times New Roman" w:hAnsi="Times New Roman"/>
          <w:b w:val="0"/>
          <w:bCs/>
          <w:szCs w:val="28"/>
        </w:rPr>
      </w:pPr>
      <w:r w:rsidRPr="00D610B7">
        <w:rPr>
          <w:rFonts w:ascii="Times New Roman" w:hAnsi="Times New Roman"/>
          <w:b w:val="0"/>
          <w:bCs/>
          <w:szCs w:val="28"/>
        </w:rPr>
        <w:t>Наприкінці Пізнього Середньовіччя принцип персональних юрисдикцій у приватному (і не тільки приватному) праві поступається поділу права за іншою ознакою – на правові родини (сім’ї). Тому не буде, мабуть, перебільшенням назвати Новий Час «добою правових родин».</w:t>
      </w:r>
    </w:p>
    <w:p w14:paraId="5DD9C773" w14:textId="77777777" w:rsidR="002617AD" w:rsidRPr="00D610B7" w:rsidRDefault="002617AD" w:rsidP="002617AD">
      <w:pPr>
        <w:pStyle w:val="a8"/>
        <w:spacing w:line="360" w:lineRule="auto"/>
        <w:ind w:firstLine="567"/>
        <w:rPr>
          <w:sz w:val="28"/>
          <w:szCs w:val="28"/>
        </w:rPr>
      </w:pPr>
      <w:r w:rsidRPr="00D610B7">
        <w:rPr>
          <w:sz w:val="28"/>
          <w:szCs w:val="28"/>
        </w:rPr>
        <w:t xml:space="preserve">Загалом </w:t>
      </w:r>
      <w:r w:rsidRPr="00D610B7">
        <w:rPr>
          <w:sz w:val="28"/>
          <w:szCs w:val="28"/>
          <w:u w:val="single"/>
        </w:rPr>
        <w:t>правова сім’я</w:t>
      </w:r>
      <w:r w:rsidRPr="00D610B7">
        <w:rPr>
          <w:sz w:val="28"/>
          <w:szCs w:val="28"/>
        </w:rPr>
        <w:t xml:space="preserve"> (родина) – це окремий вид правової системи – правова система регіонального масштабу, яка має транснаціональне поширення і в основі свого формування має культурну традицію певного регіону планети.</w:t>
      </w:r>
    </w:p>
    <w:p w14:paraId="06C5657E" w14:textId="77777777" w:rsidR="002617AD" w:rsidRPr="00D610B7" w:rsidRDefault="002617AD" w:rsidP="002617AD">
      <w:pPr>
        <w:pStyle w:val="a8"/>
        <w:spacing w:line="360" w:lineRule="auto"/>
        <w:ind w:firstLine="567"/>
        <w:rPr>
          <w:sz w:val="28"/>
          <w:szCs w:val="28"/>
        </w:rPr>
      </w:pPr>
      <w:r w:rsidRPr="00D610B7">
        <w:rPr>
          <w:sz w:val="28"/>
          <w:szCs w:val="28"/>
        </w:rPr>
        <w:t xml:space="preserve">Як зазначає </w:t>
      </w:r>
      <w:proofErr w:type="spellStart"/>
      <w:r w:rsidRPr="00D610B7">
        <w:rPr>
          <w:sz w:val="28"/>
          <w:szCs w:val="28"/>
        </w:rPr>
        <w:t>Рене</w:t>
      </w:r>
      <w:proofErr w:type="spellEnd"/>
      <w:r w:rsidRPr="00D610B7">
        <w:rPr>
          <w:sz w:val="28"/>
          <w:szCs w:val="28"/>
        </w:rPr>
        <w:t xml:space="preserve"> Давид: “Самі норми можуть бути нескінченно різноманітними, але способи визначення, систематизації, тлумачення показують наявність певних типів, яких не так вже й багато. Тому можливе </w:t>
      </w:r>
      <w:r w:rsidRPr="00D610B7">
        <w:rPr>
          <w:sz w:val="28"/>
          <w:szCs w:val="28"/>
        </w:rPr>
        <w:lastRenderedPageBreak/>
        <w:t xml:space="preserve">угрупування правових систем у сім’ї, подібно до того як це роблять інші науки, ... наприклад у лінгвістиці – романські, слов’янські, семітські мови, в релігії – християнство, іслам і </w:t>
      </w:r>
      <w:proofErr w:type="spellStart"/>
      <w:r w:rsidRPr="00D610B7">
        <w:rPr>
          <w:sz w:val="28"/>
          <w:szCs w:val="28"/>
        </w:rPr>
        <w:t>т.д</w:t>
      </w:r>
      <w:proofErr w:type="spellEnd"/>
      <w:r w:rsidRPr="00D610B7">
        <w:rPr>
          <w:sz w:val="28"/>
          <w:szCs w:val="28"/>
        </w:rPr>
        <w:t xml:space="preserve">., в природничих науках – ссавці, рептилії, птахи та земноводні і </w:t>
      </w:r>
      <w:proofErr w:type="spellStart"/>
      <w:r w:rsidRPr="00D610B7">
        <w:rPr>
          <w:sz w:val="28"/>
          <w:szCs w:val="28"/>
        </w:rPr>
        <w:t>т.д</w:t>
      </w:r>
      <w:proofErr w:type="spellEnd"/>
      <w:r w:rsidRPr="00D610B7">
        <w:rPr>
          <w:sz w:val="28"/>
          <w:szCs w:val="28"/>
        </w:rPr>
        <w:t>.”</w:t>
      </w:r>
      <w:r w:rsidRPr="00D610B7">
        <w:rPr>
          <w:rStyle w:val="a3"/>
          <w:sz w:val="28"/>
          <w:szCs w:val="28"/>
        </w:rPr>
        <w:footnoteReference w:id="135"/>
      </w:r>
    </w:p>
    <w:p w14:paraId="5DD336AA" w14:textId="77777777" w:rsidR="00313B1C" w:rsidRPr="00D610B7" w:rsidRDefault="00313B1C" w:rsidP="00313B1C">
      <w:pPr>
        <w:pStyle w:val="ab"/>
        <w:jc w:val="both"/>
        <w:rPr>
          <w:rFonts w:ascii="Times New Roman" w:hAnsi="Times New Roman"/>
          <w:b w:val="0"/>
          <w:bCs/>
          <w:szCs w:val="28"/>
        </w:rPr>
      </w:pPr>
      <w:r w:rsidRPr="00D610B7">
        <w:rPr>
          <w:rFonts w:ascii="Times New Roman" w:hAnsi="Times New Roman"/>
          <w:b w:val="0"/>
          <w:bCs/>
          <w:szCs w:val="28"/>
        </w:rPr>
        <w:t>Ґрунтуючись на такій відправній тезі, розглянемо які правові родини виникали в результаті розвитку королівського (загального) права у Західній Європі.</w:t>
      </w:r>
    </w:p>
    <w:p w14:paraId="0AE4F1D3" w14:textId="77777777" w:rsidR="00313B1C" w:rsidRPr="00D610B7" w:rsidRDefault="00313B1C" w:rsidP="00313B1C">
      <w:pPr>
        <w:pStyle w:val="23"/>
        <w:spacing w:after="0" w:line="360" w:lineRule="auto"/>
        <w:ind w:left="0" w:firstLine="709"/>
        <w:rPr>
          <w:sz w:val="28"/>
          <w:szCs w:val="28"/>
        </w:rPr>
      </w:pPr>
      <w:r w:rsidRPr="00D610B7">
        <w:rPr>
          <w:sz w:val="28"/>
          <w:szCs w:val="28"/>
        </w:rPr>
        <w:t xml:space="preserve">Але спочатку варто пригадати, критерії поділу традиції приватного права на правові родини. </w:t>
      </w:r>
    </w:p>
    <w:p w14:paraId="0C1DEBDF" w14:textId="77777777" w:rsidR="00313B1C" w:rsidRPr="00D610B7" w:rsidRDefault="00313B1C" w:rsidP="00313B1C">
      <w:pPr>
        <w:spacing w:after="0" w:line="360" w:lineRule="auto"/>
        <w:ind w:firstLine="709"/>
        <w:jc w:val="both"/>
        <w:rPr>
          <w:rFonts w:ascii="Times New Roman" w:hAnsi="Times New Roman" w:cs="Times New Roman"/>
          <w:sz w:val="28"/>
          <w:szCs w:val="28"/>
        </w:rPr>
      </w:pPr>
      <w:r w:rsidRPr="00D610B7">
        <w:rPr>
          <w:rFonts w:ascii="Times New Roman" w:hAnsi="Times New Roman" w:cs="Times New Roman"/>
          <w:sz w:val="28"/>
          <w:szCs w:val="28"/>
        </w:rPr>
        <w:t xml:space="preserve">Ними </w:t>
      </w:r>
      <w:r w:rsidRPr="00D610B7">
        <w:rPr>
          <w:rFonts w:ascii="Times New Roman" w:hAnsi="Times New Roman" w:cs="Times New Roman"/>
          <w:spacing w:val="2"/>
          <w:sz w:val="28"/>
          <w:szCs w:val="28"/>
        </w:rPr>
        <w:t>є</w:t>
      </w:r>
      <w:r w:rsidRPr="00D610B7">
        <w:rPr>
          <w:rFonts w:ascii="Times New Roman" w:hAnsi="Times New Roman" w:cs="Times New Roman"/>
          <w:sz w:val="28"/>
          <w:szCs w:val="28"/>
        </w:rPr>
        <w:t>:</w:t>
      </w:r>
    </w:p>
    <w:p w14:paraId="72EE70AC" w14:textId="77777777" w:rsidR="00313B1C" w:rsidRPr="00D610B7" w:rsidRDefault="00313B1C" w:rsidP="00313B1C">
      <w:pPr>
        <w:numPr>
          <w:ilvl w:val="0"/>
          <w:numId w:val="1"/>
        </w:numPr>
        <w:autoSpaceDN w:val="0"/>
        <w:spacing w:after="0" w:line="360" w:lineRule="auto"/>
        <w:ind w:left="0" w:firstLine="709"/>
        <w:jc w:val="both"/>
        <w:rPr>
          <w:rFonts w:ascii="Times New Roman" w:hAnsi="Times New Roman" w:cs="Times New Roman"/>
          <w:sz w:val="28"/>
          <w:szCs w:val="28"/>
          <w:lang w:val="uk-UA"/>
        </w:rPr>
      </w:pPr>
      <w:r w:rsidRPr="00D610B7">
        <w:rPr>
          <w:rFonts w:ascii="Times New Roman" w:hAnsi="Times New Roman" w:cs="Times New Roman"/>
          <w:spacing w:val="2"/>
          <w:sz w:val="28"/>
          <w:szCs w:val="28"/>
          <w:lang w:val="uk-UA"/>
        </w:rPr>
        <w:t>характер</w:t>
      </w:r>
      <w:r w:rsidRPr="00D610B7">
        <w:rPr>
          <w:rFonts w:ascii="Times New Roman" w:hAnsi="Times New Roman" w:cs="Times New Roman"/>
          <w:sz w:val="28"/>
          <w:szCs w:val="28"/>
          <w:lang w:val="uk-UA"/>
        </w:rPr>
        <w:t xml:space="preserve"> джерел і форм права та їх співвідношення. При цьому під “джерелами” права маються на увазі чинники або складові, що його формують (природне право, національна правова система, колізійні норми тощо). Терміном “форма”  права позначаємо зовнішній вираз правової норми (звичай, договір, закон, прецедент і </w:t>
      </w:r>
      <w:proofErr w:type="spellStart"/>
      <w:r w:rsidRPr="00D610B7">
        <w:rPr>
          <w:rFonts w:ascii="Times New Roman" w:hAnsi="Times New Roman" w:cs="Times New Roman"/>
          <w:sz w:val="28"/>
          <w:szCs w:val="28"/>
          <w:lang w:val="uk-UA"/>
        </w:rPr>
        <w:t>т.п</w:t>
      </w:r>
      <w:proofErr w:type="spellEnd"/>
      <w:r w:rsidRPr="00D610B7">
        <w:rPr>
          <w:rFonts w:ascii="Times New Roman" w:hAnsi="Times New Roman" w:cs="Times New Roman"/>
          <w:sz w:val="28"/>
          <w:szCs w:val="28"/>
          <w:lang w:val="uk-UA"/>
        </w:rPr>
        <w:t>.);</w:t>
      </w:r>
    </w:p>
    <w:p w14:paraId="40656C32" w14:textId="77777777" w:rsidR="00313B1C" w:rsidRPr="00D610B7" w:rsidRDefault="00313B1C" w:rsidP="00313B1C">
      <w:pPr>
        <w:numPr>
          <w:ilvl w:val="0"/>
          <w:numId w:val="1"/>
        </w:numPr>
        <w:autoSpaceDN w:val="0"/>
        <w:spacing w:after="0" w:line="360" w:lineRule="auto"/>
        <w:ind w:left="0"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концепція регулювання приватноправових </w:t>
      </w:r>
      <w:r w:rsidRPr="00D610B7">
        <w:rPr>
          <w:rFonts w:ascii="Times New Roman" w:hAnsi="Times New Roman" w:cs="Times New Roman"/>
          <w:spacing w:val="2"/>
          <w:sz w:val="28"/>
          <w:szCs w:val="28"/>
          <w:lang w:val="uk-UA"/>
        </w:rPr>
        <w:t>відносин</w:t>
      </w:r>
      <w:r w:rsidRPr="00D610B7">
        <w:rPr>
          <w:rFonts w:ascii="Times New Roman" w:hAnsi="Times New Roman" w:cs="Times New Roman"/>
          <w:sz w:val="28"/>
          <w:szCs w:val="28"/>
          <w:lang w:val="uk-UA"/>
        </w:rPr>
        <w:t xml:space="preserve">. Нею визначається </w:t>
      </w:r>
      <w:r w:rsidRPr="00D610B7">
        <w:rPr>
          <w:rFonts w:ascii="Times New Roman" w:hAnsi="Times New Roman" w:cs="Times New Roman"/>
          <w:spacing w:val="2"/>
          <w:sz w:val="28"/>
          <w:szCs w:val="28"/>
          <w:lang w:val="uk-UA"/>
        </w:rPr>
        <w:t>характер</w:t>
      </w:r>
      <w:r w:rsidRPr="00D610B7">
        <w:rPr>
          <w:rFonts w:ascii="Times New Roman" w:hAnsi="Times New Roman" w:cs="Times New Roman"/>
          <w:sz w:val="28"/>
          <w:szCs w:val="28"/>
          <w:lang w:val="uk-UA"/>
        </w:rPr>
        <w:t xml:space="preserve"> </w:t>
      </w:r>
      <w:r w:rsidRPr="00D610B7">
        <w:rPr>
          <w:rFonts w:ascii="Times New Roman" w:hAnsi="Times New Roman" w:cs="Times New Roman"/>
          <w:spacing w:val="2"/>
          <w:sz w:val="28"/>
          <w:szCs w:val="28"/>
          <w:lang w:val="uk-UA"/>
        </w:rPr>
        <w:t>відносин</w:t>
      </w:r>
      <w:r w:rsidRPr="00D610B7">
        <w:rPr>
          <w:rFonts w:ascii="Times New Roman" w:hAnsi="Times New Roman" w:cs="Times New Roman"/>
          <w:sz w:val="28"/>
          <w:szCs w:val="28"/>
          <w:lang w:val="uk-UA"/>
        </w:rPr>
        <w:t xml:space="preserve"> держави і </w:t>
      </w:r>
      <w:r w:rsidRPr="00D610B7">
        <w:rPr>
          <w:rFonts w:ascii="Times New Roman" w:hAnsi="Times New Roman" w:cs="Times New Roman"/>
          <w:spacing w:val="2"/>
          <w:sz w:val="28"/>
          <w:szCs w:val="28"/>
          <w:lang w:val="uk-UA"/>
        </w:rPr>
        <w:t>особистості; методи, які тут застосовуються</w:t>
      </w:r>
      <w:r w:rsidRPr="00D610B7">
        <w:rPr>
          <w:rFonts w:ascii="Times New Roman" w:hAnsi="Times New Roman" w:cs="Times New Roman"/>
          <w:sz w:val="28"/>
          <w:szCs w:val="28"/>
          <w:lang w:val="uk-UA"/>
        </w:rPr>
        <w:t xml:space="preserve">; мета правового регулювання; правові цінності; </w:t>
      </w:r>
    </w:p>
    <w:p w14:paraId="0DF4A1CB" w14:textId="77777777" w:rsidR="00313B1C" w:rsidRPr="00D610B7" w:rsidRDefault="00313B1C" w:rsidP="00313B1C">
      <w:pPr>
        <w:numPr>
          <w:ilvl w:val="0"/>
          <w:numId w:val="1"/>
        </w:numPr>
        <w:autoSpaceDN w:val="0"/>
        <w:spacing w:after="0" w:line="360" w:lineRule="auto"/>
        <w:ind w:left="0"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прийнята структура приватного права і </w:t>
      </w:r>
      <w:r w:rsidRPr="00D610B7">
        <w:rPr>
          <w:rFonts w:ascii="Times New Roman" w:hAnsi="Times New Roman" w:cs="Times New Roman"/>
          <w:spacing w:val="2"/>
          <w:sz w:val="28"/>
          <w:szCs w:val="28"/>
          <w:lang w:val="uk-UA"/>
        </w:rPr>
        <w:t>зміст</w:t>
      </w:r>
      <w:r w:rsidRPr="00D610B7">
        <w:rPr>
          <w:rFonts w:ascii="Times New Roman" w:hAnsi="Times New Roman" w:cs="Times New Roman"/>
          <w:sz w:val="28"/>
          <w:szCs w:val="28"/>
          <w:lang w:val="uk-UA"/>
        </w:rPr>
        <w:t xml:space="preserve"> основних його інститутів. Структура цивільного права визначається підходом до поділу його на розділи, підрозділи, інститути, </w:t>
      </w:r>
      <w:proofErr w:type="spellStart"/>
      <w:r w:rsidRPr="00D610B7">
        <w:rPr>
          <w:rFonts w:ascii="Times New Roman" w:hAnsi="Times New Roman" w:cs="Times New Roman"/>
          <w:sz w:val="28"/>
          <w:szCs w:val="28"/>
          <w:lang w:val="uk-UA"/>
        </w:rPr>
        <w:t>субінститути</w:t>
      </w:r>
      <w:proofErr w:type="spellEnd"/>
      <w:r w:rsidRPr="00D610B7">
        <w:rPr>
          <w:rFonts w:ascii="Times New Roman" w:hAnsi="Times New Roman" w:cs="Times New Roman"/>
          <w:sz w:val="28"/>
          <w:szCs w:val="28"/>
          <w:lang w:val="uk-UA"/>
        </w:rPr>
        <w:t xml:space="preserve"> тощо. Традиційно йдеться про два головні типи структури: </w:t>
      </w:r>
      <w:r w:rsidRPr="00D610B7">
        <w:rPr>
          <w:rFonts w:ascii="Times New Roman" w:hAnsi="Times New Roman" w:cs="Times New Roman"/>
          <w:bCs/>
          <w:sz w:val="28"/>
          <w:szCs w:val="28"/>
          <w:u w:val="single"/>
          <w:lang w:val="uk-UA"/>
        </w:rPr>
        <w:t>інституційну</w:t>
      </w:r>
      <w:r w:rsidRPr="00D610B7">
        <w:rPr>
          <w:rFonts w:ascii="Times New Roman" w:hAnsi="Times New Roman" w:cs="Times New Roman"/>
          <w:sz w:val="28"/>
          <w:szCs w:val="28"/>
          <w:lang w:val="uk-UA"/>
        </w:rPr>
        <w:t xml:space="preserve">, коли виокремлюють три головних інститути – особи, речі, способи придбання речей та </w:t>
      </w:r>
      <w:r w:rsidRPr="00D610B7">
        <w:rPr>
          <w:rFonts w:ascii="Times New Roman" w:hAnsi="Times New Roman" w:cs="Times New Roman"/>
          <w:bCs/>
          <w:sz w:val="28"/>
          <w:szCs w:val="28"/>
          <w:u w:val="single"/>
          <w:lang w:val="uk-UA"/>
        </w:rPr>
        <w:t>пандектну</w:t>
      </w:r>
      <w:r w:rsidRPr="00D610B7">
        <w:rPr>
          <w:rFonts w:ascii="Times New Roman" w:hAnsi="Times New Roman" w:cs="Times New Roman"/>
          <w:sz w:val="28"/>
          <w:szCs w:val="28"/>
          <w:u w:val="single"/>
          <w:lang w:val="uk-UA"/>
        </w:rPr>
        <w:t xml:space="preserve"> </w:t>
      </w:r>
      <w:r w:rsidRPr="00D610B7">
        <w:rPr>
          <w:rFonts w:ascii="Times New Roman" w:hAnsi="Times New Roman" w:cs="Times New Roman"/>
          <w:sz w:val="28"/>
          <w:szCs w:val="28"/>
          <w:lang w:val="uk-UA"/>
        </w:rPr>
        <w:t xml:space="preserve">– загальні положення, </w:t>
      </w:r>
      <w:proofErr w:type="spellStart"/>
      <w:r w:rsidRPr="00D610B7">
        <w:rPr>
          <w:rFonts w:ascii="Times New Roman" w:hAnsi="Times New Roman" w:cs="Times New Roman"/>
          <w:sz w:val="28"/>
          <w:szCs w:val="28"/>
          <w:lang w:val="uk-UA"/>
        </w:rPr>
        <w:t>речеві</w:t>
      </w:r>
      <w:proofErr w:type="spellEnd"/>
      <w:r w:rsidRPr="00D610B7">
        <w:rPr>
          <w:rFonts w:ascii="Times New Roman" w:hAnsi="Times New Roman" w:cs="Times New Roman"/>
          <w:sz w:val="28"/>
          <w:szCs w:val="28"/>
          <w:lang w:val="uk-UA"/>
        </w:rPr>
        <w:t xml:space="preserve"> права, зобов’язання, спадкове право, сімейне право. Проте може бути  й змішана, або модернізована пандектна, або ще якась система;</w:t>
      </w:r>
    </w:p>
    <w:p w14:paraId="7CEFA43C" w14:textId="77777777" w:rsidR="00313B1C" w:rsidRPr="00D610B7" w:rsidRDefault="00313B1C" w:rsidP="00313B1C">
      <w:pPr>
        <w:numPr>
          <w:ilvl w:val="0"/>
          <w:numId w:val="1"/>
        </w:numPr>
        <w:autoSpaceDN w:val="0"/>
        <w:spacing w:after="0" w:line="360" w:lineRule="auto"/>
        <w:ind w:left="0" w:firstLine="709"/>
        <w:jc w:val="both"/>
        <w:rPr>
          <w:rFonts w:ascii="Times New Roman" w:hAnsi="Times New Roman" w:cs="Times New Roman"/>
          <w:sz w:val="28"/>
          <w:szCs w:val="28"/>
          <w:lang w:val="uk-UA"/>
        </w:rPr>
      </w:pPr>
      <w:r w:rsidRPr="00D610B7">
        <w:rPr>
          <w:rFonts w:ascii="Times New Roman" w:hAnsi="Times New Roman" w:cs="Times New Roman"/>
          <w:spacing w:val="2"/>
          <w:sz w:val="28"/>
          <w:szCs w:val="28"/>
          <w:lang w:val="uk-UA"/>
        </w:rPr>
        <w:lastRenderedPageBreak/>
        <w:t>міра</w:t>
      </w:r>
      <w:r w:rsidRPr="00D610B7">
        <w:rPr>
          <w:rFonts w:ascii="Times New Roman" w:hAnsi="Times New Roman" w:cs="Times New Roman"/>
          <w:sz w:val="28"/>
          <w:szCs w:val="28"/>
          <w:lang w:val="uk-UA"/>
        </w:rPr>
        <w:t xml:space="preserve"> впливу Римського приватного права. Вона визначається концептуальним ставленням до Римського права, видом та формами його рецепції, її тривалістю та результатами тощо.</w:t>
      </w:r>
      <w:r w:rsidRPr="00D610B7">
        <w:rPr>
          <w:rStyle w:val="a3"/>
          <w:rFonts w:ascii="Times New Roman" w:hAnsi="Times New Roman" w:cs="Times New Roman"/>
          <w:sz w:val="28"/>
          <w:szCs w:val="28"/>
          <w:lang w:val="uk-UA"/>
        </w:rPr>
        <w:footnoteReference w:id="136"/>
      </w:r>
    </w:p>
    <w:p w14:paraId="107C9A8B" w14:textId="77777777" w:rsidR="00313B1C" w:rsidRPr="00D610B7" w:rsidRDefault="00313B1C" w:rsidP="00313B1C">
      <w:pPr>
        <w:pStyle w:val="31"/>
        <w:spacing w:after="0" w:line="360" w:lineRule="auto"/>
        <w:ind w:left="0" w:firstLine="709"/>
        <w:jc w:val="both"/>
        <w:rPr>
          <w:rFonts w:ascii="Times New Roman" w:hAnsi="Times New Roman"/>
          <w:sz w:val="28"/>
          <w:szCs w:val="28"/>
          <w:lang w:val="uk-UA"/>
        </w:rPr>
      </w:pPr>
      <w:r w:rsidRPr="00D610B7">
        <w:rPr>
          <w:rFonts w:ascii="Times New Roman" w:hAnsi="Times New Roman"/>
          <w:sz w:val="28"/>
          <w:szCs w:val="28"/>
          <w:lang w:val="uk-UA"/>
        </w:rPr>
        <w:t xml:space="preserve">В результаті дії цих </w:t>
      </w:r>
      <w:r w:rsidRPr="00D610B7">
        <w:rPr>
          <w:rFonts w:ascii="Times New Roman" w:hAnsi="Times New Roman"/>
          <w:spacing w:val="2"/>
          <w:sz w:val="28"/>
          <w:szCs w:val="28"/>
          <w:lang w:val="uk-UA"/>
        </w:rPr>
        <w:t>чинників</w:t>
      </w:r>
      <w:r w:rsidRPr="00D610B7">
        <w:rPr>
          <w:rFonts w:ascii="Times New Roman" w:hAnsi="Times New Roman"/>
          <w:sz w:val="28"/>
          <w:szCs w:val="28"/>
          <w:lang w:val="uk-UA"/>
        </w:rPr>
        <w:t xml:space="preserve"> та їхнього співвідношення у Європі в межах Західної традиції приватного права на початок доби, що тут розглядається, сформувалися такі правові родини: романська, англо-саксонська, Центральноєвропейська (германська).</w:t>
      </w:r>
    </w:p>
    <w:p w14:paraId="17418D02"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Взагалі то, класифікація правових систем є однією з найбільш складних проблем компаративістики, що не втрачає актуальності протягом тривалого часу. Це пояснюється тим, що вона має не лише теоретичний, а й практичний інтерес, оскільки від її вирішення залежить в кінцевому підсумку не лише визначення державою свого місця у світовому правовому просторі, але й вибір орієнтирів для вдосконалення власної  правової системи, відповідного законодавства і практики його застосування.</w:t>
      </w:r>
    </w:p>
    <w:p w14:paraId="48CB3648"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Наприклад, після розпаду Союзу РСР колишні союзні республіки (у тому числі - Україна)опинились наодинці не лише з проблемою оновлення правової доктрини,  але й мусили обрати концепції законотворчості, у першу чергу – у галузях, що мають забезпечувати проведення реформ у державі – цивільному та адміністративному, як таких, що визначають статус особи, її взаємини з іншими приватними особами та державою, а також  опосередковують “горизонтальні” та “вертикальні” відносини торгового обігу. Внаслідок  дефіциту часу, необхідності вирішення складних, багато аспектних завдань поча</w:t>
      </w:r>
      <w:r w:rsidRPr="00D610B7">
        <w:rPr>
          <w:rFonts w:ascii="Times New Roman" w:hAnsi="Times New Roman" w:cs="Times New Roman"/>
          <w:sz w:val="28"/>
          <w:szCs w:val="28"/>
          <w:lang w:val="uk-UA"/>
        </w:rPr>
        <w:softHyphen/>
        <w:t>лося  “обвальне”, запо</w:t>
      </w:r>
      <w:r w:rsidRPr="00D610B7">
        <w:rPr>
          <w:rFonts w:ascii="Times New Roman" w:hAnsi="Times New Roman" w:cs="Times New Roman"/>
          <w:sz w:val="28"/>
          <w:szCs w:val="28"/>
          <w:lang w:val="uk-UA"/>
        </w:rPr>
        <w:softHyphen/>
        <w:t>зичення  ідей із законодавчих актів економічно розвинених країн - з Німецького цивільного кодексу, французького зако</w:t>
      </w:r>
      <w:r w:rsidRPr="00D610B7">
        <w:rPr>
          <w:rFonts w:ascii="Times New Roman" w:hAnsi="Times New Roman" w:cs="Times New Roman"/>
          <w:sz w:val="28"/>
          <w:szCs w:val="28"/>
          <w:lang w:val="uk-UA"/>
        </w:rPr>
        <w:softHyphen/>
        <w:t xml:space="preserve">нодавства, англійського і американського права, що призвело, зокрема, до таких невдалих рішень як запровадження сумнозвісних “трастів”, котрі органічно властиві англо-американській правовій системі, </w:t>
      </w:r>
      <w:r w:rsidRPr="00D610B7">
        <w:rPr>
          <w:rFonts w:ascii="Times New Roman" w:hAnsi="Times New Roman" w:cs="Times New Roman"/>
          <w:sz w:val="28"/>
          <w:szCs w:val="28"/>
          <w:lang w:val="uk-UA"/>
        </w:rPr>
        <w:lastRenderedPageBreak/>
        <w:t xml:space="preserve">але недостатньо  забезпечують права вкладників у континентальних правових системах.  </w:t>
      </w:r>
    </w:p>
    <w:p w14:paraId="36EE369B"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Таким чином, </w:t>
      </w:r>
      <w:r w:rsidRPr="00D610B7">
        <w:rPr>
          <w:rFonts w:ascii="Times New Roman" w:hAnsi="Times New Roman" w:cs="Times New Roman"/>
          <w:sz w:val="28"/>
          <w:szCs w:val="28"/>
          <w:u w:val="single"/>
          <w:lang w:val="uk-UA"/>
        </w:rPr>
        <w:t>без врахування відповідної традиції права, місця у ній національної правової системи є неможливим і подальший ефективний його розвиток</w:t>
      </w:r>
      <w:r w:rsidRPr="00D610B7">
        <w:rPr>
          <w:rFonts w:ascii="Times New Roman" w:hAnsi="Times New Roman" w:cs="Times New Roman"/>
          <w:sz w:val="28"/>
          <w:szCs w:val="28"/>
          <w:lang w:val="uk-UA"/>
        </w:rPr>
        <w:t>.</w:t>
      </w:r>
    </w:p>
    <w:p w14:paraId="6BB1B8F7" w14:textId="77777777" w:rsidR="00254F33" w:rsidRPr="00D610B7" w:rsidRDefault="00254F33" w:rsidP="00254F33">
      <w:pPr>
        <w:pStyle w:val="a6"/>
        <w:ind w:firstLine="709"/>
        <w:rPr>
          <w:szCs w:val="28"/>
        </w:rPr>
      </w:pPr>
      <w:r w:rsidRPr="00D610B7">
        <w:rPr>
          <w:szCs w:val="28"/>
        </w:rPr>
        <w:t>Спроби класифікації світових і європейських систем права мали місце вже з кінця ХІХ ст.  У якості критеріїв називали різні обставини.</w:t>
      </w:r>
    </w:p>
    <w:p w14:paraId="1C11C1B6"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 ще у 1880 р. </w:t>
      </w:r>
      <w:proofErr w:type="spellStart"/>
      <w:r w:rsidRPr="00D610B7">
        <w:rPr>
          <w:rFonts w:ascii="Times New Roman" w:hAnsi="Times New Roman" w:cs="Times New Roman"/>
          <w:sz w:val="28"/>
          <w:szCs w:val="28"/>
          <w:lang w:val="uk-UA"/>
        </w:rPr>
        <w:t>Е.</w:t>
      </w:r>
      <w:r w:rsidRPr="00D610B7">
        <w:rPr>
          <w:rFonts w:ascii="Times New Roman" w:hAnsi="Times New Roman" w:cs="Times New Roman"/>
          <w:sz w:val="28"/>
          <w:szCs w:val="28"/>
          <w:u w:val="single"/>
          <w:lang w:val="uk-UA"/>
        </w:rPr>
        <w:t>Гласон</w:t>
      </w:r>
      <w:proofErr w:type="spellEnd"/>
      <w:r w:rsidRPr="00D610B7">
        <w:rPr>
          <w:rFonts w:ascii="Times New Roman" w:hAnsi="Times New Roman" w:cs="Times New Roman"/>
          <w:sz w:val="28"/>
          <w:szCs w:val="28"/>
          <w:lang w:val="uk-UA"/>
        </w:rPr>
        <w:t xml:space="preserve">, обравши критерієм ступінь впливу римського права на ту чи іншу правову систему, запропонував розрізняти: 1) групу правових систем, на які істотно вплинуло римське право – Італія, Португалія, Румунія, Греція, Іспанія; 2) групу правових систем, на розвиток яких римське право справило незначний вплив і які базувалися на звичаях і варварському праві – Англія, скандинавські країни, Росія; 3)групу правових систем, які увібрали риси і римського, і германського права – Франція, Німеччина, Швейцарія. </w:t>
      </w:r>
    </w:p>
    <w:p w14:paraId="70411ED5"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Після того як ця класифікація була піддана критиці за відсутність внутрішньої єдності критерію, було запропоновано безліч інших варіантів поділу правових систем. Так, пропонувалося класифікувати правові системи в межах романської, німецької, англосаксонської, слов'янської та ісламської правових сімей (</w:t>
      </w:r>
      <w:proofErr w:type="spellStart"/>
      <w:r w:rsidRPr="00D610B7">
        <w:rPr>
          <w:rFonts w:ascii="Times New Roman" w:hAnsi="Times New Roman" w:cs="Times New Roman"/>
          <w:sz w:val="28"/>
          <w:szCs w:val="28"/>
          <w:u w:val="single"/>
          <w:lang w:val="uk-UA"/>
        </w:rPr>
        <w:t>Ейсман</w:t>
      </w:r>
      <w:proofErr w:type="spellEnd"/>
      <w:r w:rsidRPr="00D610B7">
        <w:rPr>
          <w:rFonts w:ascii="Times New Roman" w:hAnsi="Times New Roman" w:cs="Times New Roman"/>
          <w:sz w:val="28"/>
          <w:szCs w:val="28"/>
          <w:lang w:val="uk-UA"/>
        </w:rPr>
        <w:t xml:space="preserve">). З огляду знов-таки на нечіткість критеріїв, і цей підхід було піддано критиці і пізніше називали інші підстави класифікації: роль правових джерел, що дозволяло відокремлювати такі правові сім'ї: </w:t>
      </w:r>
      <w:proofErr w:type="spellStart"/>
      <w:r w:rsidRPr="00D610B7">
        <w:rPr>
          <w:rFonts w:ascii="Times New Roman" w:hAnsi="Times New Roman" w:cs="Times New Roman"/>
          <w:sz w:val="28"/>
          <w:szCs w:val="28"/>
          <w:lang w:val="uk-UA"/>
        </w:rPr>
        <w:t>континентально</w:t>
      </w:r>
      <w:proofErr w:type="spellEnd"/>
      <w:r w:rsidRPr="00D610B7">
        <w:rPr>
          <w:rFonts w:ascii="Times New Roman" w:hAnsi="Times New Roman" w:cs="Times New Roman"/>
          <w:sz w:val="28"/>
          <w:szCs w:val="28"/>
          <w:lang w:val="uk-UA"/>
        </w:rPr>
        <w:t>-європейську, англо-американську, ісламську (</w:t>
      </w:r>
      <w:proofErr w:type="spellStart"/>
      <w:r w:rsidRPr="00D610B7">
        <w:rPr>
          <w:rFonts w:ascii="Times New Roman" w:hAnsi="Times New Roman" w:cs="Times New Roman"/>
          <w:sz w:val="28"/>
          <w:szCs w:val="28"/>
          <w:u w:val="single"/>
          <w:lang w:val="uk-UA"/>
        </w:rPr>
        <w:t>Леві</w:t>
      </w:r>
      <w:r w:rsidRPr="00D610B7">
        <w:rPr>
          <w:rFonts w:ascii="Times New Roman" w:hAnsi="Times New Roman" w:cs="Times New Roman"/>
          <w:sz w:val="28"/>
          <w:szCs w:val="28"/>
          <w:lang w:val="uk-UA"/>
        </w:rPr>
        <w:t>-</w:t>
      </w:r>
      <w:r w:rsidRPr="00D610B7">
        <w:rPr>
          <w:rFonts w:ascii="Times New Roman" w:hAnsi="Times New Roman" w:cs="Times New Roman"/>
          <w:sz w:val="28"/>
          <w:szCs w:val="28"/>
          <w:u w:val="single"/>
          <w:lang w:val="uk-UA"/>
        </w:rPr>
        <w:t>Ульман</w:t>
      </w:r>
      <w:proofErr w:type="spellEnd"/>
      <w:r w:rsidRPr="00D610B7">
        <w:rPr>
          <w:rFonts w:ascii="Times New Roman" w:hAnsi="Times New Roman" w:cs="Times New Roman"/>
          <w:sz w:val="28"/>
          <w:szCs w:val="28"/>
          <w:lang w:val="uk-UA"/>
        </w:rPr>
        <w:t>); національні ознаки - за цим критерієм виділяли індоєвропейську, семітську, монгольську правові сім'ї, а також  право нецивілізованих народів (</w:t>
      </w:r>
      <w:proofErr w:type="spellStart"/>
      <w:r w:rsidRPr="00D610B7">
        <w:rPr>
          <w:rFonts w:ascii="Times New Roman" w:hAnsi="Times New Roman" w:cs="Times New Roman"/>
          <w:sz w:val="28"/>
          <w:szCs w:val="28"/>
          <w:u w:val="single"/>
          <w:lang w:val="uk-UA"/>
        </w:rPr>
        <w:t>Созе-Алль</w:t>
      </w:r>
      <w:proofErr w:type="spellEnd"/>
      <w:r w:rsidRPr="00D610B7">
        <w:rPr>
          <w:rFonts w:ascii="Times New Roman" w:hAnsi="Times New Roman" w:cs="Times New Roman"/>
          <w:sz w:val="28"/>
          <w:szCs w:val="28"/>
          <w:lang w:val="uk-UA"/>
        </w:rPr>
        <w:t>); генетичну ознаку - відображення впливу міжнародно-правових звичаїв, римського і канонічного права, сучасних демократичних традицій (</w:t>
      </w:r>
      <w:proofErr w:type="spellStart"/>
      <w:r w:rsidRPr="00D610B7">
        <w:rPr>
          <w:rFonts w:ascii="Times New Roman" w:hAnsi="Times New Roman" w:cs="Times New Roman"/>
          <w:sz w:val="28"/>
          <w:szCs w:val="28"/>
          <w:u w:val="single"/>
          <w:lang w:val="uk-UA"/>
        </w:rPr>
        <w:t>Мартинез</w:t>
      </w:r>
      <w:proofErr w:type="spellEnd"/>
      <w:r w:rsidRPr="00D610B7">
        <w:rPr>
          <w:rFonts w:ascii="Times New Roman" w:hAnsi="Times New Roman" w:cs="Times New Roman"/>
          <w:sz w:val="28"/>
          <w:szCs w:val="28"/>
          <w:u w:val="single"/>
          <w:lang w:val="uk-UA"/>
        </w:rPr>
        <w:t xml:space="preserve"> Паз</w:t>
      </w:r>
      <w:r w:rsidRPr="00D610B7">
        <w:rPr>
          <w:rFonts w:ascii="Times New Roman" w:hAnsi="Times New Roman" w:cs="Times New Roman"/>
          <w:sz w:val="28"/>
          <w:szCs w:val="28"/>
          <w:lang w:val="uk-UA"/>
        </w:rPr>
        <w:t>); за змістовним принципом пропонувалося виділяти сім правових сімей: французьку, німецьку, скандинавську, англійську, російську, ісламську та індійську (</w:t>
      </w:r>
      <w:proofErr w:type="spellStart"/>
      <w:r w:rsidRPr="00D610B7">
        <w:rPr>
          <w:rFonts w:ascii="Times New Roman" w:hAnsi="Times New Roman" w:cs="Times New Roman"/>
          <w:sz w:val="28"/>
          <w:szCs w:val="28"/>
          <w:u w:val="single"/>
          <w:lang w:val="uk-UA"/>
        </w:rPr>
        <w:t>Армінджон</w:t>
      </w:r>
      <w:proofErr w:type="spellEnd"/>
      <w:r w:rsidRPr="00D610B7">
        <w:rPr>
          <w:rFonts w:ascii="Times New Roman" w:hAnsi="Times New Roman" w:cs="Times New Roman"/>
          <w:sz w:val="28"/>
          <w:szCs w:val="28"/>
          <w:u w:val="single"/>
          <w:lang w:val="uk-UA"/>
        </w:rPr>
        <w:t xml:space="preserve">, </w:t>
      </w:r>
      <w:proofErr w:type="spellStart"/>
      <w:r w:rsidRPr="00D610B7">
        <w:rPr>
          <w:rFonts w:ascii="Times New Roman" w:hAnsi="Times New Roman" w:cs="Times New Roman"/>
          <w:sz w:val="28"/>
          <w:szCs w:val="28"/>
          <w:u w:val="single"/>
          <w:lang w:val="uk-UA"/>
        </w:rPr>
        <w:t>Нольде</w:t>
      </w:r>
      <w:proofErr w:type="spellEnd"/>
      <w:r w:rsidRPr="00D610B7">
        <w:rPr>
          <w:rFonts w:ascii="Times New Roman" w:hAnsi="Times New Roman" w:cs="Times New Roman"/>
          <w:sz w:val="28"/>
          <w:szCs w:val="28"/>
          <w:u w:val="single"/>
          <w:lang w:val="uk-UA"/>
        </w:rPr>
        <w:t xml:space="preserve"> і Вольф</w:t>
      </w:r>
      <w:r w:rsidRPr="00D610B7">
        <w:rPr>
          <w:rFonts w:ascii="Times New Roman" w:hAnsi="Times New Roman" w:cs="Times New Roman"/>
          <w:sz w:val="28"/>
          <w:szCs w:val="28"/>
          <w:lang w:val="uk-UA"/>
        </w:rPr>
        <w:t xml:space="preserve"> ); критерій “великих </w:t>
      </w:r>
      <w:r w:rsidRPr="00D610B7">
        <w:rPr>
          <w:rFonts w:ascii="Times New Roman" w:hAnsi="Times New Roman" w:cs="Times New Roman"/>
          <w:sz w:val="28"/>
          <w:szCs w:val="28"/>
          <w:lang w:val="uk-UA"/>
        </w:rPr>
        <w:lastRenderedPageBreak/>
        <w:t>цивілізацій” був основою виокремлення правових сімей нецивілізованих народів, античних цивілізацій Середземномор'я, євро-американської сім’ї, релігійно-правової сім'ї афро-азійських народів (</w:t>
      </w:r>
      <w:proofErr w:type="spellStart"/>
      <w:r w:rsidRPr="00D610B7">
        <w:rPr>
          <w:rFonts w:ascii="Times New Roman" w:hAnsi="Times New Roman" w:cs="Times New Roman"/>
          <w:sz w:val="28"/>
          <w:szCs w:val="28"/>
          <w:u w:val="single"/>
          <w:lang w:val="uk-UA"/>
        </w:rPr>
        <w:t>Шнітлер</w:t>
      </w:r>
      <w:proofErr w:type="spellEnd"/>
      <w:r w:rsidRPr="00D610B7">
        <w:rPr>
          <w:rFonts w:ascii="Times New Roman" w:hAnsi="Times New Roman" w:cs="Times New Roman"/>
          <w:sz w:val="28"/>
          <w:szCs w:val="28"/>
          <w:lang w:val="uk-UA"/>
        </w:rPr>
        <w:t>). Було також запропоновано класифікацію, що ґрунтується на характері джерел (</w:t>
      </w:r>
      <w:proofErr w:type="spellStart"/>
      <w:r w:rsidRPr="00D610B7">
        <w:rPr>
          <w:rFonts w:ascii="Times New Roman" w:hAnsi="Times New Roman" w:cs="Times New Roman"/>
          <w:sz w:val="28"/>
          <w:szCs w:val="28"/>
          <w:u w:val="single"/>
          <w:lang w:val="uk-UA"/>
        </w:rPr>
        <w:t>Мальмстрем</w:t>
      </w:r>
      <w:proofErr w:type="spellEnd"/>
      <w:r w:rsidRPr="00D610B7">
        <w:rPr>
          <w:rFonts w:ascii="Times New Roman" w:hAnsi="Times New Roman" w:cs="Times New Roman"/>
          <w:sz w:val="28"/>
          <w:szCs w:val="28"/>
          <w:lang w:val="uk-UA"/>
        </w:rPr>
        <w:t xml:space="preserve">), що дало підстави розрізняти західну (євро-американську) групу, яка включає французьку, скандинавську, німецьку і англійську сім'ї; латиноамериканську правову сім'ю і сім'ю загального права. Особливу групу склали соціалістичні, азійські і африканські (несоціалістичні) системи права.   Угорський правознавець </w:t>
      </w:r>
      <w:proofErr w:type="spellStart"/>
      <w:r w:rsidRPr="00D610B7">
        <w:rPr>
          <w:rFonts w:ascii="Times New Roman" w:hAnsi="Times New Roman" w:cs="Times New Roman"/>
          <w:sz w:val="28"/>
          <w:szCs w:val="28"/>
          <w:u w:val="single"/>
          <w:lang w:val="uk-UA"/>
        </w:rPr>
        <w:t>Йорсі</w:t>
      </w:r>
      <w:proofErr w:type="spellEnd"/>
      <w:r w:rsidRPr="00D610B7">
        <w:rPr>
          <w:rFonts w:ascii="Times New Roman" w:hAnsi="Times New Roman" w:cs="Times New Roman"/>
          <w:sz w:val="28"/>
          <w:szCs w:val="28"/>
          <w:lang w:val="uk-UA"/>
        </w:rPr>
        <w:t xml:space="preserve">, на засадах вчення марксизму-ленінізму, запропонував обрати критерієм класифікації характер виробничих відносин, зокрема, особливості відносин власності. Класовий підхід дозволив йому виділити два типи (дві системи) права - капіталістичний і соціалістичний. У свою чергу, правові системи європейських країн “капіталістичного права” були поділені на чотири групи в залежності від часу і характеру переходу від феодальних до капіталістичних виробничих відносин (ранній, пізній, радикально-революційний тощо). </w:t>
      </w:r>
      <w:proofErr w:type="spellStart"/>
      <w:r w:rsidRPr="00D610B7">
        <w:rPr>
          <w:rFonts w:ascii="Times New Roman" w:hAnsi="Times New Roman" w:cs="Times New Roman"/>
          <w:sz w:val="28"/>
          <w:szCs w:val="28"/>
          <w:u w:val="single"/>
          <w:lang w:val="uk-UA"/>
        </w:rPr>
        <w:t>Рене</w:t>
      </w:r>
      <w:proofErr w:type="spellEnd"/>
      <w:r w:rsidRPr="00D610B7">
        <w:rPr>
          <w:rFonts w:ascii="Times New Roman" w:hAnsi="Times New Roman" w:cs="Times New Roman"/>
          <w:sz w:val="28"/>
          <w:szCs w:val="28"/>
          <w:u w:val="single"/>
          <w:lang w:val="uk-UA"/>
        </w:rPr>
        <w:t xml:space="preserve"> Давид</w:t>
      </w:r>
      <w:r w:rsidRPr="00D610B7">
        <w:rPr>
          <w:rFonts w:ascii="Times New Roman" w:hAnsi="Times New Roman" w:cs="Times New Roman"/>
          <w:sz w:val="28"/>
          <w:szCs w:val="28"/>
          <w:lang w:val="uk-UA"/>
        </w:rPr>
        <w:t xml:space="preserve"> за ідеологічним та </w:t>
      </w:r>
      <w:proofErr w:type="spellStart"/>
      <w:r w:rsidRPr="00D610B7">
        <w:rPr>
          <w:rFonts w:ascii="Times New Roman" w:hAnsi="Times New Roman" w:cs="Times New Roman"/>
          <w:sz w:val="28"/>
          <w:szCs w:val="28"/>
          <w:lang w:val="uk-UA"/>
        </w:rPr>
        <w:t>юридико</w:t>
      </w:r>
      <w:proofErr w:type="spellEnd"/>
      <w:r w:rsidRPr="00D610B7">
        <w:rPr>
          <w:rFonts w:ascii="Times New Roman" w:hAnsi="Times New Roman" w:cs="Times New Roman"/>
          <w:sz w:val="28"/>
          <w:szCs w:val="28"/>
          <w:lang w:val="uk-UA"/>
        </w:rPr>
        <w:t>-технічним критеріями виокремлював спо</w:t>
      </w:r>
      <w:r w:rsidRPr="00D610B7">
        <w:rPr>
          <w:rFonts w:ascii="Times New Roman" w:hAnsi="Times New Roman" w:cs="Times New Roman"/>
          <w:sz w:val="28"/>
          <w:szCs w:val="28"/>
          <w:lang w:val="uk-UA"/>
        </w:rPr>
        <w:softHyphen/>
        <w:t>чатку п'ять правових сімей: західного, радянського, ісламського, індуїстського і китайсько</w:t>
      </w:r>
      <w:r w:rsidRPr="00D610B7">
        <w:rPr>
          <w:rFonts w:ascii="Times New Roman" w:hAnsi="Times New Roman" w:cs="Times New Roman"/>
          <w:sz w:val="28"/>
          <w:szCs w:val="28"/>
          <w:lang w:val="uk-UA"/>
        </w:rPr>
        <w:softHyphen/>
        <w:t>го права, однак пізніше дещо модернізував цю класифіка</w:t>
      </w:r>
      <w:r w:rsidRPr="00D610B7">
        <w:rPr>
          <w:rFonts w:ascii="Times New Roman" w:hAnsi="Times New Roman" w:cs="Times New Roman"/>
          <w:sz w:val="28"/>
          <w:szCs w:val="28"/>
          <w:lang w:val="uk-UA"/>
        </w:rPr>
        <w:softHyphen/>
        <w:t xml:space="preserve">цію, називаючи такі правові сім'ї: </w:t>
      </w:r>
      <w:proofErr w:type="spellStart"/>
      <w:r w:rsidRPr="00D610B7">
        <w:rPr>
          <w:rFonts w:ascii="Times New Roman" w:hAnsi="Times New Roman" w:cs="Times New Roman"/>
          <w:sz w:val="28"/>
          <w:szCs w:val="28"/>
          <w:lang w:val="uk-UA"/>
        </w:rPr>
        <w:t>романсько</w:t>
      </w:r>
      <w:proofErr w:type="spellEnd"/>
      <w:r w:rsidRPr="00D610B7">
        <w:rPr>
          <w:rFonts w:ascii="Times New Roman" w:hAnsi="Times New Roman" w:cs="Times New Roman"/>
          <w:sz w:val="28"/>
          <w:szCs w:val="28"/>
          <w:lang w:val="uk-UA"/>
        </w:rPr>
        <w:t>-германське право, загальне право, соціалістичне право, інші системи (сюди увійшли ісламське право, іудейське право тощо).</w:t>
      </w:r>
    </w:p>
    <w:p w14:paraId="0D48C8AB"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Критично аналізуючи запропоновані концепції з точки зору обґрунтованості класифікації, </w:t>
      </w:r>
      <w:r w:rsidRPr="00D610B7">
        <w:rPr>
          <w:rFonts w:ascii="Times New Roman" w:hAnsi="Times New Roman" w:cs="Times New Roman"/>
          <w:sz w:val="28"/>
          <w:szCs w:val="28"/>
          <w:u w:val="single"/>
          <w:lang w:val="uk-UA"/>
        </w:rPr>
        <w:t xml:space="preserve">К. </w:t>
      </w:r>
      <w:proofErr w:type="spellStart"/>
      <w:r w:rsidRPr="00D610B7">
        <w:rPr>
          <w:rFonts w:ascii="Times New Roman" w:hAnsi="Times New Roman" w:cs="Times New Roman"/>
          <w:sz w:val="28"/>
          <w:szCs w:val="28"/>
          <w:u w:val="single"/>
          <w:lang w:val="uk-UA"/>
        </w:rPr>
        <w:t>Цвайгерт</w:t>
      </w:r>
      <w:proofErr w:type="spellEnd"/>
      <w:r w:rsidRPr="00D610B7">
        <w:rPr>
          <w:rFonts w:ascii="Times New Roman" w:hAnsi="Times New Roman" w:cs="Times New Roman"/>
          <w:sz w:val="28"/>
          <w:szCs w:val="28"/>
          <w:u w:val="single"/>
          <w:lang w:val="uk-UA"/>
        </w:rPr>
        <w:t xml:space="preserve"> і X. </w:t>
      </w:r>
      <w:proofErr w:type="spellStart"/>
      <w:r w:rsidRPr="00D610B7">
        <w:rPr>
          <w:rFonts w:ascii="Times New Roman" w:hAnsi="Times New Roman" w:cs="Times New Roman"/>
          <w:sz w:val="28"/>
          <w:szCs w:val="28"/>
          <w:u w:val="single"/>
          <w:lang w:val="uk-UA"/>
        </w:rPr>
        <w:t>Кетц</w:t>
      </w:r>
      <w:proofErr w:type="spellEnd"/>
      <w:r w:rsidRPr="00D610B7">
        <w:rPr>
          <w:rFonts w:ascii="Times New Roman" w:hAnsi="Times New Roman" w:cs="Times New Roman"/>
          <w:sz w:val="28"/>
          <w:szCs w:val="28"/>
          <w:lang w:val="uk-UA"/>
        </w:rPr>
        <w:t xml:space="preserve"> підтримали позицію </w:t>
      </w:r>
      <w:proofErr w:type="spellStart"/>
      <w:r w:rsidRPr="00D610B7">
        <w:rPr>
          <w:rFonts w:ascii="Times New Roman" w:hAnsi="Times New Roman" w:cs="Times New Roman"/>
          <w:sz w:val="28"/>
          <w:szCs w:val="28"/>
          <w:lang w:val="uk-UA"/>
        </w:rPr>
        <w:t>Армінджона</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Нольде</w:t>
      </w:r>
      <w:proofErr w:type="spellEnd"/>
      <w:r w:rsidRPr="00D610B7">
        <w:rPr>
          <w:rFonts w:ascii="Times New Roman" w:hAnsi="Times New Roman" w:cs="Times New Roman"/>
          <w:sz w:val="28"/>
          <w:szCs w:val="28"/>
          <w:lang w:val="uk-UA"/>
        </w:rPr>
        <w:t xml:space="preserve"> і Вольфа, підкреслюючи, що раціональна класифікація сучасних правових сімей потребує вивчення їх змісту. Крім, того, ними слушно наголошувалося на залежності класифікації правових сімей і критеріїв, що визначають приналежність до них окремих правових систем, від історичного розвитку і тих змін, що відбуваються в світі. На цій підставі вони розрізняли порівняльну історію права, або так зване “вертикальне” порівняльне правознавство, яке вивчає різні правові сім'ї, що відійшли в </w:t>
      </w:r>
      <w:r w:rsidRPr="00D610B7">
        <w:rPr>
          <w:rFonts w:ascii="Times New Roman" w:hAnsi="Times New Roman" w:cs="Times New Roman"/>
          <w:sz w:val="28"/>
          <w:szCs w:val="28"/>
          <w:lang w:val="uk-UA"/>
        </w:rPr>
        <w:lastRenderedPageBreak/>
        <w:t>минуле і різняться одна від одної в залежності від епохи, що розглядається, і “чисте” порівняльне правознавство, яке вивчає ті правові сім'ї, котрі містять лише сучасні, “живі” правопорядки. Для усунення вад інших класифікацій було запропоновано враховувати також стиль правової сис</w:t>
      </w:r>
      <w:r w:rsidRPr="00D610B7">
        <w:rPr>
          <w:rFonts w:ascii="Times New Roman" w:hAnsi="Times New Roman" w:cs="Times New Roman"/>
          <w:sz w:val="28"/>
          <w:szCs w:val="28"/>
          <w:lang w:val="uk-UA"/>
        </w:rPr>
        <w:softHyphen/>
        <w:t>теми, котрий у межах теорії правових сімей визначається такими факторами, як історичне походження і розвиток правової системи; доктрина юридичної думки та її специфіка; правові інститути, що виділяються своєрідністю; правові джерела та методи їх тлумачення; ідеологічні фактори</w:t>
      </w:r>
      <w:r w:rsidRPr="00D610B7">
        <w:rPr>
          <w:rFonts w:ascii="Times New Roman" w:hAnsi="Times New Roman" w:cs="Times New Roman"/>
          <w:b/>
          <w:bCs/>
          <w:sz w:val="28"/>
          <w:szCs w:val="28"/>
          <w:lang w:val="uk-UA"/>
        </w:rPr>
        <w:t xml:space="preserve">. </w:t>
      </w:r>
      <w:r w:rsidRPr="00D610B7">
        <w:rPr>
          <w:rFonts w:ascii="Times New Roman" w:hAnsi="Times New Roman" w:cs="Times New Roman"/>
          <w:sz w:val="28"/>
          <w:szCs w:val="28"/>
          <w:lang w:val="uk-UA"/>
        </w:rPr>
        <w:t xml:space="preserve">З врахуванням цих обставин </w:t>
      </w:r>
      <w:proofErr w:type="spellStart"/>
      <w:r w:rsidRPr="00D610B7">
        <w:rPr>
          <w:rFonts w:ascii="Times New Roman" w:hAnsi="Times New Roman" w:cs="Times New Roman"/>
          <w:sz w:val="28"/>
          <w:szCs w:val="28"/>
          <w:lang w:val="uk-UA"/>
        </w:rPr>
        <w:t>Цвайгерт</w:t>
      </w:r>
      <w:proofErr w:type="spellEnd"/>
      <w:r w:rsidRPr="00D610B7">
        <w:rPr>
          <w:rFonts w:ascii="Times New Roman" w:hAnsi="Times New Roman" w:cs="Times New Roman"/>
          <w:sz w:val="28"/>
          <w:szCs w:val="28"/>
          <w:lang w:val="uk-UA"/>
        </w:rPr>
        <w:t xml:space="preserve"> і </w:t>
      </w:r>
      <w:proofErr w:type="spellStart"/>
      <w:r w:rsidRPr="00D610B7">
        <w:rPr>
          <w:rFonts w:ascii="Times New Roman" w:hAnsi="Times New Roman" w:cs="Times New Roman"/>
          <w:sz w:val="28"/>
          <w:szCs w:val="28"/>
          <w:lang w:val="uk-UA"/>
        </w:rPr>
        <w:t>Кетц</w:t>
      </w:r>
      <w:proofErr w:type="spellEnd"/>
      <w:r w:rsidRPr="00D610B7">
        <w:rPr>
          <w:rFonts w:ascii="Times New Roman" w:hAnsi="Times New Roman" w:cs="Times New Roman"/>
          <w:sz w:val="28"/>
          <w:szCs w:val="28"/>
          <w:lang w:val="uk-UA"/>
        </w:rPr>
        <w:t xml:space="preserve"> згрупували всі національні правові системи у вісім правових сімей: 1) романську; 2) германську; 3) скандинавську; 4) загального права; 5) соціалістичного права; 6) права країн Далекого Сходу; 7) ісламського права; 8) індуського права .</w:t>
      </w:r>
    </w:p>
    <w:p w14:paraId="3C470231" w14:textId="77777777" w:rsidR="00254F33" w:rsidRPr="00D610B7" w:rsidRDefault="00254F33" w:rsidP="00254F33">
      <w:pPr>
        <w:pStyle w:val="a6"/>
        <w:ind w:firstLine="709"/>
        <w:rPr>
          <w:szCs w:val="28"/>
        </w:rPr>
      </w:pPr>
      <w:r w:rsidRPr="00D610B7">
        <w:rPr>
          <w:szCs w:val="28"/>
        </w:rPr>
        <w:t xml:space="preserve">Попри усю начебто універсальність такої класифікації, навряд чи її можна назвати бездоганною. Хоча б тому, що єдність і послідовність критеріїв тут дотримані не до кінця. Наприклад, відсутнє чітке розмежування “живих правопорядків” і тих, що відійшли або відходять в минуле (індуське право); не згадується зовсім африканське право тощо. </w:t>
      </w:r>
    </w:p>
    <w:p w14:paraId="0B2BE2E0" w14:textId="77777777" w:rsidR="00254F33" w:rsidRPr="00D610B7" w:rsidRDefault="00254F33" w:rsidP="00254F33">
      <w:pPr>
        <w:pStyle w:val="a6"/>
        <w:ind w:firstLine="709"/>
        <w:rPr>
          <w:szCs w:val="28"/>
        </w:rPr>
      </w:pPr>
      <w:r w:rsidRPr="00D610B7">
        <w:rPr>
          <w:szCs w:val="28"/>
        </w:rPr>
        <w:t>Стосовно такої ознаки як правовий стиль, слід зазначити, що вона може бути лише додатковою підставою для класифікації. Але ж визначальна класифікація - першого рівня (макрорівня) - повинна мати</w:t>
      </w:r>
      <w:r w:rsidRPr="00D610B7">
        <w:rPr>
          <w:i/>
          <w:szCs w:val="28"/>
        </w:rPr>
        <w:t xml:space="preserve"> </w:t>
      </w:r>
      <w:r w:rsidRPr="00D610B7">
        <w:rPr>
          <w:szCs w:val="28"/>
        </w:rPr>
        <w:t xml:space="preserve">основою більш ґрунтовні критерії, оскільки стиль за </w:t>
      </w:r>
      <w:proofErr w:type="spellStart"/>
      <w:r w:rsidRPr="00D610B7">
        <w:rPr>
          <w:szCs w:val="28"/>
        </w:rPr>
        <w:t>Цвайгертом</w:t>
      </w:r>
      <w:proofErr w:type="spellEnd"/>
      <w:r w:rsidRPr="00D610B7">
        <w:rPr>
          <w:szCs w:val="28"/>
        </w:rPr>
        <w:t xml:space="preserve"> і </w:t>
      </w:r>
      <w:proofErr w:type="spellStart"/>
      <w:r w:rsidRPr="00D610B7">
        <w:rPr>
          <w:szCs w:val="28"/>
        </w:rPr>
        <w:t>Кетцом</w:t>
      </w:r>
      <w:proofErr w:type="spellEnd"/>
      <w:r w:rsidRPr="00D610B7">
        <w:rPr>
          <w:szCs w:val="28"/>
        </w:rPr>
        <w:t xml:space="preserve"> містить низку властивостей (ідеологія, доктрина права, інститути тощо), котрі і самі мають бути чимось зумовленими.</w:t>
      </w:r>
    </w:p>
    <w:p w14:paraId="2DAB7362" w14:textId="77777777" w:rsidR="00254F33" w:rsidRPr="00D610B7" w:rsidRDefault="00254F33" w:rsidP="00254F33">
      <w:pPr>
        <w:pStyle w:val="a6"/>
        <w:ind w:firstLine="709"/>
        <w:rPr>
          <w:szCs w:val="28"/>
        </w:rPr>
      </w:pPr>
      <w:r w:rsidRPr="00D610B7">
        <w:rPr>
          <w:szCs w:val="28"/>
        </w:rPr>
        <w:t xml:space="preserve">Наприкінці ХХ ст. дослідження правових систем та критеріїв їх класифікації активізувалися в колишніх союзних республіках колишнього СРСР, зокрема, в Російській Федерації і Україні. </w:t>
      </w:r>
    </w:p>
    <w:p w14:paraId="25763F6F" w14:textId="77777777" w:rsidR="00254F33" w:rsidRPr="00D610B7" w:rsidRDefault="00254F33" w:rsidP="00254F33">
      <w:pPr>
        <w:pStyle w:val="a6"/>
        <w:ind w:firstLine="709"/>
        <w:rPr>
          <w:szCs w:val="28"/>
        </w:rPr>
      </w:pPr>
      <w:r w:rsidRPr="00D610B7">
        <w:rPr>
          <w:szCs w:val="28"/>
        </w:rPr>
        <w:t xml:space="preserve">При цьому дехто наголошував на тому, що загальна класифікація взагалі неможлива, оскільки питання і про кількість її критеріїв, і про їхній характер залишається невирішеним, в чому, на їх думку, і нема необхідності, оскільки “в реальній дійсності нема і не може бути завершеної правової або </w:t>
      </w:r>
      <w:r w:rsidRPr="00D610B7">
        <w:rPr>
          <w:szCs w:val="28"/>
        </w:rPr>
        <w:lastRenderedPageBreak/>
        <w:t xml:space="preserve">будь-якої іншої класифікації і...будь-яка правова родина неминуче буде мати відносний характер”.(М. Марченко). Проте пропонувалися і більш конструктивні рішення, наприклад, </w:t>
      </w:r>
      <w:r w:rsidRPr="00D610B7">
        <w:rPr>
          <w:szCs w:val="28"/>
          <w:u w:val="single"/>
        </w:rPr>
        <w:t>пропонувалося розрізняти глобальну типологію</w:t>
      </w:r>
      <w:r w:rsidRPr="00D610B7">
        <w:rPr>
          <w:szCs w:val="28"/>
        </w:rPr>
        <w:t xml:space="preserve">, яка є прерогативою загальної теорії держави і права </w:t>
      </w:r>
      <w:r w:rsidRPr="00D610B7">
        <w:rPr>
          <w:szCs w:val="28"/>
          <w:u w:val="single"/>
        </w:rPr>
        <w:t>та класифікації</w:t>
      </w:r>
      <w:r w:rsidRPr="00D610B7">
        <w:rPr>
          <w:szCs w:val="28"/>
        </w:rPr>
        <w:t>, котрі більшою мірою належать до галузі порівняльного правознавства. Глобальна типологія виконує роль методологічної основи для класифікації, а остання конкретизує  і формалізує найбільш загальні ознаки  правових систем. Класифікація неможлива без глобальної типології і навпаки. Тільки єдність глобальної типології і класифікації правових систем дає можливість скласти цілісну уяву про правову карту світу. Що ж</w:t>
      </w:r>
      <w:r w:rsidRPr="00D610B7">
        <w:rPr>
          <w:i/>
          <w:szCs w:val="28"/>
        </w:rPr>
        <w:t xml:space="preserve"> </w:t>
      </w:r>
      <w:r w:rsidRPr="00D610B7">
        <w:rPr>
          <w:szCs w:val="28"/>
        </w:rPr>
        <w:t xml:space="preserve">стосується власне критеріїв типології та класифікації, то вони залежать від того аспекту проблеми, що є предметом дослідження у конкретному випадку(А. </w:t>
      </w:r>
      <w:proofErr w:type="spellStart"/>
      <w:r w:rsidRPr="00D610B7">
        <w:rPr>
          <w:szCs w:val="28"/>
        </w:rPr>
        <w:t>Саїдов</w:t>
      </w:r>
      <w:proofErr w:type="spellEnd"/>
      <w:r w:rsidRPr="00D610B7">
        <w:rPr>
          <w:szCs w:val="28"/>
        </w:rPr>
        <w:t xml:space="preserve">).  </w:t>
      </w:r>
    </w:p>
    <w:p w14:paraId="446C4E14" w14:textId="77777777" w:rsidR="00254F33" w:rsidRPr="00D610B7" w:rsidRDefault="00254F33" w:rsidP="00254F33">
      <w:pPr>
        <w:pStyle w:val="a6"/>
        <w:ind w:firstLine="709"/>
        <w:rPr>
          <w:szCs w:val="28"/>
        </w:rPr>
      </w:pPr>
      <w:r w:rsidRPr="00D610B7">
        <w:rPr>
          <w:szCs w:val="28"/>
        </w:rPr>
        <w:t>Характеризуючи підходи до класифікації правових систем в українській правовій науці, слід зазначити існування істотних розбіжностей і у самих класифікаціях, і у методологічній основі їх проведення.</w:t>
      </w:r>
    </w:p>
    <w:p w14:paraId="09FC3D6B" w14:textId="77777777" w:rsidR="00254F33" w:rsidRPr="00D610B7" w:rsidRDefault="00254F33" w:rsidP="00254F33">
      <w:pPr>
        <w:pStyle w:val="a6"/>
        <w:ind w:firstLine="709"/>
        <w:rPr>
          <w:szCs w:val="28"/>
        </w:rPr>
      </w:pPr>
      <w:r w:rsidRPr="00D610B7">
        <w:rPr>
          <w:szCs w:val="28"/>
        </w:rPr>
        <w:t>Зокрема, у вітчизняній правовій думці були висловлені різні точки зору</w:t>
      </w:r>
      <w:r w:rsidRPr="00D610B7">
        <w:rPr>
          <w:i/>
          <w:szCs w:val="28"/>
        </w:rPr>
        <w:t xml:space="preserve"> </w:t>
      </w:r>
      <w:r w:rsidRPr="00D610B7">
        <w:rPr>
          <w:szCs w:val="28"/>
        </w:rPr>
        <w:t>з приводу групування правових систем.</w:t>
      </w:r>
    </w:p>
    <w:p w14:paraId="2CCCF7C8" w14:textId="77777777" w:rsidR="00254F33" w:rsidRPr="00D610B7" w:rsidRDefault="00254F33" w:rsidP="00254F33">
      <w:pPr>
        <w:pStyle w:val="a6"/>
        <w:ind w:firstLine="709"/>
        <w:rPr>
          <w:szCs w:val="28"/>
        </w:rPr>
      </w:pPr>
      <w:r w:rsidRPr="00D610B7">
        <w:rPr>
          <w:szCs w:val="28"/>
        </w:rPr>
        <w:t xml:space="preserve">Наприклад, </w:t>
      </w:r>
      <w:proofErr w:type="spellStart"/>
      <w:r w:rsidRPr="00D610B7">
        <w:rPr>
          <w:szCs w:val="28"/>
        </w:rPr>
        <w:t>В.</w:t>
      </w:r>
      <w:r w:rsidRPr="00D610B7">
        <w:rPr>
          <w:szCs w:val="28"/>
          <w:u w:val="single"/>
        </w:rPr>
        <w:t>Котюк</w:t>
      </w:r>
      <w:proofErr w:type="spellEnd"/>
      <w:r w:rsidRPr="00D610B7">
        <w:rPr>
          <w:szCs w:val="28"/>
        </w:rPr>
        <w:t xml:space="preserve"> називає такі “системи права” (маючи під ними на увазі правові родини): 1/ соціалістична;2/ континентальна; 3/ загального права; 4/ мусульманського; 5/ релігійного (за винятком ісламу і канонічного права) і традиційного права.(При цьому критерії класифікації не вказуються). </w:t>
      </w:r>
      <w:proofErr w:type="spellStart"/>
      <w:r w:rsidRPr="00D610B7">
        <w:rPr>
          <w:szCs w:val="28"/>
        </w:rPr>
        <w:t>О.</w:t>
      </w:r>
      <w:r w:rsidRPr="00D610B7">
        <w:rPr>
          <w:szCs w:val="28"/>
          <w:u w:val="single"/>
        </w:rPr>
        <w:t>Скакун</w:t>
      </w:r>
      <w:proofErr w:type="spellEnd"/>
      <w:r w:rsidRPr="00D610B7">
        <w:rPr>
          <w:szCs w:val="28"/>
        </w:rPr>
        <w:t xml:space="preserve"> називає такі “типи” правових систем: 1)</w:t>
      </w:r>
      <w:proofErr w:type="spellStart"/>
      <w:r w:rsidRPr="00D610B7">
        <w:rPr>
          <w:szCs w:val="28"/>
        </w:rPr>
        <w:t>романо</w:t>
      </w:r>
      <w:proofErr w:type="spellEnd"/>
      <w:r w:rsidRPr="00D610B7">
        <w:rPr>
          <w:szCs w:val="28"/>
        </w:rPr>
        <w:t xml:space="preserve">-германська (поділяється на романську та германську правові групи), 2)англо-американська, 3)змішана, 4)релігійно-традиційна, а також – соціалістична правова система, що  частково вже пішли в історію.    </w:t>
      </w:r>
    </w:p>
    <w:p w14:paraId="4E4A7930" w14:textId="77777777" w:rsidR="00254F33" w:rsidRPr="00D610B7" w:rsidRDefault="00254F33" w:rsidP="00254F33">
      <w:pPr>
        <w:pStyle w:val="a6"/>
        <w:ind w:firstLine="709"/>
        <w:rPr>
          <w:szCs w:val="28"/>
        </w:rPr>
      </w:pPr>
      <w:proofErr w:type="spellStart"/>
      <w:r w:rsidRPr="00D610B7">
        <w:rPr>
          <w:szCs w:val="28"/>
        </w:rPr>
        <w:t>Н.</w:t>
      </w:r>
      <w:r w:rsidRPr="00D610B7">
        <w:rPr>
          <w:szCs w:val="28"/>
          <w:u w:val="single"/>
        </w:rPr>
        <w:t>Онищенко</w:t>
      </w:r>
      <w:proofErr w:type="spellEnd"/>
      <w:r w:rsidRPr="00D610B7">
        <w:rPr>
          <w:szCs w:val="28"/>
          <w:u w:val="single"/>
        </w:rPr>
        <w:t xml:space="preserve"> </w:t>
      </w:r>
      <w:r w:rsidRPr="00D610B7">
        <w:rPr>
          <w:szCs w:val="28"/>
        </w:rPr>
        <w:t xml:space="preserve">стверджує, що “згідно з вітчизняною правовою думкою всі національні правові системи групуються у такі правові сім’ї: англосаксонська правова сім’я, </w:t>
      </w:r>
      <w:proofErr w:type="spellStart"/>
      <w:r w:rsidRPr="00D610B7">
        <w:rPr>
          <w:szCs w:val="28"/>
        </w:rPr>
        <w:t>романо</w:t>
      </w:r>
      <w:proofErr w:type="spellEnd"/>
      <w:r w:rsidRPr="00D610B7">
        <w:rPr>
          <w:szCs w:val="28"/>
        </w:rPr>
        <w:t xml:space="preserve">-германська правова сім’я, мусульманське право, слов’янська правова сім’я”. (Насправді, згадана </w:t>
      </w:r>
      <w:r w:rsidRPr="00D610B7">
        <w:rPr>
          <w:szCs w:val="28"/>
        </w:rPr>
        <w:lastRenderedPageBreak/>
        <w:t xml:space="preserve">“думка” далека від єдності з цього питання. Щоб переконатися у цьому достатньо порівняти класифікації </w:t>
      </w:r>
      <w:proofErr w:type="spellStart"/>
      <w:r w:rsidRPr="00D610B7">
        <w:rPr>
          <w:szCs w:val="28"/>
        </w:rPr>
        <w:t>В.Котюка</w:t>
      </w:r>
      <w:proofErr w:type="spellEnd"/>
      <w:r w:rsidRPr="00D610B7">
        <w:rPr>
          <w:szCs w:val="28"/>
        </w:rPr>
        <w:t xml:space="preserve"> і </w:t>
      </w:r>
      <w:proofErr w:type="spellStart"/>
      <w:r w:rsidRPr="00D610B7">
        <w:rPr>
          <w:szCs w:val="28"/>
        </w:rPr>
        <w:t>О.Скакун</w:t>
      </w:r>
      <w:proofErr w:type="spellEnd"/>
      <w:r w:rsidRPr="00D610B7">
        <w:rPr>
          <w:szCs w:val="28"/>
        </w:rPr>
        <w:t xml:space="preserve"> та самої </w:t>
      </w:r>
      <w:proofErr w:type="spellStart"/>
      <w:r w:rsidRPr="00D610B7">
        <w:rPr>
          <w:szCs w:val="28"/>
        </w:rPr>
        <w:t>Н.Онищенко</w:t>
      </w:r>
      <w:proofErr w:type="spellEnd"/>
      <w:r w:rsidRPr="00D610B7">
        <w:rPr>
          <w:szCs w:val="28"/>
        </w:rPr>
        <w:t>). Хоча у твердженні про “єдність українських</w:t>
      </w:r>
      <w:r w:rsidRPr="00D610B7">
        <w:rPr>
          <w:i/>
          <w:szCs w:val="28"/>
        </w:rPr>
        <w:t xml:space="preserve"> </w:t>
      </w:r>
      <w:r w:rsidRPr="00D610B7">
        <w:rPr>
          <w:szCs w:val="28"/>
        </w:rPr>
        <w:t xml:space="preserve">компаративістів” з цього питання нема посилань на конкретні праці, де пропонується така класифікація, але подальші висловлювання дають підстави припустити, що фактично йдеться про дещо оновлену класифікацію </w:t>
      </w:r>
      <w:proofErr w:type="spellStart"/>
      <w:r w:rsidRPr="00D610B7">
        <w:rPr>
          <w:szCs w:val="28"/>
        </w:rPr>
        <w:t>Ейсмана</w:t>
      </w:r>
      <w:proofErr w:type="spellEnd"/>
      <w:r w:rsidRPr="00D610B7">
        <w:rPr>
          <w:szCs w:val="28"/>
        </w:rPr>
        <w:t>, яка на Заході вважається застарілою, але набула певної популярності у російських науковців, особливо, щодо “слов’янського права”(</w:t>
      </w:r>
      <w:proofErr w:type="spellStart"/>
      <w:r w:rsidRPr="00D610B7">
        <w:rPr>
          <w:szCs w:val="28"/>
        </w:rPr>
        <w:t>В.Синюков</w:t>
      </w:r>
      <w:proofErr w:type="spellEnd"/>
      <w:r w:rsidRPr="00D610B7">
        <w:rPr>
          <w:szCs w:val="28"/>
        </w:rPr>
        <w:t xml:space="preserve">; </w:t>
      </w:r>
      <w:proofErr w:type="spellStart"/>
      <w:r w:rsidRPr="00D610B7">
        <w:rPr>
          <w:szCs w:val="28"/>
        </w:rPr>
        <w:t>Ю.Тихомиров</w:t>
      </w:r>
      <w:proofErr w:type="spellEnd"/>
      <w:r w:rsidRPr="00D610B7">
        <w:rPr>
          <w:szCs w:val="28"/>
        </w:rPr>
        <w:t xml:space="preserve">). </w:t>
      </w:r>
    </w:p>
    <w:p w14:paraId="1A1815DC" w14:textId="77777777" w:rsidR="00254F33" w:rsidRPr="00D610B7" w:rsidRDefault="00254F33" w:rsidP="00254F33">
      <w:pPr>
        <w:pStyle w:val="a6"/>
        <w:ind w:firstLine="709"/>
        <w:rPr>
          <w:szCs w:val="28"/>
        </w:rPr>
      </w:pPr>
      <w:r w:rsidRPr="00D610B7">
        <w:rPr>
          <w:szCs w:val="28"/>
          <w:u w:val="single"/>
        </w:rPr>
        <w:t>Недоліком наведеної позиції</w:t>
      </w:r>
      <w:r w:rsidRPr="00D610B7">
        <w:rPr>
          <w:szCs w:val="28"/>
        </w:rPr>
        <w:t xml:space="preserve">, насамперед є непевність, “розмитість” критеріїв. (За цією ознакою, так само як і за переліком правових родин, вона нагадує ту саму класифікацію </w:t>
      </w:r>
      <w:proofErr w:type="spellStart"/>
      <w:r w:rsidRPr="00D610B7">
        <w:rPr>
          <w:szCs w:val="28"/>
        </w:rPr>
        <w:t>Ейсмана</w:t>
      </w:r>
      <w:proofErr w:type="spellEnd"/>
      <w:r w:rsidRPr="00D610B7">
        <w:rPr>
          <w:szCs w:val="28"/>
        </w:rPr>
        <w:t xml:space="preserve">). Зокрема, підставою для виокремлення англосаксонської правової сім’ї слугує характер джерел, для </w:t>
      </w:r>
      <w:proofErr w:type="spellStart"/>
      <w:r w:rsidRPr="00D610B7">
        <w:rPr>
          <w:szCs w:val="28"/>
        </w:rPr>
        <w:t>романо</w:t>
      </w:r>
      <w:proofErr w:type="spellEnd"/>
      <w:r w:rsidRPr="00D610B7">
        <w:rPr>
          <w:szCs w:val="28"/>
        </w:rPr>
        <w:t>-германської – стародавність та характер історичного розвитку, для мусульманської – тип релігії, а для слов’янської – “національна” (якщо є поняття “слов’янська національність”) ознака.</w:t>
      </w:r>
    </w:p>
    <w:p w14:paraId="290B5038" w14:textId="77777777" w:rsidR="00254F33" w:rsidRPr="00D610B7" w:rsidRDefault="00254F33" w:rsidP="00254F33">
      <w:pPr>
        <w:pStyle w:val="a6"/>
        <w:ind w:firstLine="709"/>
        <w:rPr>
          <w:szCs w:val="28"/>
        </w:rPr>
      </w:pPr>
      <w:r w:rsidRPr="00D610B7">
        <w:rPr>
          <w:szCs w:val="28"/>
        </w:rPr>
        <w:t>Тоді вже більш логічним з цих позицій здавалося б виокремлення не слов’янської, а “євразійської” правової сім’ї (</w:t>
      </w:r>
      <w:proofErr w:type="spellStart"/>
      <w:r w:rsidRPr="00D610B7">
        <w:rPr>
          <w:szCs w:val="28"/>
        </w:rPr>
        <w:t>Ю.Оборотов</w:t>
      </w:r>
      <w:proofErr w:type="spellEnd"/>
      <w:r w:rsidRPr="00D610B7">
        <w:rPr>
          <w:szCs w:val="28"/>
        </w:rPr>
        <w:t xml:space="preserve">). Хоча слід зазначити, що прихильники існування останньої, як правило, не утруднюють себе пошуком єдиних критеріїв і до того ж, обґрунтовуючи самобутність “євразійської” правової родини, апелюють виключно до російської літератури, де у свою чергу йдеться про українське, білоруське і </w:t>
      </w:r>
      <w:proofErr w:type="spellStart"/>
      <w:r w:rsidRPr="00D610B7">
        <w:rPr>
          <w:szCs w:val="28"/>
        </w:rPr>
        <w:t>т.п</w:t>
      </w:r>
      <w:proofErr w:type="spellEnd"/>
      <w:r w:rsidRPr="00D610B7">
        <w:rPr>
          <w:szCs w:val="28"/>
        </w:rPr>
        <w:t xml:space="preserve">. право фактично у контексті розвитку  російського права.    </w:t>
      </w:r>
    </w:p>
    <w:p w14:paraId="32115022"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Враховуючи істотні розбіжності</w:t>
      </w:r>
      <w:r w:rsidRPr="00D610B7">
        <w:rPr>
          <w:rFonts w:ascii="Times New Roman" w:hAnsi="Times New Roman" w:cs="Times New Roman"/>
          <w:sz w:val="28"/>
          <w:szCs w:val="28"/>
          <w:lang w:val="uk-UA"/>
        </w:rPr>
        <w:t xml:space="preserve"> у підходах до класифікації правових систем і не зупиняючись далі більш детально на перевагах і вадах різних її варіантів, </w:t>
      </w:r>
      <w:r w:rsidRPr="00D610B7">
        <w:rPr>
          <w:rFonts w:ascii="Times New Roman" w:hAnsi="Times New Roman" w:cs="Times New Roman"/>
          <w:sz w:val="28"/>
          <w:szCs w:val="28"/>
          <w:u w:val="single"/>
          <w:lang w:val="uk-UA"/>
        </w:rPr>
        <w:t>пропонуємо іншу концепцію</w:t>
      </w:r>
      <w:r w:rsidRPr="00D610B7">
        <w:rPr>
          <w:rFonts w:ascii="Times New Roman" w:hAnsi="Times New Roman" w:cs="Times New Roman"/>
          <w:sz w:val="28"/>
          <w:szCs w:val="28"/>
          <w:lang w:val="uk-UA"/>
        </w:rPr>
        <w:t xml:space="preserve"> дослідження цієї проблеми, наголосивши на необхідності врахування таких обставин.</w:t>
      </w:r>
    </w:p>
    <w:p w14:paraId="5D3BEF62"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По-перше, </w:t>
      </w:r>
      <w:r w:rsidRPr="00D610B7">
        <w:rPr>
          <w:rFonts w:ascii="Times New Roman" w:hAnsi="Times New Roman" w:cs="Times New Roman"/>
          <w:sz w:val="28"/>
          <w:szCs w:val="28"/>
          <w:u w:val="single"/>
          <w:lang w:val="uk-UA"/>
        </w:rPr>
        <w:t>має бути врахована сутність самого феномену права і його зв’язок з такою категорією як  “культура (цивілізація)”.</w:t>
      </w:r>
    </w:p>
    <w:p w14:paraId="5F5B63EF"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По-друге, </w:t>
      </w:r>
      <w:r w:rsidRPr="00D610B7">
        <w:rPr>
          <w:rFonts w:ascii="Times New Roman" w:hAnsi="Times New Roman" w:cs="Times New Roman"/>
          <w:sz w:val="28"/>
          <w:szCs w:val="28"/>
          <w:u w:val="single"/>
          <w:lang w:val="uk-UA"/>
        </w:rPr>
        <w:t>треба відмовитися від спроби класифікації правових систем в одній площині</w:t>
      </w:r>
      <w:r w:rsidRPr="00D610B7">
        <w:rPr>
          <w:rFonts w:ascii="Times New Roman" w:hAnsi="Times New Roman" w:cs="Times New Roman"/>
          <w:sz w:val="28"/>
          <w:szCs w:val="28"/>
          <w:lang w:val="uk-UA"/>
        </w:rPr>
        <w:t xml:space="preserve">, маючи на увазі, що йдеться про феномен, який існує у різних часових і просторових вимірах і на різних рівнях. </w:t>
      </w:r>
    </w:p>
    <w:p w14:paraId="50159FCA"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По-третє, </w:t>
      </w:r>
      <w:r w:rsidRPr="00D610B7">
        <w:rPr>
          <w:rFonts w:ascii="Times New Roman" w:hAnsi="Times New Roman" w:cs="Times New Roman"/>
          <w:sz w:val="28"/>
          <w:szCs w:val="28"/>
          <w:u w:val="single"/>
          <w:lang w:val="uk-UA"/>
        </w:rPr>
        <w:t>слід переглянути систему критеріїв, з метою знайти ті, що справляють вирішальний вплив на розвиток національних правових систем чи певну їхню сукупність, а також ті, що відіграють другорядну роль, слугуючи підставами класифікації  нижчих рівнів</w:t>
      </w:r>
      <w:r w:rsidRPr="00D610B7">
        <w:rPr>
          <w:rFonts w:ascii="Times New Roman" w:hAnsi="Times New Roman" w:cs="Times New Roman"/>
          <w:sz w:val="28"/>
          <w:szCs w:val="28"/>
          <w:lang w:val="uk-UA"/>
        </w:rPr>
        <w:t>.</w:t>
      </w:r>
    </w:p>
    <w:p w14:paraId="689FEBA9" w14:textId="77777777" w:rsidR="00254F33" w:rsidRPr="00D610B7" w:rsidRDefault="00254F33" w:rsidP="00254F33">
      <w:pPr>
        <w:widowControl w:val="0"/>
        <w:autoSpaceDE w:val="0"/>
        <w:autoSpaceDN w:val="0"/>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З’ясовуючи взаємозв’язок категорій “цивілізація” і “право” та вплив цього фактору на класифікацію, що нас цікавить, насамперед, варто пригадати, що, право не лише складова частина соціально-політичного устрою, але є також елементом суспільної свідомості, складовою духовного світу людини та її світогляду. Воно виникає у нерозривному зв’язку  з релігією;  потім воно набирає усе більшої соціально-політичної ваги, а тому вимагає філософського та фахового правничого осмислення і обґрунтування; і нарешті - стає елементом суспільної та індивідуальної свідомості, хоча і зберігає свій глибинний зв’язок з релігією, що відіграє роль певного генетичного світоглядного коду.  </w:t>
      </w:r>
    </w:p>
    <w:p w14:paraId="5A20A615" w14:textId="77777777" w:rsidR="00254F33" w:rsidRPr="00D610B7" w:rsidRDefault="00254F33" w:rsidP="00254F33">
      <w:pPr>
        <w:widowControl w:val="0"/>
        <w:autoSpaceDE w:val="0"/>
        <w:autoSpaceDN w:val="0"/>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Такий зв’язок категорій “право” та “цивілізація”, означає, що  кожній локальній цивілізації має відповідати певна правова система, яку назвемо “традицією права”.</w:t>
      </w:r>
    </w:p>
    <w:p w14:paraId="31905EDA" w14:textId="77777777" w:rsidR="00254F33" w:rsidRPr="00D610B7" w:rsidRDefault="00254F33" w:rsidP="00254F33">
      <w:pPr>
        <w:pStyle w:val="a6"/>
        <w:ind w:firstLine="709"/>
        <w:rPr>
          <w:szCs w:val="28"/>
        </w:rPr>
      </w:pPr>
      <w:r w:rsidRPr="00D610B7">
        <w:rPr>
          <w:szCs w:val="28"/>
        </w:rPr>
        <w:t xml:space="preserve">Варто також відмовитися від спроби класифікації правових систем в одній площині (чи одному вимірі),  маючи на увазі,  що йдеться про феномен, який існує у різних часових і просторових координатах та на різних рівнях. </w:t>
      </w:r>
    </w:p>
    <w:p w14:paraId="0A93A844"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 врахуванням цих обставин може бути визначена  </w:t>
      </w:r>
      <w:r w:rsidRPr="00D610B7">
        <w:rPr>
          <w:rFonts w:ascii="Times New Roman" w:hAnsi="Times New Roman" w:cs="Times New Roman"/>
          <w:sz w:val="28"/>
          <w:szCs w:val="28"/>
          <w:u w:val="single"/>
          <w:lang w:val="uk-UA"/>
        </w:rPr>
        <w:t>загальна структура права.</w:t>
      </w:r>
      <w:r w:rsidRPr="00D610B7">
        <w:rPr>
          <w:rFonts w:ascii="Times New Roman" w:hAnsi="Times New Roman" w:cs="Times New Roman"/>
          <w:sz w:val="28"/>
          <w:szCs w:val="28"/>
          <w:lang w:val="uk-UA"/>
        </w:rPr>
        <w:t xml:space="preserve"> </w:t>
      </w:r>
    </w:p>
    <w:p w14:paraId="5DAAEEBA" w14:textId="77777777" w:rsidR="00254F33" w:rsidRPr="00D610B7" w:rsidRDefault="00254F33" w:rsidP="00254F33">
      <w:pPr>
        <w:pStyle w:val="33"/>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Cs/>
          <w:sz w:val="28"/>
          <w:szCs w:val="28"/>
          <w:lang w:val="uk-UA"/>
        </w:rPr>
        <w:t>Найнижчою (</w:t>
      </w:r>
      <w:r w:rsidRPr="00D610B7">
        <w:rPr>
          <w:rFonts w:ascii="Times New Roman" w:hAnsi="Times New Roman" w:cs="Times New Roman"/>
          <w:bCs/>
          <w:sz w:val="28"/>
          <w:szCs w:val="28"/>
          <w:u w:val="single"/>
          <w:lang w:val="uk-UA"/>
        </w:rPr>
        <w:t>основною) ланкою є первісна (національна) правова система</w:t>
      </w:r>
      <w:r w:rsidRPr="00D610B7">
        <w:rPr>
          <w:rFonts w:ascii="Times New Roman" w:hAnsi="Times New Roman" w:cs="Times New Roman"/>
          <w:bCs/>
          <w:sz w:val="28"/>
          <w:szCs w:val="28"/>
          <w:lang w:val="uk-UA"/>
        </w:rPr>
        <w:t xml:space="preserve">, котру можна визначити як конкретно-історичний комплекс взаємопов’язаних юридичних засобів та явищ, а також пануюча правова ідеологія окремої держави (країни). </w:t>
      </w:r>
    </w:p>
    <w:p w14:paraId="01952DFD" w14:textId="77777777" w:rsidR="00254F33" w:rsidRPr="00D610B7" w:rsidRDefault="00254F33" w:rsidP="00254F33">
      <w:pPr>
        <w:pStyle w:val="33"/>
        <w:spacing w:after="0" w:line="360" w:lineRule="auto"/>
        <w:ind w:firstLine="709"/>
        <w:jc w:val="both"/>
        <w:rPr>
          <w:rFonts w:ascii="Times New Roman" w:hAnsi="Times New Roman" w:cs="Times New Roman"/>
          <w:bCs/>
          <w:sz w:val="28"/>
          <w:szCs w:val="28"/>
          <w:lang w:val="uk-UA"/>
        </w:rPr>
      </w:pPr>
      <w:r w:rsidRPr="00D610B7">
        <w:rPr>
          <w:rFonts w:ascii="Times New Roman" w:hAnsi="Times New Roman" w:cs="Times New Roman"/>
          <w:bCs/>
          <w:sz w:val="28"/>
          <w:szCs w:val="28"/>
          <w:u w:val="single"/>
          <w:lang w:val="uk-UA"/>
        </w:rPr>
        <w:lastRenderedPageBreak/>
        <w:t>Національні (первісні) правові системи, що мають спільні ознаки, можуть бути об’єднаними у правові родини.</w:t>
      </w:r>
      <w:r w:rsidRPr="00D610B7">
        <w:rPr>
          <w:rFonts w:ascii="Times New Roman" w:hAnsi="Times New Roman" w:cs="Times New Roman"/>
          <w:bCs/>
          <w:sz w:val="28"/>
          <w:szCs w:val="28"/>
          <w:lang w:val="uk-UA"/>
        </w:rPr>
        <w:t xml:space="preserve"> При цьому, визначальною рисою має бути така ознака як однакові світоглядні засади, котрими власне й визначаються усі інші риси права: взаємини особи і громади, правова доктрина держави, особливості концепцій окремих галузей права, відтак судоустрій і судочинство тощо. </w:t>
      </w:r>
    </w:p>
    <w:p w14:paraId="53120346"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Вищою ланкою є “традиція права</w:t>
      </w:r>
      <w:r w:rsidRPr="00D610B7">
        <w:rPr>
          <w:rFonts w:ascii="Times New Roman" w:hAnsi="Times New Roman" w:cs="Times New Roman"/>
          <w:sz w:val="28"/>
          <w:szCs w:val="28"/>
          <w:lang w:val="uk-UA"/>
        </w:rPr>
        <w:t xml:space="preserve">”, котра відображає взаємозв’язок права з певною локальною цивілізацією  і у цьому значенні може трактуватися як правові цінності, категорії, інститути, норми, що протягом </w:t>
      </w:r>
      <w:proofErr w:type="spellStart"/>
      <w:r w:rsidRPr="00D610B7">
        <w:rPr>
          <w:rFonts w:ascii="Times New Roman" w:hAnsi="Times New Roman" w:cs="Times New Roman"/>
          <w:spacing w:val="2"/>
          <w:sz w:val="28"/>
          <w:szCs w:val="28"/>
          <w:lang w:val="uk-UA"/>
        </w:rPr>
        <w:t>сторіч</w:t>
      </w:r>
      <w:proofErr w:type="spellEnd"/>
      <w:r w:rsidRPr="00D610B7">
        <w:rPr>
          <w:rFonts w:ascii="Times New Roman" w:hAnsi="Times New Roman" w:cs="Times New Roman"/>
          <w:sz w:val="28"/>
          <w:szCs w:val="28"/>
          <w:lang w:val="uk-UA"/>
        </w:rPr>
        <w:t xml:space="preserve"> свідомо передаються від покоління до покоління у певній цивілізації (культурі).</w:t>
      </w:r>
    </w:p>
    <w:p w14:paraId="75146F64"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Співвідношення елементів</w:t>
      </w:r>
      <w:r w:rsidRPr="00D610B7">
        <w:rPr>
          <w:rFonts w:ascii="Times New Roman" w:hAnsi="Times New Roman" w:cs="Times New Roman"/>
          <w:sz w:val="28"/>
          <w:szCs w:val="28"/>
          <w:lang w:val="uk-UA"/>
        </w:rPr>
        <w:t xml:space="preserve"> загальної ієрархії права можна розглядати під різними кутами зору. </w:t>
      </w:r>
    </w:p>
    <w:p w14:paraId="2C024844"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 визначаючи національну систему права як первісну, основну ланку, </w:t>
      </w:r>
      <w:r w:rsidRPr="00D610B7">
        <w:rPr>
          <w:rFonts w:ascii="Times New Roman" w:hAnsi="Times New Roman" w:cs="Times New Roman"/>
          <w:sz w:val="28"/>
          <w:szCs w:val="28"/>
          <w:u w:val="single"/>
          <w:lang w:val="uk-UA"/>
        </w:rPr>
        <w:t>можна вибудовувати класифікацію, рухаючись “знизу вверх”:</w:t>
      </w:r>
      <w:r w:rsidRPr="00D610B7">
        <w:rPr>
          <w:rFonts w:ascii="Times New Roman" w:hAnsi="Times New Roman" w:cs="Times New Roman"/>
          <w:sz w:val="28"/>
          <w:szCs w:val="28"/>
          <w:lang w:val="uk-UA"/>
        </w:rPr>
        <w:t xml:space="preserve"> національна правова система – правова родина – традиція права – право взагалі. Разом з тим, при класифікації </w:t>
      </w:r>
      <w:r w:rsidRPr="00D610B7">
        <w:rPr>
          <w:rFonts w:ascii="Times New Roman" w:hAnsi="Times New Roman" w:cs="Times New Roman"/>
          <w:sz w:val="28"/>
          <w:szCs w:val="28"/>
          <w:u w:val="single"/>
          <w:lang w:val="uk-UA"/>
        </w:rPr>
        <w:t>може бути і рух “зверху вниз</w:t>
      </w:r>
      <w:r w:rsidRPr="00D610B7">
        <w:rPr>
          <w:rFonts w:ascii="Times New Roman" w:hAnsi="Times New Roman" w:cs="Times New Roman"/>
          <w:sz w:val="28"/>
          <w:szCs w:val="28"/>
          <w:lang w:val="uk-UA"/>
        </w:rPr>
        <w:t>”: право – традиції права – родини права – первісні (національні) правові системи.</w:t>
      </w:r>
    </w:p>
    <w:p w14:paraId="6E9B12C5"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Обираючи той чи інший шлях, на нашу думку, слід враховувати предмет і галузь дослідження. </w:t>
      </w:r>
    </w:p>
    <w:p w14:paraId="4E2C0700"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У галузі історичної компаративістики</w:t>
      </w:r>
      <w:r w:rsidRPr="00D610B7">
        <w:rPr>
          <w:rFonts w:ascii="Times New Roman" w:hAnsi="Times New Roman" w:cs="Times New Roman"/>
          <w:sz w:val="28"/>
          <w:szCs w:val="28"/>
          <w:lang w:val="uk-UA"/>
        </w:rPr>
        <w:t xml:space="preserve"> при класифікації правових систем періоду їх формування, перевагу варто надавати першому шляху. Це пояснюється тим, що локальні цивілізації перебувають у стані трансформацій; релігії, а з ними і право, мають місцевий або ж локальний характер; поняття правових родин у сучасному розумінні    ще  теж практично не існує і </w:t>
      </w:r>
      <w:proofErr w:type="spellStart"/>
      <w:r w:rsidRPr="00D610B7">
        <w:rPr>
          <w:rFonts w:ascii="Times New Roman" w:hAnsi="Times New Roman" w:cs="Times New Roman"/>
          <w:sz w:val="28"/>
          <w:szCs w:val="28"/>
          <w:lang w:val="uk-UA"/>
        </w:rPr>
        <w:t>т.д</w:t>
      </w:r>
      <w:proofErr w:type="spellEnd"/>
      <w:r w:rsidRPr="00D610B7">
        <w:rPr>
          <w:rFonts w:ascii="Times New Roman" w:hAnsi="Times New Roman" w:cs="Times New Roman"/>
          <w:sz w:val="28"/>
          <w:szCs w:val="28"/>
          <w:lang w:val="uk-UA"/>
        </w:rPr>
        <w:t>.</w:t>
      </w:r>
    </w:p>
    <w:p w14:paraId="0A157986"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Але при дослідженнях типів права </w:t>
      </w:r>
      <w:r w:rsidRPr="00D610B7">
        <w:rPr>
          <w:rFonts w:ascii="Times New Roman" w:hAnsi="Times New Roman" w:cs="Times New Roman"/>
          <w:sz w:val="28"/>
          <w:szCs w:val="28"/>
          <w:u w:val="single"/>
          <w:lang w:val="uk-UA"/>
        </w:rPr>
        <w:t>у галузі сучасної компаративістики</w:t>
      </w:r>
      <w:r w:rsidRPr="00D610B7">
        <w:rPr>
          <w:rFonts w:ascii="Times New Roman" w:hAnsi="Times New Roman" w:cs="Times New Roman"/>
          <w:sz w:val="28"/>
          <w:szCs w:val="28"/>
          <w:lang w:val="uk-UA"/>
        </w:rPr>
        <w:t xml:space="preserve"> пріоритети змінюються. Існує поняття загальнолюдської та локальних  цивілізацій і властивого їм феномену права. Склалося уявлення про світові та локальні релігії. Відбувається процес взаємодії національних правових </w:t>
      </w:r>
      <w:r w:rsidRPr="00D610B7">
        <w:rPr>
          <w:rFonts w:ascii="Times New Roman" w:hAnsi="Times New Roman" w:cs="Times New Roman"/>
          <w:sz w:val="28"/>
          <w:szCs w:val="28"/>
          <w:lang w:val="uk-UA"/>
        </w:rPr>
        <w:lastRenderedPageBreak/>
        <w:t>систем. Ці та інші процеси дають змогу провести класифікацію систем права, як цілісного явища, що зумовлює доцільність “руху зверху вниз”.</w:t>
      </w:r>
    </w:p>
    <w:p w14:paraId="74E3BA15" w14:textId="77777777" w:rsidR="00254F33" w:rsidRPr="00D610B7" w:rsidRDefault="00254F33" w:rsidP="00254F33">
      <w:pPr>
        <w:pStyle w:val="33"/>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Cs/>
          <w:sz w:val="28"/>
          <w:szCs w:val="28"/>
          <w:lang w:val="uk-UA"/>
        </w:rPr>
        <w:t>Отже, у загальному вигляді рівні класифікації виглядають так: 1) право, як феномен світової цивілізації поділяється на традиції права, 2) традиції права поділяються  на правові родини, 3) правові родини групують у собі первісні (національні) системи права.</w:t>
      </w:r>
    </w:p>
    <w:p w14:paraId="5F669E81" w14:textId="77777777" w:rsidR="00254F33" w:rsidRPr="00D610B7" w:rsidRDefault="00254F33" w:rsidP="00254F33">
      <w:pPr>
        <w:pStyle w:val="a6"/>
        <w:ind w:firstLine="709"/>
        <w:rPr>
          <w:szCs w:val="28"/>
        </w:rPr>
      </w:pPr>
      <w:r w:rsidRPr="00D610B7">
        <w:rPr>
          <w:szCs w:val="28"/>
        </w:rPr>
        <w:t xml:space="preserve">У відповідності до такого розуміння структури права (правових систем) і з врахуванням викладених раніше положень про локальні та світові цивілізації, можна виділити дві традиції приватного права Європи що відповідають двом локальним Європейським цивілізаціям: 1) Західноєвропейську; 2) Східноєвропейську (Візантійську). Стосовно Європи </w:t>
      </w:r>
      <w:r w:rsidRPr="00D610B7">
        <w:rPr>
          <w:szCs w:val="28"/>
          <w:u w:val="single"/>
        </w:rPr>
        <w:t>“Західна традиція” права</w:t>
      </w:r>
      <w:r w:rsidRPr="00D610B7">
        <w:rPr>
          <w:szCs w:val="28"/>
        </w:rPr>
        <w:t xml:space="preserve"> - це ті правові цінності, категорії і інститути, які іманентно властиві західноєвропейській локальній цивілізації, ґрунтуються на світогляді, культурі і ментальності Західного </w:t>
      </w:r>
      <w:r w:rsidRPr="00D610B7">
        <w:rPr>
          <w:spacing w:val="2"/>
          <w:szCs w:val="28"/>
        </w:rPr>
        <w:t>світу, що веде родовід від Грецької та Римської Античності</w:t>
      </w:r>
      <w:r w:rsidRPr="00D610B7">
        <w:rPr>
          <w:szCs w:val="28"/>
        </w:rPr>
        <w:t xml:space="preserve">. </w:t>
      </w:r>
    </w:p>
    <w:p w14:paraId="7EDBA3D6" w14:textId="77777777" w:rsidR="00254F33" w:rsidRPr="00D610B7" w:rsidRDefault="00254F33" w:rsidP="00254F33">
      <w:pPr>
        <w:pStyle w:val="a6"/>
        <w:ind w:firstLine="709"/>
        <w:rPr>
          <w:szCs w:val="28"/>
        </w:rPr>
      </w:pPr>
      <w:r w:rsidRPr="00D610B7">
        <w:rPr>
          <w:szCs w:val="28"/>
        </w:rPr>
        <w:t xml:space="preserve">Під </w:t>
      </w:r>
      <w:r w:rsidRPr="00D610B7">
        <w:rPr>
          <w:szCs w:val="28"/>
          <w:u w:val="single"/>
        </w:rPr>
        <w:t>«Східною європейською традицією права</w:t>
      </w:r>
      <w:r w:rsidRPr="00D610B7">
        <w:rPr>
          <w:szCs w:val="28"/>
        </w:rPr>
        <w:t xml:space="preserve">» маємо на увазі закономірний процес формування і розвитку права </w:t>
      </w:r>
      <w:r w:rsidRPr="00D610B7">
        <w:rPr>
          <w:spacing w:val="2"/>
          <w:szCs w:val="28"/>
        </w:rPr>
        <w:t>у</w:t>
      </w:r>
      <w:r w:rsidRPr="00D610B7">
        <w:rPr>
          <w:szCs w:val="28"/>
        </w:rPr>
        <w:t xml:space="preserve"> народів, груп, етносів, що належать до східноєвропейської цивілізації;  тих, які входили в так зване “Візантійське</w:t>
      </w:r>
      <w:r w:rsidRPr="00D610B7">
        <w:rPr>
          <w:i/>
          <w:szCs w:val="28"/>
        </w:rPr>
        <w:t xml:space="preserve"> </w:t>
      </w:r>
      <w:r w:rsidRPr="00D610B7">
        <w:rPr>
          <w:spacing w:val="2"/>
          <w:szCs w:val="28"/>
        </w:rPr>
        <w:t>співтовариство</w:t>
      </w:r>
      <w:r w:rsidRPr="00D610B7">
        <w:rPr>
          <w:szCs w:val="28"/>
        </w:rPr>
        <w:t xml:space="preserve"> націй”</w:t>
      </w:r>
      <w:r w:rsidRPr="00D610B7">
        <w:rPr>
          <w:i/>
          <w:szCs w:val="28"/>
        </w:rPr>
        <w:t xml:space="preserve"> </w:t>
      </w:r>
      <w:r w:rsidRPr="00D610B7">
        <w:rPr>
          <w:szCs w:val="28"/>
        </w:rPr>
        <w:t>або зараз</w:t>
      </w:r>
      <w:r w:rsidRPr="00D610B7">
        <w:rPr>
          <w:i/>
          <w:szCs w:val="28"/>
        </w:rPr>
        <w:t xml:space="preserve"> є </w:t>
      </w:r>
      <w:r w:rsidRPr="00D610B7">
        <w:rPr>
          <w:szCs w:val="28"/>
        </w:rPr>
        <w:t xml:space="preserve">спадкоємцями “Духу Візантії”, вираженому у догматах православної гілки християнства. </w:t>
      </w:r>
    </w:p>
    <w:p w14:paraId="4B2934F0"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При цьому слід мати на увазі, що обидві ці системи є “дочірніми” щодо “материнської” системи - Римського права, котре являє собою елемент Античної цивілізації, уособлюючи вищі досягнення Античного права. Такий феномен, як рецепція римського права надає йому характеру універсальності, загальності для Європейських цивілізацій. Тому Римське право є не просто елементом античної культури (як, наприклад, давньогрецьке право), але й загальною системою (першою за часом традицією) європейського права, що відповідає попередньому витку світової цивілізації. Нова загальна система (правова традиція) формується зараз у вигляді уніфікованого права Європи.</w:t>
      </w:r>
    </w:p>
    <w:p w14:paraId="06E0C01F"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Таким чином, у кінцевому підсумку, маємо справу з трьома традиціями права Європи, що існують у двох </w:t>
      </w:r>
      <w:proofErr w:type="spellStart"/>
      <w:r w:rsidRPr="00D610B7">
        <w:rPr>
          <w:rFonts w:ascii="Times New Roman" w:hAnsi="Times New Roman" w:cs="Times New Roman"/>
          <w:sz w:val="28"/>
          <w:szCs w:val="28"/>
          <w:lang w:val="uk-UA"/>
        </w:rPr>
        <w:t>площинах</w:t>
      </w:r>
      <w:proofErr w:type="spellEnd"/>
      <w:r w:rsidRPr="00D610B7">
        <w:rPr>
          <w:rFonts w:ascii="Times New Roman" w:hAnsi="Times New Roman" w:cs="Times New Roman"/>
          <w:sz w:val="28"/>
          <w:szCs w:val="28"/>
          <w:lang w:val="uk-UA"/>
        </w:rPr>
        <w:t>:</w:t>
      </w:r>
    </w:p>
    <w:p w14:paraId="77370C12"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1) Римське приватне право як “материнське” - елемент минулої цивілізації - універсальне, загальне право, поперед</w:t>
      </w:r>
      <w:r w:rsidRPr="00D610B7">
        <w:rPr>
          <w:rFonts w:ascii="Times New Roman" w:hAnsi="Times New Roman" w:cs="Times New Roman"/>
          <w:sz w:val="28"/>
          <w:szCs w:val="28"/>
          <w:lang w:val="uk-UA"/>
        </w:rPr>
        <w:softHyphen/>
        <w:t xml:space="preserve">ник і своєрідний камертон більш пізніх систем (традицій) європейського права; </w:t>
      </w:r>
    </w:p>
    <w:p w14:paraId="15D71231"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2) Західноєвропейська та Східноєвропейська традиції права – у правовому сенсі “дочірні” щодо римського; ті, що існують і продовжують розвиватися й зараз як елементи відповідних локальних цивілізацій.</w:t>
      </w:r>
    </w:p>
    <w:p w14:paraId="76E19AD1"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Варто зазначити, що “цивілізаційний” критерій у цьому трактуванні зовнішньо є близьким до критерію ідеологічного, що був запропонований </w:t>
      </w:r>
      <w:proofErr w:type="spellStart"/>
      <w:r w:rsidRPr="00D610B7">
        <w:rPr>
          <w:rFonts w:ascii="Times New Roman" w:hAnsi="Times New Roman" w:cs="Times New Roman"/>
          <w:sz w:val="28"/>
          <w:szCs w:val="28"/>
          <w:lang w:val="uk-UA"/>
        </w:rPr>
        <w:t>Рене</w:t>
      </w:r>
      <w:proofErr w:type="spellEnd"/>
      <w:r w:rsidRPr="00D610B7">
        <w:rPr>
          <w:rFonts w:ascii="Times New Roman" w:hAnsi="Times New Roman" w:cs="Times New Roman"/>
          <w:sz w:val="28"/>
          <w:szCs w:val="28"/>
          <w:lang w:val="uk-UA"/>
        </w:rPr>
        <w:t xml:space="preserve"> Давидом, котрий до ідеології в да</w:t>
      </w:r>
      <w:r w:rsidRPr="00D610B7">
        <w:rPr>
          <w:rFonts w:ascii="Times New Roman" w:hAnsi="Times New Roman" w:cs="Times New Roman"/>
          <w:sz w:val="28"/>
          <w:szCs w:val="28"/>
          <w:lang w:val="uk-UA"/>
        </w:rPr>
        <w:softHyphen/>
        <w:t>ному контексті відносив відображення релігійних, філософсь</w:t>
      </w:r>
      <w:r w:rsidRPr="00D610B7">
        <w:rPr>
          <w:rFonts w:ascii="Times New Roman" w:hAnsi="Times New Roman" w:cs="Times New Roman"/>
          <w:sz w:val="28"/>
          <w:szCs w:val="28"/>
          <w:lang w:val="uk-UA"/>
        </w:rPr>
        <w:softHyphen/>
        <w:t>ких уявлень даного суспільства, його політичну, економічну і соціальну структури. Разом з тим “цивілізація” є понят</w:t>
      </w:r>
      <w:r w:rsidRPr="00D610B7">
        <w:rPr>
          <w:rFonts w:ascii="Times New Roman" w:hAnsi="Times New Roman" w:cs="Times New Roman"/>
          <w:sz w:val="28"/>
          <w:szCs w:val="28"/>
          <w:lang w:val="uk-UA"/>
        </w:rPr>
        <w:softHyphen/>
        <w:t>тям більш широким, що охоплює не лише духовні, але й ма</w:t>
      </w:r>
      <w:r w:rsidRPr="00D610B7">
        <w:rPr>
          <w:rFonts w:ascii="Times New Roman" w:hAnsi="Times New Roman" w:cs="Times New Roman"/>
          <w:sz w:val="28"/>
          <w:szCs w:val="28"/>
          <w:lang w:val="uk-UA"/>
        </w:rPr>
        <w:softHyphen/>
        <w:t>теріальні аспекти життя суспільства, його побут, ментальність тощо. Тому такий підхід дозволяє більш повно враховувати фактори, що формують правову систему і специфіку її існування.</w:t>
      </w:r>
    </w:p>
    <w:p w14:paraId="47FD4CE5"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Отже, для класифікації правових систем доцільним здається використання згаданих вище критеріїв різного рівня.</w:t>
      </w:r>
    </w:p>
    <w:p w14:paraId="5B7BC887"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До критеріїв </w:t>
      </w:r>
      <w:r w:rsidRPr="00D610B7">
        <w:rPr>
          <w:rFonts w:ascii="Times New Roman" w:hAnsi="Times New Roman" w:cs="Times New Roman"/>
          <w:sz w:val="28"/>
          <w:szCs w:val="28"/>
          <w:u w:val="single"/>
          <w:lang w:val="uk-UA"/>
        </w:rPr>
        <w:t>класифікації першого рівня</w:t>
      </w:r>
      <w:r w:rsidRPr="00D610B7">
        <w:rPr>
          <w:rFonts w:ascii="Times New Roman" w:hAnsi="Times New Roman" w:cs="Times New Roman"/>
          <w:sz w:val="28"/>
          <w:szCs w:val="28"/>
          <w:lang w:val="uk-UA"/>
        </w:rPr>
        <w:t xml:space="preserve"> (макрорівня) належить  тип цивілізації, що зумовлює існування певної традиції права. </w:t>
      </w:r>
    </w:p>
    <w:p w14:paraId="36C8CCFE" w14:textId="77777777" w:rsidR="00254F33" w:rsidRPr="00D610B7" w:rsidRDefault="00254F33" w:rsidP="00254F33">
      <w:pPr>
        <w:spacing w:after="0" w:line="360" w:lineRule="auto"/>
        <w:ind w:firstLine="709"/>
        <w:jc w:val="both"/>
        <w:rPr>
          <w:rFonts w:ascii="Times New Roman" w:hAnsi="Times New Roman" w:cs="Times New Roman"/>
          <w:spacing w:val="2"/>
          <w:sz w:val="28"/>
          <w:szCs w:val="28"/>
          <w:lang w:val="uk-UA"/>
        </w:rPr>
      </w:pPr>
      <w:r w:rsidRPr="00D610B7">
        <w:rPr>
          <w:rFonts w:ascii="Times New Roman" w:hAnsi="Times New Roman" w:cs="Times New Roman"/>
          <w:sz w:val="28"/>
          <w:szCs w:val="28"/>
          <w:lang w:val="uk-UA"/>
        </w:rPr>
        <w:t xml:space="preserve">Критерієм </w:t>
      </w:r>
      <w:r w:rsidRPr="00D610B7">
        <w:rPr>
          <w:rFonts w:ascii="Times New Roman" w:hAnsi="Times New Roman" w:cs="Times New Roman"/>
          <w:sz w:val="28"/>
          <w:szCs w:val="28"/>
          <w:u w:val="single"/>
          <w:lang w:val="uk-UA"/>
        </w:rPr>
        <w:t>класифікації другого</w:t>
      </w:r>
      <w:r w:rsidRPr="00D610B7">
        <w:rPr>
          <w:rFonts w:ascii="Times New Roman" w:hAnsi="Times New Roman" w:cs="Times New Roman"/>
          <w:sz w:val="28"/>
          <w:szCs w:val="28"/>
          <w:lang w:val="uk-UA"/>
        </w:rPr>
        <w:t xml:space="preserve"> рівня є в</w:t>
      </w:r>
      <w:r w:rsidRPr="00D610B7">
        <w:rPr>
          <w:rFonts w:ascii="Times New Roman" w:hAnsi="Times New Roman" w:cs="Times New Roman"/>
          <w:spacing w:val="2"/>
          <w:sz w:val="28"/>
          <w:szCs w:val="28"/>
          <w:lang w:val="uk-UA"/>
        </w:rPr>
        <w:t xml:space="preserve">ідмінності світогляду в межах традиції, </w:t>
      </w:r>
      <w:r w:rsidRPr="00D610B7">
        <w:rPr>
          <w:rFonts w:ascii="Times New Roman" w:hAnsi="Times New Roman" w:cs="Times New Roman"/>
          <w:sz w:val="28"/>
          <w:szCs w:val="28"/>
          <w:lang w:val="uk-UA"/>
        </w:rPr>
        <w:t>а відтак - концепції взаємо</w:t>
      </w:r>
      <w:r w:rsidRPr="00D610B7">
        <w:rPr>
          <w:rFonts w:ascii="Times New Roman" w:hAnsi="Times New Roman" w:cs="Times New Roman"/>
          <w:spacing w:val="2"/>
          <w:sz w:val="28"/>
          <w:szCs w:val="28"/>
          <w:lang w:val="uk-UA"/>
        </w:rPr>
        <w:t>відносин</w:t>
      </w:r>
      <w:r w:rsidRPr="00D610B7">
        <w:rPr>
          <w:rFonts w:ascii="Times New Roman" w:hAnsi="Times New Roman" w:cs="Times New Roman"/>
          <w:sz w:val="28"/>
          <w:szCs w:val="28"/>
          <w:lang w:val="uk-UA"/>
        </w:rPr>
        <w:t xml:space="preserve"> держави і приватної </w:t>
      </w:r>
      <w:r w:rsidRPr="00D610B7">
        <w:rPr>
          <w:rFonts w:ascii="Times New Roman" w:hAnsi="Times New Roman" w:cs="Times New Roman"/>
          <w:spacing w:val="2"/>
          <w:sz w:val="28"/>
          <w:szCs w:val="28"/>
          <w:lang w:val="uk-UA"/>
        </w:rPr>
        <w:t>особи, чим, насамперед,  визначається тип родини права</w:t>
      </w:r>
      <w:r w:rsidRPr="00D610B7">
        <w:rPr>
          <w:rFonts w:ascii="Times New Roman" w:hAnsi="Times New Roman" w:cs="Times New Roman"/>
          <w:sz w:val="28"/>
          <w:szCs w:val="28"/>
          <w:lang w:val="uk-UA"/>
        </w:rPr>
        <w:t>.</w:t>
      </w:r>
    </w:p>
    <w:p w14:paraId="506CFFF8" w14:textId="77777777" w:rsidR="00254F33" w:rsidRPr="00D610B7" w:rsidRDefault="00254F33" w:rsidP="00254F33">
      <w:pPr>
        <w:spacing w:after="0" w:line="360" w:lineRule="auto"/>
        <w:ind w:firstLine="709"/>
        <w:jc w:val="both"/>
        <w:rPr>
          <w:rFonts w:ascii="Times New Roman" w:hAnsi="Times New Roman" w:cs="Times New Roman"/>
          <w:spacing w:val="2"/>
          <w:sz w:val="28"/>
          <w:szCs w:val="28"/>
          <w:lang w:val="uk-UA"/>
        </w:rPr>
      </w:pPr>
      <w:r w:rsidRPr="00D610B7">
        <w:rPr>
          <w:rFonts w:ascii="Times New Roman" w:hAnsi="Times New Roman" w:cs="Times New Roman"/>
          <w:spacing w:val="2"/>
          <w:sz w:val="28"/>
          <w:szCs w:val="28"/>
          <w:lang w:val="uk-UA"/>
        </w:rPr>
        <w:t>Інші  ознаки - такі, наприклад, як згадані вище, особливості правового стилю тощо, є не підставою поділу, а навпаки – критеріями віднесення  первісних (національних) правових систем до тієї чи іншої правової родини.</w:t>
      </w:r>
    </w:p>
    <w:p w14:paraId="00A4A2D1"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Отже, традиція права залежить від типу цивілізації. У  свою чергу тип цивілізації визначається, насамперед, в залежності від світогляду, котрий історично найчастіше втілюється в релігії або в системі поглядів, що </w:t>
      </w:r>
      <w:r w:rsidRPr="00D610B7">
        <w:rPr>
          <w:rFonts w:ascii="Times New Roman" w:hAnsi="Times New Roman" w:cs="Times New Roman"/>
          <w:sz w:val="28"/>
          <w:szCs w:val="28"/>
          <w:lang w:val="uk-UA"/>
        </w:rPr>
        <w:lastRenderedPageBreak/>
        <w:t xml:space="preserve">приходить їй на зміну (наприклад, комуністична ідея, котра певною мірою змагалася з православ’ям,  у Східноєвропейській локальній цивілізації). </w:t>
      </w:r>
    </w:p>
    <w:p w14:paraId="4706D79C" w14:textId="77777777" w:rsidR="00254F33" w:rsidRPr="00D610B7" w:rsidRDefault="00254F33" w:rsidP="00254F3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Подальший поділ залежить від відмінностей у світогляді, а отже у доктрині права, що є визначальною для характеристики родини права. Для Західноєвропейської традиції права це світоглядні відмінності, які втілилися у католицизмі, протестантстві та англіканстві, а відтак зумовили особливості трактування морально-етичних категорій, визначення їх цінності, а відтак -  доцільність виокремлення романської, германської та англосаксонської родин права. Для Східноєвропейської традиції права це існування гілок православ’я (ортодоксального та поміркованого) та відповідних нюансів у визначенні взаємин особи і суспільства, що зумовлює виокремлення східноєвропейської та центрально</w:t>
      </w:r>
      <w:r w:rsidR="004C7995" w:rsidRPr="00D610B7">
        <w:rPr>
          <w:rFonts w:ascii="Times New Roman" w:hAnsi="Times New Roman" w:cs="Times New Roman"/>
          <w:sz w:val="28"/>
          <w:szCs w:val="28"/>
          <w:lang w:val="uk-UA"/>
        </w:rPr>
        <w:t>ї.</w:t>
      </w:r>
    </w:p>
    <w:p w14:paraId="6C8A518A" w14:textId="77777777" w:rsidR="00254F33" w:rsidRPr="00D610B7" w:rsidRDefault="00254F33" w:rsidP="00254F33">
      <w:pPr>
        <w:pStyle w:val="a6"/>
        <w:ind w:firstLine="709"/>
        <w:rPr>
          <w:szCs w:val="28"/>
        </w:rPr>
      </w:pPr>
      <w:r w:rsidRPr="00D610B7">
        <w:rPr>
          <w:szCs w:val="28"/>
        </w:rPr>
        <w:t xml:space="preserve">На нашу думку, такий погляд на європейські правові системи  дозволяє більш повно врахувати  значення світоглядних та морально-етичних засад у формуванні приватного та публічного права, а також можливі тенденції розвитку майбутнього загальноєвропейського права. Крім того, врахування вказаних критеріїв дає підстави і для більш точного визначення місця права України поміж інших правових систем. </w:t>
      </w:r>
    </w:p>
    <w:p w14:paraId="11670695" w14:textId="77777777" w:rsidR="00254F33" w:rsidRPr="00D610B7" w:rsidRDefault="00254F33" w:rsidP="00254F33">
      <w:pPr>
        <w:pStyle w:val="3"/>
        <w:spacing w:before="0" w:line="360" w:lineRule="auto"/>
        <w:ind w:firstLine="709"/>
        <w:jc w:val="both"/>
        <w:rPr>
          <w:rFonts w:ascii="Times New Roman" w:hAnsi="Times New Roman" w:cs="Times New Roman"/>
          <w:b w:val="0"/>
          <w:bCs w:val="0"/>
          <w:color w:val="auto"/>
          <w:sz w:val="28"/>
          <w:szCs w:val="28"/>
          <w:lang w:val="uk-UA"/>
        </w:rPr>
      </w:pPr>
      <w:r w:rsidRPr="00D610B7">
        <w:rPr>
          <w:rFonts w:ascii="Times New Roman" w:hAnsi="Times New Roman" w:cs="Times New Roman"/>
          <w:b w:val="0"/>
          <w:color w:val="auto"/>
          <w:sz w:val="28"/>
          <w:szCs w:val="28"/>
          <w:lang w:val="uk-UA"/>
        </w:rPr>
        <w:t>Що ж до загальної характеристики правових родин, то д</w:t>
      </w:r>
      <w:r w:rsidRPr="00D610B7">
        <w:rPr>
          <w:rFonts w:ascii="Times New Roman" w:hAnsi="Times New Roman" w:cs="Times New Roman"/>
          <w:b w:val="0"/>
          <w:color w:val="auto"/>
          <w:sz w:val="28"/>
          <w:szCs w:val="28"/>
          <w:u w:val="single"/>
          <w:lang w:val="uk-UA"/>
        </w:rPr>
        <w:t xml:space="preserve">ля </w:t>
      </w:r>
      <w:r w:rsidR="004C7995" w:rsidRPr="00D610B7">
        <w:rPr>
          <w:rFonts w:ascii="Times New Roman" w:hAnsi="Times New Roman" w:cs="Times New Roman"/>
          <w:b w:val="0"/>
          <w:color w:val="auto"/>
          <w:sz w:val="28"/>
          <w:szCs w:val="28"/>
          <w:u w:val="single"/>
          <w:lang w:val="uk-UA"/>
        </w:rPr>
        <w:t>г</w:t>
      </w:r>
      <w:r w:rsidRPr="00D610B7">
        <w:rPr>
          <w:rFonts w:ascii="Times New Roman" w:hAnsi="Times New Roman" w:cs="Times New Roman"/>
          <w:b w:val="0"/>
          <w:color w:val="auto"/>
          <w:sz w:val="28"/>
          <w:szCs w:val="28"/>
          <w:u w:val="single"/>
          <w:lang w:val="uk-UA"/>
        </w:rPr>
        <w:t>ерманської (Центрально-Європейської) родини</w:t>
      </w:r>
      <w:r w:rsidRPr="00D610B7">
        <w:rPr>
          <w:rFonts w:ascii="Times New Roman" w:hAnsi="Times New Roman" w:cs="Times New Roman"/>
          <w:b w:val="0"/>
          <w:bCs w:val="0"/>
          <w:color w:val="auto"/>
          <w:sz w:val="28"/>
          <w:szCs w:val="28"/>
          <w:lang w:val="uk-UA"/>
        </w:rPr>
        <w:t xml:space="preserve">, як і для романської, характерне розмежування публічно-правових і приватноправових інтересів, дуалізм приватного права, не визнання прецеденту формою права, а також існування кодифікованих актів, найважливішими </w:t>
      </w:r>
      <w:r w:rsidRPr="00D610B7">
        <w:rPr>
          <w:rFonts w:ascii="Times New Roman" w:hAnsi="Times New Roman" w:cs="Times New Roman"/>
          <w:b w:val="0"/>
          <w:bCs w:val="0"/>
          <w:color w:val="auto"/>
          <w:spacing w:val="2"/>
          <w:sz w:val="28"/>
          <w:szCs w:val="28"/>
          <w:lang w:val="uk-UA"/>
        </w:rPr>
        <w:t>з</w:t>
      </w:r>
      <w:r w:rsidRPr="00D610B7">
        <w:rPr>
          <w:rFonts w:ascii="Times New Roman" w:hAnsi="Times New Roman" w:cs="Times New Roman"/>
          <w:b w:val="0"/>
          <w:bCs w:val="0"/>
          <w:color w:val="auto"/>
          <w:sz w:val="28"/>
          <w:szCs w:val="28"/>
          <w:lang w:val="uk-UA"/>
        </w:rPr>
        <w:t xml:space="preserve"> яких </w:t>
      </w:r>
      <w:r w:rsidRPr="00D610B7">
        <w:rPr>
          <w:rFonts w:ascii="Times New Roman" w:hAnsi="Times New Roman" w:cs="Times New Roman"/>
          <w:b w:val="0"/>
          <w:bCs w:val="0"/>
          <w:color w:val="auto"/>
          <w:spacing w:val="2"/>
          <w:sz w:val="28"/>
          <w:szCs w:val="28"/>
          <w:lang w:val="uk-UA"/>
        </w:rPr>
        <w:t>є</w:t>
      </w:r>
      <w:r w:rsidRPr="00D610B7">
        <w:rPr>
          <w:rFonts w:ascii="Times New Roman" w:hAnsi="Times New Roman" w:cs="Times New Roman"/>
          <w:b w:val="0"/>
          <w:bCs w:val="0"/>
          <w:color w:val="auto"/>
          <w:sz w:val="28"/>
          <w:szCs w:val="28"/>
          <w:lang w:val="uk-UA"/>
        </w:rPr>
        <w:t xml:space="preserve"> Австрійський цивільний кодекс, Швейцарський цивільний кодекс, </w:t>
      </w:r>
      <w:r w:rsidRPr="00D610B7">
        <w:rPr>
          <w:rFonts w:ascii="Times New Roman" w:hAnsi="Times New Roman" w:cs="Times New Roman"/>
          <w:b w:val="0"/>
          <w:bCs w:val="0"/>
          <w:color w:val="auto"/>
          <w:spacing w:val="2"/>
          <w:sz w:val="28"/>
          <w:szCs w:val="28"/>
          <w:lang w:val="uk-UA"/>
        </w:rPr>
        <w:t>Німецький</w:t>
      </w:r>
      <w:r w:rsidRPr="00D610B7">
        <w:rPr>
          <w:rFonts w:ascii="Times New Roman" w:hAnsi="Times New Roman" w:cs="Times New Roman"/>
          <w:b w:val="0"/>
          <w:bCs w:val="0"/>
          <w:color w:val="auto"/>
          <w:sz w:val="28"/>
          <w:szCs w:val="28"/>
          <w:lang w:val="uk-UA"/>
        </w:rPr>
        <w:t xml:space="preserve"> </w:t>
      </w:r>
      <w:r w:rsidRPr="00D610B7">
        <w:rPr>
          <w:rFonts w:ascii="Times New Roman" w:hAnsi="Times New Roman" w:cs="Times New Roman"/>
          <w:b w:val="0"/>
          <w:bCs w:val="0"/>
          <w:color w:val="auto"/>
          <w:spacing w:val="2"/>
          <w:sz w:val="28"/>
          <w:szCs w:val="28"/>
          <w:lang w:val="uk-UA"/>
        </w:rPr>
        <w:t>Цивільний</w:t>
      </w:r>
      <w:r w:rsidRPr="00D610B7">
        <w:rPr>
          <w:rFonts w:ascii="Times New Roman" w:hAnsi="Times New Roman" w:cs="Times New Roman"/>
          <w:b w:val="0"/>
          <w:bCs w:val="0"/>
          <w:color w:val="auto"/>
          <w:sz w:val="28"/>
          <w:szCs w:val="28"/>
          <w:lang w:val="uk-UA"/>
        </w:rPr>
        <w:t xml:space="preserve"> кодекс 1896 р. і </w:t>
      </w:r>
      <w:r w:rsidRPr="00D610B7">
        <w:rPr>
          <w:rFonts w:ascii="Times New Roman" w:hAnsi="Times New Roman" w:cs="Times New Roman"/>
          <w:b w:val="0"/>
          <w:bCs w:val="0"/>
          <w:color w:val="auto"/>
          <w:spacing w:val="2"/>
          <w:sz w:val="28"/>
          <w:szCs w:val="28"/>
          <w:lang w:val="uk-UA"/>
        </w:rPr>
        <w:t>Німецький</w:t>
      </w:r>
      <w:r w:rsidRPr="00D610B7">
        <w:rPr>
          <w:rFonts w:ascii="Times New Roman" w:hAnsi="Times New Roman" w:cs="Times New Roman"/>
          <w:b w:val="0"/>
          <w:bCs w:val="0"/>
          <w:color w:val="auto"/>
          <w:sz w:val="28"/>
          <w:szCs w:val="28"/>
          <w:lang w:val="uk-UA"/>
        </w:rPr>
        <w:t xml:space="preserve"> торгівельний кодекс 1900 р.</w:t>
      </w:r>
    </w:p>
    <w:p w14:paraId="387447E3" w14:textId="77777777" w:rsidR="00254F33" w:rsidRPr="00D610B7" w:rsidRDefault="00254F33" w:rsidP="00254F33">
      <w:pPr>
        <w:pStyle w:val="23"/>
        <w:spacing w:after="0" w:line="360" w:lineRule="auto"/>
        <w:ind w:left="0" w:firstLine="709"/>
        <w:rPr>
          <w:sz w:val="28"/>
          <w:szCs w:val="28"/>
        </w:rPr>
      </w:pPr>
      <w:r w:rsidRPr="00D610B7">
        <w:rPr>
          <w:sz w:val="28"/>
          <w:szCs w:val="28"/>
        </w:rPr>
        <w:t xml:space="preserve">Разом з </w:t>
      </w:r>
      <w:r w:rsidRPr="00D610B7">
        <w:rPr>
          <w:spacing w:val="2"/>
          <w:sz w:val="28"/>
          <w:szCs w:val="28"/>
        </w:rPr>
        <w:t>тим</w:t>
      </w:r>
      <w:r w:rsidRPr="00D610B7">
        <w:rPr>
          <w:sz w:val="28"/>
          <w:szCs w:val="28"/>
        </w:rPr>
        <w:t>, між ними існують досить істотні відмінності.</w:t>
      </w:r>
    </w:p>
    <w:p w14:paraId="5FF6AD6C" w14:textId="77777777" w:rsidR="00254F33" w:rsidRPr="00D610B7" w:rsidRDefault="00254F33" w:rsidP="00254F33">
      <w:pPr>
        <w:pStyle w:val="23"/>
        <w:spacing w:after="0" w:line="360" w:lineRule="auto"/>
        <w:ind w:left="0" w:firstLine="709"/>
        <w:rPr>
          <w:sz w:val="28"/>
          <w:szCs w:val="28"/>
        </w:rPr>
      </w:pPr>
      <w:r w:rsidRPr="00D610B7">
        <w:rPr>
          <w:sz w:val="28"/>
          <w:szCs w:val="28"/>
        </w:rPr>
        <w:t xml:space="preserve">Передусім, до особливостей Германської родини належать: значна питома вага публічно-правових прийомів у регулюванні відносин між приватними особами; </w:t>
      </w:r>
      <w:r w:rsidRPr="00D610B7">
        <w:rPr>
          <w:spacing w:val="2"/>
          <w:sz w:val="28"/>
          <w:szCs w:val="28"/>
        </w:rPr>
        <w:t>принцип</w:t>
      </w:r>
      <w:r w:rsidRPr="00D610B7">
        <w:rPr>
          <w:bCs/>
          <w:spacing w:val="2"/>
          <w:sz w:val="28"/>
          <w:szCs w:val="28"/>
        </w:rPr>
        <w:t>о</w:t>
      </w:r>
      <w:r w:rsidRPr="00D610B7">
        <w:rPr>
          <w:spacing w:val="2"/>
          <w:sz w:val="28"/>
          <w:szCs w:val="28"/>
        </w:rPr>
        <w:t>во</w:t>
      </w:r>
      <w:r w:rsidRPr="00D610B7">
        <w:rPr>
          <w:sz w:val="28"/>
          <w:szCs w:val="28"/>
        </w:rPr>
        <w:t xml:space="preserve"> </w:t>
      </w:r>
      <w:r w:rsidRPr="00D610B7">
        <w:rPr>
          <w:spacing w:val="2"/>
          <w:sz w:val="28"/>
          <w:szCs w:val="28"/>
        </w:rPr>
        <w:t>інший</w:t>
      </w:r>
      <w:r w:rsidRPr="00D610B7">
        <w:rPr>
          <w:sz w:val="28"/>
          <w:szCs w:val="28"/>
        </w:rPr>
        <w:t xml:space="preserve"> підхід до визначення структури </w:t>
      </w:r>
      <w:r w:rsidRPr="00D610B7">
        <w:rPr>
          <w:spacing w:val="2"/>
          <w:sz w:val="28"/>
          <w:szCs w:val="28"/>
        </w:rPr>
        <w:t>цивільного</w:t>
      </w:r>
      <w:r w:rsidRPr="00D610B7">
        <w:rPr>
          <w:sz w:val="28"/>
          <w:szCs w:val="28"/>
        </w:rPr>
        <w:t xml:space="preserve"> права. На відміну від інституційної системи </w:t>
      </w:r>
      <w:r w:rsidRPr="00D610B7">
        <w:rPr>
          <w:spacing w:val="2"/>
          <w:sz w:val="28"/>
          <w:szCs w:val="28"/>
        </w:rPr>
        <w:t xml:space="preserve">побудови </w:t>
      </w:r>
      <w:r w:rsidRPr="00D610B7">
        <w:rPr>
          <w:spacing w:val="2"/>
          <w:sz w:val="28"/>
          <w:szCs w:val="28"/>
        </w:rPr>
        <w:lastRenderedPageBreak/>
        <w:t>приватного</w:t>
      </w:r>
      <w:r w:rsidRPr="00D610B7">
        <w:rPr>
          <w:sz w:val="28"/>
          <w:szCs w:val="28"/>
        </w:rPr>
        <w:t xml:space="preserve"> права (передусім, цивільних кодексів) германське </w:t>
      </w:r>
      <w:r w:rsidRPr="00D610B7">
        <w:rPr>
          <w:spacing w:val="2"/>
          <w:sz w:val="28"/>
          <w:szCs w:val="28"/>
        </w:rPr>
        <w:t>цивільне</w:t>
      </w:r>
      <w:r w:rsidRPr="00D610B7">
        <w:rPr>
          <w:sz w:val="28"/>
          <w:szCs w:val="28"/>
        </w:rPr>
        <w:t xml:space="preserve"> право, зазвичай, має основою “пандектну систему", що є продуктом творчості середньовічних німецьких </w:t>
      </w:r>
      <w:proofErr w:type="spellStart"/>
      <w:r w:rsidRPr="00D610B7">
        <w:rPr>
          <w:spacing w:val="2"/>
          <w:sz w:val="28"/>
          <w:szCs w:val="28"/>
        </w:rPr>
        <w:t>глосаторів</w:t>
      </w:r>
      <w:proofErr w:type="spellEnd"/>
      <w:r w:rsidRPr="00D610B7">
        <w:rPr>
          <w:sz w:val="28"/>
          <w:szCs w:val="28"/>
        </w:rPr>
        <w:t xml:space="preserve">. Відповідно, </w:t>
      </w:r>
      <w:r w:rsidRPr="00D610B7">
        <w:rPr>
          <w:spacing w:val="2"/>
          <w:sz w:val="28"/>
          <w:szCs w:val="28"/>
        </w:rPr>
        <w:t>Німецький</w:t>
      </w:r>
      <w:r w:rsidRPr="00D610B7">
        <w:rPr>
          <w:sz w:val="28"/>
          <w:szCs w:val="28"/>
        </w:rPr>
        <w:t xml:space="preserve"> </w:t>
      </w:r>
      <w:r w:rsidRPr="00D610B7">
        <w:rPr>
          <w:spacing w:val="2"/>
          <w:sz w:val="28"/>
          <w:szCs w:val="28"/>
        </w:rPr>
        <w:t>Цивільний</w:t>
      </w:r>
      <w:r w:rsidRPr="00D610B7">
        <w:rPr>
          <w:sz w:val="28"/>
          <w:szCs w:val="28"/>
        </w:rPr>
        <w:t xml:space="preserve"> кодекс(BGB) складається з таких п'яти </w:t>
      </w:r>
      <w:r w:rsidRPr="00D610B7">
        <w:rPr>
          <w:spacing w:val="2"/>
          <w:sz w:val="28"/>
          <w:szCs w:val="28"/>
        </w:rPr>
        <w:t>частин</w:t>
      </w:r>
      <w:r w:rsidRPr="00D610B7">
        <w:rPr>
          <w:sz w:val="28"/>
          <w:szCs w:val="28"/>
        </w:rPr>
        <w:t xml:space="preserve"> (книг): </w:t>
      </w:r>
      <w:r w:rsidRPr="00D610B7">
        <w:rPr>
          <w:spacing w:val="2"/>
          <w:sz w:val="28"/>
          <w:szCs w:val="28"/>
        </w:rPr>
        <w:t>Загальна</w:t>
      </w:r>
      <w:r w:rsidRPr="00D610B7">
        <w:rPr>
          <w:sz w:val="28"/>
          <w:szCs w:val="28"/>
        </w:rPr>
        <w:t xml:space="preserve"> </w:t>
      </w:r>
      <w:r w:rsidRPr="00D610B7">
        <w:rPr>
          <w:spacing w:val="2"/>
          <w:sz w:val="28"/>
          <w:szCs w:val="28"/>
        </w:rPr>
        <w:t>частина</w:t>
      </w:r>
      <w:r w:rsidRPr="00D610B7">
        <w:rPr>
          <w:sz w:val="28"/>
          <w:szCs w:val="28"/>
        </w:rPr>
        <w:t xml:space="preserve">, Зобов'язальне право, </w:t>
      </w:r>
      <w:proofErr w:type="spellStart"/>
      <w:r w:rsidRPr="00D610B7">
        <w:rPr>
          <w:sz w:val="28"/>
          <w:szCs w:val="28"/>
        </w:rPr>
        <w:t>Речеве</w:t>
      </w:r>
      <w:proofErr w:type="spellEnd"/>
      <w:r w:rsidRPr="00D610B7">
        <w:rPr>
          <w:sz w:val="28"/>
          <w:szCs w:val="28"/>
        </w:rPr>
        <w:t xml:space="preserve"> право, Сімейне право, </w:t>
      </w:r>
      <w:r w:rsidRPr="00D610B7">
        <w:rPr>
          <w:spacing w:val="2"/>
          <w:sz w:val="28"/>
          <w:szCs w:val="28"/>
        </w:rPr>
        <w:t>Спадкове</w:t>
      </w:r>
      <w:r w:rsidRPr="00D610B7">
        <w:rPr>
          <w:sz w:val="28"/>
          <w:szCs w:val="28"/>
        </w:rPr>
        <w:t xml:space="preserve"> право. Разом з тим, на відміну від BGB, Австрійський цивільний кодекс ближче до інституційної системи, хоча і не повторює її.</w:t>
      </w:r>
    </w:p>
    <w:p w14:paraId="1567FFE6" w14:textId="77777777" w:rsidR="00254F33" w:rsidRPr="00D610B7" w:rsidRDefault="00254F33" w:rsidP="00254F33">
      <w:pPr>
        <w:pStyle w:val="23"/>
        <w:spacing w:after="0" w:line="360" w:lineRule="auto"/>
        <w:ind w:left="0" w:firstLine="709"/>
        <w:rPr>
          <w:sz w:val="28"/>
          <w:szCs w:val="28"/>
        </w:rPr>
      </w:pPr>
      <w:r w:rsidRPr="00D610B7">
        <w:rPr>
          <w:sz w:val="28"/>
          <w:szCs w:val="28"/>
        </w:rPr>
        <w:t xml:space="preserve">На германську родину приватного права істотний вплив спричинила рецепція Римського приватного права, що мала особливе </w:t>
      </w:r>
      <w:r w:rsidRPr="00D610B7">
        <w:rPr>
          <w:spacing w:val="2"/>
          <w:sz w:val="28"/>
          <w:szCs w:val="28"/>
        </w:rPr>
        <w:t>поширення</w:t>
      </w:r>
      <w:r w:rsidRPr="00D610B7">
        <w:rPr>
          <w:sz w:val="28"/>
          <w:szCs w:val="28"/>
        </w:rPr>
        <w:t xml:space="preserve"> у середні </w:t>
      </w:r>
      <w:r w:rsidRPr="00D610B7">
        <w:rPr>
          <w:spacing w:val="2"/>
          <w:sz w:val="28"/>
          <w:szCs w:val="28"/>
        </w:rPr>
        <w:t>віки</w:t>
      </w:r>
      <w:r w:rsidRPr="00D610B7">
        <w:rPr>
          <w:sz w:val="28"/>
          <w:szCs w:val="28"/>
        </w:rPr>
        <w:t xml:space="preserve"> у формі вивчення і коментування римських першоджерел, а також у формі прямого </w:t>
      </w:r>
      <w:r w:rsidRPr="00D610B7">
        <w:rPr>
          <w:spacing w:val="2"/>
          <w:sz w:val="28"/>
          <w:szCs w:val="28"/>
        </w:rPr>
        <w:t>застосування</w:t>
      </w:r>
      <w:r w:rsidRPr="00D610B7">
        <w:rPr>
          <w:sz w:val="28"/>
          <w:szCs w:val="28"/>
        </w:rPr>
        <w:t xml:space="preserve"> норм римського права судовими органами.</w:t>
      </w:r>
    </w:p>
    <w:p w14:paraId="51D0D11A" w14:textId="77777777" w:rsidR="00254F33" w:rsidRPr="00D610B7" w:rsidRDefault="00254F33" w:rsidP="00254F33">
      <w:pPr>
        <w:pStyle w:val="23"/>
        <w:spacing w:after="0" w:line="360" w:lineRule="auto"/>
        <w:ind w:left="0" w:firstLine="709"/>
        <w:rPr>
          <w:sz w:val="28"/>
          <w:szCs w:val="28"/>
        </w:rPr>
      </w:pPr>
      <w:r w:rsidRPr="00D610B7">
        <w:rPr>
          <w:sz w:val="28"/>
          <w:szCs w:val="28"/>
        </w:rPr>
        <w:t xml:space="preserve">До германської родини приватного права належать Австрія, Греція, Німеччина, Швейцарія, </w:t>
      </w:r>
      <w:proofErr w:type="spellStart"/>
      <w:r w:rsidRPr="00D610B7">
        <w:rPr>
          <w:sz w:val="28"/>
          <w:szCs w:val="28"/>
        </w:rPr>
        <w:t>Турція</w:t>
      </w:r>
      <w:proofErr w:type="spellEnd"/>
      <w:r w:rsidRPr="00D610B7">
        <w:rPr>
          <w:sz w:val="28"/>
          <w:szCs w:val="28"/>
        </w:rPr>
        <w:t xml:space="preserve"> та деякі інші країни Європи. Помітний вплив спричинили  її ідеї і на радянське </w:t>
      </w:r>
      <w:r w:rsidRPr="00D610B7">
        <w:rPr>
          <w:spacing w:val="2"/>
          <w:sz w:val="28"/>
          <w:szCs w:val="28"/>
        </w:rPr>
        <w:t>цивільне</w:t>
      </w:r>
      <w:r w:rsidRPr="00D610B7">
        <w:rPr>
          <w:sz w:val="28"/>
          <w:szCs w:val="28"/>
        </w:rPr>
        <w:t xml:space="preserve"> право.</w:t>
      </w:r>
    </w:p>
    <w:p w14:paraId="52F2B546" w14:textId="77777777" w:rsidR="004C7995" w:rsidRPr="00D610B7" w:rsidRDefault="00254F33" w:rsidP="004C7995">
      <w:pPr>
        <w:pStyle w:val="31"/>
        <w:spacing w:after="0" w:line="360" w:lineRule="auto"/>
        <w:ind w:left="0" w:firstLine="709"/>
        <w:jc w:val="both"/>
        <w:rPr>
          <w:rFonts w:ascii="Times New Roman" w:hAnsi="Times New Roman"/>
          <w:sz w:val="28"/>
          <w:szCs w:val="28"/>
          <w:lang w:val="uk-UA"/>
        </w:rPr>
      </w:pPr>
      <w:r w:rsidRPr="00D610B7">
        <w:rPr>
          <w:rFonts w:ascii="Times New Roman" w:hAnsi="Times New Roman"/>
          <w:sz w:val="28"/>
          <w:szCs w:val="28"/>
        </w:rPr>
        <w:t xml:space="preserve"> </w:t>
      </w:r>
      <w:r w:rsidR="004C7995" w:rsidRPr="00D610B7">
        <w:rPr>
          <w:rFonts w:ascii="Times New Roman" w:hAnsi="Times New Roman"/>
          <w:sz w:val="28"/>
          <w:szCs w:val="28"/>
          <w:lang w:val="uk-UA"/>
        </w:rPr>
        <w:t>Для</w:t>
      </w:r>
      <w:r w:rsidR="004C7995" w:rsidRPr="00D610B7">
        <w:rPr>
          <w:rFonts w:ascii="Times New Roman" w:hAnsi="Times New Roman"/>
          <w:b/>
          <w:bCs/>
          <w:sz w:val="28"/>
          <w:szCs w:val="28"/>
          <w:lang w:val="uk-UA"/>
        </w:rPr>
        <w:t xml:space="preserve"> </w:t>
      </w:r>
      <w:r w:rsidR="004C7995" w:rsidRPr="00D610B7">
        <w:rPr>
          <w:rFonts w:ascii="Times New Roman" w:hAnsi="Times New Roman"/>
          <w:bCs/>
          <w:sz w:val="28"/>
          <w:szCs w:val="28"/>
          <w:u w:val="single"/>
          <w:lang w:val="uk-UA"/>
        </w:rPr>
        <w:t>романської родини</w:t>
      </w:r>
      <w:r w:rsidR="004C7995" w:rsidRPr="00D610B7">
        <w:rPr>
          <w:rFonts w:ascii="Times New Roman" w:hAnsi="Times New Roman"/>
          <w:b/>
          <w:bCs/>
          <w:sz w:val="28"/>
          <w:szCs w:val="28"/>
          <w:lang w:val="uk-UA"/>
        </w:rPr>
        <w:t xml:space="preserve"> </w:t>
      </w:r>
      <w:r w:rsidR="004C7995" w:rsidRPr="00D610B7">
        <w:rPr>
          <w:rFonts w:ascii="Times New Roman" w:hAnsi="Times New Roman"/>
          <w:sz w:val="28"/>
          <w:szCs w:val="28"/>
          <w:lang w:val="uk-UA"/>
        </w:rPr>
        <w:t>приватного</w:t>
      </w:r>
      <w:r w:rsidR="004C7995" w:rsidRPr="00D610B7">
        <w:rPr>
          <w:rFonts w:ascii="Times New Roman" w:hAnsi="Times New Roman"/>
          <w:b/>
          <w:bCs/>
          <w:sz w:val="28"/>
          <w:szCs w:val="28"/>
          <w:lang w:val="uk-UA"/>
        </w:rPr>
        <w:t xml:space="preserve"> </w:t>
      </w:r>
      <w:r w:rsidR="004C7995" w:rsidRPr="00D610B7">
        <w:rPr>
          <w:rFonts w:ascii="Times New Roman" w:hAnsi="Times New Roman"/>
          <w:sz w:val="28"/>
          <w:szCs w:val="28"/>
          <w:lang w:val="uk-UA"/>
        </w:rPr>
        <w:t>права</w:t>
      </w:r>
      <w:r w:rsidR="004C7995" w:rsidRPr="00D610B7">
        <w:rPr>
          <w:rFonts w:ascii="Times New Roman" w:hAnsi="Times New Roman"/>
          <w:b/>
          <w:bCs/>
          <w:sz w:val="28"/>
          <w:szCs w:val="28"/>
          <w:lang w:val="uk-UA"/>
        </w:rPr>
        <w:t xml:space="preserve"> </w:t>
      </w:r>
      <w:r w:rsidR="004C7995" w:rsidRPr="00D610B7">
        <w:rPr>
          <w:rFonts w:ascii="Times New Roman" w:hAnsi="Times New Roman"/>
          <w:sz w:val="28"/>
          <w:szCs w:val="28"/>
          <w:lang w:val="uk-UA"/>
        </w:rPr>
        <w:t xml:space="preserve">характерним є чіткий </w:t>
      </w:r>
      <w:r w:rsidR="004C7995" w:rsidRPr="00D610B7">
        <w:rPr>
          <w:rFonts w:ascii="Times New Roman" w:hAnsi="Times New Roman"/>
          <w:spacing w:val="2"/>
          <w:sz w:val="28"/>
          <w:szCs w:val="28"/>
          <w:lang w:val="uk-UA"/>
        </w:rPr>
        <w:t>розподіл</w:t>
      </w:r>
      <w:r w:rsidR="004C7995" w:rsidRPr="00D610B7">
        <w:rPr>
          <w:rFonts w:ascii="Times New Roman" w:hAnsi="Times New Roman"/>
          <w:sz w:val="28"/>
          <w:szCs w:val="28"/>
          <w:lang w:val="uk-UA"/>
        </w:rPr>
        <w:t xml:space="preserve"> права на приватне і публічне, де приватне право </w:t>
      </w:r>
      <w:r w:rsidR="004C7995" w:rsidRPr="00D610B7">
        <w:rPr>
          <w:rFonts w:ascii="Times New Roman" w:hAnsi="Times New Roman"/>
          <w:spacing w:val="2"/>
          <w:sz w:val="28"/>
          <w:szCs w:val="28"/>
          <w:lang w:val="uk-UA"/>
        </w:rPr>
        <w:t>розглядається</w:t>
      </w:r>
      <w:r w:rsidR="004C7995" w:rsidRPr="00D610B7">
        <w:rPr>
          <w:rFonts w:ascii="Times New Roman" w:hAnsi="Times New Roman"/>
          <w:sz w:val="28"/>
          <w:szCs w:val="28"/>
          <w:lang w:val="uk-UA"/>
        </w:rPr>
        <w:t xml:space="preserve"> як таке, що стосується тільки інтересів юридично рівних </w:t>
      </w:r>
      <w:r w:rsidR="004C7995" w:rsidRPr="00D610B7">
        <w:rPr>
          <w:rFonts w:ascii="Times New Roman" w:hAnsi="Times New Roman"/>
          <w:spacing w:val="2"/>
          <w:sz w:val="28"/>
          <w:szCs w:val="28"/>
          <w:lang w:val="uk-UA"/>
        </w:rPr>
        <w:t>осіб</w:t>
      </w:r>
      <w:r w:rsidR="004C7995" w:rsidRPr="00D610B7">
        <w:rPr>
          <w:rFonts w:ascii="Times New Roman" w:hAnsi="Times New Roman"/>
          <w:sz w:val="28"/>
          <w:szCs w:val="28"/>
          <w:lang w:val="uk-UA"/>
        </w:rPr>
        <w:t xml:space="preserve">, а публічне право служить, передусім, інтересам </w:t>
      </w:r>
      <w:r w:rsidR="004C7995" w:rsidRPr="00D610B7">
        <w:rPr>
          <w:rFonts w:ascii="Times New Roman" w:hAnsi="Times New Roman"/>
          <w:spacing w:val="2"/>
          <w:sz w:val="28"/>
          <w:szCs w:val="28"/>
          <w:lang w:val="uk-UA"/>
        </w:rPr>
        <w:t>суспільства</w:t>
      </w:r>
      <w:r w:rsidR="004C7995" w:rsidRPr="00D610B7">
        <w:rPr>
          <w:rFonts w:ascii="Times New Roman" w:hAnsi="Times New Roman"/>
          <w:sz w:val="28"/>
          <w:szCs w:val="28"/>
          <w:lang w:val="uk-UA"/>
        </w:rPr>
        <w:t xml:space="preserve"> і держави в цілому.  Приватне право, у свою чергу, складається з двох </w:t>
      </w:r>
      <w:r w:rsidR="004C7995" w:rsidRPr="00D610B7">
        <w:rPr>
          <w:rFonts w:ascii="Times New Roman" w:hAnsi="Times New Roman"/>
          <w:spacing w:val="2"/>
          <w:sz w:val="28"/>
          <w:szCs w:val="28"/>
          <w:lang w:val="uk-UA"/>
        </w:rPr>
        <w:t>частин</w:t>
      </w:r>
      <w:r w:rsidR="004C7995" w:rsidRPr="00D610B7">
        <w:rPr>
          <w:rFonts w:ascii="Times New Roman" w:hAnsi="Times New Roman"/>
          <w:sz w:val="28"/>
          <w:szCs w:val="28"/>
          <w:lang w:val="uk-UA"/>
        </w:rPr>
        <w:t xml:space="preserve">: </w:t>
      </w:r>
      <w:r w:rsidR="004C7995" w:rsidRPr="00D610B7">
        <w:rPr>
          <w:rFonts w:ascii="Times New Roman" w:hAnsi="Times New Roman"/>
          <w:spacing w:val="2"/>
          <w:sz w:val="28"/>
          <w:szCs w:val="28"/>
          <w:lang w:val="uk-UA"/>
        </w:rPr>
        <w:t>цивільного</w:t>
      </w:r>
      <w:r w:rsidR="004C7995" w:rsidRPr="00D610B7">
        <w:rPr>
          <w:rFonts w:ascii="Times New Roman" w:hAnsi="Times New Roman"/>
          <w:sz w:val="28"/>
          <w:szCs w:val="28"/>
          <w:lang w:val="uk-UA"/>
        </w:rPr>
        <w:t xml:space="preserve"> права (регулює відносини між громадянами) і торгівельного права (регулює відносини між комерсантами).</w:t>
      </w:r>
    </w:p>
    <w:p w14:paraId="44212EAC" w14:textId="77777777" w:rsidR="004C7995" w:rsidRPr="00D610B7" w:rsidRDefault="004C7995" w:rsidP="004C7995">
      <w:pPr>
        <w:pStyle w:val="31"/>
        <w:spacing w:after="0" w:line="360" w:lineRule="auto"/>
        <w:ind w:left="0" w:firstLine="709"/>
        <w:jc w:val="both"/>
        <w:rPr>
          <w:rFonts w:ascii="Times New Roman" w:hAnsi="Times New Roman"/>
          <w:sz w:val="28"/>
          <w:szCs w:val="28"/>
          <w:lang w:val="uk-UA"/>
        </w:rPr>
      </w:pPr>
      <w:r w:rsidRPr="00D610B7">
        <w:rPr>
          <w:rFonts w:ascii="Times New Roman" w:hAnsi="Times New Roman"/>
          <w:sz w:val="28"/>
          <w:szCs w:val="28"/>
          <w:lang w:val="uk-UA"/>
        </w:rPr>
        <w:t>Підґрунтям романської родини є ідеї природного права, а складовими – положення римського та місцевого звичаєвого права. Судовий прецедент не має значення форми права.</w:t>
      </w:r>
    </w:p>
    <w:p w14:paraId="48085A12" w14:textId="77777777" w:rsidR="004C7995" w:rsidRPr="00D610B7" w:rsidRDefault="004C7995" w:rsidP="004C7995">
      <w:pPr>
        <w:pStyle w:val="23"/>
        <w:spacing w:after="0" w:line="360" w:lineRule="auto"/>
        <w:ind w:left="0" w:firstLine="709"/>
        <w:rPr>
          <w:sz w:val="28"/>
          <w:szCs w:val="28"/>
        </w:rPr>
      </w:pPr>
      <w:r w:rsidRPr="00D610B7">
        <w:rPr>
          <w:sz w:val="28"/>
          <w:szCs w:val="28"/>
        </w:rPr>
        <w:t xml:space="preserve">Для цієї родини приватного права характерна наявність кодифікованих актів; найбільш помітними </w:t>
      </w:r>
      <w:r w:rsidRPr="00D610B7">
        <w:rPr>
          <w:spacing w:val="2"/>
          <w:sz w:val="28"/>
          <w:szCs w:val="28"/>
        </w:rPr>
        <w:t>з</w:t>
      </w:r>
      <w:r w:rsidRPr="00D610B7">
        <w:rPr>
          <w:sz w:val="28"/>
          <w:szCs w:val="28"/>
        </w:rPr>
        <w:t xml:space="preserve"> них </w:t>
      </w:r>
      <w:r w:rsidRPr="00D610B7">
        <w:rPr>
          <w:spacing w:val="2"/>
          <w:sz w:val="28"/>
          <w:szCs w:val="28"/>
        </w:rPr>
        <w:t>є</w:t>
      </w:r>
      <w:r w:rsidRPr="00D610B7">
        <w:rPr>
          <w:sz w:val="28"/>
          <w:szCs w:val="28"/>
        </w:rPr>
        <w:t xml:space="preserve"> </w:t>
      </w:r>
      <w:r w:rsidRPr="00D610B7">
        <w:rPr>
          <w:spacing w:val="2"/>
          <w:sz w:val="28"/>
          <w:szCs w:val="28"/>
        </w:rPr>
        <w:t>Цивільний</w:t>
      </w:r>
      <w:r w:rsidRPr="00D610B7">
        <w:rPr>
          <w:sz w:val="28"/>
          <w:szCs w:val="28"/>
        </w:rPr>
        <w:t xml:space="preserve"> кодекс Франції (Кодекс Наполеона 1804 р.) і Торгівельний кодекс Франції 1809 р).</w:t>
      </w:r>
    </w:p>
    <w:p w14:paraId="0374395D" w14:textId="77777777" w:rsidR="004C7995" w:rsidRPr="00D610B7" w:rsidRDefault="004C7995" w:rsidP="004C7995">
      <w:pPr>
        <w:pStyle w:val="23"/>
        <w:spacing w:after="0" w:line="360" w:lineRule="auto"/>
        <w:ind w:left="0" w:firstLine="709"/>
        <w:rPr>
          <w:sz w:val="28"/>
          <w:szCs w:val="28"/>
        </w:rPr>
      </w:pPr>
      <w:r w:rsidRPr="00D610B7">
        <w:rPr>
          <w:sz w:val="28"/>
          <w:szCs w:val="28"/>
        </w:rPr>
        <w:t xml:space="preserve">Характерною також є рецепція ідей, основних принципів та інститутів Римського приватного права. Структура </w:t>
      </w:r>
      <w:r w:rsidRPr="00D610B7">
        <w:rPr>
          <w:spacing w:val="2"/>
          <w:sz w:val="28"/>
          <w:szCs w:val="28"/>
        </w:rPr>
        <w:t>цивільних</w:t>
      </w:r>
      <w:r w:rsidRPr="00D610B7">
        <w:rPr>
          <w:sz w:val="28"/>
          <w:szCs w:val="28"/>
        </w:rPr>
        <w:t xml:space="preserve"> кодексів відповідає </w:t>
      </w:r>
      <w:r w:rsidRPr="00D610B7">
        <w:rPr>
          <w:sz w:val="28"/>
          <w:szCs w:val="28"/>
        </w:rPr>
        <w:lastRenderedPageBreak/>
        <w:t xml:space="preserve">“розділенню” того ж римського права на інститути, і тому з урахуванням структури </w:t>
      </w:r>
      <w:r w:rsidRPr="00D610B7">
        <w:rPr>
          <w:spacing w:val="2"/>
          <w:sz w:val="28"/>
          <w:szCs w:val="28"/>
        </w:rPr>
        <w:t>підручників</w:t>
      </w:r>
      <w:r w:rsidRPr="00D610B7">
        <w:rPr>
          <w:sz w:val="28"/>
          <w:szCs w:val="28"/>
        </w:rPr>
        <w:t xml:space="preserve"> права в Стародавньому Римі називається “інституційною", </w:t>
      </w:r>
      <w:r w:rsidRPr="00D610B7">
        <w:rPr>
          <w:spacing w:val="2"/>
          <w:sz w:val="28"/>
          <w:szCs w:val="28"/>
        </w:rPr>
        <w:t>включаючи</w:t>
      </w:r>
      <w:r w:rsidRPr="00D610B7">
        <w:rPr>
          <w:sz w:val="28"/>
          <w:szCs w:val="28"/>
        </w:rPr>
        <w:t xml:space="preserve"> в себе основні розділи (інститути): </w:t>
      </w:r>
      <w:r w:rsidRPr="00D610B7">
        <w:rPr>
          <w:spacing w:val="2"/>
          <w:sz w:val="28"/>
          <w:szCs w:val="28"/>
        </w:rPr>
        <w:t>особи</w:t>
      </w:r>
      <w:r w:rsidRPr="00D610B7">
        <w:rPr>
          <w:sz w:val="28"/>
          <w:szCs w:val="28"/>
        </w:rPr>
        <w:t xml:space="preserve">, речі, </w:t>
      </w:r>
      <w:r w:rsidRPr="00D610B7">
        <w:rPr>
          <w:spacing w:val="2"/>
          <w:sz w:val="28"/>
          <w:szCs w:val="28"/>
        </w:rPr>
        <w:t>способи</w:t>
      </w:r>
      <w:r w:rsidRPr="00D610B7">
        <w:rPr>
          <w:sz w:val="28"/>
          <w:szCs w:val="28"/>
        </w:rPr>
        <w:t xml:space="preserve"> </w:t>
      </w:r>
      <w:r w:rsidRPr="00D610B7">
        <w:rPr>
          <w:spacing w:val="2"/>
          <w:sz w:val="28"/>
          <w:szCs w:val="28"/>
        </w:rPr>
        <w:t>придбання</w:t>
      </w:r>
      <w:r w:rsidRPr="00D610B7">
        <w:rPr>
          <w:sz w:val="28"/>
          <w:szCs w:val="28"/>
        </w:rPr>
        <w:t xml:space="preserve"> речей (зобов'язання). </w:t>
      </w:r>
    </w:p>
    <w:p w14:paraId="1CC94994" w14:textId="77777777" w:rsidR="004C7995" w:rsidRPr="00D610B7" w:rsidRDefault="004C7995" w:rsidP="004C7995">
      <w:pPr>
        <w:pStyle w:val="23"/>
        <w:spacing w:after="0" w:line="360" w:lineRule="auto"/>
        <w:ind w:left="0" w:firstLine="709"/>
        <w:rPr>
          <w:sz w:val="28"/>
          <w:szCs w:val="28"/>
        </w:rPr>
      </w:pPr>
      <w:r w:rsidRPr="00D610B7">
        <w:rPr>
          <w:sz w:val="28"/>
          <w:szCs w:val="28"/>
        </w:rPr>
        <w:t>До цієї родини приватного права належать Франція, Бельгія, Нідерланди, Люксембург, Італія, Іспанія та деякі інші європейські країни.</w:t>
      </w:r>
    </w:p>
    <w:p w14:paraId="71186D5B" w14:textId="77777777" w:rsidR="00254F33" w:rsidRPr="00D610B7" w:rsidRDefault="00254F33" w:rsidP="004C7995">
      <w:pPr>
        <w:pStyle w:val="23"/>
        <w:spacing w:after="0" w:line="360" w:lineRule="auto"/>
        <w:ind w:left="0" w:firstLine="709"/>
        <w:rPr>
          <w:sz w:val="28"/>
          <w:szCs w:val="28"/>
        </w:rPr>
      </w:pPr>
    </w:p>
    <w:p w14:paraId="51283DE9" w14:textId="77777777" w:rsidR="00313B1C" w:rsidRPr="00D610B7" w:rsidRDefault="00313B1C" w:rsidP="004C7995">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0FDBE53F" w14:textId="77777777" w:rsidR="004C7995" w:rsidRPr="00D610B7" w:rsidRDefault="004C7995" w:rsidP="004C7995">
      <w:pPr>
        <w:pStyle w:val="23"/>
        <w:spacing w:after="0" w:line="240" w:lineRule="auto"/>
        <w:ind w:left="0" w:firstLine="709"/>
        <w:rPr>
          <w:sz w:val="28"/>
          <w:szCs w:val="28"/>
        </w:rPr>
      </w:pPr>
      <w:r w:rsidRPr="00D610B7">
        <w:rPr>
          <w:sz w:val="28"/>
          <w:szCs w:val="28"/>
        </w:rPr>
        <w:t xml:space="preserve">1. Критерії поділу традиції приватного права на правові родини. </w:t>
      </w:r>
    </w:p>
    <w:p w14:paraId="01F64DF3" w14:textId="77777777" w:rsidR="004C7995" w:rsidRPr="00D610B7" w:rsidRDefault="004C7995" w:rsidP="004C7995">
      <w:pPr>
        <w:pStyle w:val="23"/>
        <w:spacing w:after="0" w:line="240" w:lineRule="auto"/>
        <w:ind w:left="0" w:firstLine="709"/>
        <w:rPr>
          <w:sz w:val="28"/>
          <w:szCs w:val="28"/>
        </w:rPr>
      </w:pPr>
      <w:r w:rsidRPr="00D610B7">
        <w:rPr>
          <w:sz w:val="28"/>
          <w:szCs w:val="28"/>
        </w:rPr>
        <w:t>2. Класифікація правових систем</w:t>
      </w:r>
    </w:p>
    <w:p w14:paraId="61190F42" w14:textId="77777777" w:rsidR="004C7995" w:rsidRPr="00D610B7" w:rsidRDefault="004C7995" w:rsidP="004C7995">
      <w:pPr>
        <w:pStyle w:val="23"/>
        <w:spacing w:after="0" w:line="240" w:lineRule="auto"/>
        <w:ind w:left="0" w:firstLine="709"/>
        <w:rPr>
          <w:sz w:val="28"/>
          <w:szCs w:val="28"/>
        </w:rPr>
      </w:pPr>
      <w:r w:rsidRPr="00D610B7">
        <w:rPr>
          <w:sz w:val="28"/>
          <w:szCs w:val="28"/>
        </w:rPr>
        <w:t>3. Підходи до класифікації правових систем в українській правовій науці</w:t>
      </w:r>
    </w:p>
    <w:p w14:paraId="196B48B9" w14:textId="77777777" w:rsidR="004C7995" w:rsidRPr="00D610B7" w:rsidRDefault="004C7995" w:rsidP="004C7995">
      <w:pPr>
        <w:pStyle w:val="23"/>
        <w:spacing w:after="0" w:line="240" w:lineRule="auto"/>
        <w:ind w:left="0" w:firstLine="709"/>
        <w:rPr>
          <w:sz w:val="28"/>
          <w:szCs w:val="28"/>
          <w:u w:val="single"/>
        </w:rPr>
      </w:pPr>
      <w:r w:rsidRPr="00D610B7">
        <w:rPr>
          <w:sz w:val="28"/>
          <w:szCs w:val="28"/>
        </w:rPr>
        <w:t>4. Загальна характеристика «Західної традиції права»</w:t>
      </w:r>
    </w:p>
    <w:p w14:paraId="43D1A159" w14:textId="77777777" w:rsidR="004C7995" w:rsidRPr="00D610B7" w:rsidRDefault="004C7995" w:rsidP="004C7995">
      <w:pPr>
        <w:pStyle w:val="23"/>
        <w:spacing w:after="0" w:line="240" w:lineRule="auto"/>
        <w:ind w:left="0" w:firstLine="709"/>
        <w:rPr>
          <w:sz w:val="28"/>
          <w:szCs w:val="28"/>
        </w:rPr>
      </w:pPr>
      <w:r w:rsidRPr="00D610B7">
        <w:rPr>
          <w:sz w:val="28"/>
          <w:szCs w:val="28"/>
        </w:rPr>
        <w:t>5. Загальна характеристика «Східної європейської традиції права»</w:t>
      </w:r>
    </w:p>
    <w:p w14:paraId="5C279963" w14:textId="77777777" w:rsidR="004C7995" w:rsidRPr="00D610B7" w:rsidRDefault="004C7995" w:rsidP="004C7995">
      <w:pPr>
        <w:pStyle w:val="23"/>
        <w:spacing w:after="0" w:line="240" w:lineRule="auto"/>
        <w:ind w:left="0" w:firstLine="709"/>
        <w:rPr>
          <w:sz w:val="28"/>
          <w:szCs w:val="28"/>
        </w:rPr>
      </w:pPr>
      <w:r w:rsidRPr="00D610B7">
        <w:rPr>
          <w:sz w:val="28"/>
          <w:szCs w:val="28"/>
        </w:rPr>
        <w:t>6. Германська (Центрально-Європейська) родина</w:t>
      </w:r>
    </w:p>
    <w:p w14:paraId="763464CC" w14:textId="77777777" w:rsidR="004C7995" w:rsidRPr="00D610B7" w:rsidRDefault="004C7995" w:rsidP="004C7995">
      <w:pPr>
        <w:pStyle w:val="23"/>
        <w:spacing w:after="0" w:line="240" w:lineRule="auto"/>
        <w:ind w:left="0" w:firstLine="709"/>
        <w:rPr>
          <w:sz w:val="28"/>
          <w:szCs w:val="28"/>
        </w:rPr>
      </w:pPr>
      <w:r w:rsidRPr="00D610B7">
        <w:rPr>
          <w:sz w:val="28"/>
          <w:szCs w:val="28"/>
        </w:rPr>
        <w:t>7. Р</w:t>
      </w:r>
      <w:r w:rsidRPr="00D610B7">
        <w:rPr>
          <w:bCs/>
          <w:sz w:val="28"/>
          <w:szCs w:val="28"/>
        </w:rPr>
        <w:t>оманська родина</w:t>
      </w:r>
    </w:p>
    <w:p w14:paraId="530BCD49" w14:textId="5BFCB6E4" w:rsidR="004C7995" w:rsidRDefault="004C7995" w:rsidP="004C7995">
      <w:pPr>
        <w:spacing w:after="0" w:line="360" w:lineRule="auto"/>
        <w:ind w:firstLine="709"/>
        <w:jc w:val="both"/>
        <w:rPr>
          <w:rFonts w:ascii="Times New Roman" w:eastAsia="Times New Roman" w:hAnsi="Times New Roman" w:cs="Times New Roman"/>
          <w:sz w:val="28"/>
          <w:szCs w:val="28"/>
          <w:lang w:val="uk-UA"/>
        </w:rPr>
      </w:pPr>
    </w:p>
    <w:p w14:paraId="6553E1F3" w14:textId="77777777" w:rsidR="00700C2E" w:rsidRDefault="00700C2E" w:rsidP="00700C2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09012E36" w14:textId="4C813CE2" w:rsidR="00700C2E" w:rsidRPr="00174109" w:rsidRDefault="00FE3348" w:rsidP="00174109">
      <w:pPr>
        <w:spacing w:after="0" w:line="240" w:lineRule="auto"/>
        <w:ind w:firstLine="709"/>
        <w:jc w:val="both"/>
        <w:rPr>
          <w:rFonts w:ascii="Times New Roman" w:eastAsia="Times New Roman" w:hAnsi="Times New Roman" w:cs="Times New Roman"/>
          <w:sz w:val="28"/>
          <w:szCs w:val="28"/>
          <w:lang w:val="uk-UA"/>
        </w:rPr>
      </w:pPr>
      <w:r w:rsidRPr="00174109">
        <w:rPr>
          <w:rFonts w:ascii="Times New Roman" w:eastAsia="Times New Roman" w:hAnsi="Times New Roman" w:cs="Times New Roman"/>
          <w:sz w:val="28"/>
          <w:szCs w:val="28"/>
          <w:lang w:val="uk-UA"/>
        </w:rPr>
        <w:t xml:space="preserve">1. Назвіть критерії </w:t>
      </w:r>
      <w:proofErr w:type="spellStart"/>
      <w:r w:rsidRPr="00174109">
        <w:rPr>
          <w:rFonts w:ascii="Times New Roman" w:hAnsi="Times New Roman" w:cs="Times New Roman"/>
          <w:sz w:val="28"/>
          <w:szCs w:val="28"/>
        </w:rPr>
        <w:t>поділу</w:t>
      </w:r>
      <w:proofErr w:type="spellEnd"/>
      <w:r w:rsidRPr="00174109">
        <w:rPr>
          <w:rFonts w:ascii="Times New Roman" w:hAnsi="Times New Roman" w:cs="Times New Roman"/>
          <w:sz w:val="28"/>
          <w:szCs w:val="28"/>
        </w:rPr>
        <w:t xml:space="preserve"> </w:t>
      </w:r>
      <w:proofErr w:type="spellStart"/>
      <w:r w:rsidRPr="00174109">
        <w:rPr>
          <w:rFonts w:ascii="Times New Roman" w:hAnsi="Times New Roman" w:cs="Times New Roman"/>
          <w:sz w:val="28"/>
          <w:szCs w:val="28"/>
        </w:rPr>
        <w:t>традиції</w:t>
      </w:r>
      <w:proofErr w:type="spellEnd"/>
      <w:r w:rsidRPr="00174109">
        <w:rPr>
          <w:rFonts w:ascii="Times New Roman" w:hAnsi="Times New Roman" w:cs="Times New Roman"/>
          <w:sz w:val="28"/>
          <w:szCs w:val="28"/>
        </w:rPr>
        <w:t xml:space="preserve"> приватного права на </w:t>
      </w:r>
      <w:proofErr w:type="spellStart"/>
      <w:r w:rsidRPr="00174109">
        <w:rPr>
          <w:rFonts w:ascii="Times New Roman" w:hAnsi="Times New Roman" w:cs="Times New Roman"/>
          <w:sz w:val="28"/>
          <w:szCs w:val="28"/>
        </w:rPr>
        <w:t>правові</w:t>
      </w:r>
      <w:proofErr w:type="spellEnd"/>
      <w:r w:rsidRPr="00174109">
        <w:rPr>
          <w:rFonts w:ascii="Times New Roman" w:hAnsi="Times New Roman" w:cs="Times New Roman"/>
          <w:sz w:val="28"/>
          <w:szCs w:val="28"/>
        </w:rPr>
        <w:t xml:space="preserve"> </w:t>
      </w:r>
      <w:proofErr w:type="spellStart"/>
      <w:r w:rsidRPr="00174109">
        <w:rPr>
          <w:rFonts w:ascii="Times New Roman" w:hAnsi="Times New Roman" w:cs="Times New Roman"/>
          <w:sz w:val="28"/>
          <w:szCs w:val="28"/>
        </w:rPr>
        <w:t>родини</w:t>
      </w:r>
      <w:proofErr w:type="spellEnd"/>
    </w:p>
    <w:p w14:paraId="0B89C331" w14:textId="1B1B40BD" w:rsidR="00FE3348" w:rsidRPr="00174109" w:rsidRDefault="00FE3348" w:rsidP="00174109">
      <w:pPr>
        <w:spacing w:after="0" w:line="240" w:lineRule="auto"/>
        <w:ind w:firstLine="709"/>
        <w:jc w:val="both"/>
        <w:rPr>
          <w:rFonts w:ascii="Times New Roman" w:hAnsi="Times New Roman" w:cs="Times New Roman"/>
          <w:sz w:val="28"/>
          <w:szCs w:val="28"/>
          <w:lang w:val="uk-UA"/>
        </w:rPr>
      </w:pPr>
      <w:r w:rsidRPr="00174109">
        <w:rPr>
          <w:rFonts w:ascii="Times New Roman" w:eastAsia="Times New Roman" w:hAnsi="Times New Roman" w:cs="Times New Roman"/>
          <w:bCs/>
          <w:sz w:val="28"/>
          <w:szCs w:val="28"/>
          <w:lang w:val="uk-UA"/>
        </w:rPr>
        <w:t xml:space="preserve">2. Визначте основні </w:t>
      </w:r>
      <w:r w:rsidR="00174109" w:rsidRPr="00174109">
        <w:rPr>
          <w:rFonts w:ascii="Times New Roman" w:eastAsia="Times New Roman" w:hAnsi="Times New Roman" w:cs="Times New Roman"/>
          <w:bCs/>
          <w:sz w:val="28"/>
          <w:szCs w:val="28"/>
          <w:lang w:val="uk-UA"/>
        </w:rPr>
        <w:t xml:space="preserve">риси </w:t>
      </w:r>
      <w:r w:rsidR="00174109" w:rsidRPr="00174109">
        <w:rPr>
          <w:rFonts w:ascii="Times New Roman" w:hAnsi="Times New Roman" w:cs="Times New Roman"/>
          <w:sz w:val="28"/>
          <w:szCs w:val="28"/>
          <w:lang w:val="uk-UA"/>
        </w:rPr>
        <w:t>Західноєвропейської та Східноєвропейської традицій права</w:t>
      </w:r>
    </w:p>
    <w:p w14:paraId="7F8F60B9" w14:textId="47879709" w:rsidR="00174109" w:rsidRPr="00174109" w:rsidRDefault="00174109" w:rsidP="00174109">
      <w:pPr>
        <w:spacing w:after="0" w:line="240" w:lineRule="auto"/>
        <w:ind w:firstLine="709"/>
        <w:jc w:val="both"/>
        <w:rPr>
          <w:rFonts w:ascii="Times New Roman" w:hAnsi="Times New Roman" w:cs="Times New Roman"/>
          <w:sz w:val="28"/>
          <w:szCs w:val="28"/>
          <w:lang w:val="uk-UA"/>
        </w:rPr>
      </w:pPr>
      <w:r w:rsidRPr="00174109">
        <w:rPr>
          <w:rFonts w:ascii="Times New Roman" w:hAnsi="Times New Roman" w:cs="Times New Roman"/>
          <w:sz w:val="28"/>
          <w:szCs w:val="28"/>
          <w:lang w:val="uk-UA"/>
        </w:rPr>
        <w:t>3. Визначте методологію дослідження правових систем і перерахуйте основні методи, що застосовуються при таких дослідженнях</w:t>
      </w:r>
    </w:p>
    <w:p w14:paraId="6975443A" w14:textId="42A65722" w:rsidR="00174109" w:rsidRPr="00FE3348" w:rsidRDefault="00174109" w:rsidP="00174109">
      <w:pPr>
        <w:spacing w:after="0" w:line="240" w:lineRule="auto"/>
        <w:ind w:firstLine="709"/>
        <w:jc w:val="both"/>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4. Підготуйте реферат на тему «Поняття «традиції права» та його теоретичне та практичне значення»</w:t>
      </w:r>
    </w:p>
    <w:p w14:paraId="6CA4FCF5" w14:textId="77777777" w:rsidR="00FE3348" w:rsidRDefault="00FE3348" w:rsidP="00174109">
      <w:pPr>
        <w:spacing w:after="0" w:line="240" w:lineRule="auto"/>
        <w:ind w:firstLine="709"/>
        <w:jc w:val="both"/>
        <w:rPr>
          <w:rFonts w:ascii="Times New Roman" w:eastAsia="Times New Roman" w:hAnsi="Times New Roman" w:cs="Times New Roman"/>
          <w:b/>
          <w:sz w:val="28"/>
          <w:szCs w:val="28"/>
          <w:lang w:val="uk-UA"/>
        </w:rPr>
      </w:pPr>
    </w:p>
    <w:p w14:paraId="06CF4802" w14:textId="1A849DC3" w:rsidR="00313B1C" w:rsidRPr="00D610B7" w:rsidRDefault="00313B1C" w:rsidP="00174109">
      <w:pPr>
        <w:spacing w:after="0" w:line="24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590A2A13" w14:textId="77777777" w:rsidR="00D955AD" w:rsidRPr="00D610B7" w:rsidRDefault="004C7995" w:rsidP="002617AD">
      <w:pPr>
        <w:pStyle w:val="a6"/>
        <w:spacing w:line="240" w:lineRule="auto"/>
        <w:rPr>
          <w:szCs w:val="28"/>
        </w:rPr>
      </w:pPr>
      <w:r w:rsidRPr="00D610B7">
        <w:rPr>
          <w:bCs/>
          <w:szCs w:val="28"/>
        </w:rPr>
        <w:t xml:space="preserve">1. </w:t>
      </w:r>
      <w:proofErr w:type="spellStart"/>
      <w:r w:rsidR="002617AD" w:rsidRPr="00D610B7">
        <w:rPr>
          <w:szCs w:val="28"/>
        </w:rPr>
        <w:t>Харитонов</w:t>
      </w:r>
      <w:proofErr w:type="spellEnd"/>
      <w:r w:rsidR="002617AD" w:rsidRPr="00D610B7">
        <w:rPr>
          <w:szCs w:val="28"/>
        </w:rPr>
        <w:t xml:space="preserve"> Є.О. Історія приватного (цивільного) права </w:t>
      </w:r>
      <w:proofErr w:type="spellStart"/>
      <w:r w:rsidR="002617AD" w:rsidRPr="00D610B7">
        <w:rPr>
          <w:szCs w:val="28"/>
        </w:rPr>
        <w:t>Європи.Витоки</w:t>
      </w:r>
      <w:proofErr w:type="spellEnd"/>
      <w:r w:rsidR="002617AD" w:rsidRPr="00D610B7">
        <w:rPr>
          <w:szCs w:val="28"/>
        </w:rPr>
        <w:t>.-Одеса:  1999</w:t>
      </w:r>
    </w:p>
    <w:p w14:paraId="75FD0154" w14:textId="77777777" w:rsidR="002617AD" w:rsidRPr="00D610B7" w:rsidRDefault="002617AD" w:rsidP="002617AD">
      <w:pPr>
        <w:pStyle w:val="a6"/>
        <w:spacing w:line="240" w:lineRule="auto"/>
        <w:rPr>
          <w:szCs w:val="28"/>
        </w:rPr>
      </w:pPr>
      <w:r w:rsidRPr="00D610B7">
        <w:rPr>
          <w:szCs w:val="28"/>
        </w:rPr>
        <w:t xml:space="preserve">2. </w:t>
      </w:r>
      <w:proofErr w:type="spellStart"/>
      <w:r w:rsidRPr="00D610B7">
        <w:rPr>
          <w:szCs w:val="28"/>
        </w:rPr>
        <w:t>Цвайгерт</w:t>
      </w:r>
      <w:proofErr w:type="spellEnd"/>
      <w:r w:rsidRPr="00D610B7">
        <w:rPr>
          <w:szCs w:val="28"/>
        </w:rPr>
        <w:t xml:space="preserve"> К., </w:t>
      </w:r>
      <w:proofErr w:type="spellStart"/>
      <w:r w:rsidRPr="00D610B7">
        <w:rPr>
          <w:szCs w:val="28"/>
        </w:rPr>
        <w:t>Кетц</w:t>
      </w:r>
      <w:proofErr w:type="spellEnd"/>
      <w:r w:rsidRPr="00D610B7">
        <w:rPr>
          <w:szCs w:val="28"/>
        </w:rPr>
        <w:t xml:space="preserve"> Х. </w:t>
      </w:r>
      <w:proofErr w:type="spellStart"/>
      <w:r w:rsidRPr="00D610B7">
        <w:rPr>
          <w:szCs w:val="28"/>
        </w:rPr>
        <w:t>Введение</w:t>
      </w:r>
      <w:proofErr w:type="spellEnd"/>
      <w:r w:rsidRPr="00D610B7">
        <w:rPr>
          <w:szCs w:val="28"/>
        </w:rPr>
        <w:t xml:space="preserve"> в </w:t>
      </w:r>
      <w:proofErr w:type="spellStart"/>
      <w:r w:rsidRPr="00D610B7">
        <w:rPr>
          <w:szCs w:val="28"/>
        </w:rPr>
        <w:t>сравниительное</w:t>
      </w:r>
      <w:proofErr w:type="spellEnd"/>
      <w:r w:rsidRPr="00D610B7">
        <w:rPr>
          <w:szCs w:val="28"/>
        </w:rPr>
        <w:t xml:space="preserve"> </w:t>
      </w:r>
      <w:proofErr w:type="spellStart"/>
      <w:r w:rsidRPr="00D610B7">
        <w:rPr>
          <w:szCs w:val="28"/>
        </w:rPr>
        <w:t>правоведение</w:t>
      </w:r>
      <w:proofErr w:type="spellEnd"/>
      <w:r w:rsidRPr="00D610B7">
        <w:rPr>
          <w:szCs w:val="28"/>
        </w:rPr>
        <w:t>. Т. 1. – М., 1998.</w:t>
      </w:r>
    </w:p>
    <w:p w14:paraId="0628D8F9" w14:textId="77777777" w:rsidR="002617AD" w:rsidRPr="00D610B7" w:rsidRDefault="002617AD" w:rsidP="002617AD">
      <w:pPr>
        <w:pStyle w:val="a6"/>
        <w:spacing w:line="240" w:lineRule="auto"/>
        <w:rPr>
          <w:szCs w:val="28"/>
        </w:rPr>
      </w:pPr>
      <w:r w:rsidRPr="00D610B7">
        <w:rPr>
          <w:szCs w:val="28"/>
        </w:rPr>
        <w:t xml:space="preserve">3. Давид Р. Основне </w:t>
      </w:r>
      <w:proofErr w:type="spellStart"/>
      <w:r w:rsidRPr="00D610B7">
        <w:rPr>
          <w:szCs w:val="28"/>
        </w:rPr>
        <w:t>правовые</w:t>
      </w:r>
      <w:proofErr w:type="spellEnd"/>
      <w:r w:rsidRPr="00D610B7">
        <w:rPr>
          <w:szCs w:val="28"/>
        </w:rPr>
        <w:t xml:space="preserve"> </w:t>
      </w:r>
      <w:proofErr w:type="spellStart"/>
      <w:r w:rsidRPr="00D610B7">
        <w:rPr>
          <w:szCs w:val="28"/>
        </w:rPr>
        <w:t>системы</w:t>
      </w:r>
      <w:proofErr w:type="spellEnd"/>
      <w:r w:rsidRPr="00D610B7">
        <w:rPr>
          <w:szCs w:val="28"/>
        </w:rPr>
        <w:t xml:space="preserve"> </w:t>
      </w:r>
      <w:proofErr w:type="spellStart"/>
      <w:r w:rsidRPr="00D610B7">
        <w:rPr>
          <w:szCs w:val="28"/>
        </w:rPr>
        <w:t>современности</w:t>
      </w:r>
      <w:proofErr w:type="spellEnd"/>
      <w:r w:rsidRPr="00D610B7">
        <w:rPr>
          <w:szCs w:val="28"/>
        </w:rPr>
        <w:t>. – М., 1998.</w:t>
      </w:r>
    </w:p>
    <w:p w14:paraId="681879D5" w14:textId="77777777" w:rsidR="002617AD" w:rsidRPr="00D610B7" w:rsidRDefault="002617AD" w:rsidP="002617AD">
      <w:pPr>
        <w:pStyle w:val="a6"/>
        <w:spacing w:line="240" w:lineRule="auto"/>
        <w:rPr>
          <w:szCs w:val="28"/>
        </w:rPr>
      </w:pPr>
      <w:r w:rsidRPr="00D610B7">
        <w:rPr>
          <w:szCs w:val="28"/>
        </w:rPr>
        <w:t xml:space="preserve">4. </w:t>
      </w:r>
      <w:proofErr w:type="spellStart"/>
      <w:r w:rsidRPr="00D610B7">
        <w:rPr>
          <w:szCs w:val="28"/>
        </w:rPr>
        <w:t>Саидов</w:t>
      </w:r>
      <w:proofErr w:type="spellEnd"/>
      <w:r w:rsidRPr="00D610B7">
        <w:rPr>
          <w:szCs w:val="28"/>
        </w:rPr>
        <w:t xml:space="preserve"> А.Х. </w:t>
      </w:r>
      <w:proofErr w:type="spellStart"/>
      <w:r w:rsidRPr="00D610B7">
        <w:rPr>
          <w:szCs w:val="28"/>
        </w:rPr>
        <w:t>Сравнительное</w:t>
      </w:r>
      <w:proofErr w:type="spellEnd"/>
      <w:r w:rsidRPr="00D610B7">
        <w:rPr>
          <w:szCs w:val="28"/>
        </w:rPr>
        <w:t xml:space="preserve"> </w:t>
      </w:r>
      <w:proofErr w:type="spellStart"/>
      <w:r w:rsidRPr="00D610B7">
        <w:rPr>
          <w:szCs w:val="28"/>
        </w:rPr>
        <w:t>правоведение</w:t>
      </w:r>
      <w:proofErr w:type="spellEnd"/>
      <w:r w:rsidRPr="00D610B7">
        <w:rPr>
          <w:szCs w:val="28"/>
        </w:rPr>
        <w:t xml:space="preserve"> (</w:t>
      </w:r>
      <w:proofErr w:type="spellStart"/>
      <w:r w:rsidRPr="00D610B7">
        <w:rPr>
          <w:szCs w:val="28"/>
        </w:rPr>
        <w:t>основные</w:t>
      </w:r>
      <w:proofErr w:type="spellEnd"/>
      <w:r w:rsidRPr="00D610B7">
        <w:rPr>
          <w:szCs w:val="28"/>
        </w:rPr>
        <w:t xml:space="preserve"> </w:t>
      </w:r>
      <w:proofErr w:type="spellStart"/>
      <w:r w:rsidRPr="00D610B7">
        <w:rPr>
          <w:szCs w:val="28"/>
        </w:rPr>
        <w:t>правовые</w:t>
      </w:r>
      <w:proofErr w:type="spellEnd"/>
      <w:r w:rsidRPr="00D610B7">
        <w:rPr>
          <w:szCs w:val="28"/>
        </w:rPr>
        <w:t xml:space="preserve"> </w:t>
      </w:r>
      <w:proofErr w:type="spellStart"/>
      <w:r w:rsidRPr="00D610B7">
        <w:rPr>
          <w:szCs w:val="28"/>
        </w:rPr>
        <w:t>системы</w:t>
      </w:r>
      <w:proofErr w:type="spellEnd"/>
      <w:r w:rsidRPr="00D610B7">
        <w:rPr>
          <w:szCs w:val="28"/>
        </w:rPr>
        <w:t xml:space="preserve"> </w:t>
      </w:r>
      <w:proofErr w:type="spellStart"/>
      <w:r w:rsidRPr="00D610B7">
        <w:rPr>
          <w:szCs w:val="28"/>
        </w:rPr>
        <w:t>современности</w:t>
      </w:r>
      <w:proofErr w:type="spellEnd"/>
      <w:r w:rsidRPr="00D610B7">
        <w:rPr>
          <w:szCs w:val="28"/>
        </w:rPr>
        <w:t>). – М., 2000.</w:t>
      </w:r>
    </w:p>
    <w:p w14:paraId="0E06D51F" w14:textId="59448AEB" w:rsidR="002617AD" w:rsidRDefault="002617AD" w:rsidP="002617AD">
      <w:pPr>
        <w:pStyle w:val="a6"/>
        <w:spacing w:line="240" w:lineRule="auto"/>
        <w:rPr>
          <w:szCs w:val="28"/>
        </w:rPr>
      </w:pPr>
      <w:r w:rsidRPr="00D610B7">
        <w:rPr>
          <w:szCs w:val="28"/>
        </w:rPr>
        <w:t xml:space="preserve">5. </w:t>
      </w:r>
      <w:proofErr w:type="spellStart"/>
      <w:r w:rsidRPr="00D610B7">
        <w:rPr>
          <w:szCs w:val="28"/>
        </w:rPr>
        <w:t>Осакве</w:t>
      </w:r>
      <w:proofErr w:type="spellEnd"/>
      <w:r w:rsidRPr="00D610B7">
        <w:rPr>
          <w:szCs w:val="28"/>
        </w:rPr>
        <w:t xml:space="preserve"> К. </w:t>
      </w:r>
      <w:proofErr w:type="spellStart"/>
      <w:r w:rsidRPr="00D610B7">
        <w:rPr>
          <w:szCs w:val="28"/>
        </w:rPr>
        <w:t>Сравнительное</w:t>
      </w:r>
      <w:proofErr w:type="spellEnd"/>
      <w:r w:rsidRPr="00D610B7">
        <w:rPr>
          <w:szCs w:val="28"/>
        </w:rPr>
        <w:t xml:space="preserve"> </w:t>
      </w:r>
      <w:proofErr w:type="spellStart"/>
      <w:r w:rsidRPr="00D610B7">
        <w:rPr>
          <w:szCs w:val="28"/>
        </w:rPr>
        <w:t>правоведение</w:t>
      </w:r>
      <w:proofErr w:type="spellEnd"/>
      <w:r w:rsidRPr="00D610B7">
        <w:rPr>
          <w:szCs w:val="28"/>
        </w:rPr>
        <w:t xml:space="preserve"> в схемах. – М., 2000.</w:t>
      </w:r>
    </w:p>
    <w:p w14:paraId="372AB997" w14:textId="77777777" w:rsidR="005A0C86" w:rsidRPr="00D610B7" w:rsidRDefault="005A0C86" w:rsidP="005A0C86">
      <w:pPr>
        <w:spacing w:after="0" w:line="240" w:lineRule="auto"/>
        <w:ind w:firstLine="709"/>
        <w:jc w:val="both"/>
        <w:rPr>
          <w:rFonts w:ascii="Times New Roman" w:hAnsi="Times New Roman" w:cs="Times New Roman"/>
          <w:bCs/>
          <w:sz w:val="28"/>
          <w:szCs w:val="28"/>
          <w:lang w:val="uk-UA"/>
        </w:rPr>
      </w:pPr>
      <w:r w:rsidRPr="00D610B7">
        <w:rPr>
          <w:rFonts w:ascii="Times New Roman" w:hAnsi="Times New Roman" w:cs="Times New Roman"/>
          <w:bCs/>
          <w:sz w:val="28"/>
          <w:szCs w:val="28"/>
        </w:rPr>
        <w:t xml:space="preserve">6. </w:t>
      </w:r>
      <w:r w:rsidRPr="00D610B7">
        <w:rPr>
          <w:rFonts w:ascii="Times New Roman" w:hAnsi="Times New Roman" w:cs="Times New Roman"/>
          <w:bCs/>
          <w:sz w:val="28"/>
          <w:szCs w:val="28"/>
          <w:lang w:val="uk-UA"/>
        </w:rPr>
        <w:t xml:space="preserve">Харитонова О.І., </w:t>
      </w:r>
      <w:proofErr w:type="spellStart"/>
      <w:r w:rsidRPr="00D610B7">
        <w:rPr>
          <w:rFonts w:ascii="Times New Roman" w:hAnsi="Times New Roman" w:cs="Times New Roman"/>
          <w:bCs/>
          <w:sz w:val="28"/>
          <w:szCs w:val="28"/>
          <w:lang w:val="uk-UA"/>
        </w:rPr>
        <w:t>Харитонов</w:t>
      </w:r>
      <w:proofErr w:type="spellEnd"/>
      <w:r w:rsidRPr="00D610B7">
        <w:rPr>
          <w:rFonts w:ascii="Times New Roman" w:hAnsi="Times New Roman" w:cs="Times New Roman"/>
          <w:bCs/>
          <w:sz w:val="28"/>
          <w:szCs w:val="28"/>
          <w:lang w:val="uk-UA"/>
        </w:rPr>
        <w:t xml:space="preserve"> Є.О. Порівняльне право Європи. Основи порівняльного правознавства: Європейські традиції. Видання друге, доповнене. – Х.: Одіссей, 2006.</w:t>
      </w:r>
    </w:p>
    <w:p w14:paraId="7D1E9996" w14:textId="77777777" w:rsidR="002617AD" w:rsidRPr="00D610B7" w:rsidRDefault="002617AD" w:rsidP="00313B1C">
      <w:pPr>
        <w:pStyle w:val="a6"/>
        <w:rPr>
          <w:bCs/>
          <w:szCs w:val="28"/>
        </w:rPr>
      </w:pPr>
    </w:p>
    <w:p w14:paraId="19F7177D" w14:textId="12DF402E" w:rsidR="00117D43" w:rsidRPr="00D610B7" w:rsidRDefault="00313B1C" w:rsidP="00117D43">
      <w:pPr>
        <w:tabs>
          <w:tab w:val="left" w:pos="1701"/>
        </w:tabs>
        <w:spacing w:after="0" w:line="360" w:lineRule="auto"/>
        <w:ind w:firstLine="680"/>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lastRenderedPageBreak/>
        <w:t>Тема</w:t>
      </w:r>
      <w:r w:rsidRPr="00D610B7">
        <w:rPr>
          <w:rFonts w:ascii="Times New Roman" w:hAnsi="Times New Roman" w:cs="Times New Roman"/>
          <w:b/>
          <w:sz w:val="28"/>
          <w:szCs w:val="28"/>
        </w:rPr>
        <w:t xml:space="preserve"> </w:t>
      </w:r>
      <w:r w:rsidR="004931CE">
        <w:rPr>
          <w:rFonts w:ascii="Times New Roman" w:hAnsi="Times New Roman" w:cs="Times New Roman"/>
          <w:b/>
          <w:sz w:val="28"/>
          <w:szCs w:val="28"/>
          <w:lang w:val="uk-UA"/>
        </w:rPr>
        <w:t>9</w:t>
      </w:r>
      <w:r w:rsidRPr="00D610B7">
        <w:rPr>
          <w:rFonts w:ascii="Times New Roman" w:hAnsi="Times New Roman" w:cs="Times New Roman"/>
          <w:b/>
          <w:sz w:val="28"/>
          <w:szCs w:val="28"/>
        </w:rPr>
        <w:t xml:space="preserve">. </w:t>
      </w:r>
      <w:r w:rsidR="00117D43" w:rsidRPr="00D610B7">
        <w:rPr>
          <w:rFonts w:ascii="Times New Roman" w:hAnsi="Times New Roman" w:cs="Times New Roman"/>
          <w:b/>
          <w:sz w:val="28"/>
          <w:szCs w:val="28"/>
          <w:lang w:val="uk-UA"/>
        </w:rPr>
        <w:t>Інтеграційні процеси та адаптація правових систем (2 год.)</w:t>
      </w:r>
    </w:p>
    <w:p w14:paraId="62478194" w14:textId="6DAA665B" w:rsidR="00EB4236" w:rsidRDefault="00174109"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1. Поняття і основні риси європейської інтеграції</w:t>
      </w:r>
    </w:p>
    <w:p w14:paraId="3D25A8B9" w14:textId="1130AAF6" w:rsidR="00174109" w:rsidRDefault="00174109"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2. Етапи європейської інтеграції</w:t>
      </w:r>
    </w:p>
    <w:p w14:paraId="131B6115" w14:textId="550E6806" w:rsidR="00174109" w:rsidRDefault="00174109"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3. Відмежування терміну «адаптація» від суміжних понять</w:t>
      </w:r>
    </w:p>
    <w:p w14:paraId="24B98CF7" w14:textId="19D467E3" w:rsidR="00174109" w:rsidRPr="00DC69C1" w:rsidRDefault="00174109"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 xml:space="preserve">4. </w:t>
      </w:r>
      <w:r w:rsidR="00DC69C1">
        <w:rPr>
          <w:rFonts w:ascii="Times New Roman" w:hAnsi="Times New Roman"/>
          <w:b/>
          <w:bCs/>
          <w:color w:val="000000"/>
          <w:sz w:val="28"/>
          <w:szCs w:val="28"/>
          <w:lang w:val="uk-UA"/>
        </w:rPr>
        <w:t xml:space="preserve">Значення </w:t>
      </w:r>
      <w:proofErr w:type="spellStart"/>
      <w:r w:rsidR="00DC69C1" w:rsidRPr="00DC69C1">
        <w:rPr>
          <w:rFonts w:ascii="Times New Roman" w:hAnsi="Times New Roman" w:cs="Times New Roman"/>
          <w:b/>
          <w:bCs/>
          <w:color w:val="000000"/>
          <w:sz w:val="28"/>
          <w:szCs w:val="28"/>
          <w:u w:val="single"/>
          <w:lang w:val="uk-UA"/>
        </w:rPr>
        <w:t>Draft</w:t>
      </w:r>
      <w:proofErr w:type="spellEnd"/>
      <w:r w:rsidR="00DC69C1" w:rsidRPr="00DC69C1">
        <w:rPr>
          <w:rFonts w:ascii="Times New Roman" w:hAnsi="Times New Roman" w:cs="Times New Roman"/>
          <w:b/>
          <w:bCs/>
          <w:color w:val="000000"/>
          <w:sz w:val="28"/>
          <w:szCs w:val="28"/>
          <w:u w:val="single"/>
          <w:lang w:val="uk-UA"/>
        </w:rPr>
        <w:t xml:space="preserve"> </w:t>
      </w:r>
      <w:proofErr w:type="spellStart"/>
      <w:r w:rsidR="00DC69C1" w:rsidRPr="00DC69C1">
        <w:rPr>
          <w:rFonts w:ascii="Times New Roman" w:hAnsi="Times New Roman" w:cs="Times New Roman"/>
          <w:b/>
          <w:bCs/>
          <w:color w:val="000000"/>
          <w:sz w:val="28"/>
          <w:szCs w:val="28"/>
          <w:u w:val="single"/>
          <w:lang w:val="uk-UA"/>
        </w:rPr>
        <w:t>Common</w:t>
      </w:r>
      <w:proofErr w:type="spellEnd"/>
      <w:r w:rsidR="00DC69C1" w:rsidRPr="00DC69C1">
        <w:rPr>
          <w:rFonts w:ascii="Times New Roman" w:hAnsi="Times New Roman" w:cs="Times New Roman"/>
          <w:b/>
          <w:bCs/>
          <w:color w:val="000000"/>
          <w:sz w:val="28"/>
          <w:szCs w:val="28"/>
          <w:u w:val="single"/>
          <w:lang w:val="uk-UA"/>
        </w:rPr>
        <w:t xml:space="preserve"> </w:t>
      </w:r>
      <w:proofErr w:type="spellStart"/>
      <w:r w:rsidR="00DC69C1" w:rsidRPr="00DC69C1">
        <w:rPr>
          <w:rFonts w:ascii="Times New Roman" w:hAnsi="Times New Roman" w:cs="Times New Roman"/>
          <w:b/>
          <w:bCs/>
          <w:color w:val="000000"/>
          <w:sz w:val="28"/>
          <w:szCs w:val="28"/>
          <w:u w:val="single"/>
          <w:lang w:val="uk-UA"/>
        </w:rPr>
        <w:t>Frame</w:t>
      </w:r>
      <w:proofErr w:type="spellEnd"/>
      <w:r w:rsidR="00DC69C1" w:rsidRPr="00DC69C1">
        <w:rPr>
          <w:rFonts w:ascii="Times New Roman" w:hAnsi="Times New Roman" w:cs="Times New Roman"/>
          <w:b/>
          <w:bCs/>
          <w:color w:val="000000"/>
          <w:sz w:val="28"/>
          <w:szCs w:val="28"/>
          <w:u w:val="single"/>
          <w:lang w:val="uk-UA"/>
        </w:rPr>
        <w:t xml:space="preserve"> </w:t>
      </w:r>
      <w:proofErr w:type="spellStart"/>
      <w:r w:rsidR="00DC69C1" w:rsidRPr="00DC69C1">
        <w:rPr>
          <w:rFonts w:ascii="Times New Roman" w:hAnsi="Times New Roman" w:cs="Times New Roman"/>
          <w:b/>
          <w:bCs/>
          <w:color w:val="000000"/>
          <w:sz w:val="28"/>
          <w:szCs w:val="28"/>
          <w:u w:val="single"/>
          <w:lang w:val="uk-UA"/>
        </w:rPr>
        <w:t>of</w:t>
      </w:r>
      <w:proofErr w:type="spellEnd"/>
      <w:r w:rsidR="00DC69C1" w:rsidRPr="00DC69C1">
        <w:rPr>
          <w:rFonts w:ascii="Times New Roman" w:hAnsi="Times New Roman" w:cs="Times New Roman"/>
          <w:b/>
          <w:bCs/>
          <w:color w:val="000000"/>
          <w:sz w:val="28"/>
          <w:szCs w:val="28"/>
          <w:u w:val="single"/>
          <w:lang w:val="uk-UA"/>
        </w:rPr>
        <w:t xml:space="preserve"> </w:t>
      </w:r>
      <w:proofErr w:type="spellStart"/>
      <w:r w:rsidR="00DC69C1" w:rsidRPr="00DC69C1">
        <w:rPr>
          <w:rFonts w:ascii="Times New Roman" w:hAnsi="Times New Roman" w:cs="Times New Roman"/>
          <w:b/>
          <w:bCs/>
          <w:color w:val="000000"/>
          <w:sz w:val="28"/>
          <w:szCs w:val="28"/>
          <w:u w:val="single"/>
          <w:lang w:val="uk-UA"/>
        </w:rPr>
        <w:t>Reference</w:t>
      </w:r>
      <w:proofErr w:type="spellEnd"/>
      <w:r w:rsidR="00DC69C1" w:rsidRPr="00DC69C1">
        <w:rPr>
          <w:rFonts w:ascii="Times New Roman" w:hAnsi="Times New Roman" w:cs="Times New Roman"/>
          <w:b/>
          <w:bCs/>
          <w:color w:val="000000"/>
          <w:sz w:val="28"/>
          <w:szCs w:val="28"/>
          <w:lang w:val="uk-UA"/>
        </w:rPr>
        <w:t xml:space="preserve"> (DCFR)</w:t>
      </w:r>
    </w:p>
    <w:p w14:paraId="0FF0C6A7" w14:textId="77777777" w:rsidR="00174109" w:rsidRDefault="00174109" w:rsidP="00700C2E">
      <w:pPr>
        <w:spacing w:after="0" w:line="240" w:lineRule="auto"/>
        <w:ind w:firstLine="709"/>
        <w:jc w:val="both"/>
        <w:rPr>
          <w:rFonts w:ascii="Times New Roman" w:hAnsi="Times New Roman"/>
          <w:b/>
          <w:bCs/>
          <w:color w:val="000000"/>
          <w:sz w:val="28"/>
          <w:szCs w:val="28"/>
          <w:lang w:val="uk-UA"/>
        </w:rPr>
      </w:pPr>
    </w:p>
    <w:p w14:paraId="7223FCA3" w14:textId="56DAA5F2" w:rsidR="00700C2E" w:rsidRDefault="00700C2E" w:rsidP="00174109">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 xml:space="preserve">Мета вивчення. </w:t>
      </w:r>
      <w:r>
        <w:rPr>
          <w:rFonts w:ascii="Times New Roman" w:hAnsi="Times New Roman" w:cs="Times New Roman"/>
          <w:iCs/>
          <w:sz w:val="28"/>
          <w:szCs w:val="28"/>
          <w:lang w:val="uk-UA"/>
        </w:rPr>
        <w:t xml:space="preserve">Ознайомлення з основними </w:t>
      </w:r>
      <w:r w:rsidR="00174109">
        <w:rPr>
          <w:rFonts w:ascii="Times New Roman" w:hAnsi="Times New Roman" w:cs="Times New Roman"/>
          <w:iCs/>
          <w:sz w:val="28"/>
          <w:szCs w:val="28"/>
          <w:lang w:val="uk-UA"/>
        </w:rPr>
        <w:t>інтеграційними процесами, які відбуваються на сучасному етапі розвитку європейської правової традиції і визначення у цих процесах місця України</w:t>
      </w:r>
    </w:p>
    <w:p w14:paraId="1D1D0D42" w14:textId="77777777" w:rsidR="00174109" w:rsidRPr="00700C2E" w:rsidRDefault="00174109" w:rsidP="00174109">
      <w:pPr>
        <w:spacing w:after="0" w:line="240" w:lineRule="auto"/>
        <w:ind w:firstLine="709"/>
        <w:jc w:val="both"/>
        <w:rPr>
          <w:rFonts w:ascii="Times New Roman" w:hAnsi="Times New Roman" w:cs="Times New Roman"/>
          <w:i/>
          <w:sz w:val="28"/>
          <w:szCs w:val="28"/>
          <w:lang w:val="uk-UA"/>
        </w:rPr>
      </w:pPr>
    </w:p>
    <w:p w14:paraId="699FE9D4" w14:textId="200BEF01" w:rsidR="00700C2E" w:rsidRDefault="00700C2E" w:rsidP="00700C2E">
      <w:pPr>
        <w:spacing w:after="0" w:line="240" w:lineRule="auto"/>
        <w:ind w:firstLine="680"/>
        <w:jc w:val="both"/>
        <w:rPr>
          <w:rFonts w:ascii="Times New Roman" w:hAnsi="Times New Roman" w:cs="Times New Roman"/>
          <w:i/>
          <w:sz w:val="28"/>
          <w:szCs w:val="28"/>
          <w:lang w:val="uk-UA"/>
        </w:rPr>
      </w:pPr>
      <w:r w:rsidRPr="00174109">
        <w:rPr>
          <w:rFonts w:ascii="Times New Roman" w:hAnsi="Times New Roman" w:cs="Times New Roman"/>
          <w:i/>
          <w:sz w:val="28"/>
          <w:szCs w:val="28"/>
          <w:lang w:val="uk-UA"/>
        </w:rPr>
        <w:t>Ключові слова теми:</w:t>
      </w:r>
      <w:r w:rsidR="00174109">
        <w:rPr>
          <w:rFonts w:ascii="Times New Roman" w:hAnsi="Times New Roman" w:cs="Times New Roman"/>
          <w:i/>
          <w:sz w:val="28"/>
          <w:szCs w:val="28"/>
          <w:lang w:val="uk-UA"/>
        </w:rPr>
        <w:t xml:space="preserve"> інтеграція, адаптація, гармонізація, глобалізація, правова система, система права, «</w:t>
      </w:r>
      <w:proofErr w:type="spellStart"/>
      <w:r w:rsidR="00174109">
        <w:rPr>
          <w:rFonts w:ascii="Times New Roman" w:hAnsi="Times New Roman" w:cs="Times New Roman"/>
          <w:i/>
          <w:sz w:val="28"/>
          <w:szCs w:val="28"/>
          <w:lang w:val="uk-UA"/>
        </w:rPr>
        <w:t>acquis</w:t>
      </w:r>
      <w:proofErr w:type="spellEnd"/>
      <w:r w:rsidR="00174109">
        <w:rPr>
          <w:rFonts w:ascii="Times New Roman" w:hAnsi="Times New Roman" w:cs="Times New Roman"/>
          <w:i/>
          <w:sz w:val="28"/>
          <w:szCs w:val="28"/>
          <w:lang w:val="uk-UA"/>
        </w:rPr>
        <w:t xml:space="preserve"> </w:t>
      </w:r>
      <w:proofErr w:type="spellStart"/>
      <w:r w:rsidR="00174109">
        <w:rPr>
          <w:rFonts w:ascii="Times New Roman" w:hAnsi="Times New Roman" w:cs="Times New Roman"/>
          <w:i/>
          <w:sz w:val="28"/>
          <w:szCs w:val="28"/>
          <w:lang w:val="uk-UA"/>
        </w:rPr>
        <w:t>communautaire</w:t>
      </w:r>
      <w:proofErr w:type="spellEnd"/>
      <w:r w:rsidR="00174109">
        <w:rPr>
          <w:rFonts w:ascii="Times New Roman" w:hAnsi="Times New Roman" w:cs="Times New Roman"/>
          <w:sz w:val="28"/>
          <w:szCs w:val="28"/>
          <w:lang w:val="uk-UA"/>
        </w:rPr>
        <w:t>»</w:t>
      </w:r>
      <w:r w:rsidR="00174109">
        <w:rPr>
          <w:rFonts w:ascii="Times New Roman" w:hAnsi="Times New Roman" w:cs="Times New Roman"/>
          <w:i/>
          <w:sz w:val="28"/>
          <w:szCs w:val="28"/>
          <w:lang w:val="uk-UA"/>
        </w:rPr>
        <w:t xml:space="preserve"> </w:t>
      </w:r>
    </w:p>
    <w:p w14:paraId="36DA6A85" w14:textId="77777777" w:rsidR="00700C2E" w:rsidRPr="00174109" w:rsidRDefault="00700C2E" w:rsidP="00700C2E">
      <w:pPr>
        <w:spacing w:after="0" w:line="360" w:lineRule="auto"/>
        <w:ind w:firstLine="567"/>
        <w:jc w:val="both"/>
        <w:rPr>
          <w:rFonts w:ascii="Times New Roman" w:hAnsi="Times New Roman" w:cs="Times New Roman"/>
          <w:b/>
          <w:sz w:val="28"/>
          <w:szCs w:val="28"/>
          <w:lang w:val="uk-UA"/>
        </w:rPr>
      </w:pPr>
    </w:p>
    <w:p w14:paraId="1BD22E22" w14:textId="7D1048EE" w:rsidR="002617AD" w:rsidRPr="00D610B7" w:rsidRDefault="00700C2E" w:rsidP="00174109">
      <w:pPr>
        <w:tabs>
          <w:tab w:val="left" w:pos="1701"/>
        </w:tabs>
        <w:spacing w:after="0" w:line="360" w:lineRule="auto"/>
        <w:ind w:firstLine="680"/>
        <w:jc w:val="both"/>
        <w:rPr>
          <w:rFonts w:ascii="Times New Roman" w:hAnsi="Times New Roman" w:cs="Times New Roman"/>
          <w:sz w:val="28"/>
          <w:szCs w:val="28"/>
          <w:lang w:val="uk-UA"/>
        </w:rPr>
      </w:pPr>
      <w:r w:rsidRPr="00174109">
        <w:rPr>
          <w:rFonts w:ascii="Times New Roman" w:hAnsi="Times New Roman" w:cs="Times New Roman"/>
          <w:b/>
          <w:sz w:val="28"/>
          <w:szCs w:val="28"/>
          <w:lang w:val="uk-UA"/>
        </w:rPr>
        <w:t>Методичні вказівки</w:t>
      </w:r>
      <w:r w:rsidR="00174109">
        <w:rPr>
          <w:rFonts w:ascii="Times New Roman" w:hAnsi="Times New Roman" w:cs="Times New Roman"/>
          <w:b/>
          <w:sz w:val="28"/>
          <w:szCs w:val="28"/>
          <w:lang w:val="uk-UA"/>
        </w:rPr>
        <w:t xml:space="preserve">. </w:t>
      </w:r>
      <w:r w:rsidR="002617AD" w:rsidRPr="00D610B7">
        <w:rPr>
          <w:rFonts w:ascii="Times New Roman" w:hAnsi="Times New Roman" w:cs="Times New Roman"/>
          <w:sz w:val="28"/>
          <w:szCs w:val="28"/>
          <w:lang w:val="uk-UA"/>
        </w:rPr>
        <w:t xml:space="preserve">Однією з домінант сучасного етапу розвитку людства є європейська інтеграція, котра розуміється як процес політичної, юридичної, </w:t>
      </w:r>
      <w:hyperlink r:id="rId9" w:tooltip="Економічна інтеграція" w:history="1">
        <w:r w:rsidR="002617AD" w:rsidRPr="00D610B7">
          <w:rPr>
            <w:rStyle w:val="aa"/>
            <w:rFonts w:ascii="Times New Roman" w:hAnsi="Times New Roman" w:cs="Times New Roman"/>
            <w:color w:val="auto"/>
            <w:sz w:val="28"/>
            <w:szCs w:val="28"/>
            <w:lang w:val="uk-UA"/>
          </w:rPr>
          <w:t>економічної</w:t>
        </w:r>
      </w:hyperlink>
      <w:r w:rsidR="002617AD" w:rsidRPr="00D610B7">
        <w:rPr>
          <w:rFonts w:ascii="Times New Roman" w:hAnsi="Times New Roman" w:cs="Times New Roman"/>
          <w:sz w:val="28"/>
          <w:szCs w:val="28"/>
          <w:lang w:val="uk-UA"/>
        </w:rPr>
        <w:t xml:space="preserve"> (частково також - соціальної та культурної) </w:t>
      </w:r>
      <w:hyperlink r:id="rId10" w:tooltip="Інтеграція" w:history="1">
        <w:r w:rsidR="002617AD" w:rsidRPr="00D610B7">
          <w:rPr>
            <w:rStyle w:val="aa"/>
            <w:rFonts w:ascii="Times New Roman" w:hAnsi="Times New Roman" w:cs="Times New Roman"/>
            <w:color w:val="auto"/>
            <w:sz w:val="28"/>
            <w:szCs w:val="28"/>
            <w:lang w:val="uk-UA"/>
          </w:rPr>
          <w:t>інтеграції</w:t>
        </w:r>
      </w:hyperlink>
      <w:r w:rsidR="002617AD" w:rsidRPr="00D610B7">
        <w:rPr>
          <w:rFonts w:ascii="Times New Roman" w:hAnsi="Times New Roman" w:cs="Times New Roman"/>
          <w:sz w:val="28"/>
          <w:szCs w:val="28"/>
          <w:lang w:val="uk-UA"/>
        </w:rPr>
        <w:t xml:space="preserve"> європейських держав, у тому числі й частково розташованих в </w:t>
      </w:r>
      <w:hyperlink r:id="rId11" w:tooltip="Європа" w:history="1">
        <w:r w:rsidR="002617AD" w:rsidRPr="00D610B7">
          <w:rPr>
            <w:rStyle w:val="aa"/>
            <w:rFonts w:ascii="Times New Roman" w:hAnsi="Times New Roman" w:cs="Times New Roman"/>
            <w:color w:val="auto"/>
            <w:sz w:val="28"/>
            <w:szCs w:val="28"/>
            <w:u w:val="none"/>
            <w:lang w:val="uk-UA"/>
          </w:rPr>
          <w:t>Європі</w:t>
        </w:r>
      </w:hyperlink>
      <w:r w:rsidR="002617AD" w:rsidRPr="00D610B7">
        <w:rPr>
          <w:rFonts w:ascii="Times New Roman" w:hAnsi="Times New Roman" w:cs="Times New Roman"/>
          <w:sz w:val="28"/>
          <w:szCs w:val="28"/>
          <w:lang w:val="uk-UA"/>
        </w:rPr>
        <w:t xml:space="preserve">, суть якого вбачають у налагодженні тісного співробітництва європейських </w:t>
      </w:r>
      <w:hyperlink r:id="rId12" w:tooltip="Держава" w:history="1">
        <w:r w:rsidR="002617AD" w:rsidRPr="00D610B7">
          <w:rPr>
            <w:rStyle w:val="aa"/>
            <w:rFonts w:ascii="Times New Roman" w:hAnsi="Times New Roman" w:cs="Times New Roman"/>
            <w:color w:val="auto"/>
            <w:sz w:val="28"/>
            <w:szCs w:val="28"/>
            <w:u w:val="none"/>
            <w:lang w:val="uk-UA"/>
          </w:rPr>
          <w:t>держав</w:t>
        </w:r>
      </w:hyperlink>
      <w:r w:rsidR="002617AD" w:rsidRPr="00D610B7">
        <w:rPr>
          <w:rFonts w:ascii="Times New Roman" w:hAnsi="Times New Roman" w:cs="Times New Roman"/>
          <w:sz w:val="28"/>
          <w:szCs w:val="28"/>
          <w:lang w:val="uk-UA"/>
        </w:rPr>
        <w:t xml:space="preserve">, пов’язаного з посиленням всебічної взаємозалежності держав, передусім в економічній сфері, та подальшого зближення </w:t>
      </w:r>
      <w:proofErr w:type="spellStart"/>
      <w:r w:rsidR="002617AD" w:rsidRPr="00D610B7">
        <w:rPr>
          <w:rFonts w:ascii="Times New Roman" w:hAnsi="Times New Roman" w:cs="Times New Roman"/>
          <w:sz w:val="28"/>
          <w:szCs w:val="28"/>
          <w:lang w:val="uk-UA"/>
        </w:rPr>
        <w:t>цивілізаційно</w:t>
      </w:r>
      <w:proofErr w:type="spellEnd"/>
      <w:r w:rsidR="002617AD" w:rsidRPr="00D610B7">
        <w:rPr>
          <w:rFonts w:ascii="Times New Roman" w:hAnsi="Times New Roman" w:cs="Times New Roman"/>
          <w:sz w:val="28"/>
          <w:szCs w:val="28"/>
          <w:lang w:val="uk-UA"/>
        </w:rPr>
        <w:t xml:space="preserve"> споріднених національних спільнот.</w:t>
      </w:r>
    </w:p>
    <w:p w14:paraId="6940990E" w14:textId="77777777" w:rsidR="002617AD" w:rsidRPr="00D610B7" w:rsidRDefault="002617AD" w:rsidP="002617A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Поміж основних методів, які використовуються для регулювання інтеграційних стосунків, називаються правова рецепція, гармонізація, уніфікація, стандартизація, імплементація (хоча деякі автори називають їх «формами», додаючи сюди ж діяльність держав по зближенню законодавств, імплементацію, канали інтелектуального впливу). При цьому рецепція характеризується як пряме запозичення однією державою значних правових комплексів іншої держави; гармонізація - як процес приведення у відповідність, побудований на наукових методологічних засадах єдності, завершеності, цілісності, пропорційності, узгодження й досконалості, уніфікація - як введення у правові системи держав нових норм і правових актів, імплементація - як засіб безпосереднього сприйняття вказаних </w:t>
      </w:r>
      <w:r w:rsidRPr="00D610B7">
        <w:rPr>
          <w:rFonts w:ascii="Times New Roman" w:hAnsi="Times New Roman" w:cs="Times New Roman"/>
          <w:sz w:val="28"/>
          <w:szCs w:val="28"/>
          <w:lang w:val="uk-UA"/>
        </w:rPr>
        <w:lastRenderedPageBreak/>
        <w:t xml:space="preserve">інтеграційних процесів на внутрішньодержавному рівні, впровадженням </w:t>
      </w:r>
      <w:proofErr w:type="spellStart"/>
      <w:r w:rsidRPr="00D610B7">
        <w:rPr>
          <w:rFonts w:ascii="Times New Roman" w:hAnsi="Times New Roman" w:cs="Times New Roman"/>
          <w:sz w:val="28"/>
          <w:szCs w:val="28"/>
          <w:lang w:val="uk-UA"/>
        </w:rPr>
        <w:t>уніфікуючих</w:t>
      </w:r>
      <w:proofErr w:type="spellEnd"/>
      <w:r w:rsidRPr="00D610B7">
        <w:rPr>
          <w:rFonts w:ascii="Times New Roman" w:hAnsi="Times New Roman" w:cs="Times New Roman"/>
          <w:sz w:val="28"/>
          <w:szCs w:val="28"/>
          <w:lang w:val="uk-UA"/>
        </w:rPr>
        <w:t xml:space="preserve"> або </w:t>
      </w:r>
      <w:proofErr w:type="spellStart"/>
      <w:r w:rsidRPr="00D610B7">
        <w:rPr>
          <w:rFonts w:ascii="Times New Roman" w:hAnsi="Times New Roman" w:cs="Times New Roman"/>
          <w:sz w:val="28"/>
          <w:szCs w:val="28"/>
          <w:lang w:val="uk-UA"/>
        </w:rPr>
        <w:t>гармонізуючих</w:t>
      </w:r>
      <w:proofErr w:type="spellEnd"/>
      <w:r w:rsidRPr="00D610B7">
        <w:rPr>
          <w:rFonts w:ascii="Times New Roman" w:hAnsi="Times New Roman" w:cs="Times New Roman"/>
          <w:sz w:val="28"/>
          <w:szCs w:val="28"/>
          <w:lang w:val="uk-UA"/>
        </w:rPr>
        <w:t xml:space="preserve"> норм у національне право тощо.</w:t>
      </w:r>
      <w:r w:rsidRPr="00D610B7">
        <w:rPr>
          <w:rStyle w:val="a3"/>
          <w:rFonts w:ascii="Times New Roman" w:hAnsi="Times New Roman" w:cs="Times New Roman"/>
          <w:sz w:val="28"/>
          <w:szCs w:val="28"/>
          <w:lang w:val="uk-UA"/>
        </w:rPr>
        <w:footnoteReference w:id="137"/>
      </w:r>
    </w:p>
    <w:p w14:paraId="6E3C8B98"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Варто зазначити, що, хоча проблеми адаптації законодавства та правових систем в останні роки були  предметом  дослідження вітчизняних правознавців, </w:t>
      </w: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 xml:space="preserve">-поняття «адаптація» усе ще залишається недостатньо вивченим, надто за межами дослідження адаптації законодавства. Цим зумовлена необхідність встановлення ознак та сутності концепту «правова адаптація» і на такому підґрунті дефініція останнього. </w:t>
      </w:r>
    </w:p>
    <w:p w14:paraId="23C43A6F"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Приступаючи до розгляду цього питання, передусім, маємо встановити, чи є поняття «адаптаці</w:t>
      </w:r>
      <w:r w:rsidRPr="00D610B7">
        <w:rPr>
          <w:rFonts w:ascii="Times New Roman" w:hAnsi="Times New Roman" w:cs="Times New Roman"/>
          <w:color w:val="000000"/>
          <w:sz w:val="28"/>
          <w:szCs w:val="28"/>
          <w:lang w:val="uk-UA"/>
        </w:rPr>
        <w:t>ї</w:t>
      </w:r>
      <w:r w:rsidRPr="00D610B7">
        <w:rPr>
          <w:rFonts w:ascii="Times New Roman" w:hAnsi="Times New Roman" w:cs="Times New Roman"/>
          <w:color w:val="FF0000"/>
          <w:sz w:val="28"/>
          <w:szCs w:val="28"/>
          <w:lang w:val="uk-UA"/>
        </w:rPr>
        <w:t xml:space="preserve"> </w:t>
      </w:r>
      <w:r w:rsidRPr="00D610B7">
        <w:rPr>
          <w:rFonts w:ascii="Times New Roman" w:hAnsi="Times New Roman" w:cs="Times New Roman"/>
          <w:sz w:val="28"/>
          <w:szCs w:val="28"/>
          <w:lang w:val="uk-UA"/>
        </w:rPr>
        <w:t xml:space="preserve">законодавства» та «правова адаптація» тотожними. </w:t>
      </w:r>
    </w:p>
    <w:p w14:paraId="3A0283AD" w14:textId="77777777" w:rsidR="00117D43" w:rsidRPr="00D610B7" w:rsidRDefault="00117D43"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практиці вітчизняної </w:t>
      </w:r>
      <w:proofErr w:type="spellStart"/>
      <w:r w:rsidRPr="00D610B7">
        <w:rPr>
          <w:rFonts w:ascii="Times New Roman" w:hAnsi="Times New Roman" w:cs="Times New Roman"/>
          <w:sz w:val="28"/>
          <w:szCs w:val="28"/>
          <w:lang w:val="uk-UA"/>
        </w:rPr>
        <w:t>нормотворчості</w:t>
      </w:r>
      <w:proofErr w:type="spellEnd"/>
      <w:r w:rsidRPr="00D610B7">
        <w:rPr>
          <w:rFonts w:ascii="Times New Roman" w:hAnsi="Times New Roman" w:cs="Times New Roman"/>
          <w:sz w:val="28"/>
          <w:szCs w:val="28"/>
          <w:lang w:val="uk-UA"/>
        </w:rPr>
        <w:t xml:space="preserve"> традиційно йдеться про «адаптацію законодавства України до законодавства ЄС» (Закон України «Про Загальнодержавну програму адаптації законодавства України до законодавства Європейського Союзу» від 18 березня 2004 р. № 1629, Постанова Кабінету Міністрів України від 15 жовтня 2004 р. № 1365 «Деякі питання адаптації законодавства України до законодавства ЄС» та ін.). Такий підхід знайшов відображення і в наукових публікаціях.</w:t>
      </w:r>
    </w:p>
    <w:p w14:paraId="0D82450A" w14:textId="0A2AB753" w:rsidR="00117D43" w:rsidRPr="00D610B7" w:rsidRDefault="00117D43"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Але поняття «законодавство ЄС» часто розширюють, ототожнюючи його із </w:t>
      </w:r>
      <w:r w:rsidRPr="00D610B7">
        <w:rPr>
          <w:rFonts w:ascii="Times New Roman" w:hAnsi="Times New Roman" w:cs="Times New Roman"/>
          <w:i/>
          <w:sz w:val="28"/>
          <w:szCs w:val="28"/>
          <w:lang w:val="uk-UA"/>
        </w:rPr>
        <w:t>«</w:t>
      </w:r>
      <w:proofErr w:type="spellStart"/>
      <w:r w:rsidRPr="00D610B7">
        <w:rPr>
          <w:rFonts w:ascii="Times New Roman" w:hAnsi="Times New Roman" w:cs="Times New Roman"/>
          <w:i/>
          <w:sz w:val="28"/>
          <w:szCs w:val="28"/>
          <w:lang w:val="uk-UA"/>
        </w:rPr>
        <w:t>acquis</w:t>
      </w:r>
      <w:proofErr w:type="spellEnd"/>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i/>
          <w:sz w:val="28"/>
          <w:szCs w:val="28"/>
          <w:lang w:val="uk-UA"/>
        </w:rPr>
        <w:t>communautaire</w:t>
      </w:r>
      <w:proofErr w:type="spellEnd"/>
      <w:r w:rsidR="00174109">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 </w:t>
      </w:r>
      <w:r w:rsidRPr="00D610B7">
        <w:rPr>
          <w:rStyle w:val="a3"/>
          <w:rFonts w:ascii="Times New Roman" w:eastAsia="Calibri" w:hAnsi="Times New Roman" w:cs="Times New Roman"/>
          <w:sz w:val="28"/>
          <w:szCs w:val="28"/>
        </w:rPr>
        <w:footnoteReference w:id="138"/>
      </w:r>
      <w:r w:rsidRPr="00D610B7">
        <w:rPr>
          <w:rFonts w:ascii="Times New Roman" w:hAnsi="Times New Roman" w:cs="Times New Roman"/>
          <w:sz w:val="28"/>
          <w:szCs w:val="28"/>
          <w:lang w:val="uk-UA"/>
        </w:rPr>
        <w:t xml:space="preserve"> котре розуміється як правова система Європейського Союзу, що включає акти законодавства, прийняті в рамках трьох стовпів ЄС, але не обмежується ними. Так, у Стратегії інтеграції України до Європейського Союзу зазначається, що: «Адаптація законодавства України до законодавства ЄС полягає у зближенні із сучасною європейською системою права....».</w:t>
      </w:r>
      <w:r w:rsidRPr="00D610B7">
        <w:rPr>
          <w:rStyle w:val="a3"/>
          <w:rFonts w:ascii="Times New Roman" w:eastAsia="Calibri" w:hAnsi="Times New Roman" w:cs="Times New Roman"/>
          <w:sz w:val="28"/>
          <w:szCs w:val="28"/>
        </w:rPr>
        <w:footnoteReference w:id="139"/>
      </w:r>
      <w:r w:rsidRPr="00D610B7">
        <w:rPr>
          <w:rFonts w:ascii="Times New Roman" w:hAnsi="Times New Roman" w:cs="Times New Roman"/>
          <w:sz w:val="28"/>
          <w:szCs w:val="28"/>
          <w:lang w:val="uk-UA"/>
        </w:rPr>
        <w:t xml:space="preserve"> Таким чином, хоча йдеться про адаптацію «законодавства України до законодавства ЄС», але мається на </w:t>
      </w:r>
      <w:r w:rsidRPr="00D610B7">
        <w:rPr>
          <w:rFonts w:ascii="Times New Roman" w:hAnsi="Times New Roman" w:cs="Times New Roman"/>
          <w:sz w:val="28"/>
          <w:szCs w:val="28"/>
          <w:lang w:val="uk-UA"/>
        </w:rPr>
        <w:lastRenderedPageBreak/>
        <w:t xml:space="preserve">увазі адаптація «законодавства України до правової системи ЄС». Таке «розширення» створює додаткові труднощі. Тим більше, що </w:t>
      </w: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 xml:space="preserve">-поняття «право» та «правова система» вживаються як практично тотожні. </w:t>
      </w:r>
    </w:p>
    <w:p w14:paraId="599F4528" w14:textId="77777777" w:rsidR="00A00619"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перекладі з французької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буквально означає „спільний доробок”, „спільне надбання”</w:t>
      </w:r>
      <w:r w:rsidR="002C39B7" w:rsidRPr="00D610B7">
        <w:rPr>
          <w:rStyle w:val="a3"/>
          <w:rFonts w:ascii="Times New Roman" w:hAnsi="Times New Roman" w:cs="Times New Roman"/>
          <w:sz w:val="28"/>
          <w:szCs w:val="28"/>
          <w:lang w:val="uk-UA"/>
        </w:rPr>
        <w:footnoteReference w:id="140"/>
      </w:r>
      <w:r w:rsidRPr="00D610B7">
        <w:rPr>
          <w:rFonts w:ascii="Times New Roman" w:hAnsi="Times New Roman" w:cs="Times New Roman"/>
          <w:sz w:val="28"/>
          <w:szCs w:val="28"/>
          <w:lang w:val="uk-UA"/>
        </w:rPr>
        <w:t xml:space="preserve">. Переклад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іншими мовами держав – членів Євросоюзу призвів до дещо різних за змістом формулювань, таких як „надбання Співтовариства” – англійською, „нормативне надбання” – шведською або „чинне право Співтовариства” – датською. Можливо, труднощі з точною передачею змісту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при</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перекладі змусили інститути ЄС надати перевагу використанню французького варіанта. </w:t>
      </w:r>
    </w:p>
    <w:p w14:paraId="4E2CF608" w14:textId="77777777" w:rsidR="00A00619"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Посилання на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містяться в Договорі про Євросоюз, Договорі про заснування ЄС, Конституції Євросоюзу, правових актах ЄС та Євросоюзу, у міжнародних угодах ЄС, рішеннях Суду ЄС. Нормативне закріплення поняття </w:t>
      </w:r>
      <w:proofErr w:type="spellStart"/>
      <w:r w:rsidRPr="00D610B7">
        <w:rPr>
          <w:rFonts w:ascii="Times New Roman" w:hAnsi="Times New Roman" w:cs="Times New Roman"/>
          <w:sz w:val="28"/>
          <w:szCs w:val="28"/>
          <w:lang w:val="uk-UA"/>
        </w:rPr>
        <w:t>acquis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вперше з’явилося під час першого розширення Євросоюзу восени 1969 року у Висновку Європейської Комісії щодо кожної країни-кандидата (Велика Британія, Данія, Ірландія, Норвегія), де передбачалося, що досягнення європейської інтеграції не може бути предметом переговорів. Таким чином,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вперше став передумовою приєднання держав-кандидатів під час першої хвилі розширення та всіх наступних розширень. На сьогодні посилання на це поняття містять ст. 2 Договору про Євросоюз (де зазначається, що Євросоюз має на меті “повною мірою зберігати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і спиратися на нього для визначення того, якою мірою політика та форми співробітництва, запроваджені даним Договором, потребують перегляду з метою забезпечення ефективності механізмів та інститутів ЄС”) і ст. 43(с) цього Договору (де наголошується, що більш тісна співпраця між державами – членами ЄС „не </w:t>
      </w:r>
      <w:r w:rsidRPr="00D610B7">
        <w:rPr>
          <w:rFonts w:ascii="Times New Roman" w:hAnsi="Times New Roman" w:cs="Times New Roman"/>
          <w:sz w:val="28"/>
          <w:szCs w:val="28"/>
          <w:lang w:val="uk-UA"/>
        </w:rPr>
        <w:lastRenderedPageBreak/>
        <w:t xml:space="preserve">впливає на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та на заходи, ухвалені відповідно до інших положень даних договорів”). Преамбула Конституції Євросоюзу говорить про рішучість продовжувати роботу, здійснену в рамках договорів про Євросоюз та про заснування ЄС „шляхом забезпечення дотримання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ЄС”. У ст. І-43(4) Конституції Євросоюзу йдеться про те, що “акти, ухвалені в рамках посиленої співпраці, зобов’язують лише держави, що беруть участь у цій співпраці. Їх не належить вважати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що його мають прийняти кандидати на приєднання до Союзу”</w:t>
      </w:r>
      <w:r w:rsidR="00E64DCD" w:rsidRPr="00D610B7">
        <w:rPr>
          <w:rStyle w:val="a3"/>
          <w:rFonts w:ascii="Times New Roman" w:hAnsi="Times New Roman" w:cs="Times New Roman"/>
          <w:sz w:val="28"/>
          <w:szCs w:val="28"/>
          <w:lang w:val="uk-UA"/>
        </w:rPr>
        <w:footnoteReference w:id="141"/>
      </w:r>
      <w:r w:rsidRPr="00D610B7">
        <w:rPr>
          <w:rFonts w:ascii="Times New Roman" w:hAnsi="Times New Roman" w:cs="Times New Roman"/>
          <w:sz w:val="28"/>
          <w:szCs w:val="28"/>
          <w:lang w:val="uk-UA"/>
        </w:rPr>
        <w:t xml:space="preserve">. Такі положення установчих договорів не визначають змісту поняття </w:t>
      </w:r>
      <w:proofErr w:type="spellStart"/>
      <w:r w:rsidRPr="00D610B7">
        <w:rPr>
          <w:rFonts w:ascii="Times New Roman" w:hAnsi="Times New Roman" w:cs="Times New Roman"/>
          <w:sz w:val="28"/>
          <w:szCs w:val="28"/>
          <w:u w:val="single"/>
          <w:lang w:val="uk-UA"/>
        </w:rPr>
        <w:t>аcquis</w:t>
      </w:r>
      <w:proofErr w:type="spellEnd"/>
      <w:r w:rsidRPr="00D610B7">
        <w:rPr>
          <w:rFonts w:ascii="Times New Roman" w:hAnsi="Times New Roman" w:cs="Times New Roman"/>
          <w:sz w:val="28"/>
          <w:szCs w:val="28"/>
          <w:u w:val="single"/>
          <w:lang w:val="uk-UA"/>
        </w:rPr>
        <w:t xml:space="preserve"> </w:t>
      </w:r>
      <w:proofErr w:type="spellStart"/>
      <w:r w:rsidRPr="00D610B7">
        <w:rPr>
          <w:rFonts w:ascii="Times New Roman" w:hAnsi="Times New Roman" w:cs="Times New Roman"/>
          <w:sz w:val="28"/>
          <w:szCs w:val="28"/>
          <w:u w:val="single"/>
          <w:lang w:val="uk-UA"/>
        </w:rPr>
        <w:t>communautaire</w:t>
      </w:r>
      <w:proofErr w:type="spellEnd"/>
      <w:r w:rsidRPr="00D610B7">
        <w:rPr>
          <w:rFonts w:ascii="Times New Roman" w:hAnsi="Times New Roman" w:cs="Times New Roman"/>
          <w:i/>
          <w:sz w:val="28"/>
          <w:szCs w:val="28"/>
          <w:lang w:val="uk-UA"/>
        </w:rPr>
        <w:t xml:space="preserve">. </w:t>
      </w:r>
    </w:p>
    <w:p w14:paraId="2DE77D54" w14:textId="77777777" w:rsidR="00A00619"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Посилання на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w:t>
      </w:r>
      <w:r w:rsidR="00E64DCD" w:rsidRPr="00D610B7">
        <w:rPr>
          <w:rFonts w:ascii="Times New Roman" w:hAnsi="Times New Roman" w:cs="Times New Roman"/>
          <w:sz w:val="28"/>
          <w:szCs w:val="28"/>
          <w:lang w:val="uk-UA"/>
        </w:rPr>
        <w:t>містяться</w:t>
      </w:r>
      <w:r w:rsidRPr="00D610B7">
        <w:rPr>
          <w:rFonts w:ascii="Times New Roman" w:hAnsi="Times New Roman" w:cs="Times New Roman"/>
          <w:sz w:val="28"/>
          <w:szCs w:val="28"/>
          <w:lang w:val="uk-UA"/>
        </w:rPr>
        <w:t xml:space="preserve"> також в актах Євросоюзу, що регулюють сферу зовнішніх відносин європейських інтеграційних організацій: у кваліфікованій думці Комісії ЄС від 29 травня 1979 року з приводу вступу Греції до європейських співтовариств було дано розгорнуте тлумачення поняття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що включає в себе “договори та їхні політичні цільові настанови, рішення будь-якого характеру, прийняті після набрання чинності договорами, а також обрані можливі шляхи щодо розбудови та зміцнення співтовариств”</w:t>
      </w:r>
      <w:r w:rsidR="00E64DCD" w:rsidRPr="00D610B7">
        <w:rPr>
          <w:rStyle w:val="a3"/>
          <w:rFonts w:ascii="Times New Roman" w:hAnsi="Times New Roman" w:cs="Times New Roman"/>
          <w:sz w:val="28"/>
          <w:szCs w:val="28"/>
          <w:lang w:val="uk-UA"/>
        </w:rPr>
        <w:footnoteReference w:id="142"/>
      </w:r>
      <w:r w:rsidRPr="00D610B7">
        <w:rPr>
          <w:rFonts w:ascii="Times New Roman" w:hAnsi="Times New Roman" w:cs="Times New Roman"/>
          <w:sz w:val="28"/>
          <w:szCs w:val="28"/>
          <w:lang w:val="uk-UA"/>
        </w:rPr>
        <w:t xml:space="preserve">. Цю думку Комісії ЄС було уточнено у висновках Європейської Ради, засідання якої проходило в Лісабоні 26–27 червня 1992 року, де було окремо зазначено, що “спільний доробок” охоплює не тільки сферу ЄС, а й сфери другої і третьої опор Євросоюзу. </w:t>
      </w:r>
    </w:p>
    <w:p w14:paraId="24BFD2FD" w14:textId="77777777" w:rsidR="00E64DCD"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Визначення поняття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спробував дати Суд ЄС в об’єднаних справах №№ 80 та 81/77, </w:t>
      </w:r>
      <w:proofErr w:type="spellStart"/>
      <w:r w:rsidRPr="00D610B7">
        <w:rPr>
          <w:rFonts w:ascii="Times New Roman" w:hAnsi="Times New Roman" w:cs="Times New Roman"/>
          <w:iCs/>
          <w:sz w:val="28"/>
          <w:szCs w:val="28"/>
          <w:lang w:val="uk-UA"/>
        </w:rPr>
        <w:t>Commissionnaires</w:t>
      </w:r>
      <w:proofErr w:type="spellEnd"/>
      <w:r w:rsidRPr="00D610B7">
        <w:rPr>
          <w:rFonts w:ascii="Times New Roman" w:hAnsi="Times New Roman" w:cs="Times New Roman"/>
          <w:iCs/>
          <w:sz w:val="28"/>
          <w:szCs w:val="28"/>
          <w:lang w:val="uk-UA"/>
        </w:rPr>
        <w:t xml:space="preserve"> </w:t>
      </w:r>
      <w:proofErr w:type="spellStart"/>
      <w:r w:rsidRPr="00D610B7">
        <w:rPr>
          <w:rFonts w:ascii="Times New Roman" w:hAnsi="Times New Roman" w:cs="Times New Roman"/>
          <w:iCs/>
          <w:sz w:val="28"/>
          <w:szCs w:val="28"/>
          <w:lang w:val="uk-UA"/>
        </w:rPr>
        <w:t>Rèunis</w:t>
      </w:r>
      <w:proofErr w:type="spellEnd"/>
      <w:r w:rsidRPr="00D610B7">
        <w:rPr>
          <w:rFonts w:ascii="Times New Roman" w:hAnsi="Times New Roman" w:cs="Times New Roman"/>
          <w:iCs/>
          <w:sz w:val="28"/>
          <w:szCs w:val="28"/>
          <w:lang w:val="uk-UA"/>
        </w:rPr>
        <w:t xml:space="preserve"> </w:t>
      </w:r>
      <w:proofErr w:type="spellStart"/>
      <w:r w:rsidRPr="00D610B7">
        <w:rPr>
          <w:rFonts w:ascii="Times New Roman" w:hAnsi="Times New Roman" w:cs="Times New Roman"/>
          <w:iCs/>
          <w:sz w:val="28"/>
          <w:szCs w:val="28"/>
          <w:lang w:val="uk-UA"/>
        </w:rPr>
        <w:t>et</w:t>
      </w:r>
      <w:proofErr w:type="spellEnd"/>
      <w:r w:rsidRPr="00D610B7">
        <w:rPr>
          <w:rFonts w:ascii="Times New Roman" w:hAnsi="Times New Roman" w:cs="Times New Roman"/>
          <w:iCs/>
          <w:sz w:val="28"/>
          <w:szCs w:val="28"/>
          <w:lang w:val="uk-UA"/>
        </w:rPr>
        <w:t xml:space="preserve"> </w:t>
      </w:r>
      <w:proofErr w:type="spellStart"/>
      <w:r w:rsidRPr="00D610B7">
        <w:rPr>
          <w:rFonts w:ascii="Times New Roman" w:hAnsi="Times New Roman" w:cs="Times New Roman"/>
          <w:iCs/>
          <w:sz w:val="28"/>
          <w:szCs w:val="28"/>
          <w:lang w:val="uk-UA"/>
        </w:rPr>
        <w:t>Rame</w:t>
      </w:r>
      <w:proofErr w:type="spellEnd"/>
      <w:r w:rsidRPr="00D610B7">
        <w:rPr>
          <w:rFonts w:ascii="Times New Roman" w:hAnsi="Times New Roman" w:cs="Times New Roman"/>
          <w:sz w:val="28"/>
          <w:szCs w:val="28"/>
          <w:lang w:val="uk-UA"/>
        </w:rPr>
        <w:t xml:space="preserve">, де було зазначено, що це є “те, чого ЄС досягло стосовно єдиного ринку…”. </w:t>
      </w:r>
    </w:p>
    <w:p w14:paraId="6E0DF4B8" w14:textId="77777777" w:rsidR="00E64DCD" w:rsidRPr="00D610B7" w:rsidRDefault="00E64DCD"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На думку</w:t>
      </w:r>
      <w:r w:rsidR="00A00619" w:rsidRPr="00D610B7">
        <w:rPr>
          <w:rFonts w:ascii="Times New Roman" w:hAnsi="Times New Roman" w:cs="Times New Roman"/>
          <w:sz w:val="28"/>
          <w:szCs w:val="28"/>
          <w:lang w:val="uk-UA"/>
        </w:rPr>
        <w:t xml:space="preserve"> М. </w:t>
      </w:r>
      <w:proofErr w:type="spellStart"/>
      <w:r w:rsidR="00A00619" w:rsidRPr="00D610B7">
        <w:rPr>
          <w:rFonts w:ascii="Times New Roman" w:hAnsi="Times New Roman" w:cs="Times New Roman"/>
          <w:sz w:val="28"/>
          <w:szCs w:val="28"/>
          <w:lang w:val="uk-UA"/>
        </w:rPr>
        <w:t>Гнатовськ</w:t>
      </w:r>
      <w:r w:rsidRPr="00D610B7">
        <w:rPr>
          <w:rFonts w:ascii="Times New Roman" w:hAnsi="Times New Roman" w:cs="Times New Roman"/>
          <w:sz w:val="28"/>
          <w:szCs w:val="28"/>
          <w:lang w:val="uk-UA"/>
        </w:rPr>
        <w:t>ого</w:t>
      </w:r>
      <w:proofErr w:type="spellEnd"/>
      <w:r w:rsidR="00A00619" w:rsidRPr="00D610B7">
        <w:rPr>
          <w:rFonts w:ascii="Times New Roman" w:hAnsi="Times New Roman" w:cs="Times New Roman"/>
          <w:sz w:val="28"/>
          <w:szCs w:val="28"/>
          <w:lang w:val="uk-UA"/>
        </w:rPr>
        <w:t xml:space="preserve">, </w:t>
      </w:r>
      <w:proofErr w:type="spellStart"/>
      <w:r w:rsidR="00A00619" w:rsidRPr="00D610B7">
        <w:rPr>
          <w:rFonts w:ascii="Times New Roman" w:hAnsi="Times New Roman" w:cs="Times New Roman"/>
          <w:sz w:val="28"/>
          <w:szCs w:val="28"/>
          <w:lang w:val="uk-UA"/>
        </w:rPr>
        <w:t>аcquis</w:t>
      </w:r>
      <w:proofErr w:type="spellEnd"/>
      <w:r w:rsidR="00A00619" w:rsidRPr="00D610B7">
        <w:rPr>
          <w:rFonts w:ascii="Times New Roman" w:hAnsi="Times New Roman" w:cs="Times New Roman"/>
          <w:sz w:val="28"/>
          <w:szCs w:val="28"/>
          <w:lang w:val="uk-UA"/>
        </w:rPr>
        <w:t xml:space="preserve"> є терміном, який охоплює всі різновиди правових норм, створених у рамках Євросоюзу, незалежно від способу їх утворення </w:t>
      </w:r>
      <w:r w:rsidRPr="00D610B7">
        <w:rPr>
          <w:rStyle w:val="a3"/>
          <w:rFonts w:ascii="Times New Roman" w:hAnsi="Times New Roman" w:cs="Times New Roman"/>
          <w:sz w:val="28"/>
          <w:szCs w:val="28"/>
          <w:lang w:val="uk-UA"/>
        </w:rPr>
        <w:footnoteReference w:id="143"/>
      </w:r>
      <w:r w:rsidR="00A00619" w:rsidRPr="00D610B7">
        <w:rPr>
          <w:rFonts w:ascii="Times New Roman" w:hAnsi="Times New Roman" w:cs="Times New Roman"/>
          <w:sz w:val="28"/>
          <w:szCs w:val="28"/>
          <w:lang w:val="uk-UA"/>
        </w:rPr>
        <w:t xml:space="preserve">. </w:t>
      </w:r>
    </w:p>
    <w:p w14:paraId="28723B9E" w14:textId="77777777" w:rsidR="00E64DCD"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В. Муравйов визначає „спільний доробок” як сукупність правових норм, судових рішень, доктринальних понять, рекомендацій, домовленостей тощо, що виникли за час існування європейських інтеграційних об’єднань. Дослідник вважає, що „вони є основою правопорядку Євросоюзу і повинні беззастережно сприйматися державами-членами, державами-претендентами на вступ до Євросоюзу, а також третіми країнами, які мають договірні відносини з ЄС щодо запровадження асоціації або партнерства”</w:t>
      </w:r>
      <w:r w:rsidR="00E64DCD" w:rsidRPr="00D610B7">
        <w:rPr>
          <w:rStyle w:val="a3"/>
          <w:rFonts w:ascii="Times New Roman" w:hAnsi="Times New Roman" w:cs="Times New Roman"/>
          <w:sz w:val="28"/>
          <w:szCs w:val="28"/>
          <w:lang w:val="uk-UA"/>
        </w:rPr>
        <w:footnoteReference w:id="144"/>
      </w:r>
      <w:r w:rsidRPr="00D610B7">
        <w:rPr>
          <w:rFonts w:ascii="Times New Roman" w:hAnsi="Times New Roman" w:cs="Times New Roman"/>
          <w:sz w:val="28"/>
          <w:szCs w:val="28"/>
          <w:lang w:val="uk-UA"/>
        </w:rPr>
        <w:t xml:space="preserve">. </w:t>
      </w:r>
    </w:p>
    <w:p w14:paraId="4165F124" w14:textId="77777777" w:rsidR="00A00619"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 Петров </w:t>
      </w:r>
      <w:r w:rsidR="00E64DCD" w:rsidRPr="00D610B7">
        <w:rPr>
          <w:rFonts w:ascii="Times New Roman" w:hAnsi="Times New Roman" w:cs="Times New Roman"/>
          <w:sz w:val="28"/>
          <w:szCs w:val="28"/>
          <w:lang w:val="uk-UA"/>
        </w:rPr>
        <w:t>взагалі</w:t>
      </w:r>
      <w:r w:rsidRPr="00D610B7">
        <w:rPr>
          <w:rFonts w:ascii="Times New Roman" w:hAnsi="Times New Roman" w:cs="Times New Roman"/>
          <w:sz w:val="28"/>
          <w:szCs w:val="28"/>
          <w:lang w:val="uk-UA"/>
        </w:rPr>
        <w:t xml:space="preserve"> виокремлює „фундаментальний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 „інституційний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Євросоюзу” та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вступу” </w:t>
      </w:r>
      <w:r w:rsidR="00E64DCD" w:rsidRPr="00D610B7">
        <w:rPr>
          <w:rStyle w:val="a3"/>
          <w:rFonts w:ascii="Times New Roman" w:hAnsi="Times New Roman" w:cs="Times New Roman"/>
          <w:sz w:val="28"/>
          <w:szCs w:val="28"/>
          <w:lang w:val="uk-UA"/>
        </w:rPr>
        <w:footnoteReference w:id="145"/>
      </w:r>
      <w:r w:rsidRPr="00D610B7">
        <w:rPr>
          <w:rFonts w:ascii="Times New Roman" w:hAnsi="Times New Roman" w:cs="Times New Roman"/>
          <w:sz w:val="28"/>
          <w:szCs w:val="28"/>
          <w:lang w:val="uk-UA"/>
        </w:rPr>
        <w:t xml:space="preserve">, що започатковує індивідуалізацію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w:t>
      </w:r>
      <w:r w:rsidRPr="00D610B7">
        <w:rPr>
          <w:rFonts w:ascii="Times New Roman" w:hAnsi="Times New Roman" w:cs="Times New Roman"/>
          <w:sz w:val="28"/>
          <w:szCs w:val="28"/>
          <w:lang w:val="uk-UA"/>
        </w:rPr>
        <w:t xml:space="preserve"> </w:t>
      </w:r>
    </w:p>
    <w:p w14:paraId="7EE0DC9F" w14:textId="77777777" w:rsidR="00A00619" w:rsidRPr="00D610B7" w:rsidRDefault="00E64DCD"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 думку К.В. </w:t>
      </w:r>
      <w:proofErr w:type="spellStart"/>
      <w:r w:rsidRPr="00D610B7">
        <w:rPr>
          <w:rFonts w:ascii="Times New Roman" w:hAnsi="Times New Roman" w:cs="Times New Roman"/>
          <w:sz w:val="28"/>
          <w:szCs w:val="28"/>
          <w:lang w:val="uk-UA"/>
        </w:rPr>
        <w:t>Смирнової</w:t>
      </w:r>
      <w:proofErr w:type="spellEnd"/>
      <w:r w:rsidRPr="00D610B7">
        <w:rPr>
          <w:rFonts w:ascii="Times New Roman" w:hAnsi="Times New Roman" w:cs="Times New Roman"/>
          <w:sz w:val="28"/>
          <w:szCs w:val="28"/>
          <w:lang w:val="uk-UA"/>
        </w:rPr>
        <w:t>,</w:t>
      </w:r>
      <w:r w:rsidR="00A00619" w:rsidRPr="00D610B7">
        <w:rPr>
          <w:rFonts w:ascii="Times New Roman" w:hAnsi="Times New Roman" w:cs="Times New Roman"/>
          <w:sz w:val="28"/>
          <w:szCs w:val="28"/>
          <w:lang w:val="uk-UA"/>
        </w:rPr>
        <w:t xml:space="preserve"> зміст </w:t>
      </w:r>
      <w:proofErr w:type="spellStart"/>
      <w:r w:rsidR="00A00619" w:rsidRPr="00D610B7">
        <w:rPr>
          <w:rFonts w:ascii="Times New Roman" w:hAnsi="Times New Roman" w:cs="Times New Roman"/>
          <w:sz w:val="28"/>
          <w:szCs w:val="28"/>
          <w:lang w:val="uk-UA"/>
        </w:rPr>
        <w:t>аcquis</w:t>
      </w:r>
      <w:proofErr w:type="spellEnd"/>
      <w:r w:rsidR="00A00619" w:rsidRPr="00D610B7">
        <w:rPr>
          <w:rFonts w:ascii="Times New Roman" w:hAnsi="Times New Roman" w:cs="Times New Roman"/>
          <w:sz w:val="28"/>
          <w:szCs w:val="28"/>
          <w:lang w:val="uk-UA"/>
        </w:rPr>
        <w:t xml:space="preserve"> </w:t>
      </w:r>
      <w:proofErr w:type="spellStart"/>
      <w:r w:rsidR="00A00619" w:rsidRPr="00D610B7">
        <w:rPr>
          <w:rFonts w:ascii="Times New Roman" w:hAnsi="Times New Roman" w:cs="Times New Roman"/>
          <w:sz w:val="28"/>
          <w:szCs w:val="28"/>
          <w:lang w:val="uk-UA"/>
        </w:rPr>
        <w:t>communautaire</w:t>
      </w:r>
      <w:proofErr w:type="spellEnd"/>
      <w:r w:rsidR="00A00619" w:rsidRPr="00D610B7">
        <w:rPr>
          <w:rFonts w:ascii="Times New Roman" w:hAnsi="Times New Roman" w:cs="Times New Roman"/>
          <w:sz w:val="28"/>
          <w:szCs w:val="28"/>
          <w:lang w:val="uk-UA"/>
        </w:rPr>
        <w:t xml:space="preserve"> відповідно до установчих договорів, міжнародних угод, судових рішень, доктрини, окрім норм самих установчих договорів та нормативних актів Євросоюзу, включає в себе ще й декларації та резолюції незобов’язального характеру й рішення Суду ЄС, хоча вони не є навіть джерелами права Євросоюзу. </w:t>
      </w:r>
    </w:p>
    <w:p w14:paraId="137CCB35" w14:textId="77777777" w:rsidR="00A00619" w:rsidRPr="00D610B7" w:rsidRDefault="00A00619"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Таким чином, можна говорити, що поняття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ширше за поняття джерел права Євросоюзу і може бути ототожнене з правопорядком інтеграційного об’єднання, включно з можливостями його поширення на сусідні країни у зв’язку з прийняттям концепції сусідства. Тим часом основним елементом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є його фундаменталізм (сукупність норм, принципів та доктрин, на яких базується правова система Євросоюзу) та інституціоналізм (матеріальні та процесуальні норми й </w:t>
      </w:r>
      <w:r w:rsidRPr="00D610B7">
        <w:rPr>
          <w:rFonts w:ascii="Times New Roman" w:hAnsi="Times New Roman" w:cs="Times New Roman"/>
          <w:sz w:val="28"/>
          <w:szCs w:val="28"/>
          <w:lang w:val="uk-UA"/>
        </w:rPr>
        <w:lastRenderedPageBreak/>
        <w:t xml:space="preserve">правила ЄС та Євросоюзу, що визначають компетенцію і регулюють діяльність інститутів ЄС). Індивідуалізація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Євросоюзу, тобто різний рівень прийняття на себе зобов’язань державами-членами, приводить до появи ще й індивідуального</w:t>
      </w:r>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відповідної держави-члена</w:t>
      </w:r>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Поява Протоколу про інтегрування Шенгенських</w:t>
      </w:r>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до структури Євросоюзу викликала потребу ввести в обіг ще одне поняття – Шенгенські</w:t>
      </w:r>
      <w:r w:rsidRPr="00D610B7">
        <w:rPr>
          <w:rFonts w:ascii="Times New Roman" w:hAnsi="Times New Roman" w:cs="Times New Roman"/>
          <w:i/>
          <w:sz w:val="28"/>
          <w:szCs w:val="28"/>
          <w:lang w:val="uk-UA"/>
        </w:rPr>
        <w:t xml:space="preserve">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Особливістю концепції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i/>
          <w:sz w:val="28"/>
          <w:szCs w:val="28"/>
          <w:lang w:val="uk-UA"/>
        </w:rPr>
        <w:t xml:space="preserve"> </w:t>
      </w:r>
      <w:r w:rsidRPr="00D610B7">
        <w:rPr>
          <w:rFonts w:ascii="Times New Roman" w:hAnsi="Times New Roman" w:cs="Times New Roman"/>
          <w:sz w:val="28"/>
          <w:szCs w:val="28"/>
          <w:lang w:val="uk-UA"/>
        </w:rPr>
        <w:t xml:space="preserve">є його визнання та дотримання третіми країнами на шляху до європейської інтеграції при вступі до Євросоюзу. Разом із Копенгагенськими критеріями та умовами членства, що закріплені в ст. 49 Договору про Євросоюз,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формує таку сукупність прав та обов’язків, після необхідної імплементації яких країна-кандидат може реально претендувати на членство у Євросоюзі. Таким чином, водночас не всі норми, що входять до “спільного доробку”, мають значення для країн-</w:t>
      </w:r>
      <w:proofErr w:type="spellStart"/>
      <w:r w:rsidRPr="00D610B7">
        <w:rPr>
          <w:rFonts w:ascii="Times New Roman" w:hAnsi="Times New Roman" w:cs="Times New Roman"/>
          <w:sz w:val="28"/>
          <w:szCs w:val="28"/>
          <w:lang w:val="uk-UA"/>
        </w:rPr>
        <w:t>аплікантів</w:t>
      </w:r>
      <w:proofErr w:type="spellEnd"/>
      <w:r w:rsidRPr="00D610B7">
        <w:rPr>
          <w:rFonts w:ascii="Times New Roman" w:hAnsi="Times New Roman" w:cs="Times New Roman"/>
          <w:sz w:val="28"/>
          <w:szCs w:val="28"/>
          <w:lang w:val="uk-UA"/>
        </w:rPr>
        <w:t xml:space="preserve">. У цьому зв’язку можна говорити про внутрішній та зовнішній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де перший (базисний) являє собою основу правопорядку Євросоюзу, а другий (індивідуальний) може мати різний зміст залежно від рівня відносин Євросоюзу з третіми країнами. Зміст зовнішнього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для третіх країн визначається під час переговорів щодо укладення міжнародних угод, таких як угоди про асоціацію або угоди про партнерство та співробітництво. Більш того, зміст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sidRPr="00D610B7">
        <w:rPr>
          <w:rFonts w:ascii="Times New Roman" w:hAnsi="Times New Roman" w:cs="Times New Roman"/>
          <w:sz w:val="28"/>
          <w:szCs w:val="28"/>
          <w:lang w:val="uk-UA"/>
        </w:rPr>
        <w:t xml:space="preserve"> змінюється залежно від підходів Співтовариства до визначення рівня співробітництва з третіми країнами</w:t>
      </w:r>
      <w:r w:rsidRPr="00D610B7">
        <w:rPr>
          <w:rStyle w:val="a3"/>
          <w:rFonts w:ascii="Times New Roman" w:hAnsi="Times New Roman" w:cs="Times New Roman"/>
          <w:sz w:val="28"/>
          <w:szCs w:val="28"/>
          <w:lang w:val="uk-UA"/>
        </w:rPr>
        <w:footnoteReference w:id="146"/>
      </w:r>
      <w:r w:rsidRPr="00D610B7">
        <w:rPr>
          <w:rFonts w:ascii="Times New Roman" w:hAnsi="Times New Roman" w:cs="Times New Roman"/>
          <w:sz w:val="28"/>
          <w:szCs w:val="28"/>
          <w:lang w:val="uk-UA"/>
        </w:rPr>
        <w:t>.</w:t>
      </w:r>
    </w:p>
    <w:p w14:paraId="358C6514" w14:textId="77777777" w:rsidR="00117D43" w:rsidRPr="00D610B7" w:rsidRDefault="00117D43" w:rsidP="00E64DCD">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Як здається, ситуація, що склалася, є наслідком того, що при характеристиці права у вітчизняній правовій доктрині усе ще переважає позитивістський, «нормативний» підхід, завдяки якому право звужено розуміється як сукупність загальнообов’язкових норм, що знаходять відображення і закріплення у законодавстві. Проте забезпечення функціонування суспільства, як складної динамічної системи, є лише одним з </w:t>
      </w:r>
      <w:r w:rsidRPr="00D610B7">
        <w:rPr>
          <w:rFonts w:ascii="Times New Roman" w:hAnsi="Times New Roman" w:cs="Times New Roman"/>
          <w:sz w:val="28"/>
          <w:szCs w:val="28"/>
          <w:lang w:val="uk-UA"/>
        </w:rPr>
        <w:lastRenderedPageBreak/>
        <w:t>напрямків нормативного регулювання, що здійснюється правом. Однак, право, як цивілізаційний феномен, призначене також бути носієм вищих принципів, фундаментальних цінностей цивілізації, має реалізувати історичне призначення суспільства, пов’язане зі ствердженням у ньому сили розуму, високих гуманітарних засад.</w:t>
      </w:r>
      <w:r w:rsidRPr="00D610B7">
        <w:rPr>
          <w:rStyle w:val="a3"/>
          <w:rFonts w:ascii="Times New Roman" w:eastAsia="Calibri" w:hAnsi="Times New Roman" w:cs="Times New Roman"/>
          <w:sz w:val="28"/>
          <w:szCs w:val="28"/>
        </w:rPr>
        <w:footnoteReference w:id="147"/>
      </w:r>
      <w:r w:rsidRPr="00D610B7">
        <w:rPr>
          <w:rFonts w:ascii="Times New Roman" w:hAnsi="Times New Roman" w:cs="Times New Roman"/>
          <w:sz w:val="28"/>
          <w:szCs w:val="28"/>
          <w:lang w:val="uk-UA"/>
        </w:rPr>
        <w:t xml:space="preserve"> П</w:t>
      </w:r>
      <w:r w:rsidRPr="00D610B7">
        <w:rPr>
          <w:rFonts w:ascii="Times New Roman" w:hAnsi="Times New Roman" w:cs="Times New Roman"/>
          <w:color w:val="000000"/>
          <w:sz w:val="28"/>
          <w:szCs w:val="28"/>
          <w:lang w:val="uk-UA"/>
        </w:rPr>
        <w:t>раво - цивілізаційна категорія, котра одночасно виступає як елемент соціально-політичного устрою та елемент суспільної свідомості, є складовою духовного світу людини та її світогляду, відображаючи уявлення окремих індивідів та суспільства в цілому про справедливість, добро, гуманізм тощо. Як уже зазначалось, ц</w:t>
      </w:r>
      <w:r w:rsidRPr="00D610B7">
        <w:rPr>
          <w:rFonts w:ascii="Times New Roman" w:hAnsi="Times New Roman" w:cs="Times New Roman"/>
          <w:bCs/>
          <w:sz w:val="28"/>
          <w:szCs w:val="28"/>
          <w:lang w:val="uk-UA"/>
        </w:rPr>
        <w:t>е дає підстави  розглядати право взагалі, і приватне право, зокрема, як концепт</w:t>
      </w:r>
      <w:r w:rsidRPr="00D610B7">
        <w:rPr>
          <w:rFonts w:ascii="Times New Roman" w:hAnsi="Times New Roman" w:cs="Times New Roman"/>
          <w:sz w:val="28"/>
          <w:szCs w:val="28"/>
          <w:lang w:val="uk-UA"/>
        </w:rPr>
        <w:t>, що розуміється тут як сукупність вербально виражених уявлень про позначений певним терміном соціальний феномен.</w:t>
      </w:r>
      <w:r w:rsidRPr="00D610B7">
        <w:rPr>
          <w:rStyle w:val="a3"/>
          <w:rFonts w:ascii="Times New Roman" w:eastAsia="Calibri" w:hAnsi="Times New Roman" w:cs="Times New Roman"/>
          <w:sz w:val="28"/>
          <w:szCs w:val="28"/>
        </w:rPr>
        <w:footnoteReference w:id="148"/>
      </w:r>
      <w:r w:rsidRPr="00D610B7">
        <w:rPr>
          <w:rFonts w:ascii="Times New Roman" w:hAnsi="Times New Roman" w:cs="Times New Roman"/>
          <w:sz w:val="28"/>
          <w:szCs w:val="28"/>
          <w:lang w:val="uk-UA"/>
        </w:rPr>
        <w:t xml:space="preserve"> </w:t>
      </w:r>
    </w:p>
    <w:p w14:paraId="660E8C47"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Розуміючи право таким чином та розглядаючи його як елемент правової системи, можна зробити висновок, що правова адаптація не має зводитися лише до узгодження «законодавства України до законодавства ЄС», а є за своєю сутністю більш складним процесом, а відтак має йтися про адаптацію  вітчизняного концепту права до концепту права європейського взагалі і приватного права, зокрема. </w:t>
      </w:r>
    </w:p>
    <w:p w14:paraId="57285BBB" w14:textId="77777777" w:rsidR="00117D43" w:rsidRPr="00D610B7" w:rsidRDefault="00117D43" w:rsidP="00117D43">
      <w:pPr>
        <w:pStyle w:val="310"/>
        <w:spacing w:line="360" w:lineRule="auto"/>
        <w:ind w:firstLine="709"/>
        <w:rPr>
          <w:rFonts w:ascii="Times New Roman" w:hAnsi="Times New Roman"/>
          <w:b w:val="0"/>
          <w:szCs w:val="28"/>
          <w:u w:val="single"/>
          <w:lang w:val="uk-UA"/>
        </w:rPr>
      </w:pPr>
      <w:r w:rsidRPr="00D610B7">
        <w:rPr>
          <w:rFonts w:ascii="Times New Roman" w:hAnsi="Times New Roman"/>
          <w:b w:val="0"/>
          <w:szCs w:val="28"/>
          <w:u w:val="single"/>
          <w:lang w:val="uk-UA"/>
        </w:rPr>
        <w:t>Правова адаптація</w:t>
      </w:r>
      <w:r w:rsidRPr="00D610B7">
        <w:rPr>
          <w:rFonts w:ascii="Times New Roman" w:hAnsi="Times New Roman"/>
          <w:szCs w:val="28"/>
          <w:u w:val="single"/>
          <w:lang w:val="uk-UA"/>
        </w:rPr>
        <w:t xml:space="preserve"> </w:t>
      </w:r>
      <w:r w:rsidRPr="00D610B7">
        <w:rPr>
          <w:rFonts w:ascii="Times New Roman" w:hAnsi="Times New Roman"/>
          <w:b w:val="0"/>
          <w:szCs w:val="28"/>
          <w:u w:val="single"/>
          <w:lang w:val="uk-UA"/>
        </w:rPr>
        <w:t>є формою взаємодії правових систем, видом</w:t>
      </w:r>
      <w:r w:rsidRPr="00D610B7">
        <w:rPr>
          <w:rFonts w:ascii="Times New Roman" w:hAnsi="Times New Roman"/>
          <w:szCs w:val="28"/>
          <w:u w:val="single"/>
          <w:lang w:val="uk-UA"/>
        </w:rPr>
        <w:t xml:space="preserve"> </w:t>
      </w:r>
      <w:r w:rsidRPr="00D610B7">
        <w:rPr>
          <w:rFonts w:ascii="Times New Roman" w:hAnsi="Times New Roman"/>
          <w:b w:val="0"/>
          <w:szCs w:val="28"/>
          <w:u w:val="single"/>
          <w:lang w:val="uk-UA"/>
        </w:rPr>
        <w:t xml:space="preserve">«правової акультурації», при цьому під правовою адаптацією розуміємо пристосування власної правової системи (її елементів) до іншої, </w:t>
      </w:r>
      <w:proofErr w:type="spellStart"/>
      <w:r w:rsidRPr="00D610B7">
        <w:rPr>
          <w:rFonts w:ascii="Times New Roman" w:hAnsi="Times New Roman"/>
          <w:b w:val="0"/>
          <w:szCs w:val="28"/>
          <w:u w:val="single"/>
          <w:lang w:val="uk-UA"/>
        </w:rPr>
        <w:t>аксіологічно</w:t>
      </w:r>
      <w:proofErr w:type="spellEnd"/>
      <w:r w:rsidRPr="00D610B7">
        <w:rPr>
          <w:rFonts w:ascii="Times New Roman" w:hAnsi="Times New Roman"/>
          <w:b w:val="0"/>
          <w:szCs w:val="28"/>
          <w:u w:val="single"/>
          <w:lang w:val="uk-UA"/>
        </w:rPr>
        <w:t xml:space="preserve"> близької, правової системи. </w:t>
      </w:r>
    </w:p>
    <w:p w14:paraId="4253E9E7"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Успішність правової адаптації залежить від сумісності правових систем, що зумовлює необхідність врахування властивостей останніх, котрі стосуються сфери, де відбувається адаптація. Отже, далі доцільно розглянути комплекс проблем, пов’язаних із </w:t>
      </w:r>
      <w:r w:rsidRPr="00D610B7">
        <w:rPr>
          <w:rFonts w:ascii="Times New Roman" w:hAnsi="Times New Roman" w:cs="Times New Roman"/>
          <w:color w:val="000000"/>
          <w:sz w:val="28"/>
          <w:szCs w:val="28"/>
          <w:lang w:val="uk-UA"/>
        </w:rPr>
        <w:t>адаптацією України до правової системи ЄС</w:t>
      </w:r>
      <w:r w:rsidRPr="00D610B7">
        <w:rPr>
          <w:rFonts w:ascii="Times New Roman" w:hAnsi="Times New Roman" w:cs="Times New Roman"/>
          <w:sz w:val="28"/>
          <w:szCs w:val="28"/>
          <w:lang w:val="uk-UA"/>
        </w:rPr>
        <w:t xml:space="preserve">, </w:t>
      </w:r>
      <w:r w:rsidRPr="00D610B7">
        <w:rPr>
          <w:rFonts w:ascii="Times New Roman" w:hAnsi="Times New Roman" w:cs="Times New Roman"/>
          <w:color w:val="000000"/>
          <w:sz w:val="28"/>
          <w:szCs w:val="28"/>
          <w:lang w:val="uk-UA"/>
        </w:rPr>
        <w:t>котра полягає, передусім, у сприйнятті і прийнятті концепту приватного права.</w:t>
      </w:r>
    </w:p>
    <w:p w14:paraId="28411C02" w14:textId="77777777" w:rsidR="00117D43" w:rsidRPr="00D610B7" w:rsidRDefault="00117D43" w:rsidP="00117D43">
      <w:pPr>
        <w:pStyle w:val="21"/>
        <w:spacing w:line="360" w:lineRule="auto"/>
        <w:ind w:firstLine="709"/>
        <w:rPr>
          <w:i w:val="0"/>
          <w:szCs w:val="28"/>
          <w:lang w:val="uk-UA"/>
        </w:rPr>
      </w:pPr>
      <w:r w:rsidRPr="00D610B7">
        <w:rPr>
          <w:i w:val="0"/>
          <w:szCs w:val="28"/>
          <w:lang w:val="uk-UA"/>
        </w:rPr>
        <w:lastRenderedPageBreak/>
        <w:t xml:space="preserve">Як зазначалося, категорія приватного права своїм походженням і характеристикою завдячує Європейській цивілізації, а відтак містить  аксіологічні орієнтири для бажаючих долучитися до ЄС. Разом із тим, попри тривалі дискусії щодо поняття та сутності європейського права, приватного права, впливу зазначених концептів на законодавство України тощо, стосовно їхньої характеристики існує низка розбіжностей. Це зумовлює необхідність встановлення того, чи придатні вітчизняні концепція цивільного права та законодавство для адаптації до умов внутрішнього ринку ЄС, якими є принципи адаптації? </w:t>
      </w:r>
    </w:p>
    <w:p w14:paraId="64DC5171" w14:textId="77777777" w:rsidR="00E956E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Варто ще раз підкреслити, що </w:t>
      </w:r>
      <w:r w:rsidRPr="00D610B7">
        <w:rPr>
          <w:rFonts w:ascii="Times New Roman" w:hAnsi="Times New Roman" w:cs="Times New Roman"/>
          <w:b/>
          <w:sz w:val="28"/>
          <w:szCs w:val="28"/>
          <w:lang w:val="uk-UA"/>
        </w:rPr>
        <w:t>приватне право є саме європейським концептом (концептом європейської цивілізації), що має підґрунтям сукупність базових цінностей.</w:t>
      </w:r>
      <w:r w:rsidRPr="00D610B7">
        <w:rPr>
          <w:rFonts w:ascii="Times New Roman" w:hAnsi="Times New Roman" w:cs="Times New Roman"/>
          <w:sz w:val="28"/>
          <w:szCs w:val="28"/>
          <w:lang w:val="uk-UA"/>
        </w:rPr>
        <w:t xml:space="preserve"> </w:t>
      </w:r>
    </w:p>
    <w:p w14:paraId="732D3849" w14:textId="77777777" w:rsidR="00E956E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b/>
          <w:sz w:val="28"/>
          <w:szCs w:val="28"/>
          <w:lang w:val="uk-UA"/>
        </w:rPr>
        <w:t>Для європейської ментальності,</w:t>
      </w:r>
      <w:r w:rsidRPr="00D610B7">
        <w:rPr>
          <w:rFonts w:ascii="Times New Roman" w:hAnsi="Times New Roman" w:cs="Times New Roman"/>
          <w:sz w:val="28"/>
          <w:szCs w:val="28"/>
          <w:lang w:val="uk-UA"/>
        </w:rPr>
        <w:t xml:space="preserve"> а відтак правосвідомості  визначальною цінністю є права людини, і така аксіологічна домінанта зумовлює приватну типологію європейських правових систем. </w:t>
      </w:r>
    </w:p>
    <w:p w14:paraId="28D5395D" w14:textId="77777777" w:rsidR="00117D43" w:rsidRPr="00D610B7" w:rsidRDefault="00117D43" w:rsidP="00117D43">
      <w:pPr>
        <w:spacing w:after="0" w:line="360" w:lineRule="auto"/>
        <w:ind w:firstLine="709"/>
        <w:jc w:val="both"/>
        <w:rPr>
          <w:rFonts w:ascii="Times New Roman" w:hAnsi="Times New Roman" w:cs="Times New Roman"/>
          <w:i/>
          <w:sz w:val="28"/>
          <w:szCs w:val="28"/>
          <w:lang w:val="uk-UA"/>
        </w:rPr>
      </w:pPr>
      <w:r w:rsidRPr="00D610B7">
        <w:rPr>
          <w:rFonts w:ascii="Times New Roman" w:hAnsi="Times New Roman" w:cs="Times New Roman"/>
          <w:b/>
          <w:sz w:val="28"/>
          <w:szCs w:val="28"/>
          <w:lang w:val="uk-UA"/>
        </w:rPr>
        <w:t>У «неєвропейських» типах правових систем</w:t>
      </w:r>
      <w:r w:rsidRPr="00D610B7">
        <w:rPr>
          <w:rFonts w:ascii="Times New Roman" w:hAnsi="Times New Roman" w:cs="Times New Roman"/>
          <w:sz w:val="28"/>
          <w:szCs w:val="28"/>
          <w:lang w:val="uk-UA"/>
        </w:rPr>
        <w:t xml:space="preserve"> в центрі уваги знаходяться обов’язки особи, що можливе завдяки їхній публічно-правовій домінанті, оскільки саме наявність ефективних засобів публічного примусу  забезпечує виконання обов’язків учасниками правовідносин. Що стосується Європейського приватного права (приватного права ЄС), то в основу його покладений пріоритет прав особистості, закріплений у Конвенції 1950 р. Ті самі традиції визначають вектор розвитку національного права держав – членів ЄС на тлі зростання питомої ваги морально-аксіологічної складової концепту приватного права, головною цінністю якого є права та свободи людини.</w:t>
      </w:r>
    </w:p>
    <w:p w14:paraId="17066D8B" w14:textId="77777777" w:rsidR="00E956E3" w:rsidRPr="00D610B7" w:rsidRDefault="00117D43" w:rsidP="00117D43">
      <w:pPr>
        <w:spacing w:after="0" w:line="360" w:lineRule="auto"/>
        <w:ind w:firstLine="709"/>
        <w:jc w:val="both"/>
        <w:rPr>
          <w:rFonts w:ascii="Times New Roman" w:hAnsi="Times New Roman" w:cs="Times New Roman"/>
          <w:sz w:val="28"/>
          <w:szCs w:val="28"/>
          <w:lang w:val="uk-UA"/>
        </w:rPr>
      </w:pPr>
      <w:r w:rsidRPr="00174109">
        <w:rPr>
          <w:rFonts w:ascii="Times New Roman" w:hAnsi="Times New Roman" w:cs="Times New Roman"/>
          <w:bCs/>
          <w:sz w:val="28"/>
          <w:szCs w:val="28"/>
          <w:lang w:val="uk-UA"/>
        </w:rPr>
        <w:t xml:space="preserve">Дехто критикує пов’язування правової традиції з певними цінностями та визначення права як міри свободи особи (особистості), зазначаючи, що у глобальній перспективі виявляється, що єдина цивілізація, яка ґрунтується на правах особи (особистості) як домінуючому принципі, – це цивілізація </w:t>
      </w:r>
      <w:r w:rsidRPr="00174109">
        <w:rPr>
          <w:rFonts w:ascii="Times New Roman" w:hAnsi="Times New Roman" w:cs="Times New Roman"/>
          <w:bCs/>
          <w:sz w:val="28"/>
          <w:szCs w:val="28"/>
          <w:lang w:val="uk-UA"/>
        </w:rPr>
        <w:lastRenderedPageBreak/>
        <w:t>західна.</w:t>
      </w:r>
      <w:r w:rsidRPr="00D610B7">
        <w:rPr>
          <w:rFonts w:ascii="Times New Roman" w:hAnsi="Times New Roman" w:cs="Times New Roman"/>
          <w:sz w:val="28"/>
          <w:szCs w:val="28"/>
          <w:lang w:val="uk-UA"/>
        </w:rPr>
        <w:t xml:space="preserve"> У такому разі доведеться визнати відсутність інших, крім європейської, правових традицій…</w:t>
      </w:r>
      <w:r w:rsidRPr="00D610B7">
        <w:rPr>
          <w:rStyle w:val="a3"/>
          <w:rFonts w:ascii="Times New Roman" w:eastAsia="Calibri" w:hAnsi="Times New Roman" w:cs="Times New Roman"/>
          <w:sz w:val="28"/>
          <w:szCs w:val="28"/>
          <w:shd w:val="clear" w:color="auto" w:fill="FFFFFF"/>
        </w:rPr>
        <w:footnoteReference w:id="149"/>
      </w:r>
      <w:r w:rsidRPr="00D610B7">
        <w:rPr>
          <w:rFonts w:ascii="Times New Roman" w:hAnsi="Times New Roman" w:cs="Times New Roman"/>
          <w:sz w:val="28"/>
          <w:szCs w:val="28"/>
          <w:lang w:val="uk-UA"/>
        </w:rPr>
        <w:t xml:space="preserve"> </w:t>
      </w:r>
    </w:p>
    <w:p w14:paraId="6CA52F48"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Однак, якщо виходити з того, що права особи є ознакою європейської (західної) традиції права, то наявність цієї ознаки в якійсь правовій системі означає </w:t>
      </w:r>
      <w:r w:rsidRPr="00D610B7">
        <w:rPr>
          <w:rFonts w:ascii="Times New Roman" w:hAnsi="Times New Roman" w:cs="Times New Roman"/>
          <w:b/>
          <w:sz w:val="28"/>
          <w:szCs w:val="28"/>
          <w:lang w:val="uk-UA"/>
        </w:rPr>
        <w:t>ідентифікацію її як європейської (похідної від європейської</w:t>
      </w:r>
      <w:r w:rsidRPr="00D610B7">
        <w:rPr>
          <w:rFonts w:ascii="Times New Roman" w:hAnsi="Times New Roman" w:cs="Times New Roman"/>
          <w:sz w:val="28"/>
          <w:szCs w:val="28"/>
          <w:lang w:val="uk-UA"/>
        </w:rPr>
        <w:t xml:space="preserve">), такої, що ґрунтується на європейських цінностях. </w:t>
      </w:r>
    </w:p>
    <w:p w14:paraId="1813C96E" w14:textId="77777777" w:rsidR="00117D43" w:rsidRPr="00174109" w:rsidRDefault="00117D43" w:rsidP="00117D43">
      <w:pPr>
        <w:pStyle w:val="af0"/>
        <w:shd w:val="clear" w:color="auto" w:fill="FFFFFF"/>
        <w:spacing w:before="0" w:beforeAutospacing="0" w:after="0" w:afterAutospacing="0" w:line="360" w:lineRule="auto"/>
        <w:ind w:firstLine="709"/>
        <w:jc w:val="both"/>
        <w:rPr>
          <w:bCs/>
          <w:color w:val="000000"/>
          <w:sz w:val="28"/>
          <w:szCs w:val="28"/>
          <w:lang w:val="uk-UA"/>
        </w:rPr>
      </w:pPr>
      <w:r w:rsidRPr="00174109">
        <w:rPr>
          <w:bCs/>
          <w:color w:val="000000"/>
          <w:sz w:val="28"/>
          <w:szCs w:val="28"/>
          <w:lang w:val="uk-UA"/>
        </w:rPr>
        <w:t>Адаптація до умов внутрішнього ринку ЄС вимагає чіткого усвідомлення існування загальної проблеми вибору між приватноправовим (гуманітарним) підходом і підходом публічно-правовим (державно-регулятивним).</w:t>
      </w:r>
    </w:p>
    <w:p w14:paraId="4A234692" w14:textId="77777777" w:rsidR="00117D43" w:rsidRPr="00D610B7" w:rsidRDefault="00117D43" w:rsidP="00117D43">
      <w:pPr>
        <w:spacing w:after="0" w:line="360" w:lineRule="auto"/>
        <w:ind w:firstLine="709"/>
        <w:jc w:val="both"/>
        <w:rPr>
          <w:rFonts w:ascii="Times New Roman" w:hAnsi="Times New Roman" w:cs="Times New Roman"/>
          <w:color w:val="000000"/>
          <w:sz w:val="28"/>
          <w:szCs w:val="28"/>
          <w:lang w:val="uk-UA"/>
        </w:rPr>
      </w:pPr>
      <w:r w:rsidRPr="00D610B7">
        <w:rPr>
          <w:rFonts w:ascii="Times New Roman" w:hAnsi="Times New Roman" w:cs="Times New Roman"/>
          <w:color w:val="000000"/>
          <w:sz w:val="28"/>
          <w:szCs w:val="28"/>
          <w:lang w:val="uk-UA"/>
        </w:rPr>
        <w:t xml:space="preserve">Зазначені обставини мають бути враховані при визначенні алгоритму адаптації України до правової системи ЄС (на сучасному етапі це виглядає як правова адаптація до умов внутрішнього ринку ЄС, котра полягає, передусім, у сприйнятті і прийнятті концепту приватного права). При цьому мають бути вирішенні також проблеми світоглядної, ментальної тощо сумісності, без чого не може бути досягнуто бажаного результату адаптації правосвідомості, </w:t>
      </w:r>
      <w:proofErr w:type="spellStart"/>
      <w:r w:rsidRPr="00D610B7">
        <w:rPr>
          <w:rFonts w:ascii="Times New Roman" w:hAnsi="Times New Roman" w:cs="Times New Roman"/>
          <w:color w:val="000000"/>
          <w:sz w:val="28"/>
          <w:szCs w:val="28"/>
          <w:lang w:val="uk-UA"/>
        </w:rPr>
        <w:t>праворозуміння</w:t>
      </w:r>
      <w:proofErr w:type="spellEnd"/>
      <w:r w:rsidRPr="00D610B7">
        <w:rPr>
          <w:rFonts w:ascii="Times New Roman" w:hAnsi="Times New Roman" w:cs="Times New Roman"/>
          <w:color w:val="000000"/>
          <w:sz w:val="28"/>
          <w:szCs w:val="28"/>
          <w:lang w:val="uk-UA"/>
        </w:rPr>
        <w:t xml:space="preserve">,  правової доктрини, законодавства і, врешті, концепту права (зокрема, права приватного).  </w:t>
      </w:r>
    </w:p>
    <w:p w14:paraId="46571F10" w14:textId="77777777" w:rsidR="00117D43" w:rsidRPr="00D610B7" w:rsidRDefault="00117D43" w:rsidP="00117D43">
      <w:pPr>
        <w:spacing w:after="0" w:line="360" w:lineRule="auto"/>
        <w:ind w:firstLine="709"/>
        <w:jc w:val="both"/>
        <w:rPr>
          <w:rFonts w:ascii="Times New Roman" w:hAnsi="Times New Roman" w:cs="Times New Roman"/>
          <w:color w:val="000000"/>
          <w:sz w:val="28"/>
          <w:szCs w:val="28"/>
          <w:lang w:val="uk-UA"/>
        </w:rPr>
      </w:pPr>
      <w:r w:rsidRPr="00D610B7">
        <w:rPr>
          <w:rFonts w:ascii="Times New Roman" w:hAnsi="Times New Roman" w:cs="Times New Roman"/>
          <w:color w:val="000000"/>
          <w:sz w:val="28"/>
          <w:szCs w:val="28"/>
          <w:lang w:val="uk-UA"/>
        </w:rPr>
        <w:t>Позитивні очікування тут можна пов’язувати з наявністю вітчизняного досвіду адаптації до європейських цінностей.</w:t>
      </w:r>
    </w:p>
    <w:p w14:paraId="174F825B" w14:textId="77777777" w:rsidR="00117D43" w:rsidRPr="00D610B7" w:rsidRDefault="00117D43" w:rsidP="00117D43">
      <w:pPr>
        <w:spacing w:after="0" w:line="360" w:lineRule="auto"/>
        <w:ind w:firstLine="709"/>
        <w:jc w:val="both"/>
        <w:rPr>
          <w:rFonts w:ascii="Times New Roman" w:hAnsi="Times New Roman" w:cs="Times New Roman"/>
          <w:color w:val="000000"/>
          <w:sz w:val="28"/>
          <w:szCs w:val="28"/>
          <w:lang w:val="uk-UA"/>
        </w:rPr>
      </w:pPr>
      <w:r w:rsidRPr="00D610B7">
        <w:rPr>
          <w:rFonts w:ascii="Times New Roman" w:hAnsi="Times New Roman" w:cs="Times New Roman"/>
          <w:spacing w:val="-2"/>
          <w:sz w:val="28"/>
          <w:szCs w:val="28"/>
          <w:lang w:val="uk-UA"/>
        </w:rPr>
        <w:t xml:space="preserve">Орієнтирами при виборі напрямків такої адаптації </w:t>
      </w:r>
      <w:r w:rsidRPr="00D610B7">
        <w:rPr>
          <w:rFonts w:ascii="Times New Roman" w:hAnsi="Times New Roman" w:cs="Times New Roman"/>
          <w:sz w:val="28"/>
          <w:szCs w:val="28"/>
          <w:lang w:val="uk-UA"/>
        </w:rPr>
        <w:t xml:space="preserve">мають слугувати  </w:t>
      </w:r>
      <w:proofErr w:type="spellStart"/>
      <w:r w:rsidRPr="00D610B7">
        <w:rPr>
          <w:rFonts w:ascii="Times New Roman" w:hAnsi="Times New Roman" w:cs="Times New Roman"/>
          <w:color w:val="000000"/>
          <w:sz w:val="28"/>
          <w:szCs w:val="28"/>
          <w:u w:val="single"/>
          <w:lang w:val="uk-UA"/>
        </w:rPr>
        <w:t>Draft</w:t>
      </w:r>
      <w:proofErr w:type="spellEnd"/>
      <w:r w:rsidRPr="00D610B7">
        <w:rPr>
          <w:rFonts w:ascii="Times New Roman" w:hAnsi="Times New Roman" w:cs="Times New Roman"/>
          <w:color w:val="000000"/>
          <w:sz w:val="28"/>
          <w:szCs w:val="28"/>
          <w:u w:val="single"/>
          <w:lang w:val="uk-UA"/>
        </w:rPr>
        <w:t xml:space="preserve"> </w:t>
      </w:r>
      <w:proofErr w:type="spellStart"/>
      <w:r w:rsidRPr="00D610B7">
        <w:rPr>
          <w:rFonts w:ascii="Times New Roman" w:hAnsi="Times New Roman" w:cs="Times New Roman"/>
          <w:color w:val="000000"/>
          <w:sz w:val="28"/>
          <w:szCs w:val="28"/>
          <w:u w:val="single"/>
          <w:lang w:val="uk-UA"/>
        </w:rPr>
        <w:t>Common</w:t>
      </w:r>
      <w:proofErr w:type="spellEnd"/>
      <w:r w:rsidRPr="00D610B7">
        <w:rPr>
          <w:rFonts w:ascii="Times New Roman" w:hAnsi="Times New Roman" w:cs="Times New Roman"/>
          <w:color w:val="000000"/>
          <w:sz w:val="28"/>
          <w:szCs w:val="28"/>
          <w:u w:val="single"/>
          <w:lang w:val="uk-UA"/>
        </w:rPr>
        <w:t xml:space="preserve"> </w:t>
      </w:r>
      <w:proofErr w:type="spellStart"/>
      <w:r w:rsidRPr="00D610B7">
        <w:rPr>
          <w:rFonts w:ascii="Times New Roman" w:hAnsi="Times New Roman" w:cs="Times New Roman"/>
          <w:color w:val="000000"/>
          <w:sz w:val="28"/>
          <w:szCs w:val="28"/>
          <w:u w:val="single"/>
          <w:lang w:val="uk-UA"/>
        </w:rPr>
        <w:t>Frame</w:t>
      </w:r>
      <w:proofErr w:type="spellEnd"/>
      <w:r w:rsidRPr="00D610B7">
        <w:rPr>
          <w:rFonts w:ascii="Times New Roman" w:hAnsi="Times New Roman" w:cs="Times New Roman"/>
          <w:color w:val="000000"/>
          <w:sz w:val="28"/>
          <w:szCs w:val="28"/>
          <w:u w:val="single"/>
          <w:lang w:val="uk-UA"/>
        </w:rPr>
        <w:t xml:space="preserve"> </w:t>
      </w:r>
      <w:proofErr w:type="spellStart"/>
      <w:r w:rsidRPr="00D610B7">
        <w:rPr>
          <w:rFonts w:ascii="Times New Roman" w:hAnsi="Times New Roman" w:cs="Times New Roman"/>
          <w:color w:val="000000"/>
          <w:sz w:val="28"/>
          <w:szCs w:val="28"/>
          <w:u w:val="single"/>
          <w:lang w:val="uk-UA"/>
        </w:rPr>
        <w:t>of</w:t>
      </w:r>
      <w:proofErr w:type="spellEnd"/>
      <w:r w:rsidRPr="00D610B7">
        <w:rPr>
          <w:rFonts w:ascii="Times New Roman" w:hAnsi="Times New Roman" w:cs="Times New Roman"/>
          <w:color w:val="000000"/>
          <w:sz w:val="28"/>
          <w:szCs w:val="28"/>
          <w:u w:val="single"/>
          <w:lang w:val="uk-UA"/>
        </w:rPr>
        <w:t xml:space="preserve"> </w:t>
      </w:r>
      <w:proofErr w:type="spellStart"/>
      <w:r w:rsidRPr="00D610B7">
        <w:rPr>
          <w:rFonts w:ascii="Times New Roman" w:hAnsi="Times New Roman" w:cs="Times New Roman"/>
          <w:color w:val="000000"/>
          <w:sz w:val="28"/>
          <w:szCs w:val="28"/>
          <w:u w:val="single"/>
          <w:lang w:val="uk-UA"/>
        </w:rPr>
        <w:t>Reference</w:t>
      </w:r>
      <w:proofErr w:type="spellEnd"/>
      <w:r w:rsidRPr="00D610B7">
        <w:rPr>
          <w:rFonts w:ascii="Times New Roman" w:hAnsi="Times New Roman" w:cs="Times New Roman"/>
          <w:color w:val="000000"/>
          <w:sz w:val="28"/>
          <w:szCs w:val="28"/>
          <w:lang w:val="uk-UA"/>
        </w:rPr>
        <w:t xml:space="preserve"> (DCFR) – </w:t>
      </w:r>
      <w:r w:rsidRPr="00D610B7">
        <w:rPr>
          <w:rFonts w:ascii="Times New Roman" w:hAnsi="Times New Roman" w:cs="Times New Roman"/>
          <w:sz w:val="28"/>
          <w:szCs w:val="28"/>
          <w:lang w:val="uk-UA"/>
        </w:rPr>
        <w:t>науковий «Проект загальної довідкової схеми» – «Принципів, Дефініцій і Модельних Правил Європейського приватного права»,</w:t>
      </w:r>
      <w:r w:rsidRPr="00D610B7">
        <w:rPr>
          <w:rStyle w:val="a3"/>
          <w:rFonts w:ascii="Times New Roman" w:eastAsia="Calibri" w:hAnsi="Times New Roman" w:cs="Times New Roman"/>
          <w:sz w:val="28"/>
          <w:szCs w:val="28"/>
        </w:rPr>
        <w:footnoteReference w:id="150"/>
      </w:r>
      <w:r w:rsidRPr="00D610B7">
        <w:rPr>
          <w:rFonts w:ascii="Times New Roman" w:hAnsi="Times New Roman" w:cs="Times New Roman"/>
          <w:sz w:val="28"/>
          <w:szCs w:val="28"/>
          <w:lang w:val="uk-UA"/>
        </w:rPr>
        <w:t xml:space="preserve"> </w:t>
      </w:r>
      <w:r w:rsidRPr="00D610B7">
        <w:rPr>
          <w:rFonts w:ascii="Times New Roman" w:hAnsi="Times New Roman" w:cs="Times New Roman"/>
          <w:color w:val="000000"/>
          <w:sz w:val="28"/>
          <w:szCs w:val="28"/>
          <w:lang w:val="uk-UA"/>
        </w:rPr>
        <w:t>за допомогою якого планується вирішити низку методологічно важливих питань. Г</w:t>
      </w:r>
      <w:r w:rsidRPr="00D610B7">
        <w:rPr>
          <w:rFonts w:ascii="Times New Roman" w:hAnsi="Times New Roman" w:cs="Times New Roman"/>
          <w:sz w:val="28"/>
          <w:szCs w:val="28"/>
          <w:lang w:val="uk-UA"/>
        </w:rPr>
        <w:t xml:space="preserve">оловним у ідеї </w:t>
      </w:r>
      <w:r w:rsidRPr="00D610B7">
        <w:rPr>
          <w:rFonts w:ascii="Times New Roman" w:hAnsi="Times New Roman" w:cs="Times New Roman"/>
          <w:color w:val="000000"/>
          <w:sz w:val="28"/>
          <w:szCs w:val="28"/>
          <w:lang w:val="uk-UA"/>
        </w:rPr>
        <w:t xml:space="preserve">DCFR є відмова від прямого регулювання відносин у приватноправовій сфері. </w:t>
      </w:r>
      <w:r w:rsidRPr="00D610B7">
        <w:rPr>
          <w:rFonts w:ascii="Times New Roman" w:hAnsi="Times New Roman" w:cs="Times New Roman"/>
          <w:sz w:val="28"/>
          <w:szCs w:val="28"/>
          <w:lang w:val="uk-UA"/>
        </w:rPr>
        <w:lastRenderedPageBreak/>
        <w:t xml:space="preserve">Натомість, </w:t>
      </w:r>
      <w:r w:rsidRPr="00D610B7">
        <w:rPr>
          <w:rFonts w:ascii="Times New Roman" w:hAnsi="Times New Roman" w:cs="Times New Roman"/>
          <w:color w:val="000000"/>
          <w:sz w:val="28"/>
          <w:szCs w:val="28"/>
          <w:lang w:val="uk-UA"/>
        </w:rPr>
        <w:t>DCFR розглядається як проект, що може надати ідеям європейського приватного права нове підґрунтя шляхом підвищення взаєморозуміння і сприяння колективному обговоренню проблем приватного права у Європі.</w:t>
      </w:r>
      <w:r w:rsidRPr="00D610B7">
        <w:rPr>
          <w:rStyle w:val="a3"/>
          <w:rFonts w:ascii="Times New Roman" w:eastAsia="Calibri" w:hAnsi="Times New Roman" w:cs="Times New Roman"/>
          <w:sz w:val="28"/>
          <w:szCs w:val="28"/>
        </w:rPr>
        <w:footnoteReference w:id="151"/>
      </w:r>
    </w:p>
    <w:p w14:paraId="604892DB"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color w:val="000000"/>
          <w:sz w:val="28"/>
          <w:szCs w:val="28"/>
          <w:lang w:val="uk-UA"/>
        </w:rPr>
        <w:t>Підсумовуючи викладене, можна зробити висновок, що н</w:t>
      </w:r>
      <w:r w:rsidRPr="00D610B7">
        <w:rPr>
          <w:rFonts w:ascii="Times New Roman" w:hAnsi="Times New Roman" w:cs="Times New Roman"/>
          <w:sz w:val="28"/>
          <w:szCs w:val="28"/>
          <w:lang w:val="uk-UA"/>
        </w:rPr>
        <w:t xml:space="preserve">айважливішою проблемою, пов’язаною із адаптацією України до умов внутрішнього ринку ЄС є визначення поняття та сутності правової адаптації. Остання не може зводитися до «адаптації законодавства», а є більш широким поняттям, котрим охоплюються усі випадки пристосування власної правової системи (її елементів) до іншої, </w:t>
      </w:r>
      <w:proofErr w:type="spellStart"/>
      <w:r w:rsidRPr="00D610B7">
        <w:rPr>
          <w:rFonts w:ascii="Times New Roman" w:hAnsi="Times New Roman" w:cs="Times New Roman"/>
          <w:sz w:val="28"/>
          <w:szCs w:val="28"/>
          <w:lang w:val="uk-UA"/>
        </w:rPr>
        <w:t>аксіологічно</w:t>
      </w:r>
      <w:proofErr w:type="spellEnd"/>
      <w:r w:rsidRPr="00D610B7">
        <w:rPr>
          <w:rFonts w:ascii="Times New Roman" w:hAnsi="Times New Roman" w:cs="Times New Roman"/>
          <w:sz w:val="28"/>
          <w:szCs w:val="28"/>
          <w:lang w:val="uk-UA"/>
        </w:rPr>
        <w:t xml:space="preserve"> близької, правової системи. Фактично йдеться про адаптацію  вітчизняного концепту права до концепту права європейського взагалі і приватного права, зокрема.</w:t>
      </w:r>
    </w:p>
    <w:p w14:paraId="5B36C56E" w14:textId="77777777" w:rsidR="00117D43" w:rsidRPr="00D610B7" w:rsidRDefault="00117D43" w:rsidP="00117D43">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Успішність правової адаптації залежить від сумісності правових систем, що зумовлює необхідність врахування властивостей останніх, котрі стосуються сфери, де відбувається адаптація. Зокрема, адаптація у галузі приватного права має проводитися із врахуванням тієї обставина, що останнє є європейським концептом, а тому припускає не лише запозичення норм відповідного законодавства, а й тих цінностей на яких ґрунтується концепт приватного права, та таких його корелятів як громадянське суспільство, розвинений ринок тощо.</w:t>
      </w:r>
    </w:p>
    <w:p w14:paraId="5F41000D" w14:textId="77777777" w:rsidR="00A55D27" w:rsidRPr="00D610B7" w:rsidRDefault="00A55D27" w:rsidP="00A55D27">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5BABCC8F" w14:textId="64E3E1F4" w:rsidR="00A55D27" w:rsidRPr="00D610B7" w:rsidRDefault="00A55D27" w:rsidP="00A55D27">
      <w:pPr>
        <w:spacing w:after="0" w:line="240" w:lineRule="auto"/>
        <w:ind w:firstLine="709"/>
        <w:jc w:val="both"/>
        <w:rPr>
          <w:rFonts w:ascii="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1. </w:t>
      </w:r>
      <w:r w:rsidR="00DC69C1">
        <w:rPr>
          <w:rFonts w:ascii="Times New Roman" w:eastAsia="Times New Roman" w:hAnsi="Times New Roman" w:cs="Times New Roman"/>
          <w:sz w:val="28"/>
          <w:szCs w:val="28"/>
          <w:lang w:val="uk-UA"/>
        </w:rPr>
        <w:t>П</w:t>
      </w:r>
      <w:r w:rsidRPr="00D610B7">
        <w:rPr>
          <w:rFonts w:ascii="Times New Roman" w:hAnsi="Times New Roman" w:cs="Times New Roman"/>
          <w:sz w:val="28"/>
          <w:szCs w:val="28"/>
          <w:lang w:val="uk-UA"/>
        </w:rPr>
        <w:t>оняття «законодавство ЄС»</w:t>
      </w:r>
    </w:p>
    <w:p w14:paraId="68D381FB" w14:textId="77777777" w:rsidR="00A55D27" w:rsidRPr="00D610B7" w:rsidRDefault="00A55D27" w:rsidP="00A55D27">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2. Визначення поняття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p>
    <w:p w14:paraId="152E79F0" w14:textId="77777777" w:rsidR="00A55D27" w:rsidRPr="00D610B7" w:rsidRDefault="00A55D27" w:rsidP="00A55D27">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w:t>
      </w:r>
      <w:r w:rsidR="00F56EF9" w:rsidRPr="00D610B7">
        <w:rPr>
          <w:rFonts w:ascii="Times New Roman" w:hAnsi="Times New Roman" w:cs="Times New Roman"/>
          <w:sz w:val="28"/>
          <w:szCs w:val="28"/>
          <w:lang w:val="uk-UA"/>
        </w:rPr>
        <w:t>П</w:t>
      </w:r>
      <w:r w:rsidRPr="00D610B7">
        <w:rPr>
          <w:rFonts w:ascii="Times New Roman" w:hAnsi="Times New Roman" w:cs="Times New Roman"/>
          <w:sz w:val="28"/>
          <w:szCs w:val="28"/>
          <w:lang w:val="uk-UA"/>
        </w:rPr>
        <w:t>оняття «адаптаці</w:t>
      </w:r>
      <w:r w:rsidRPr="00D610B7">
        <w:rPr>
          <w:rFonts w:ascii="Times New Roman" w:hAnsi="Times New Roman" w:cs="Times New Roman"/>
          <w:color w:val="000000"/>
          <w:sz w:val="28"/>
          <w:szCs w:val="28"/>
          <w:lang w:val="uk-UA"/>
        </w:rPr>
        <w:t>ї</w:t>
      </w:r>
      <w:r w:rsidRPr="00D610B7">
        <w:rPr>
          <w:rFonts w:ascii="Times New Roman" w:hAnsi="Times New Roman" w:cs="Times New Roman"/>
          <w:color w:val="FF0000"/>
          <w:sz w:val="28"/>
          <w:szCs w:val="28"/>
          <w:lang w:val="uk-UA"/>
        </w:rPr>
        <w:t xml:space="preserve"> </w:t>
      </w:r>
      <w:r w:rsidRPr="00D610B7">
        <w:rPr>
          <w:rFonts w:ascii="Times New Roman" w:hAnsi="Times New Roman" w:cs="Times New Roman"/>
          <w:sz w:val="28"/>
          <w:szCs w:val="28"/>
          <w:lang w:val="uk-UA"/>
        </w:rPr>
        <w:t>законодавства» та «правова адаптація»</w:t>
      </w:r>
    </w:p>
    <w:p w14:paraId="3308BA6A" w14:textId="06E7CBC4" w:rsidR="00A55D27" w:rsidRDefault="00A55D27" w:rsidP="00A55D27">
      <w:pPr>
        <w:spacing w:after="0" w:line="240" w:lineRule="auto"/>
        <w:ind w:firstLine="709"/>
        <w:jc w:val="both"/>
        <w:rPr>
          <w:rFonts w:ascii="Times New Roman" w:hAnsi="Times New Roman" w:cs="Times New Roman"/>
          <w:color w:val="000000"/>
          <w:sz w:val="28"/>
          <w:szCs w:val="28"/>
          <w:lang w:val="uk-UA"/>
        </w:rPr>
      </w:pPr>
      <w:r w:rsidRPr="00D610B7">
        <w:rPr>
          <w:rFonts w:ascii="Times New Roman" w:hAnsi="Times New Roman" w:cs="Times New Roman"/>
          <w:sz w:val="28"/>
          <w:szCs w:val="28"/>
          <w:lang w:val="uk-UA"/>
        </w:rPr>
        <w:t xml:space="preserve">4. </w:t>
      </w:r>
      <w:proofErr w:type="spellStart"/>
      <w:r w:rsidRPr="00D610B7">
        <w:rPr>
          <w:rFonts w:ascii="Times New Roman" w:hAnsi="Times New Roman" w:cs="Times New Roman"/>
          <w:i/>
          <w:color w:val="000000"/>
          <w:sz w:val="28"/>
          <w:szCs w:val="28"/>
          <w:lang w:val="uk-UA"/>
        </w:rPr>
        <w:t>Draft</w:t>
      </w:r>
      <w:proofErr w:type="spellEnd"/>
      <w:r w:rsidRPr="00D610B7">
        <w:rPr>
          <w:rFonts w:ascii="Times New Roman" w:hAnsi="Times New Roman" w:cs="Times New Roman"/>
          <w:i/>
          <w:color w:val="000000"/>
          <w:sz w:val="28"/>
          <w:szCs w:val="28"/>
          <w:lang w:val="uk-UA"/>
        </w:rPr>
        <w:t xml:space="preserve"> </w:t>
      </w:r>
      <w:proofErr w:type="spellStart"/>
      <w:r w:rsidRPr="00D610B7">
        <w:rPr>
          <w:rFonts w:ascii="Times New Roman" w:hAnsi="Times New Roman" w:cs="Times New Roman"/>
          <w:i/>
          <w:color w:val="000000"/>
          <w:sz w:val="28"/>
          <w:szCs w:val="28"/>
          <w:lang w:val="uk-UA"/>
        </w:rPr>
        <w:t>Common</w:t>
      </w:r>
      <w:proofErr w:type="spellEnd"/>
      <w:r w:rsidRPr="00D610B7">
        <w:rPr>
          <w:rFonts w:ascii="Times New Roman" w:hAnsi="Times New Roman" w:cs="Times New Roman"/>
          <w:i/>
          <w:color w:val="000000"/>
          <w:sz w:val="28"/>
          <w:szCs w:val="28"/>
          <w:lang w:val="uk-UA"/>
        </w:rPr>
        <w:t xml:space="preserve"> </w:t>
      </w:r>
      <w:proofErr w:type="spellStart"/>
      <w:r w:rsidRPr="00D610B7">
        <w:rPr>
          <w:rFonts w:ascii="Times New Roman" w:hAnsi="Times New Roman" w:cs="Times New Roman"/>
          <w:i/>
          <w:color w:val="000000"/>
          <w:sz w:val="28"/>
          <w:szCs w:val="28"/>
          <w:lang w:val="uk-UA"/>
        </w:rPr>
        <w:t>Frame</w:t>
      </w:r>
      <w:proofErr w:type="spellEnd"/>
      <w:r w:rsidRPr="00D610B7">
        <w:rPr>
          <w:rFonts w:ascii="Times New Roman" w:hAnsi="Times New Roman" w:cs="Times New Roman"/>
          <w:i/>
          <w:color w:val="000000"/>
          <w:sz w:val="28"/>
          <w:szCs w:val="28"/>
          <w:lang w:val="uk-UA"/>
        </w:rPr>
        <w:t xml:space="preserve"> </w:t>
      </w:r>
      <w:proofErr w:type="spellStart"/>
      <w:r w:rsidRPr="00D610B7">
        <w:rPr>
          <w:rFonts w:ascii="Times New Roman" w:hAnsi="Times New Roman" w:cs="Times New Roman"/>
          <w:i/>
          <w:color w:val="000000"/>
          <w:sz w:val="28"/>
          <w:szCs w:val="28"/>
          <w:lang w:val="uk-UA"/>
        </w:rPr>
        <w:t>of</w:t>
      </w:r>
      <w:proofErr w:type="spellEnd"/>
      <w:r w:rsidRPr="00D610B7">
        <w:rPr>
          <w:rFonts w:ascii="Times New Roman" w:hAnsi="Times New Roman" w:cs="Times New Roman"/>
          <w:i/>
          <w:color w:val="000000"/>
          <w:sz w:val="28"/>
          <w:szCs w:val="28"/>
          <w:lang w:val="uk-UA"/>
        </w:rPr>
        <w:t xml:space="preserve"> </w:t>
      </w:r>
      <w:proofErr w:type="spellStart"/>
      <w:r w:rsidRPr="00D610B7">
        <w:rPr>
          <w:rFonts w:ascii="Times New Roman" w:hAnsi="Times New Roman" w:cs="Times New Roman"/>
          <w:i/>
          <w:color w:val="000000"/>
          <w:sz w:val="28"/>
          <w:szCs w:val="28"/>
          <w:lang w:val="uk-UA"/>
        </w:rPr>
        <w:t>Reference</w:t>
      </w:r>
      <w:proofErr w:type="spellEnd"/>
      <w:r w:rsidRPr="00D610B7">
        <w:rPr>
          <w:rFonts w:ascii="Times New Roman" w:hAnsi="Times New Roman" w:cs="Times New Roman"/>
          <w:color w:val="000000"/>
          <w:sz w:val="28"/>
          <w:szCs w:val="28"/>
          <w:lang w:val="uk-UA"/>
        </w:rPr>
        <w:t xml:space="preserve"> (DCFR)</w:t>
      </w:r>
    </w:p>
    <w:p w14:paraId="0580E05E" w14:textId="3C2C3889" w:rsidR="00700C2E" w:rsidRDefault="00700C2E" w:rsidP="00A55D27">
      <w:pPr>
        <w:spacing w:after="0" w:line="240" w:lineRule="auto"/>
        <w:ind w:firstLine="709"/>
        <w:jc w:val="both"/>
        <w:rPr>
          <w:rFonts w:ascii="Times New Roman" w:hAnsi="Times New Roman" w:cs="Times New Roman"/>
          <w:color w:val="000000"/>
          <w:sz w:val="28"/>
          <w:szCs w:val="28"/>
          <w:lang w:val="uk-UA"/>
        </w:rPr>
      </w:pPr>
    </w:p>
    <w:p w14:paraId="7B722E1B" w14:textId="77777777" w:rsidR="00700C2E" w:rsidRDefault="00700C2E" w:rsidP="00700C2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0781B711" w14:textId="449AC7DC" w:rsidR="00700C2E" w:rsidRDefault="00DC69C1" w:rsidP="00A55D27">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 Встановити роль адаптації правових систем для України і визначити її місце у цих процесах</w:t>
      </w:r>
    </w:p>
    <w:p w14:paraId="00F22036" w14:textId="48878754" w:rsidR="00DC69C1" w:rsidRDefault="00DC69C1" w:rsidP="00A55D27">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2. Надати правову характеристику «</w:t>
      </w:r>
      <w:proofErr w:type="spellStart"/>
      <w:r w:rsidRPr="00D610B7">
        <w:rPr>
          <w:rFonts w:ascii="Times New Roman" w:hAnsi="Times New Roman" w:cs="Times New Roman"/>
          <w:sz w:val="28"/>
          <w:szCs w:val="28"/>
          <w:lang w:val="uk-UA"/>
        </w:rPr>
        <w:t>аcquis</w:t>
      </w:r>
      <w:proofErr w:type="spellEnd"/>
      <w:r w:rsidRPr="00D610B7">
        <w:rPr>
          <w:rFonts w:ascii="Times New Roman" w:hAnsi="Times New Roman" w:cs="Times New Roman"/>
          <w:sz w:val="28"/>
          <w:szCs w:val="28"/>
          <w:lang w:val="uk-UA"/>
        </w:rPr>
        <w:t xml:space="preserve"> </w:t>
      </w:r>
      <w:proofErr w:type="spellStart"/>
      <w:r w:rsidRPr="00D610B7">
        <w:rPr>
          <w:rFonts w:ascii="Times New Roman" w:hAnsi="Times New Roman" w:cs="Times New Roman"/>
          <w:sz w:val="28"/>
          <w:szCs w:val="28"/>
          <w:lang w:val="uk-UA"/>
        </w:rPr>
        <w:t>communautaire</w:t>
      </w:r>
      <w:proofErr w:type="spellEnd"/>
      <w:r>
        <w:rPr>
          <w:rFonts w:ascii="Times New Roman" w:hAnsi="Times New Roman" w:cs="Times New Roman"/>
          <w:sz w:val="28"/>
          <w:szCs w:val="28"/>
          <w:lang w:val="uk-UA"/>
        </w:rPr>
        <w:t>»</w:t>
      </w:r>
    </w:p>
    <w:p w14:paraId="125F7DE8" w14:textId="536AEA17" w:rsidR="00DC69C1" w:rsidRPr="00D610B7" w:rsidRDefault="00DC69C1" w:rsidP="00A55D27">
      <w:pPr>
        <w:spacing w:after="0" w:line="24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3. Розробити схему </w:t>
      </w:r>
      <w:proofErr w:type="spellStart"/>
      <w:r>
        <w:rPr>
          <w:rFonts w:ascii="Times New Roman" w:hAnsi="Times New Roman" w:cs="Times New Roman"/>
          <w:color w:val="000000"/>
          <w:sz w:val="28"/>
          <w:szCs w:val="28"/>
          <w:u w:val="single"/>
          <w:lang w:val="uk-UA"/>
        </w:rPr>
        <w:t>Draft</w:t>
      </w:r>
      <w:proofErr w:type="spellEnd"/>
      <w:r>
        <w:rPr>
          <w:rFonts w:ascii="Times New Roman" w:hAnsi="Times New Roman" w:cs="Times New Roman"/>
          <w:color w:val="000000"/>
          <w:sz w:val="28"/>
          <w:szCs w:val="28"/>
          <w:u w:val="single"/>
          <w:lang w:val="uk-UA"/>
        </w:rPr>
        <w:t xml:space="preserve"> </w:t>
      </w:r>
      <w:proofErr w:type="spellStart"/>
      <w:r>
        <w:rPr>
          <w:rFonts w:ascii="Times New Roman" w:hAnsi="Times New Roman" w:cs="Times New Roman"/>
          <w:color w:val="000000"/>
          <w:sz w:val="28"/>
          <w:szCs w:val="28"/>
          <w:u w:val="single"/>
          <w:lang w:val="uk-UA"/>
        </w:rPr>
        <w:t>Common</w:t>
      </w:r>
      <w:proofErr w:type="spellEnd"/>
      <w:r>
        <w:rPr>
          <w:rFonts w:ascii="Times New Roman" w:hAnsi="Times New Roman" w:cs="Times New Roman"/>
          <w:color w:val="000000"/>
          <w:sz w:val="28"/>
          <w:szCs w:val="28"/>
          <w:u w:val="single"/>
          <w:lang w:val="uk-UA"/>
        </w:rPr>
        <w:t xml:space="preserve"> </w:t>
      </w:r>
      <w:proofErr w:type="spellStart"/>
      <w:r>
        <w:rPr>
          <w:rFonts w:ascii="Times New Roman" w:hAnsi="Times New Roman" w:cs="Times New Roman"/>
          <w:color w:val="000000"/>
          <w:sz w:val="28"/>
          <w:szCs w:val="28"/>
          <w:u w:val="single"/>
          <w:lang w:val="uk-UA"/>
        </w:rPr>
        <w:t>Frame</w:t>
      </w:r>
      <w:proofErr w:type="spellEnd"/>
      <w:r>
        <w:rPr>
          <w:rFonts w:ascii="Times New Roman" w:hAnsi="Times New Roman" w:cs="Times New Roman"/>
          <w:color w:val="000000"/>
          <w:sz w:val="28"/>
          <w:szCs w:val="28"/>
          <w:u w:val="single"/>
          <w:lang w:val="uk-UA"/>
        </w:rPr>
        <w:t xml:space="preserve"> </w:t>
      </w:r>
      <w:proofErr w:type="spellStart"/>
      <w:r>
        <w:rPr>
          <w:rFonts w:ascii="Times New Roman" w:hAnsi="Times New Roman" w:cs="Times New Roman"/>
          <w:color w:val="000000"/>
          <w:sz w:val="28"/>
          <w:szCs w:val="28"/>
          <w:u w:val="single"/>
          <w:lang w:val="uk-UA"/>
        </w:rPr>
        <w:t>of</w:t>
      </w:r>
      <w:proofErr w:type="spellEnd"/>
      <w:r>
        <w:rPr>
          <w:rFonts w:ascii="Times New Roman" w:hAnsi="Times New Roman" w:cs="Times New Roman"/>
          <w:color w:val="000000"/>
          <w:sz w:val="28"/>
          <w:szCs w:val="28"/>
          <w:u w:val="single"/>
          <w:lang w:val="uk-UA"/>
        </w:rPr>
        <w:t xml:space="preserve"> </w:t>
      </w:r>
      <w:proofErr w:type="spellStart"/>
      <w:r>
        <w:rPr>
          <w:rFonts w:ascii="Times New Roman" w:hAnsi="Times New Roman" w:cs="Times New Roman"/>
          <w:color w:val="000000"/>
          <w:sz w:val="28"/>
          <w:szCs w:val="28"/>
          <w:u w:val="single"/>
          <w:lang w:val="uk-UA"/>
        </w:rPr>
        <w:t>Reference</w:t>
      </w:r>
      <w:proofErr w:type="spellEnd"/>
      <w:r>
        <w:rPr>
          <w:rFonts w:ascii="Times New Roman" w:hAnsi="Times New Roman" w:cs="Times New Roman"/>
          <w:color w:val="000000"/>
          <w:sz w:val="28"/>
          <w:szCs w:val="28"/>
          <w:lang w:val="uk-UA"/>
        </w:rPr>
        <w:t xml:space="preserve"> (DCFR) і відобразити її у </w:t>
      </w:r>
      <w:proofErr w:type="spellStart"/>
      <w:r>
        <w:rPr>
          <w:rFonts w:ascii="Times New Roman" w:hAnsi="Times New Roman" w:cs="Times New Roman"/>
          <w:color w:val="000000"/>
          <w:sz w:val="28"/>
          <w:szCs w:val="28"/>
          <w:lang w:val="uk-UA"/>
        </w:rPr>
        <w:t>презентативному</w:t>
      </w:r>
      <w:proofErr w:type="spellEnd"/>
      <w:r>
        <w:rPr>
          <w:rFonts w:ascii="Times New Roman" w:hAnsi="Times New Roman" w:cs="Times New Roman"/>
          <w:color w:val="000000"/>
          <w:sz w:val="28"/>
          <w:szCs w:val="28"/>
          <w:lang w:val="uk-UA"/>
        </w:rPr>
        <w:t xml:space="preserve"> матеріалі</w:t>
      </w:r>
    </w:p>
    <w:p w14:paraId="70E44042" w14:textId="77777777" w:rsidR="00A55D27" w:rsidRPr="00D610B7" w:rsidRDefault="00A55D27" w:rsidP="00A55D27">
      <w:pPr>
        <w:spacing w:after="0" w:line="240" w:lineRule="auto"/>
        <w:ind w:firstLine="709"/>
        <w:jc w:val="both"/>
        <w:rPr>
          <w:rFonts w:ascii="Times New Roman" w:eastAsia="Times New Roman" w:hAnsi="Times New Roman" w:cs="Times New Roman"/>
          <w:sz w:val="28"/>
          <w:szCs w:val="28"/>
          <w:lang w:val="uk-UA"/>
        </w:rPr>
      </w:pPr>
    </w:p>
    <w:p w14:paraId="7F821650" w14:textId="77777777" w:rsidR="00A55D27" w:rsidRPr="00D610B7" w:rsidRDefault="00A55D27" w:rsidP="00A55D27">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6EA08020" w14:textId="7899BABC" w:rsidR="00DC69C1" w:rsidRDefault="00A55D27"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1.</w:t>
      </w:r>
      <w:r w:rsidRPr="00DC69C1">
        <w:rPr>
          <w:rFonts w:ascii="Times New Roman" w:hAnsi="Times New Roman" w:cs="Times New Roman"/>
          <w:sz w:val="28"/>
          <w:szCs w:val="28"/>
          <w:lang w:val="uk-UA"/>
        </w:rPr>
        <w:t xml:space="preserve"> </w:t>
      </w:r>
      <w:proofErr w:type="spellStart"/>
      <w:r w:rsidR="00DC69C1" w:rsidRPr="00DC69C1">
        <w:rPr>
          <w:rFonts w:ascii="Times New Roman" w:hAnsi="Times New Roman" w:cs="Times New Roman"/>
          <w:iCs/>
          <w:sz w:val="28"/>
          <w:szCs w:val="28"/>
          <w:lang w:val="uk-UA"/>
        </w:rPr>
        <w:t>Харитонов</w:t>
      </w:r>
      <w:proofErr w:type="spellEnd"/>
      <w:r w:rsidR="00DC69C1" w:rsidRPr="00DC69C1">
        <w:rPr>
          <w:rFonts w:ascii="Times New Roman" w:hAnsi="Times New Roman" w:cs="Times New Roman"/>
          <w:iCs/>
          <w:sz w:val="28"/>
          <w:szCs w:val="28"/>
          <w:lang w:val="uk-UA"/>
        </w:rPr>
        <w:t xml:space="preserve"> Є.О., Харитонова О.І</w:t>
      </w:r>
      <w:r w:rsidR="00DC69C1" w:rsidRPr="00DC69C1">
        <w:rPr>
          <w:rFonts w:ascii="Times New Roman" w:hAnsi="Times New Roman" w:cs="Times New Roman"/>
          <w:iCs/>
          <w:sz w:val="28"/>
          <w:szCs w:val="28"/>
        </w:rPr>
        <w:t xml:space="preserve">. </w:t>
      </w:r>
      <w:r w:rsidR="00DC69C1" w:rsidRPr="00DC69C1">
        <w:rPr>
          <w:rFonts w:ascii="Times New Roman" w:hAnsi="Times New Roman" w:cs="Times New Roman"/>
          <w:iCs/>
          <w:sz w:val="28"/>
          <w:szCs w:val="28"/>
          <w:lang w:val="uk-UA"/>
        </w:rPr>
        <w:t>DCFR як підґрунтя оновлення цивільного законодавства в умовах євроінтеграції</w:t>
      </w:r>
      <w:r w:rsidR="00DC69C1" w:rsidRPr="00DC69C1">
        <w:rPr>
          <w:rFonts w:ascii="Times New Roman" w:hAnsi="Times New Roman" w:cs="Times New Roman"/>
          <w:iCs/>
          <w:sz w:val="28"/>
          <w:szCs w:val="28"/>
        </w:rPr>
        <w:t xml:space="preserve">. </w:t>
      </w:r>
      <w:r w:rsidR="00DC69C1" w:rsidRPr="00DC69C1">
        <w:rPr>
          <w:rFonts w:ascii="Times New Roman" w:hAnsi="Times New Roman" w:cs="Times New Roman"/>
          <w:iCs/>
          <w:sz w:val="28"/>
          <w:szCs w:val="28"/>
          <w:lang w:val="uk-UA"/>
        </w:rPr>
        <w:t>Приватноправовий академічний дискурс: конференція до 25-річчя НДІ приватного права і підприємництва ім. академіка Ф.Г. Бурчака</w:t>
      </w:r>
      <w:r w:rsidR="00DC69C1" w:rsidRPr="00DC69C1">
        <w:rPr>
          <w:rFonts w:ascii="Times New Roman" w:hAnsi="Times New Roman" w:cs="Times New Roman"/>
          <w:iCs/>
          <w:sz w:val="28"/>
          <w:szCs w:val="28"/>
        </w:rPr>
        <w:t xml:space="preserve">. </w:t>
      </w:r>
      <w:r w:rsidR="00DC69C1" w:rsidRPr="00DC69C1">
        <w:rPr>
          <w:rFonts w:ascii="Times New Roman" w:hAnsi="Times New Roman" w:cs="Times New Roman"/>
          <w:bCs/>
          <w:iCs/>
          <w:color w:val="000000"/>
          <w:sz w:val="28"/>
          <w:szCs w:val="28"/>
          <w:lang w:val="uk-UA"/>
        </w:rPr>
        <w:t>Київ</w:t>
      </w:r>
      <w:r w:rsidR="00DC69C1" w:rsidRPr="00DC69C1">
        <w:rPr>
          <w:rFonts w:ascii="Times New Roman" w:hAnsi="Times New Roman" w:cs="Times New Roman"/>
          <w:bCs/>
          <w:iCs/>
          <w:color w:val="000000"/>
          <w:sz w:val="28"/>
          <w:szCs w:val="28"/>
        </w:rPr>
        <w:t xml:space="preserve">. </w:t>
      </w:r>
      <w:r w:rsidR="00DC69C1" w:rsidRPr="00DC69C1">
        <w:rPr>
          <w:rFonts w:ascii="Times New Roman" w:hAnsi="Times New Roman" w:cs="Times New Roman"/>
          <w:bCs/>
          <w:iCs/>
          <w:color w:val="000000"/>
          <w:sz w:val="28"/>
          <w:szCs w:val="28"/>
          <w:lang w:val="uk-UA"/>
        </w:rPr>
        <w:t>2021.</w:t>
      </w:r>
    </w:p>
    <w:p w14:paraId="3FAE9284" w14:textId="6BA224B3" w:rsidR="00DC69C1" w:rsidRPr="00DC69C1" w:rsidRDefault="00DC69C1" w:rsidP="00542732">
      <w:pPr>
        <w:spacing w:after="0" w:line="240" w:lineRule="auto"/>
        <w:ind w:firstLine="709"/>
        <w:jc w:val="both"/>
        <w:rPr>
          <w:rFonts w:ascii="Times New Roman" w:hAnsi="Times New Roman" w:cs="Times New Roman"/>
          <w:sz w:val="28"/>
          <w:szCs w:val="28"/>
          <w:lang w:val="uk-UA"/>
        </w:rPr>
      </w:pPr>
      <w:r w:rsidRPr="00DC69C1">
        <w:rPr>
          <w:rFonts w:ascii="Times New Roman" w:hAnsi="Times New Roman" w:cs="Times New Roman"/>
          <w:sz w:val="28"/>
          <w:szCs w:val="28"/>
          <w:lang w:val="uk-UA"/>
        </w:rPr>
        <w:t xml:space="preserve">2. </w:t>
      </w:r>
      <w:proofErr w:type="spellStart"/>
      <w:r w:rsidRPr="00DC69C1">
        <w:rPr>
          <w:rFonts w:ascii="Times New Roman" w:hAnsi="Times New Roman" w:cs="Times New Roman"/>
          <w:sz w:val="28"/>
          <w:szCs w:val="28"/>
        </w:rPr>
        <w:t>Цивільне</w:t>
      </w:r>
      <w:proofErr w:type="spellEnd"/>
      <w:r w:rsidRPr="00DC69C1">
        <w:rPr>
          <w:rFonts w:ascii="Times New Roman" w:hAnsi="Times New Roman" w:cs="Times New Roman"/>
          <w:sz w:val="28"/>
          <w:szCs w:val="28"/>
        </w:rPr>
        <w:t xml:space="preserve"> </w:t>
      </w:r>
      <w:proofErr w:type="spellStart"/>
      <w:r w:rsidRPr="00DC69C1">
        <w:rPr>
          <w:rFonts w:ascii="Times New Roman" w:hAnsi="Times New Roman" w:cs="Times New Roman"/>
          <w:sz w:val="28"/>
          <w:szCs w:val="28"/>
        </w:rPr>
        <w:t>законодавство</w:t>
      </w:r>
      <w:proofErr w:type="spellEnd"/>
      <w:r w:rsidRPr="00DC69C1">
        <w:rPr>
          <w:rFonts w:ascii="Times New Roman" w:hAnsi="Times New Roman" w:cs="Times New Roman"/>
          <w:sz w:val="28"/>
          <w:szCs w:val="28"/>
        </w:rPr>
        <w:t xml:space="preserve"> </w:t>
      </w:r>
      <w:proofErr w:type="spellStart"/>
      <w:r w:rsidRPr="00DC69C1">
        <w:rPr>
          <w:rFonts w:ascii="Times New Roman" w:hAnsi="Times New Roman" w:cs="Times New Roman"/>
          <w:sz w:val="28"/>
          <w:szCs w:val="28"/>
        </w:rPr>
        <w:t>України</w:t>
      </w:r>
      <w:proofErr w:type="spellEnd"/>
      <w:r w:rsidRPr="00DC69C1">
        <w:rPr>
          <w:rFonts w:ascii="Times New Roman" w:hAnsi="Times New Roman" w:cs="Times New Roman"/>
          <w:sz w:val="28"/>
          <w:szCs w:val="28"/>
        </w:rPr>
        <w:t xml:space="preserve"> в </w:t>
      </w:r>
      <w:proofErr w:type="spellStart"/>
      <w:r w:rsidRPr="00DC69C1">
        <w:rPr>
          <w:rFonts w:ascii="Times New Roman" w:hAnsi="Times New Roman" w:cs="Times New Roman"/>
          <w:sz w:val="28"/>
          <w:szCs w:val="28"/>
        </w:rPr>
        <w:t>умовах</w:t>
      </w:r>
      <w:proofErr w:type="spellEnd"/>
      <w:r w:rsidRPr="00DC69C1">
        <w:rPr>
          <w:rFonts w:ascii="Times New Roman" w:hAnsi="Times New Roman" w:cs="Times New Roman"/>
          <w:sz w:val="28"/>
          <w:szCs w:val="28"/>
        </w:rPr>
        <w:t xml:space="preserve"> </w:t>
      </w:r>
      <w:proofErr w:type="spellStart"/>
      <w:r w:rsidRPr="00DC69C1">
        <w:rPr>
          <w:rFonts w:ascii="Times New Roman" w:hAnsi="Times New Roman" w:cs="Times New Roman"/>
          <w:sz w:val="28"/>
          <w:szCs w:val="28"/>
        </w:rPr>
        <w:t>адаптації</w:t>
      </w:r>
      <w:proofErr w:type="spellEnd"/>
      <w:r w:rsidRPr="00DC69C1">
        <w:rPr>
          <w:rFonts w:ascii="Times New Roman" w:hAnsi="Times New Roman" w:cs="Times New Roman"/>
          <w:sz w:val="28"/>
          <w:szCs w:val="28"/>
        </w:rPr>
        <w:t xml:space="preserve"> до приватного  права ЄС : </w:t>
      </w:r>
      <w:proofErr w:type="spellStart"/>
      <w:r w:rsidRPr="00DC69C1">
        <w:rPr>
          <w:rFonts w:ascii="Times New Roman" w:hAnsi="Times New Roman" w:cs="Times New Roman"/>
          <w:sz w:val="28"/>
          <w:szCs w:val="28"/>
        </w:rPr>
        <w:t>навчальний</w:t>
      </w:r>
      <w:proofErr w:type="spellEnd"/>
      <w:r w:rsidRPr="00DC69C1">
        <w:rPr>
          <w:rFonts w:ascii="Times New Roman" w:hAnsi="Times New Roman" w:cs="Times New Roman"/>
          <w:sz w:val="28"/>
          <w:szCs w:val="28"/>
        </w:rPr>
        <w:t xml:space="preserve"> </w:t>
      </w:r>
      <w:proofErr w:type="spellStart"/>
      <w:r w:rsidRPr="00DC69C1">
        <w:rPr>
          <w:rFonts w:ascii="Times New Roman" w:hAnsi="Times New Roman" w:cs="Times New Roman"/>
          <w:sz w:val="28"/>
          <w:szCs w:val="28"/>
        </w:rPr>
        <w:t>посібник</w:t>
      </w:r>
      <w:proofErr w:type="spellEnd"/>
      <w:r w:rsidRPr="00DC69C1">
        <w:rPr>
          <w:rFonts w:ascii="Times New Roman" w:hAnsi="Times New Roman" w:cs="Times New Roman"/>
          <w:sz w:val="28"/>
          <w:szCs w:val="28"/>
        </w:rPr>
        <w:t xml:space="preserve"> / [</w:t>
      </w:r>
      <w:proofErr w:type="spellStart"/>
      <w:r w:rsidRPr="00DC69C1">
        <w:rPr>
          <w:rFonts w:ascii="Times New Roman" w:hAnsi="Times New Roman" w:cs="Times New Roman"/>
          <w:sz w:val="28"/>
          <w:szCs w:val="28"/>
        </w:rPr>
        <w:t>авт..кол</w:t>
      </w:r>
      <w:proofErr w:type="spellEnd"/>
      <w:r w:rsidRPr="00DC69C1">
        <w:rPr>
          <w:rFonts w:ascii="Times New Roman" w:hAnsi="Times New Roman" w:cs="Times New Roman"/>
          <w:sz w:val="28"/>
          <w:szCs w:val="28"/>
        </w:rPr>
        <w:t xml:space="preserve">.] ; за </w:t>
      </w:r>
      <w:proofErr w:type="spellStart"/>
      <w:r w:rsidRPr="00DC69C1">
        <w:rPr>
          <w:rFonts w:ascii="Times New Roman" w:hAnsi="Times New Roman" w:cs="Times New Roman"/>
          <w:sz w:val="28"/>
          <w:szCs w:val="28"/>
        </w:rPr>
        <w:t>заг.ред</w:t>
      </w:r>
      <w:proofErr w:type="spellEnd"/>
      <w:r w:rsidRPr="00DC69C1">
        <w:rPr>
          <w:rFonts w:ascii="Times New Roman" w:hAnsi="Times New Roman" w:cs="Times New Roman"/>
          <w:sz w:val="28"/>
          <w:szCs w:val="28"/>
        </w:rPr>
        <w:t xml:space="preserve">.  Є.О. Харитонова, К.Г. </w:t>
      </w:r>
      <w:proofErr w:type="spellStart"/>
      <w:r w:rsidRPr="00DC69C1">
        <w:rPr>
          <w:rFonts w:ascii="Times New Roman" w:hAnsi="Times New Roman" w:cs="Times New Roman"/>
          <w:sz w:val="28"/>
          <w:szCs w:val="28"/>
        </w:rPr>
        <w:t>Некіт</w:t>
      </w:r>
      <w:proofErr w:type="spellEnd"/>
      <w:r w:rsidRPr="00DC69C1">
        <w:rPr>
          <w:rFonts w:ascii="Times New Roman" w:hAnsi="Times New Roman" w:cs="Times New Roman"/>
          <w:sz w:val="28"/>
          <w:szCs w:val="28"/>
        </w:rPr>
        <w:t xml:space="preserve">. - Одеса : </w:t>
      </w:r>
      <w:proofErr w:type="spellStart"/>
      <w:r w:rsidRPr="00DC69C1">
        <w:rPr>
          <w:rFonts w:ascii="Times New Roman" w:hAnsi="Times New Roman" w:cs="Times New Roman"/>
          <w:sz w:val="28"/>
          <w:szCs w:val="28"/>
        </w:rPr>
        <w:t>Юридична</w:t>
      </w:r>
      <w:proofErr w:type="spellEnd"/>
      <w:r w:rsidRPr="00DC69C1">
        <w:rPr>
          <w:rFonts w:ascii="Times New Roman" w:hAnsi="Times New Roman" w:cs="Times New Roman"/>
          <w:sz w:val="28"/>
          <w:szCs w:val="28"/>
        </w:rPr>
        <w:t xml:space="preserve"> </w:t>
      </w:r>
      <w:proofErr w:type="spellStart"/>
      <w:r w:rsidRPr="00DC69C1">
        <w:rPr>
          <w:rFonts w:ascii="Times New Roman" w:hAnsi="Times New Roman" w:cs="Times New Roman"/>
          <w:sz w:val="28"/>
          <w:szCs w:val="28"/>
        </w:rPr>
        <w:t>література</w:t>
      </w:r>
      <w:proofErr w:type="spellEnd"/>
      <w:r w:rsidRPr="00DC69C1">
        <w:rPr>
          <w:rFonts w:ascii="Times New Roman" w:hAnsi="Times New Roman" w:cs="Times New Roman"/>
          <w:sz w:val="28"/>
          <w:szCs w:val="28"/>
        </w:rPr>
        <w:t>, 2017. – 308 с</w:t>
      </w:r>
      <w:r w:rsidRPr="00DC69C1">
        <w:rPr>
          <w:rFonts w:ascii="Times New Roman" w:hAnsi="Times New Roman" w:cs="Times New Roman"/>
          <w:sz w:val="28"/>
          <w:szCs w:val="28"/>
          <w:lang w:val="uk-UA"/>
        </w:rPr>
        <w:t xml:space="preserve">. </w:t>
      </w:r>
    </w:p>
    <w:p w14:paraId="3C9F0275" w14:textId="3A5F136C" w:rsidR="008B0B6C" w:rsidRPr="00D610B7" w:rsidRDefault="00DC69C1"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A55D27" w:rsidRPr="00D610B7">
        <w:rPr>
          <w:rFonts w:ascii="Times New Roman" w:hAnsi="Times New Roman" w:cs="Times New Roman"/>
          <w:sz w:val="28"/>
          <w:szCs w:val="28"/>
        </w:rPr>
        <w:t xml:space="preserve">Смирнова К.В. </w:t>
      </w:r>
      <w:proofErr w:type="spellStart"/>
      <w:r w:rsidR="00A55D27" w:rsidRPr="00D610B7">
        <w:rPr>
          <w:rFonts w:ascii="Times New Roman" w:hAnsi="Times New Roman" w:cs="Times New Roman"/>
          <w:sz w:val="28"/>
          <w:szCs w:val="28"/>
        </w:rPr>
        <w:t>Джерела</w:t>
      </w:r>
      <w:proofErr w:type="spellEnd"/>
      <w:r w:rsidR="00A55D27" w:rsidRPr="00D610B7">
        <w:rPr>
          <w:rFonts w:ascii="Times New Roman" w:hAnsi="Times New Roman" w:cs="Times New Roman"/>
          <w:sz w:val="28"/>
          <w:szCs w:val="28"/>
        </w:rPr>
        <w:t xml:space="preserve"> права </w:t>
      </w:r>
      <w:proofErr w:type="spellStart"/>
      <w:r w:rsidR="00A55D27" w:rsidRPr="00D610B7">
        <w:rPr>
          <w:rFonts w:ascii="Times New Roman" w:hAnsi="Times New Roman" w:cs="Times New Roman"/>
          <w:sz w:val="28"/>
          <w:szCs w:val="28"/>
        </w:rPr>
        <w:t>Європейського</w:t>
      </w:r>
      <w:proofErr w:type="spellEnd"/>
      <w:r w:rsidR="00A55D27" w:rsidRPr="00D610B7">
        <w:rPr>
          <w:rFonts w:ascii="Times New Roman" w:hAnsi="Times New Roman" w:cs="Times New Roman"/>
          <w:sz w:val="28"/>
          <w:szCs w:val="28"/>
        </w:rPr>
        <w:t xml:space="preserve"> Союзу. </w:t>
      </w:r>
      <w:proofErr w:type="spellStart"/>
      <w:r w:rsidR="00A55D27" w:rsidRPr="00D610B7">
        <w:rPr>
          <w:rFonts w:ascii="Times New Roman" w:hAnsi="Times New Roman" w:cs="Times New Roman"/>
          <w:sz w:val="28"/>
          <w:szCs w:val="28"/>
        </w:rPr>
        <w:t>Дис</w:t>
      </w:r>
      <w:proofErr w:type="spellEnd"/>
      <w:r w:rsidR="00A55D27" w:rsidRPr="00D610B7">
        <w:rPr>
          <w:rFonts w:ascii="Times New Roman" w:hAnsi="Times New Roman" w:cs="Times New Roman"/>
          <w:sz w:val="28"/>
          <w:szCs w:val="28"/>
        </w:rPr>
        <w:t>…</w:t>
      </w:r>
      <w:proofErr w:type="spellStart"/>
      <w:r w:rsidR="00A55D27" w:rsidRPr="00D610B7">
        <w:rPr>
          <w:rFonts w:ascii="Times New Roman" w:hAnsi="Times New Roman" w:cs="Times New Roman"/>
          <w:sz w:val="28"/>
          <w:szCs w:val="28"/>
        </w:rPr>
        <w:t>канд</w:t>
      </w:r>
      <w:proofErr w:type="spellEnd"/>
      <w:r w:rsidR="00A55D27" w:rsidRPr="00D610B7">
        <w:rPr>
          <w:rFonts w:ascii="Times New Roman" w:hAnsi="Times New Roman" w:cs="Times New Roman"/>
          <w:sz w:val="28"/>
          <w:szCs w:val="28"/>
        </w:rPr>
        <w:t>..</w:t>
      </w:r>
      <w:proofErr w:type="spellStart"/>
      <w:r w:rsidR="00A55D27" w:rsidRPr="00D610B7">
        <w:rPr>
          <w:rFonts w:ascii="Times New Roman" w:hAnsi="Times New Roman" w:cs="Times New Roman"/>
          <w:sz w:val="28"/>
          <w:szCs w:val="28"/>
        </w:rPr>
        <w:t>юрид</w:t>
      </w:r>
      <w:proofErr w:type="spellEnd"/>
      <w:r w:rsidR="00A55D27" w:rsidRPr="00D610B7">
        <w:rPr>
          <w:rFonts w:ascii="Times New Roman" w:hAnsi="Times New Roman" w:cs="Times New Roman"/>
          <w:sz w:val="28"/>
          <w:szCs w:val="28"/>
        </w:rPr>
        <w:t>. наук. – К., 2005.</w:t>
      </w:r>
    </w:p>
    <w:p w14:paraId="3B2E2509" w14:textId="74741388" w:rsidR="00A55D27" w:rsidRPr="00D610B7" w:rsidRDefault="00DC69C1"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A55D27" w:rsidRPr="00D610B7">
        <w:rPr>
          <w:rFonts w:ascii="Times New Roman" w:hAnsi="Times New Roman" w:cs="Times New Roman"/>
          <w:sz w:val="28"/>
          <w:szCs w:val="28"/>
          <w:lang w:val="uk-UA"/>
        </w:rPr>
        <w:t xml:space="preserve">. </w:t>
      </w:r>
      <w:proofErr w:type="spellStart"/>
      <w:r w:rsidR="00A55D27" w:rsidRPr="00D610B7">
        <w:rPr>
          <w:rFonts w:ascii="Times New Roman" w:hAnsi="Times New Roman" w:cs="Times New Roman"/>
          <w:sz w:val="28"/>
          <w:szCs w:val="28"/>
          <w:lang w:val="uk-UA"/>
        </w:rPr>
        <w:t>Гнатовський</w:t>
      </w:r>
      <w:proofErr w:type="spellEnd"/>
      <w:r w:rsidR="00A55D27" w:rsidRPr="00D610B7">
        <w:rPr>
          <w:rFonts w:ascii="Times New Roman" w:hAnsi="Times New Roman" w:cs="Times New Roman"/>
          <w:sz w:val="28"/>
          <w:szCs w:val="28"/>
          <w:lang w:val="uk-UA"/>
        </w:rPr>
        <w:t xml:space="preserve"> М.М. </w:t>
      </w:r>
      <w:r w:rsidR="00A55D27" w:rsidRPr="00D610B7">
        <w:rPr>
          <w:rFonts w:ascii="Times New Roman" w:hAnsi="Times New Roman" w:cs="Times New Roman"/>
          <w:sz w:val="28"/>
          <w:szCs w:val="28"/>
          <w:lang w:val="en-US"/>
        </w:rPr>
        <w:t>Acquis</w:t>
      </w:r>
      <w:r w:rsidR="00A55D27" w:rsidRPr="00D610B7">
        <w:rPr>
          <w:rFonts w:ascii="Times New Roman" w:hAnsi="Times New Roman" w:cs="Times New Roman"/>
          <w:sz w:val="28"/>
          <w:szCs w:val="28"/>
          <w:lang w:val="uk-UA"/>
        </w:rPr>
        <w:t xml:space="preserve"> с</w:t>
      </w:r>
      <w:proofErr w:type="spellStart"/>
      <w:r w:rsidR="00A55D27" w:rsidRPr="00D610B7">
        <w:rPr>
          <w:rFonts w:ascii="Times New Roman" w:hAnsi="Times New Roman" w:cs="Times New Roman"/>
          <w:sz w:val="28"/>
          <w:szCs w:val="28"/>
          <w:lang w:val="en-US"/>
        </w:rPr>
        <w:t>ommunautaire</w:t>
      </w:r>
      <w:proofErr w:type="spellEnd"/>
      <w:r w:rsidR="00A55D27" w:rsidRPr="00D610B7">
        <w:rPr>
          <w:rFonts w:ascii="Times New Roman" w:hAnsi="Times New Roman" w:cs="Times New Roman"/>
          <w:sz w:val="28"/>
          <w:szCs w:val="28"/>
          <w:lang w:val="uk-UA"/>
        </w:rPr>
        <w:t xml:space="preserve"> та створення загальноєвропейського правового простору // </w:t>
      </w:r>
      <w:proofErr w:type="spellStart"/>
      <w:r w:rsidR="00A55D27" w:rsidRPr="00D610B7">
        <w:rPr>
          <w:rFonts w:ascii="Times New Roman" w:hAnsi="Times New Roman" w:cs="Times New Roman"/>
          <w:sz w:val="28"/>
          <w:szCs w:val="28"/>
          <w:lang w:val="uk-UA"/>
        </w:rPr>
        <w:t>Укр</w:t>
      </w:r>
      <w:proofErr w:type="spellEnd"/>
      <w:r w:rsidR="00A55D27" w:rsidRPr="00D610B7">
        <w:rPr>
          <w:rFonts w:ascii="Times New Roman" w:hAnsi="Times New Roman" w:cs="Times New Roman"/>
          <w:sz w:val="28"/>
          <w:szCs w:val="28"/>
          <w:lang w:val="uk-UA"/>
        </w:rPr>
        <w:t xml:space="preserve">. часопис </w:t>
      </w:r>
      <w:proofErr w:type="spellStart"/>
      <w:r w:rsidR="00A55D27" w:rsidRPr="00D610B7">
        <w:rPr>
          <w:rFonts w:ascii="Times New Roman" w:hAnsi="Times New Roman" w:cs="Times New Roman"/>
          <w:sz w:val="28"/>
          <w:szCs w:val="28"/>
          <w:lang w:val="uk-UA"/>
        </w:rPr>
        <w:t>міжнар</w:t>
      </w:r>
      <w:proofErr w:type="spellEnd"/>
      <w:r w:rsidR="00A55D27" w:rsidRPr="00D610B7">
        <w:rPr>
          <w:rFonts w:ascii="Times New Roman" w:hAnsi="Times New Roman" w:cs="Times New Roman"/>
          <w:sz w:val="28"/>
          <w:szCs w:val="28"/>
          <w:lang w:val="uk-UA"/>
        </w:rPr>
        <w:t>. права. – 2001. – №1.</w:t>
      </w:r>
    </w:p>
    <w:p w14:paraId="744F9EA3" w14:textId="373C2CC9" w:rsidR="00A55D27" w:rsidRPr="00D610B7" w:rsidRDefault="00DC69C1"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55D27" w:rsidRPr="00D610B7">
        <w:rPr>
          <w:rFonts w:ascii="Times New Roman" w:hAnsi="Times New Roman" w:cs="Times New Roman"/>
          <w:sz w:val="28"/>
          <w:szCs w:val="28"/>
          <w:lang w:val="uk-UA"/>
        </w:rPr>
        <w:t>. Петров Р.А. Поняття „</w:t>
      </w:r>
      <w:r w:rsidR="00A55D27" w:rsidRPr="00D610B7">
        <w:rPr>
          <w:rFonts w:ascii="Times New Roman" w:hAnsi="Times New Roman" w:cs="Times New Roman"/>
          <w:sz w:val="28"/>
          <w:szCs w:val="28"/>
          <w:lang w:val="en-US"/>
        </w:rPr>
        <w:t>acquis</w:t>
      </w:r>
      <w:r w:rsidR="00A55D27" w:rsidRPr="00D610B7">
        <w:rPr>
          <w:rFonts w:ascii="Times New Roman" w:hAnsi="Times New Roman" w:cs="Times New Roman"/>
          <w:sz w:val="28"/>
          <w:szCs w:val="28"/>
          <w:lang w:val="uk-UA"/>
        </w:rPr>
        <w:t xml:space="preserve"> с</w:t>
      </w:r>
      <w:proofErr w:type="spellStart"/>
      <w:r w:rsidR="00A55D27" w:rsidRPr="00D610B7">
        <w:rPr>
          <w:rFonts w:ascii="Times New Roman" w:hAnsi="Times New Roman" w:cs="Times New Roman"/>
          <w:sz w:val="28"/>
          <w:szCs w:val="28"/>
          <w:lang w:val="en-US"/>
        </w:rPr>
        <w:t>ommunautaire</w:t>
      </w:r>
      <w:proofErr w:type="spellEnd"/>
      <w:r w:rsidR="00A55D27" w:rsidRPr="00D610B7">
        <w:rPr>
          <w:rFonts w:ascii="Times New Roman" w:hAnsi="Times New Roman" w:cs="Times New Roman"/>
          <w:sz w:val="28"/>
          <w:szCs w:val="28"/>
          <w:lang w:val="uk-UA"/>
        </w:rPr>
        <w:t>” у праві Європейського Союзу // Право України. – 2003. – №</w:t>
      </w:r>
      <w:r>
        <w:rPr>
          <w:rFonts w:ascii="Times New Roman" w:hAnsi="Times New Roman" w:cs="Times New Roman"/>
          <w:sz w:val="28"/>
          <w:szCs w:val="28"/>
          <w:lang w:val="uk-UA"/>
        </w:rPr>
        <w:t xml:space="preserve"> </w:t>
      </w:r>
      <w:r w:rsidR="00A55D27" w:rsidRPr="00D610B7">
        <w:rPr>
          <w:rFonts w:ascii="Times New Roman" w:hAnsi="Times New Roman" w:cs="Times New Roman"/>
          <w:sz w:val="28"/>
          <w:szCs w:val="28"/>
          <w:lang w:val="uk-UA"/>
        </w:rPr>
        <w:t>9.</w:t>
      </w:r>
    </w:p>
    <w:p w14:paraId="2D85C149" w14:textId="23D933DD" w:rsidR="00A55D27" w:rsidRDefault="00DC69C1" w:rsidP="00DC69C1">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A55D27" w:rsidRPr="00D610B7">
        <w:rPr>
          <w:rFonts w:ascii="Times New Roman" w:hAnsi="Times New Roman" w:cs="Times New Roman"/>
          <w:sz w:val="28"/>
          <w:szCs w:val="28"/>
          <w:lang w:val="uk-UA"/>
        </w:rPr>
        <w:t xml:space="preserve">. </w:t>
      </w:r>
      <w:r w:rsidR="00A55D27" w:rsidRPr="00D610B7">
        <w:rPr>
          <w:rFonts w:ascii="Times New Roman" w:hAnsi="Times New Roman" w:cs="Times New Roman"/>
          <w:bCs/>
          <w:sz w:val="28"/>
          <w:szCs w:val="28"/>
          <w:lang w:val="uk-UA"/>
        </w:rPr>
        <w:t>Європейський Союз: основи політики, інституційного устрою та права</w:t>
      </w:r>
      <w:r w:rsidR="00A55D27" w:rsidRPr="00D610B7">
        <w:rPr>
          <w:rFonts w:ascii="Times New Roman" w:hAnsi="Times New Roman" w:cs="Times New Roman"/>
          <w:sz w:val="28"/>
          <w:szCs w:val="28"/>
          <w:lang w:val="uk-UA"/>
        </w:rPr>
        <w:t xml:space="preserve">: </w:t>
      </w:r>
      <w:proofErr w:type="spellStart"/>
      <w:r w:rsidR="00A55D27" w:rsidRPr="00D610B7">
        <w:rPr>
          <w:rFonts w:ascii="Times New Roman" w:hAnsi="Times New Roman" w:cs="Times New Roman"/>
          <w:sz w:val="28"/>
          <w:szCs w:val="28"/>
          <w:lang w:val="uk-UA"/>
        </w:rPr>
        <w:t>Навч</w:t>
      </w:r>
      <w:proofErr w:type="spellEnd"/>
      <w:r w:rsidR="00A55D27" w:rsidRPr="00D610B7">
        <w:rPr>
          <w:rFonts w:ascii="Times New Roman" w:hAnsi="Times New Roman" w:cs="Times New Roman"/>
          <w:sz w:val="28"/>
          <w:szCs w:val="28"/>
          <w:lang w:val="uk-UA"/>
        </w:rPr>
        <w:t xml:space="preserve">. посібник викладача (методологія та дидактика) / Наук. ред. В. </w:t>
      </w:r>
      <w:proofErr w:type="spellStart"/>
      <w:r w:rsidR="00A55D27" w:rsidRPr="00D610B7">
        <w:rPr>
          <w:rFonts w:ascii="Times New Roman" w:hAnsi="Times New Roman" w:cs="Times New Roman"/>
          <w:sz w:val="28"/>
          <w:szCs w:val="28"/>
          <w:lang w:val="uk-UA"/>
        </w:rPr>
        <w:t>П’ятницький</w:t>
      </w:r>
      <w:proofErr w:type="spellEnd"/>
      <w:r w:rsidR="00A55D27" w:rsidRPr="00D610B7">
        <w:rPr>
          <w:rFonts w:ascii="Times New Roman" w:hAnsi="Times New Roman" w:cs="Times New Roman"/>
          <w:sz w:val="28"/>
          <w:szCs w:val="28"/>
          <w:lang w:val="uk-UA"/>
        </w:rPr>
        <w:t xml:space="preserve">. </w:t>
      </w:r>
      <w:r w:rsidR="00A55D27" w:rsidRPr="00D610B7">
        <w:rPr>
          <w:rFonts w:ascii="Times New Roman" w:hAnsi="Times New Roman" w:cs="Times New Roman"/>
          <w:sz w:val="28"/>
          <w:szCs w:val="28"/>
        </w:rPr>
        <w:t>–</w:t>
      </w:r>
      <w:r w:rsidR="00A55D27" w:rsidRPr="00D610B7">
        <w:rPr>
          <w:rFonts w:ascii="Times New Roman" w:hAnsi="Times New Roman" w:cs="Times New Roman"/>
          <w:sz w:val="28"/>
          <w:szCs w:val="28"/>
          <w:lang w:val="uk-UA"/>
        </w:rPr>
        <w:t xml:space="preserve"> К.: Заповіт, 2000.</w:t>
      </w:r>
    </w:p>
    <w:p w14:paraId="7F54E0E9" w14:textId="27C3EF0F" w:rsidR="00A55D27" w:rsidRPr="00D610B7" w:rsidRDefault="00DC69C1" w:rsidP="00DC69C1">
      <w:pPr>
        <w:pStyle w:val="a5"/>
        <w:spacing w:line="240" w:lineRule="auto"/>
        <w:ind w:firstLine="709"/>
        <w:jc w:val="both"/>
        <w:rPr>
          <w:sz w:val="28"/>
          <w:szCs w:val="28"/>
        </w:rPr>
      </w:pPr>
      <w:r>
        <w:rPr>
          <w:sz w:val="28"/>
          <w:szCs w:val="28"/>
        </w:rPr>
        <w:t>7</w:t>
      </w:r>
      <w:r w:rsidR="00A55D27" w:rsidRPr="00D610B7">
        <w:rPr>
          <w:sz w:val="28"/>
          <w:szCs w:val="28"/>
        </w:rPr>
        <w:t>. Хоменко О.О. Діалог сучасних правових систем. Адаптація правової системи України до Європейського права. – Режим доступу: http://eurolaw.org.ua/docs/2011_3/txts/13-Homenko.pdf</w:t>
      </w:r>
    </w:p>
    <w:p w14:paraId="76455136" w14:textId="76BDDD5F" w:rsidR="00A55D27" w:rsidRPr="00D610B7" w:rsidRDefault="00A55D27" w:rsidP="00542732">
      <w:pPr>
        <w:spacing w:after="0" w:line="240" w:lineRule="auto"/>
        <w:ind w:firstLine="709"/>
        <w:jc w:val="both"/>
        <w:rPr>
          <w:rFonts w:ascii="Times New Roman" w:hAnsi="Times New Roman" w:cs="Times New Roman"/>
          <w:sz w:val="28"/>
          <w:szCs w:val="28"/>
          <w:lang w:val="uk-UA"/>
        </w:rPr>
      </w:pPr>
    </w:p>
    <w:p w14:paraId="6CE26E8F" w14:textId="77777777" w:rsidR="0016400F" w:rsidRPr="00D610B7" w:rsidRDefault="0016400F" w:rsidP="00542732">
      <w:pPr>
        <w:spacing w:after="0" w:line="240" w:lineRule="auto"/>
        <w:ind w:firstLine="709"/>
        <w:jc w:val="both"/>
        <w:rPr>
          <w:rFonts w:ascii="Times New Roman" w:hAnsi="Times New Roman" w:cs="Times New Roman"/>
          <w:sz w:val="28"/>
          <w:szCs w:val="28"/>
          <w:lang w:val="uk-UA"/>
        </w:rPr>
      </w:pPr>
    </w:p>
    <w:p w14:paraId="5C498D83" w14:textId="77A8E462" w:rsidR="005A0C86" w:rsidRDefault="005A0C86" w:rsidP="005A0C86">
      <w:pPr>
        <w:spacing w:after="0" w:line="360" w:lineRule="auto"/>
        <w:ind w:firstLine="709"/>
        <w:jc w:val="both"/>
        <w:rPr>
          <w:rFonts w:ascii="Times New Roman" w:hAnsi="Times New Roman" w:cs="Times New Roman"/>
          <w:b/>
          <w:sz w:val="28"/>
          <w:szCs w:val="28"/>
          <w:lang w:val="uk-UA"/>
        </w:rPr>
      </w:pPr>
      <w:r w:rsidRPr="00D610B7">
        <w:rPr>
          <w:rFonts w:ascii="Times New Roman" w:hAnsi="Times New Roman" w:cs="Times New Roman"/>
          <w:b/>
          <w:sz w:val="28"/>
          <w:szCs w:val="28"/>
          <w:lang w:val="uk-UA"/>
        </w:rPr>
        <w:t xml:space="preserve">Тема </w:t>
      </w:r>
      <w:r w:rsidR="004931CE">
        <w:rPr>
          <w:rFonts w:ascii="Times New Roman" w:hAnsi="Times New Roman" w:cs="Times New Roman"/>
          <w:b/>
          <w:sz w:val="28"/>
          <w:szCs w:val="28"/>
          <w:lang w:val="uk-UA"/>
        </w:rPr>
        <w:t>10</w:t>
      </w:r>
      <w:r w:rsidRPr="00D610B7">
        <w:rPr>
          <w:rFonts w:ascii="Times New Roman" w:hAnsi="Times New Roman" w:cs="Times New Roman"/>
          <w:b/>
          <w:sz w:val="28"/>
          <w:szCs w:val="28"/>
          <w:lang w:val="uk-UA"/>
        </w:rPr>
        <w:t xml:space="preserve">. Менталітет і цивілізаційні цінності </w:t>
      </w:r>
      <w:r w:rsidR="007D614F" w:rsidRPr="00D610B7">
        <w:rPr>
          <w:rFonts w:ascii="Times New Roman" w:hAnsi="Times New Roman" w:cs="Times New Roman"/>
          <w:b/>
          <w:sz w:val="28"/>
          <w:szCs w:val="28"/>
          <w:lang w:val="uk-UA"/>
        </w:rPr>
        <w:t>(2 год.)</w:t>
      </w:r>
    </w:p>
    <w:p w14:paraId="19623928" w14:textId="0E225C1B" w:rsidR="00DC69C1" w:rsidRDefault="00DC69C1"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1. Поняття менталітету і правового менталітету</w:t>
      </w:r>
    </w:p>
    <w:p w14:paraId="57342763" w14:textId="67CB0BAF" w:rsidR="00DC69C1" w:rsidRDefault="00DC69C1"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2. Поняття і види цивілізаційних цінностей</w:t>
      </w:r>
    </w:p>
    <w:p w14:paraId="3A5847E6" w14:textId="499590B4" w:rsidR="00DC69C1" w:rsidRDefault="00DC69C1" w:rsidP="00700C2E">
      <w:pPr>
        <w:spacing w:after="0" w:line="240" w:lineRule="auto"/>
        <w:ind w:firstLine="709"/>
        <w:jc w:val="both"/>
        <w:rPr>
          <w:rFonts w:ascii="Times New Roman" w:hAnsi="Times New Roman"/>
          <w:b/>
          <w:bCs/>
          <w:color w:val="000000"/>
          <w:sz w:val="28"/>
          <w:szCs w:val="28"/>
          <w:lang w:val="uk-UA"/>
        </w:rPr>
      </w:pPr>
      <w:r>
        <w:rPr>
          <w:rFonts w:ascii="Times New Roman" w:hAnsi="Times New Roman"/>
          <w:b/>
          <w:bCs/>
          <w:color w:val="000000"/>
          <w:sz w:val="28"/>
          <w:szCs w:val="28"/>
          <w:lang w:val="uk-UA"/>
        </w:rPr>
        <w:t>3. Концепції цінностей</w:t>
      </w:r>
    </w:p>
    <w:p w14:paraId="10B7694B" w14:textId="77777777" w:rsidR="00DC69C1" w:rsidRPr="00DC69C1" w:rsidRDefault="00DC69C1" w:rsidP="00DC69C1">
      <w:pPr>
        <w:spacing w:after="0" w:line="240" w:lineRule="auto"/>
        <w:ind w:firstLine="709"/>
        <w:jc w:val="both"/>
        <w:rPr>
          <w:rFonts w:ascii="Times New Roman" w:hAnsi="Times New Roman" w:cs="Times New Roman"/>
          <w:b/>
          <w:bCs/>
          <w:sz w:val="28"/>
          <w:szCs w:val="28"/>
          <w:lang w:val="uk-UA"/>
        </w:rPr>
      </w:pPr>
      <w:r>
        <w:rPr>
          <w:rFonts w:ascii="Times New Roman" w:hAnsi="Times New Roman"/>
          <w:b/>
          <w:bCs/>
          <w:color w:val="000000"/>
          <w:sz w:val="28"/>
          <w:szCs w:val="28"/>
          <w:lang w:val="uk-UA"/>
        </w:rPr>
        <w:t xml:space="preserve">4. </w:t>
      </w:r>
      <w:proofErr w:type="spellStart"/>
      <w:r w:rsidRPr="00DC69C1">
        <w:rPr>
          <w:rFonts w:ascii="Times New Roman" w:hAnsi="Times New Roman" w:cs="Times New Roman"/>
          <w:b/>
          <w:bCs/>
          <w:sz w:val="28"/>
          <w:szCs w:val="28"/>
          <w:lang w:val="uk-UA"/>
        </w:rPr>
        <w:t>Взаємозвязок</w:t>
      </w:r>
      <w:proofErr w:type="spellEnd"/>
      <w:r w:rsidRPr="00DC69C1">
        <w:rPr>
          <w:rFonts w:ascii="Times New Roman" w:hAnsi="Times New Roman" w:cs="Times New Roman"/>
          <w:b/>
          <w:bCs/>
          <w:sz w:val="28"/>
          <w:szCs w:val="28"/>
          <w:lang w:val="uk-UA"/>
        </w:rPr>
        <w:t xml:space="preserve"> цінностей і цивілізації</w:t>
      </w:r>
    </w:p>
    <w:p w14:paraId="0F968ABD" w14:textId="77777777" w:rsidR="00DC69C1" w:rsidRPr="00DC69C1" w:rsidRDefault="00DC69C1" w:rsidP="00DC69C1">
      <w:pPr>
        <w:spacing w:after="0" w:line="240" w:lineRule="auto"/>
        <w:ind w:firstLine="709"/>
        <w:jc w:val="both"/>
        <w:rPr>
          <w:rFonts w:ascii="Times New Roman" w:hAnsi="Times New Roman" w:cs="Times New Roman"/>
          <w:b/>
          <w:bCs/>
          <w:sz w:val="28"/>
          <w:szCs w:val="28"/>
          <w:lang w:val="uk-UA"/>
        </w:rPr>
      </w:pPr>
      <w:r w:rsidRPr="00DC69C1">
        <w:rPr>
          <w:rFonts w:ascii="Times New Roman" w:hAnsi="Times New Roman"/>
          <w:b/>
          <w:bCs/>
          <w:color w:val="000000"/>
          <w:sz w:val="28"/>
          <w:szCs w:val="28"/>
          <w:lang w:val="uk-UA"/>
        </w:rPr>
        <w:t xml:space="preserve">5. </w:t>
      </w:r>
      <w:r w:rsidRPr="00DC69C1">
        <w:rPr>
          <w:rFonts w:ascii="Times New Roman" w:hAnsi="Times New Roman" w:cs="Times New Roman"/>
          <w:b/>
          <w:bCs/>
          <w:sz w:val="28"/>
          <w:szCs w:val="28"/>
          <w:lang w:val="uk-UA"/>
        </w:rPr>
        <w:t>Правовий менталітет як критерій розрізнення правових систем.</w:t>
      </w:r>
    </w:p>
    <w:p w14:paraId="1D552EBB" w14:textId="77777777" w:rsidR="00DC69C1" w:rsidRDefault="00DC69C1" w:rsidP="00DC69C1">
      <w:pPr>
        <w:spacing w:after="0" w:line="360" w:lineRule="auto"/>
        <w:ind w:firstLine="709"/>
        <w:jc w:val="both"/>
        <w:rPr>
          <w:rFonts w:ascii="Times New Roman" w:eastAsia="Times New Roman" w:hAnsi="Times New Roman" w:cs="Times New Roman"/>
          <w:b/>
          <w:sz w:val="28"/>
          <w:szCs w:val="28"/>
          <w:lang w:val="uk-UA"/>
        </w:rPr>
      </w:pPr>
    </w:p>
    <w:p w14:paraId="772A3038" w14:textId="51D92CEE" w:rsidR="00700C2E" w:rsidRPr="00DC69C1" w:rsidRDefault="00700C2E" w:rsidP="00700C2E">
      <w:pPr>
        <w:spacing w:after="0" w:line="240" w:lineRule="auto"/>
        <w:ind w:firstLine="709"/>
        <w:jc w:val="both"/>
        <w:rPr>
          <w:rFonts w:ascii="Times New Roman" w:hAnsi="Times New Roman" w:cs="Times New Roman"/>
          <w:iCs/>
          <w:sz w:val="28"/>
          <w:szCs w:val="28"/>
          <w:lang w:val="uk-UA"/>
        </w:rPr>
      </w:pPr>
      <w:r>
        <w:rPr>
          <w:rFonts w:ascii="Times New Roman" w:hAnsi="Times New Roman"/>
          <w:b/>
          <w:bCs/>
          <w:color w:val="000000"/>
          <w:sz w:val="28"/>
          <w:szCs w:val="28"/>
          <w:lang w:val="uk-UA"/>
        </w:rPr>
        <w:t>Мета вивчення</w:t>
      </w:r>
      <w:r w:rsidR="00DC69C1">
        <w:rPr>
          <w:rFonts w:ascii="Times New Roman" w:hAnsi="Times New Roman"/>
          <w:b/>
          <w:bCs/>
          <w:color w:val="000000"/>
          <w:sz w:val="28"/>
          <w:szCs w:val="28"/>
          <w:lang w:val="uk-UA"/>
        </w:rPr>
        <w:t xml:space="preserve">: </w:t>
      </w:r>
      <w:r w:rsidR="00DC69C1" w:rsidRPr="00DC69C1">
        <w:rPr>
          <w:rFonts w:ascii="Times New Roman" w:hAnsi="Times New Roman"/>
          <w:color w:val="000000"/>
          <w:sz w:val="28"/>
          <w:szCs w:val="28"/>
          <w:lang w:val="uk-UA"/>
        </w:rPr>
        <w:t>Ознайомлення з категоріями «цінності»,</w:t>
      </w:r>
      <w:r w:rsidR="00DC69C1">
        <w:rPr>
          <w:rFonts w:ascii="Times New Roman" w:hAnsi="Times New Roman"/>
          <w:b/>
          <w:bCs/>
          <w:color w:val="000000"/>
          <w:sz w:val="28"/>
          <w:szCs w:val="28"/>
          <w:lang w:val="uk-UA"/>
        </w:rPr>
        <w:t xml:space="preserve"> «</w:t>
      </w:r>
      <w:r w:rsidR="00DC69C1">
        <w:rPr>
          <w:rFonts w:ascii="Times New Roman" w:hAnsi="Times New Roman"/>
          <w:color w:val="000000"/>
          <w:sz w:val="28"/>
          <w:szCs w:val="28"/>
          <w:lang w:val="uk-UA"/>
        </w:rPr>
        <w:t>менталітет», «правосвідомість»,</w:t>
      </w:r>
      <w:r w:rsidR="005A6CA3">
        <w:rPr>
          <w:rFonts w:ascii="Times New Roman" w:hAnsi="Times New Roman"/>
          <w:color w:val="000000"/>
          <w:sz w:val="28"/>
          <w:szCs w:val="28"/>
          <w:lang w:val="uk-UA"/>
        </w:rPr>
        <w:t xml:space="preserve"> їх зв’язком з типом цивілізації, а отже і видом правової системи і правової традиції. Визначення українського національного менталітету, ознайомлення з проблемами цивілізації </w:t>
      </w:r>
      <w:proofErr w:type="spellStart"/>
      <w:r w:rsidR="005A6CA3">
        <w:rPr>
          <w:rFonts w:ascii="Times New Roman" w:hAnsi="Times New Roman"/>
          <w:color w:val="000000"/>
          <w:sz w:val="28"/>
          <w:szCs w:val="28"/>
          <w:lang w:val="uk-UA"/>
        </w:rPr>
        <w:t>фронтиру</w:t>
      </w:r>
      <w:proofErr w:type="spellEnd"/>
      <w:r w:rsidR="005A6CA3">
        <w:rPr>
          <w:rFonts w:ascii="Times New Roman" w:hAnsi="Times New Roman"/>
          <w:color w:val="000000"/>
          <w:sz w:val="28"/>
          <w:szCs w:val="28"/>
          <w:lang w:val="uk-UA"/>
        </w:rPr>
        <w:t>.</w:t>
      </w:r>
    </w:p>
    <w:p w14:paraId="2888DC44" w14:textId="77777777" w:rsidR="00700C2E" w:rsidRPr="00700C2E" w:rsidRDefault="00700C2E" w:rsidP="00700C2E">
      <w:pPr>
        <w:spacing w:after="0" w:line="360" w:lineRule="auto"/>
        <w:ind w:firstLine="680"/>
        <w:jc w:val="both"/>
        <w:rPr>
          <w:rFonts w:ascii="Times New Roman" w:hAnsi="Times New Roman" w:cs="Times New Roman"/>
          <w:i/>
          <w:sz w:val="28"/>
          <w:szCs w:val="28"/>
          <w:lang w:val="uk-UA"/>
        </w:rPr>
      </w:pPr>
    </w:p>
    <w:p w14:paraId="2576E35D" w14:textId="1ED12B2F" w:rsidR="00700C2E" w:rsidRDefault="00700C2E" w:rsidP="00700C2E">
      <w:pPr>
        <w:spacing w:after="0" w:line="240" w:lineRule="auto"/>
        <w:ind w:firstLine="680"/>
        <w:jc w:val="both"/>
        <w:rPr>
          <w:rFonts w:ascii="Times New Roman" w:hAnsi="Times New Roman" w:cs="Times New Roman"/>
          <w:i/>
          <w:sz w:val="28"/>
          <w:szCs w:val="28"/>
          <w:lang w:val="uk-UA"/>
        </w:rPr>
      </w:pPr>
      <w:r w:rsidRPr="005A6CA3">
        <w:rPr>
          <w:rFonts w:ascii="Times New Roman" w:hAnsi="Times New Roman" w:cs="Times New Roman"/>
          <w:i/>
          <w:sz w:val="28"/>
          <w:szCs w:val="28"/>
          <w:lang w:val="uk-UA"/>
        </w:rPr>
        <w:t>Ключові слова теми:</w:t>
      </w:r>
      <w:r w:rsidR="00DC69C1">
        <w:rPr>
          <w:rFonts w:ascii="Times New Roman" w:hAnsi="Times New Roman" w:cs="Times New Roman"/>
          <w:i/>
          <w:sz w:val="28"/>
          <w:szCs w:val="28"/>
          <w:lang w:val="uk-UA"/>
        </w:rPr>
        <w:t xml:space="preserve"> менталітет, </w:t>
      </w:r>
      <w:proofErr w:type="spellStart"/>
      <w:r w:rsidR="00DC69C1">
        <w:rPr>
          <w:rFonts w:ascii="Times New Roman" w:hAnsi="Times New Roman" w:cs="Times New Roman"/>
          <w:i/>
          <w:sz w:val="28"/>
          <w:szCs w:val="28"/>
          <w:lang w:val="uk-UA"/>
        </w:rPr>
        <w:t>правоменталітет</w:t>
      </w:r>
      <w:proofErr w:type="spellEnd"/>
      <w:r w:rsidR="00DC69C1">
        <w:rPr>
          <w:rFonts w:ascii="Times New Roman" w:hAnsi="Times New Roman" w:cs="Times New Roman"/>
          <w:i/>
          <w:sz w:val="28"/>
          <w:szCs w:val="28"/>
          <w:lang w:val="uk-UA"/>
        </w:rPr>
        <w:t>, правосвідомість, світогляд, цінності</w:t>
      </w:r>
      <w:r w:rsidR="005A6CA3">
        <w:rPr>
          <w:rFonts w:ascii="Times New Roman" w:hAnsi="Times New Roman" w:cs="Times New Roman"/>
          <w:i/>
          <w:sz w:val="28"/>
          <w:szCs w:val="28"/>
          <w:lang w:val="uk-UA"/>
        </w:rPr>
        <w:t xml:space="preserve">, </w:t>
      </w:r>
      <w:proofErr w:type="spellStart"/>
      <w:r w:rsidR="005A6CA3">
        <w:rPr>
          <w:rFonts w:ascii="Times New Roman" w:hAnsi="Times New Roman" w:cs="Times New Roman"/>
          <w:i/>
          <w:sz w:val="28"/>
          <w:szCs w:val="28"/>
          <w:lang w:val="uk-UA"/>
        </w:rPr>
        <w:t>фронтир</w:t>
      </w:r>
      <w:proofErr w:type="spellEnd"/>
      <w:r w:rsidR="005A6CA3">
        <w:rPr>
          <w:rFonts w:ascii="Times New Roman" w:hAnsi="Times New Roman" w:cs="Times New Roman"/>
          <w:i/>
          <w:sz w:val="28"/>
          <w:szCs w:val="28"/>
          <w:lang w:val="uk-UA"/>
        </w:rPr>
        <w:t>, цивілізація</w:t>
      </w:r>
    </w:p>
    <w:p w14:paraId="5CFD2546" w14:textId="77777777" w:rsidR="00700C2E" w:rsidRPr="005A6CA3" w:rsidRDefault="00700C2E" w:rsidP="00700C2E">
      <w:pPr>
        <w:spacing w:after="0" w:line="360" w:lineRule="auto"/>
        <w:ind w:firstLine="567"/>
        <w:jc w:val="both"/>
        <w:rPr>
          <w:rFonts w:ascii="Times New Roman" w:hAnsi="Times New Roman" w:cs="Times New Roman"/>
          <w:b/>
          <w:sz w:val="28"/>
          <w:szCs w:val="28"/>
          <w:lang w:val="uk-UA"/>
        </w:rPr>
      </w:pPr>
    </w:p>
    <w:p w14:paraId="0CC6AF0A" w14:textId="7ADDDFD4" w:rsidR="005A0C86" w:rsidRPr="00D610B7" w:rsidRDefault="00700C2E" w:rsidP="005A0C86">
      <w:pPr>
        <w:spacing w:after="0" w:line="360" w:lineRule="auto"/>
        <w:ind w:firstLine="709"/>
        <w:jc w:val="both"/>
        <w:rPr>
          <w:rFonts w:ascii="Times New Roman" w:hAnsi="Times New Roman" w:cs="Times New Roman"/>
          <w:bCs/>
          <w:sz w:val="28"/>
          <w:szCs w:val="28"/>
          <w:lang w:val="uk-UA"/>
        </w:rPr>
      </w:pPr>
      <w:r w:rsidRPr="00021E5B">
        <w:rPr>
          <w:rFonts w:ascii="Times New Roman" w:hAnsi="Times New Roman" w:cs="Times New Roman"/>
          <w:b/>
          <w:sz w:val="28"/>
          <w:szCs w:val="28"/>
          <w:lang w:val="uk-UA"/>
        </w:rPr>
        <w:lastRenderedPageBreak/>
        <w:t>Методичні вказівки</w:t>
      </w:r>
      <w:r w:rsidR="00DC69C1">
        <w:rPr>
          <w:rFonts w:ascii="Times New Roman" w:hAnsi="Times New Roman" w:cs="Times New Roman"/>
          <w:b/>
          <w:sz w:val="28"/>
          <w:szCs w:val="28"/>
          <w:lang w:val="uk-UA"/>
        </w:rPr>
        <w:t xml:space="preserve">. </w:t>
      </w:r>
      <w:r w:rsidR="005A0C86" w:rsidRPr="00D610B7">
        <w:rPr>
          <w:rFonts w:ascii="Times New Roman" w:hAnsi="Times New Roman" w:cs="Times New Roman"/>
          <w:bCs/>
          <w:sz w:val="28"/>
          <w:szCs w:val="28"/>
          <w:lang w:val="uk-UA"/>
        </w:rPr>
        <w:t>Коли йдеться про «</w:t>
      </w:r>
      <w:r w:rsidR="005A0C86" w:rsidRPr="00D610B7">
        <w:rPr>
          <w:rFonts w:ascii="Times New Roman" w:hAnsi="Times New Roman" w:cs="Times New Roman"/>
          <w:bCs/>
          <w:sz w:val="28"/>
          <w:szCs w:val="28"/>
          <w:u w:val="single"/>
          <w:lang w:val="uk-UA"/>
        </w:rPr>
        <w:t>цивілізаці</w:t>
      </w:r>
      <w:r w:rsidR="007D614F" w:rsidRPr="00D610B7">
        <w:rPr>
          <w:rFonts w:ascii="Times New Roman" w:hAnsi="Times New Roman" w:cs="Times New Roman"/>
          <w:bCs/>
          <w:sz w:val="28"/>
          <w:szCs w:val="28"/>
          <w:u w:val="single"/>
          <w:lang w:val="uk-UA"/>
        </w:rPr>
        <w:t>ї</w:t>
      </w:r>
      <w:r w:rsidR="005A0C86" w:rsidRPr="00D610B7">
        <w:rPr>
          <w:rFonts w:ascii="Times New Roman" w:hAnsi="Times New Roman" w:cs="Times New Roman"/>
          <w:bCs/>
          <w:sz w:val="28"/>
          <w:szCs w:val="28"/>
          <w:lang w:val="uk-UA"/>
        </w:rPr>
        <w:t>», то маємо на увазі існування, як мінімум двох типів цивілізацій: 1) ті, що справляють вплив (цивілізації-донори); 2) ті, які зазнають вплив (цивілізації-реципієнти).</w:t>
      </w:r>
    </w:p>
    <w:p w14:paraId="3D35BAF2"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Отже за необхідності характеристики утворюваних цивілізацій ми, передусім, стикаємося з проблемою з’ясування характеру та наслідків взаємодії цінностей, зокрема, впливу цінностей, властивих утворюючим цивілізаціям. </w:t>
      </w:r>
    </w:p>
    <w:p w14:paraId="5151A51D"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Критерієм цивілізації, як і основою самоідентифікації кожної спільноти людей, має слугувати </w:t>
      </w:r>
      <w:r w:rsidRPr="00D610B7">
        <w:rPr>
          <w:rFonts w:ascii="Times New Roman" w:hAnsi="Times New Roman" w:cs="Times New Roman"/>
          <w:sz w:val="28"/>
          <w:szCs w:val="28"/>
          <w:u w:val="single"/>
          <w:lang w:val="uk-UA"/>
        </w:rPr>
        <w:t>ментальність</w:t>
      </w:r>
      <w:r w:rsidRPr="00D610B7">
        <w:rPr>
          <w:rFonts w:ascii="Times New Roman" w:hAnsi="Times New Roman" w:cs="Times New Roman"/>
          <w:sz w:val="28"/>
          <w:szCs w:val="28"/>
          <w:lang w:val="uk-UA"/>
        </w:rPr>
        <w:t xml:space="preserve"> /менталітет, оскільки остання визначає особисту та колективну систему цінностей, а та, у свою чергу, складає основу формування (трансформацій) менталітету суспільства та його членів. </w:t>
      </w:r>
    </w:p>
    <w:p w14:paraId="44382326"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У підсумку, система домінуючих цінностей і виступає підґрунтям його цивілізаційної самоідентифікації (що знаходить зовнішнє відображення у звичаях, традиціях, релігії чи інших світоглядних ученнях) та цивілізаційній ідентифікації його сусідами. </w:t>
      </w:r>
    </w:p>
    <w:p w14:paraId="38A94BF0"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Висновок про вирішальне значення системи цінностей випливає з розуміння цивілізації як особливої форми мислення, що виокремлює у суспільстві живе, органічне начало і виражає соціально-духовні складові суспільства. Цивілізація характеризується самодостатністю і домінуванням внутрішньої матеріальної і духовної детермінації над зовнішньою. Особливу роль у визначенні цивілізації відіграють відокремленість і атрибути </w:t>
      </w:r>
      <w:r w:rsidRPr="00D610B7">
        <w:rPr>
          <w:rFonts w:ascii="Times New Roman" w:hAnsi="Times New Roman" w:cs="Times New Roman"/>
          <w:color w:val="000000"/>
          <w:sz w:val="28"/>
          <w:szCs w:val="28"/>
          <w:lang w:val="uk-UA"/>
        </w:rPr>
        <w:t xml:space="preserve">цивілізаційної </w:t>
      </w:r>
      <w:r w:rsidRPr="00D610B7">
        <w:rPr>
          <w:rFonts w:ascii="Times New Roman" w:hAnsi="Times New Roman" w:cs="Times New Roman"/>
          <w:sz w:val="28"/>
          <w:szCs w:val="28"/>
          <w:lang w:val="uk-UA"/>
        </w:rPr>
        <w:t xml:space="preserve">цілісності. При цьому загальнолюдські цінності, що виникають при діалогові культур, не підміняють собою цінностей цивілізаційних, а існують поряд з ними. </w:t>
      </w:r>
    </w:p>
    <w:p w14:paraId="51D2F593"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Натомість, </w:t>
      </w:r>
      <w:r w:rsidRPr="00D610B7">
        <w:rPr>
          <w:rFonts w:ascii="Times New Roman" w:hAnsi="Times New Roman" w:cs="Times New Roman"/>
          <w:sz w:val="28"/>
          <w:szCs w:val="28"/>
          <w:u w:val="single"/>
          <w:lang w:val="uk-UA"/>
        </w:rPr>
        <w:t>цивілізаційні цінності</w:t>
      </w:r>
      <w:r w:rsidRPr="00D610B7">
        <w:rPr>
          <w:rFonts w:ascii="Times New Roman" w:hAnsi="Times New Roman" w:cs="Times New Roman"/>
          <w:sz w:val="28"/>
          <w:szCs w:val="28"/>
          <w:lang w:val="uk-UA"/>
        </w:rPr>
        <w:t xml:space="preserve"> є чинниками цілісності цивілізації. Домінуючою парадигмою теперішньої епохи визначають співвідношення глобальної та локальної цивілізацій, а гострота проблеми, на думку деяких науковців, зумовлюється експансією принципу універсалізму, виходом його </w:t>
      </w:r>
      <w:r w:rsidRPr="00D610B7">
        <w:rPr>
          <w:rFonts w:ascii="Times New Roman" w:hAnsi="Times New Roman" w:cs="Times New Roman"/>
          <w:sz w:val="28"/>
          <w:szCs w:val="28"/>
          <w:lang w:val="uk-UA"/>
        </w:rPr>
        <w:lastRenderedPageBreak/>
        <w:t>на глобальний рівень. Відтак виникає острах перед зіткненням у наступному культур і цивілізацій.</w:t>
      </w:r>
      <w:r w:rsidRPr="00D610B7">
        <w:rPr>
          <w:rStyle w:val="a3"/>
          <w:rFonts w:ascii="Times New Roman" w:hAnsi="Times New Roman" w:cs="Times New Roman"/>
          <w:sz w:val="28"/>
          <w:szCs w:val="28"/>
          <w:lang w:val="uk-UA"/>
        </w:rPr>
        <w:footnoteReference w:id="152"/>
      </w:r>
    </w:p>
    <w:p w14:paraId="2523FBDE" w14:textId="77777777" w:rsidR="005A0C86" w:rsidRPr="00D610B7" w:rsidRDefault="005A0C86" w:rsidP="005A0C86">
      <w:pPr>
        <w:suppressAutoHyphens/>
        <w:spacing w:after="0" w:line="360" w:lineRule="auto"/>
        <w:ind w:firstLine="709"/>
        <w:jc w:val="both"/>
        <w:rPr>
          <w:rFonts w:ascii="Times New Roman" w:hAnsi="Times New Roman" w:cs="Times New Roman"/>
          <w:color w:val="000000"/>
          <w:sz w:val="28"/>
          <w:szCs w:val="28"/>
          <w:lang w:val="uk-UA"/>
        </w:rPr>
      </w:pPr>
      <w:r w:rsidRPr="00D610B7">
        <w:rPr>
          <w:rFonts w:ascii="Times New Roman" w:hAnsi="Times New Roman" w:cs="Times New Roman"/>
          <w:color w:val="000000"/>
          <w:sz w:val="28"/>
          <w:szCs w:val="28"/>
          <w:lang w:val="uk-UA"/>
        </w:rPr>
        <w:t>Оскільки йдеться про суспільну свідомість, духовний світ людини та її світогляд, виникає необхідність звернутися до понять «цивілізаційні цінності», «менталітет», «</w:t>
      </w:r>
      <w:proofErr w:type="spellStart"/>
      <w:r w:rsidRPr="00D610B7">
        <w:rPr>
          <w:rFonts w:ascii="Times New Roman" w:hAnsi="Times New Roman" w:cs="Times New Roman"/>
          <w:color w:val="000000"/>
          <w:sz w:val="28"/>
          <w:szCs w:val="28"/>
          <w:lang w:val="uk-UA"/>
        </w:rPr>
        <w:t>правоментальність</w:t>
      </w:r>
      <w:proofErr w:type="spellEnd"/>
      <w:r w:rsidRPr="00D610B7">
        <w:rPr>
          <w:rFonts w:ascii="Times New Roman" w:hAnsi="Times New Roman" w:cs="Times New Roman"/>
          <w:color w:val="000000"/>
          <w:sz w:val="28"/>
          <w:szCs w:val="28"/>
          <w:lang w:val="uk-UA"/>
        </w:rPr>
        <w:t>», котрі відіграють у цій галузі важливу роль.</w:t>
      </w:r>
    </w:p>
    <w:p w14:paraId="708249F7"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Не торкаючись тут проблемних питань визначення </w:t>
      </w:r>
      <w:proofErr w:type="spellStart"/>
      <w:r w:rsidRPr="00D610B7">
        <w:rPr>
          <w:rFonts w:ascii="Times New Roman" w:hAnsi="Times New Roman" w:cs="Times New Roman"/>
          <w:sz w:val="28"/>
          <w:szCs w:val="28"/>
          <w:lang w:val="uk-UA"/>
        </w:rPr>
        <w:t>терміно</w:t>
      </w:r>
      <w:proofErr w:type="spellEnd"/>
      <w:r w:rsidRPr="00D610B7">
        <w:rPr>
          <w:rFonts w:ascii="Times New Roman" w:hAnsi="Times New Roman" w:cs="Times New Roman"/>
          <w:sz w:val="28"/>
          <w:szCs w:val="28"/>
          <w:lang w:val="uk-UA"/>
        </w:rPr>
        <w:t>-поняття «цінності», як категорії філософії, що потребує спеціального дослідження</w:t>
      </w:r>
      <w:r w:rsidRPr="00D610B7">
        <w:rPr>
          <w:rFonts w:ascii="Times New Roman" w:hAnsi="Times New Roman" w:cs="Times New Roman"/>
          <w:sz w:val="28"/>
          <w:szCs w:val="28"/>
          <w:highlight w:val="yellow"/>
          <w:lang w:val="uk-UA"/>
        </w:rPr>
        <w:t xml:space="preserve">, </w:t>
      </w:r>
      <w:r w:rsidRPr="00D610B7">
        <w:rPr>
          <w:rFonts w:ascii="Times New Roman" w:hAnsi="Times New Roman" w:cs="Times New Roman"/>
          <w:sz w:val="28"/>
          <w:szCs w:val="28"/>
          <w:lang w:val="uk-UA"/>
        </w:rPr>
        <w:t xml:space="preserve"> зазначимо лише головні риси цього концепту.</w:t>
      </w:r>
    </w:p>
    <w:p w14:paraId="515C6C29"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 філософії «цінність» - це поняття, що позначає належне та бажане, на відміну від реального, дійсного.</w:t>
      </w:r>
      <w:r w:rsidRPr="00D610B7">
        <w:rPr>
          <w:rStyle w:val="a3"/>
          <w:rFonts w:ascii="Times New Roman" w:hAnsi="Times New Roman" w:cs="Times New Roman"/>
          <w:sz w:val="28"/>
          <w:szCs w:val="28"/>
          <w:lang w:val="uk-UA"/>
        </w:rPr>
        <w:footnoteReference w:id="153"/>
      </w:r>
    </w:p>
    <w:p w14:paraId="61AE3C3B"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 сенсом «цінність» споріднене з поняттям «значущість», оскільки відображає не лише властивості предмета, а й потреби діючого суб’єкта, а критерієм ефективності й інтенсивності цінностей вважається «повнота задоволення», що супроводжує їх відчуття. </w:t>
      </w:r>
    </w:p>
    <w:p w14:paraId="74498D61"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У політичній науці цінності розуміються як джерела індивідуальної мотивації, що функціонально еквівалентні потребам, і визнаються реальними іманентними регуляторами діяльності. Багато дослідників визначають цінність як предмет потреб, пов’язуючи поняття цінностей з реальністю людського існування, підкреслюючи, що цінності – це те, у чому людина має потребу, що необхідне для забезпечення її життєдіяльності, у тому числі політичної, розглядає цінності, насамперед, як інтерес, мотив і стимул розвитку теорії і практики політичних відносин, норм і зразків політичної діяльності.</w:t>
      </w:r>
      <w:r w:rsidRPr="00D610B7">
        <w:rPr>
          <w:rStyle w:val="a3"/>
          <w:rFonts w:ascii="Times New Roman" w:hAnsi="Times New Roman" w:cs="Times New Roman"/>
          <w:sz w:val="28"/>
          <w:szCs w:val="28"/>
          <w:lang w:val="uk-UA"/>
        </w:rPr>
        <w:footnoteReference w:id="154"/>
      </w:r>
    </w:p>
    <w:p w14:paraId="44C1BC4C"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У підсумку під цінностями … розуміють основи духовного та матеріального життя людини, які визначають мету, сенс, значення, наміри, нормативність і формальні межі її самореалізації. Їх визначають також як загальноприйняті уявлення людей про цілі й норми поведінки, які втілюють історичний досвід і концентровано виражають смисл культури певного етносу і навіть людства загалом.</w:t>
      </w:r>
      <w:r w:rsidRPr="00D610B7">
        <w:rPr>
          <w:rStyle w:val="a3"/>
          <w:rFonts w:ascii="Times New Roman" w:hAnsi="Times New Roman" w:cs="Times New Roman"/>
          <w:sz w:val="28"/>
          <w:szCs w:val="28"/>
          <w:lang w:val="uk-UA"/>
        </w:rPr>
        <w:footnoteReference w:id="155"/>
      </w:r>
    </w:p>
    <w:p w14:paraId="57618567"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Як свідчать наведені характеристики цінностей, їхня природа тлумачиться неоднаково у різних галузях знань. </w:t>
      </w:r>
    </w:p>
    <w:p w14:paraId="5347996F"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Втім, і у самій філософії, яка має забезпечувати методологічну основу розуміння сутності цінностей, загальновизнаної концепції з цього питання не існує, хоча пошук триває досить довго.</w:t>
      </w:r>
    </w:p>
    <w:p w14:paraId="7CD60911"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Як вважається, першим кроком до розуміння природи цінностей було усвідомлення того, що з’ясування поняття реальності та істини не дає відповіді на питання - що таке «цінності». Якщо «істина» відповідає на питання, якою є реальність, то «цінності» відповідають на питання, що є бажаним або яким щось має бути. Звідси випливає неможливість вивести цінності з опису того, що існує («закон </w:t>
      </w:r>
      <w:proofErr w:type="spellStart"/>
      <w:r w:rsidRPr="00D610B7">
        <w:rPr>
          <w:rFonts w:ascii="Times New Roman" w:hAnsi="Times New Roman" w:cs="Times New Roman"/>
          <w:sz w:val="28"/>
          <w:szCs w:val="28"/>
          <w:lang w:val="uk-UA"/>
        </w:rPr>
        <w:t>Г’юма</w:t>
      </w:r>
      <w:proofErr w:type="spellEnd"/>
      <w:r w:rsidRPr="00D610B7">
        <w:rPr>
          <w:rFonts w:ascii="Times New Roman" w:hAnsi="Times New Roman" w:cs="Times New Roman"/>
          <w:sz w:val="28"/>
          <w:szCs w:val="28"/>
          <w:lang w:val="uk-UA"/>
        </w:rPr>
        <w:t xml:space="preserve">»). Ця різниця між істиною і цінностями набула статусу як проблема «фактичного – ціннісного». </w:t>
      </w:r>
      <w:r w:rsidRPr="00D610B7">
        <w:rPr>
          <w:rStyle w:val="a3"/>
          <w:rFonts w:ascii="Times New Roman" w:hAnsi="Times New Roman" w:cs="Times New Roman"/>
          <w:sz w:val="28"/>
          <w:szCs w:val="28"/>
          <w:lang w:val="uk-UA"/>
        </w:rPr>
        <w:footnoteReference w:id="156"/>
      </w:r>
    </w:p>
    <w:p w14:paraId="3A26D7E6"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Така побудова виглядає гарною з теоретичного погляду, але не дає можливості ефективного використання категорії «цінності» у галузевих наукових та прикладних дослідженнях. Тому філософами робляться спроби подолати прірву, яка роз’єднує світ емпіричної реальності і світ цінностей. У добу Нового часу ствердилося переважно суб’єктивістське розуміння цінностей: цінності належать до психічних об’єктів - їхнім джерелом є наші бажання, інтереси, почуття, ставлення. </w:t>
      </w:r>
    </w:p>
    <w:p w14:paraId="7F355CCE"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Але суб’єктивістська концепція цінностей містить в собі загрозу релятивізму та нігілізму. Така небезпека зумовила формування об’єктивістського їх розуміння, прихильники якого виходять з того, що </w:t>
      </w:r>
      <w:r w:rsidRPr="00D610B7">
        <w:rPr>
          <w:rFonts w:ascii="Times New Roman" w:hAnsi="Times New Roman" w:cs="Times New Roman"/>
          <w:sz w:val="28"/>
          <w:szCs w:val="28"/>
          <w:lang w:val="uk-UA"/>
        </w:rPr>
        <w:lastRenderedPageBreak/>
        <w:t xml:space="preserve">теорія цінностей може бути тільки апріорною: адже на основі того, що люди цінують, не можна обґрунтувати, що саме варте поцінування (людям властиво помилятися). У свою чергу, недоліком такого бачення цінностей є загроза надмірних інтуїтивізму та апріоризму. </w:t>
      </w:r>
    </w:p>
    <w:p w14:paraId="3D364B43"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Більшість сучасних філософів у поясненні природи цінностей прагнуть поєднати позитивні елементи суб’єктивістського та об’єктивістського підходів. Цінності, за висловом </w:t>
      </w:r>
      <w:proofErr w:type="spellStart"/>
      <w:r w:rsidRPr="00D610B7">
        <w:rPr>
          <w:rFonts w:ascii="Times New Roman" w:hAnsi="Times New Roman" w:cs="Times New Roman"/>
          <w:sz w:val="28"/>
          <w:szCs w:val="28"/>
          <w:lang w:val="uk-UA"/>
        </w:rPr>
        <w:t>Фрондізі</w:t>
      </w:r>
      <w:proofErr w:type="spellEnd"/>
      <w:r w:rsidRPr="00D610B7">
        <w:rPr>
          <w:rFonts w:ascii="Times New Roman" w:hAnsi="Times New Roman" w:cs="Times New Roman"/>
          <w:sz w:val="28"/>
          <w:szCs w:val="28"/>
          <w:lang w:val="uk-UA"/>
        </w:rPr>
        <w:t xml:space="preserve">, є результатом напруги між об’єктивним та суб’єктивним. Ця складність цінностей, поєднання в них різнорідних елементів спонукала його пояснювати природу цінностей на основі поняття </w:t>
      </w:r>
      <w:proofErr w:type="spellStart"/>
      <w:r w:rsidRPr="00D610B7">
        <w:rPr>
          <w:rFonts w:ascii="Times New Roman" w:hAnsi="Times New Roman" w:cs="Times New Roman"/>
          <w:sz w:val="28"/>
          <w:szCs w:val="28"/>
          <w:lang w:val="uk-UA"/>
        </w:rPr>
        <w:t>гештальту</w:t>
      </w:r>
      <w:proofErr w:type="spellEnd"/>
      <w:r w:rsidRPr="00D610B7">
        <w:rPr>
          <w:rFonts w:ascii="Times New Roman" w:hAnsi="Times New Roman" w:cs="Times New Roman"/>
          <w:sz w:val="28"/>
          <w:szCs w:val="28"/>
          <w:lang w:val="uk-UA"/>
        </w:rPr>
        <w:t>.</w:t>
      </w:r>
    </w:p>
    <w:p w14:paraId="66F23011"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Тому, пояснюючи природу цінностей, наголошують на різниці між цінностями та її носієм. Носій цінностей - це деяка основа, яка «тримає» на собі цінності або субстрат, в якому вона втілена. Носієм цінностей може бути не тільки щось матеріальне (тканина і фарби у живопису), але й психіка чи інтелект (почуття краси, любові, ідеї, поняття, розуміння). Поняття добра, справедливості, законності тощо є </w:t>
      </w:r>
      <w:proofErr w:type="spellStart"/>
      <w:r w:rsidRPr="00D610B7">
        <w:rPr>
          <w:rFonts w:ascii="Times New Roman" w:hAnsi="Times New Roman" w:cs="Times New Roman"/>
          <w:sz w:val="28"/>
          <w:szCs w:val="28"/>
          <w:lang w:val="uk-UA"/>
        </w:rPr>
        <w:t>ціннісно</w:t>
      </w:r>
      <w:proofErr w:type="spellEnd"/>
      <w:r w:rsidRPr="00D610B7">
        <w:rPr>
          <w:rFonts w:ascii="Times New Roman" w:hAnsi="Times New Roman" w:cs="Times New Roman"/>
          <w:sz w:val="28"/>
          <w:szCs w:val="28"/>
          <w:lang w:val="uk-UA"/>
        </w:rPr>
        <w:t xml:space="preserve"> навантаженими ідеями або поняттями, носієм цінностей у такому разі є інтелект. </w:t>
      </w:r>
    </w:p>
    <w:p w14:paraId="742AD723"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Найчастіше цінності поділяють на «нижчі» (матеріальні, які задовольняють біологічні потреби) і вищі (духовні). </w:t>
      </w:r>
    </w:p>
    <w:p w14:paraId="2A8C4730"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Цьому поділу відповідає поділ на інструментальні або зовнішні цінності (ті, що є засобом для утвердження інших цінностей) і самодостатні або внутрішні цінності. Духовні цінності є переважно внутрішніми, самодостатніми. Інструментальні (зовнішні) цінності є засобами для утвердження інших цінностей. </w:t>
      </w:r>
    </w:p>
    <w:p w14:paraId="6293BE73"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Самодостатні цінності більшою мірою мають ознаки об’єктивних цінностей: їхнє буття, як цінностей, не залежить від того, цінуємо ми їх чи ні. Від них іде «заклик» шанувати та захищати їх. Якщо люди його не чують, то наслідком стає їхня духовна деградація. </w:t>
      </w:r>
    </w:p>
    <w:p w14:paraId="58FE1C97"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За змістом духовні цінності поділяють на релігійні, моральні, естетичні, політичні, правові та ін. </w:t>
      </w:r>
    </w:p>
    <w:p w14:paraId="279BAC64" w14:textId="77777777" w:rsidR="007D614F"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lastRenderedPageBreak/>
        <w:t xml:space="preserve">У залежності від рівня сприйняття (охоплення загалу) цінностей на індивідуальні, колективні (партикулярні) та універсальні. </w:t>
      </w:r>
    </w:p>
    <w:p w14:paraId="1A314283" w14:textId="77777777" w:rsidR="007D614F"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Універсальні (вселюдські) цінності</w:t>
      </w:r>
      <w:r w:rsidRPr="00D610B7">
        <w:rPr>
          <w:rFonts w:ascii="Times New Roman" w:hAnsi="Times New Roman" w:cs="Times New Roman"/>
          <w:sz w:val="28"/>
          <w:szCs w:val="28"/>
          <w:lang w:val="uk-UA"/>
        </w:rPr>
        <w:t xml:space="preserve"> - це ті, що прийняті чи мають перспективу бути прийнятими різними народами, культурами, націями, цивілізаціями (наприклад, права людини). </w:t>
      </w:r>
    </w:p>
    <w:p w14:paraId="6ED14852"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u w:val="single"/>
          <w:lang w:val="uk-UA"/>
        </w:rPr>
        <w:t>Цінності партикулярні</w:t>
      </w:r>
      <w:r w:rsidRPr="00D610B7">
        <w:rPr>
          <w:rFonts w:ascii="Times New Roman" w:hAnsi="Times New Roman" w:cs="Times New Roman"/>
          <w:sz w:val="28"/>
          <w:szCs w:val="28"/>
          <w:lang w:val="uk-UA"/>
        </w:rPr>
        <w:t xml:space="preserve"> - це цінності певного суспільства, культури, нації, цивілізації. При цьому універсальні Цінності існують як включені в контекст кожної із культур, націй чи цивілізацій.</w:t>
      </w:r>
    </w:p>
    <w:p w14:paraId="6DD05C7C"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Однією з важливих проблем є дослідження співвідношення та взаємопов’язаності між різними цінностями.</w:t>
      </w:r>
    </w:p>
    <w:p w14:paraId="6D78F40F"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Цінності містять у собі спонукальний складник. Вони відіграють важливу роль у перетворенні реальності, виконуючи роль підстави для дії: спрямовуючи індивідуальну і колективну дії, вони забезпечують граничні (останні) підстави для дії та діяльності. </w:t>
      </w:r>
    </w:p>
    <w:p w14:paraId="5437DCC2"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Цінності відіграють провідну роль в об’єднанні індивідів для спільних, колективних дій; є важливими у забезпеченні основи для єднання людей у нації, цивілізації чи навіть людства, оскільки це передбачає наявність деяких базових спільних цінностей.</w:t>
      </w:r>
      <w:r w:rsidRPr="00D610B7">
        <w:rPr>
          <w:rStyle w:val="a3"/>
          <w:rFonts w:ascii="Times New Roman" w:hAnsi="Times New Roman" w:cs="Times New Roman"/>
          <w:sz w:val="28"/>
          <w:szCs w:val="28"/>
          <w:lang w:val="uk-UA"/>
        </w:rPr>
        <w:footnoteReference w:id="157"/>
      </w:r>
    </w:p>
    <w:p w14:paraId="7E1CDB4F" w14:textId="77777777" w:rsidR="005A0C86" w:rsidRPr="00D610B7" w:rsidRDefault="005A0C86" w:rsidP="005A0C86">
      <w:pPr>
        <w:spacing w:after="0" w:line="360" w:lineRule="auto"/>
        <w:ind w:firstLine="709"/>
        <w:jc w:val="both"/>
        <w:rPr>
          <w:rFonts w:ascii="Times New Roman" w:eastAsia="Book Antiqua" w:hAnsi="Times New Roman" w:cs="Times New Roman"/>
          <w:color w:val="000000"/>
          <w:sz w:val="28"/>
          <w:szCs w:val="28"/>
          <w:lang w:val="uk-UA"/>
        </w:rPr>
      </w:pPr>
      <w:r w:rsidRPr="00D610B7">
        <w:rPr>
          <w:rFonts w:ascii="Times New Roman" w:eastAsia="Book Antiqua" w:hAnsi="Times New Roman" w:cs="Times New Roman"/>
          <w:color w:val="000000"/>
          <w:sz w:val="28"/>
          <w:szCs w:val="28"/>
          <w:lang w:val="uk-UA"/>
        </w:rPr>
        <w:t xml:space="preserve">На основі такого розуміння «цивілізаційних цінностей», як базової </w:t>
      </w:r>
      <w:r w:rsidRPr="00D610B7">
        <w:rPr>
          <w:rFonts w:ascii="Times New Roman" w:hAnsi="Times New Roman" w:cs="Times New Roman"/>
          <w:sz w:val="28"/>
          <w:szCs w:val="28"/>
          <w:lang w:val="uk-UA"/>
        </w:rPr>
        <w:t>загальної</w:t>
      </w:r>
      <w:r w:rsidRPr="00D610B7">
        <w:rPr>
          <w:rFonts w:ascii="Times New Roman" w:eastAsia="Book Antiqua" w:hAnsi="Times New Roman" w:cs="Times New Roman"/>
          <w:color w:val="000000"/>
          <w:sz w:val="28"/>
          <w:szCs w:val="28"/>
          <w:lang w:val="uk-UA"/>
        </w:rPr>
        <w:t xml:space="preserve"> категорії, розглянемо далі її зв’язок з концептами «менталітет», «ментальність» та «</w:t>
      </w:r>
      <w:proofErr w:type="spellStart"/>
      <w:r w:rsidRPr="00D610B7">
        <w:rPr>
          <w:rFonts w:ascii="Times New Roman" w:eastAsia="Book Antiqua" w:hAnsi="Times New Roman" w:cs="Times New Roman"/>
          <w:color w:val="000000"/>
          <w:sz w:val="28"/>
          <w:szCs w:val="28"/>
          <w:lang w:val="uk-UA"/>
        </w:rPr>
        <w:t>правоментальність</w:t>
      </w:r>
      <w:proofErr w:type="spellEnd"/>
      <w:r w:rsidRPr="00D610B7">
        <w:rPr>
          <w:rFonts w:ascii="Times New Roman" w:eastAsia="Book Antiqua" w:hAnsi="Times New Roman" w:cs="Times New Roman"/>
          <w:color w:val="000000"/>
          <w:sz w:val="28"/>
          <w:szCs w:val="28"/>
          <w:lang w:val="uk-UA"/>
        </w:rPr>
        <w:t>».</w:t>
      </w:r>
    </w:p>
    <w:p w14:paraId="341667ED"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Відтак, згадаємо тезу, яка імпонує нам, стосовно того, що юридичний світогляд, правова доктрина, ідеологія мають вирізнятися духовно-культурологічним характером. У цьому випадку право розглядається не як сукупність юридичних норм, виданих державою (як у позитивізмі), не як абстрактні, моральні основи (як у </w:t>
      </w:r>
      <w:proofErr w:type="spellStart"/>
      <w:r w:rsidRPr="00D610B7">
        <w:rPr>
          <w:rFonts w:ascii="Times New Roman" w:hAnsi="Times New Roman" w:cs="Times New Roman"/>
          <w:sz w:val="28"/>
          <w:szCs w:val="28"/>
          <w:lang w:val="uk-UA"/>
        </w:rPr>
        <w:t>юснатуралізм</w:t>
      </w:r>
      <w:proofErr w:type="spellEnd"/>
      <w:r w:rsidRPr="00D610B7">
        <w:rPr>
          <w:rFonts w:ascii="Times New Roman" w:hAnsi="Times New Roman" w:cs="Times New Roman"/>
          <w:sz w:val="28"/>
          <w:szCs w:val="28"/>
          <w:lang w:val="uk-UA"/>
        </w:rPr>
        <w:t xml:space="preserve">), і не лише у вигляді юридичного явища, але й як феномен правової свідомості, духу, менталітету, як елемент культури суспільства, частина духовного простору суспільства, прояв способу етнонаціонального життя. Включення правосвідомості у </w:t>
      </w:r>
      <w:r w:rsidRPr="00D610B7">
        <w:rPr>
          <w:rFonts w:ascii="Times New Roman" w:hAnsi="Times New Roman" w:cs="Times New Roman"/>
          <w:sz w:val="28"/>
          <w:szCs w:val="28"/>
          <w:lang w:val="uk-UA"/>
        </w:rPr>
        <w:lastRenderedPageBreak/>
        <w:t xml:space="preserve">духовно-культурологічний контекст припускає активне використання у праві таких понять, як юридичний дух, правова духовність, юридичне споглядання, правова рефлексія, правове відчуття, сенс правосвідомості, </w:t>
      </w:r>
      <w:proofErr w:type="spellStart"/>
      <w:r w:rsidRPr="00D610B7">
        <w:rPr>
          <w:rFonts w:ascii="Times New Roman" w:hAnsi="Times New Roman" w:cs="Times New Roman"/>
          <w:sz w:val="28"/>
          <w:szCs w:val="28"/>
          <w:lang w:val="uk-UA"/>
        </w:rPr>
        <w:t>ейдос</w:t>
      </w:r>
      <w:proofErr w:type="spellEnd"/>
      <w:r w:rsidRPr="00D610B7">
        <w:rPr>
          <w:rFonts w:ascii="Times New Roman" w:hAnsi="Times New Roman" w:cs="Times New Roman"/>
          <w:sz w:val="28"/>
          <w:szCs w:val="28"/>
          <w:lang w:val="uk-UA"/>
        </w:rPr>
        <w:t xml:space="preserve"> правосвідомості, правовий менталітет, абстрактна правосвідомість, юридична підсвідомість ─ як на теоретичному, так і на практичному рівнях.</w:t>
      </w:r>
      <w:r w:rsidRPr="00D610B7">
        <w:rPr>
          <w:rStyle w:val="a3"/>
          <w:rFonts w:ascii="Times New Roman" w:hAnsi="Times New Roman" w:cs="Times New Roman"/>
          <w:sz w:val="28"/>
          <w:szCs w:val="28"/>
          <w:lang w:val="uk-UA"/>
        </w:rPr>
        <w:footnoteReference w:id="158"/>
      </w:r>
    </w:p>
    <w:p w14:paraId="5A9DBD3F" w14:textId="77777777" w:rsidR="005A0C86" w:rsidRPr="00D610B7" w:rsidRDefault="005A0C86" w:rsidP="005A0C86">
      <w:pPr>
        <w:spacing w:after="0" w:line="360" w:lineRule="auto"/>
        <w:ind w:firstLine="709"/>
        <w:jc w:val="both"/>
        <w:rPr>
          <w:rFonts w:ascii="Times New Roman" w:hAnsi="Times New Roman" w:cs="Times New Roman"/>
          <w:sz w:val="28"/>
          <w:szCs w:val="28"/>
          <w:lang w:val="uk-UA"/>
        </w:rPr>
      </w:pPr>
      <w:r w:rsidRPr="00D610B7">
        <w:rPr>
          <w:rFonts w:ascii="Times New Roman" w:eastAsia="Book Antiqua" w:hAnsi="Times New Roman" w:cs="Times New Roman"/>
          <w:color w:val="000000"/>
          <w:sz w:val="28"/>
          <w:szCs w:val="28"/>
          <w:lang w:val="uk-UA"/>
        </w:rPr>
        <w:t>Зазначене зумовлює необхідність розгляду категорій «менталітет» та «</w:t>
      </w:r>
      <w:proofErr w:type="spellStart"/>
      <w:r w:rsidRPr="00D610B7">
        <w:rPr>
          <w:rFonts w:ascii="Times New Roman" w:eastAsia="Book Antiqua" w:hAnsi="Times New Roman" w:cs="Times New Roman"/>
          <w:color w:val="000000"/>
          <w:sz w:val="28"/>
          <w:szCs w:val="28"/>
          <w:lang w:val="uk-UA"/>
        </w:rPr>
        <w:t>правоментальність</w:t>
      </w:r>
      <w:proofErr w:type="spellEnd"/>
      <w:r w:rsidRPr="00D610B7">
        <w:rPr>
          <w:rFonts w:ascii="Times New Roman" w:eastAsia="Book Antiqua" w:hAnsi="Times New Roman" w:cs="Times New Roman"/>
          <w:color w:val="000000"/>
          <w:sz w:val="28"/>
          <w:szCs w:val="28"/>
          <w:lang w:val="uk-UA"/>
        </w:rPr>
        <w:t>»,</w:t>
      </w:r>
      <w:r w:rsidRPr="00D610B7">
        <w:rPr>
          <w:rFonts w:ascii="Times New Roman" w:hAnsi="Times New Roman" w:cs="Times New Roman"/>
          <w:sz w:val="28"/>
          <w:szCs w:val="28"/>
          <w:lang w:val="uk-UA"/>
        </w:rPr>
        <w:t xml:space="preserve"> оскільки останні, у свою чергу, використовуються при характеристиці концепту права, який є складним ментальним утворенням, сукупністю-пучком правових смислів-цінностей, згустком культури.</w:t>
      </w:r>
      <w:r w:rsidRPr="00D610B7">
        <w:rPr>
          <w:rStyle w:val="a3"/>
          <w:rFonts w:ascii="Times New Roman" w:hAnsi="Times New Roman" w:cs="Times New Roman"/>
          <w:sz w:val="28"/>
          <w:szCs w:val="28"/>
          <w:lang w:val="uk-UA"/>
        </w:rPr>
        <w:footnoteReference w:id="159"/>
      </w:r>
      <w:r w:rsidRPr="00D610B7">
        <w:rPr>
          <w:rFonts w:ascii="Times New Roman" w:hAnsi="Times New Roman" w:cs="Times New Roman"/>
          <w:sz w:val="28"/>
          <w:szCs w:val="28"/>
          <w:lang w:val="uk-UA"/>
        </w:rPr>
        <w:t xml:space="preserve"> За допомогою використання згаданих категорій до визначення концепту права додається характеристика аксіологічних (ціннісних) елементів останнього, що дозволяє більш повно визначати право та встановити його місце у системі суспільних цінностей.</w:t>
      </w:r>
    </w:p>
    <w:p w14:paraId="70720508" w14:textId="77777777" w:rsidR="007D614F" w:rsidRPr="00D610B7" w:rsidRDefault="007D614F" w:rsidP="007D614F">
      <w:pPr>
        <w:pStyle w:val="authorart"/>
        <w:spacing w:before="0" w:beforeAutospacing="0" w:after="0" w:afterAutospacing="0" w:line="360" w:lineRule="auto"/>
        <w:ind w:firstLine="709"/>
        <w:jc w:val="both"/>
        <w:rPr>
          <w:sz w:val="28"/>
          <w:szCs w:val="28"/>
          <w:lang w:val="uk-UA"/>
        </w:rPr>
      </w:pPr>
      <w:r w:rsidRPr="00D610B7">
        <w:rPr>
          <w:sz w:val="28"/>
          <w:szCs w:val="28"/>
          <w:lang w:val="uk-UA"/>
        </w:rPr>
        <w:t xml:space="preserve">Менталітет можна розглядати і як такий, що властивий спільноті, а відтак поширюється на тих, хто до неї належить, і як такий, що складає суму якостей індивідів, що входять до спільноти. </w:t>
      </w:r>
    </w:p>
    <w:p w14:paraId="6137FA5E" w14:textId="77777777" w:rsidR="007D614F" w:rsidRPr="00D610B7" w:rsidRDefault="007D614F" w:rsidP="007D614F">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hAnsi="Times New Roman" w:cs="Times New Roman"/>
          <w:sz w:val="28"/>
          <w:szCs w:val="28"/>
          <w:lang w:val="uk-UA"/>
        </w:rPr>
        <w:t>У філософії ментальність розуміється як спосіб мислення, спільна духовна налаштованість і спосіб поведінки людини, групи, котрі більшою частиною пов’язані з певними ціннісними акцентами у ставленні до дійсності. Тією мірою, якою кожен індивід у групі характеризується однаковим менталітетом, можна говорити про соціальний  менталітет.</w:t>
      </w:r>
      <w:r w:rsidRPr="00D610B7">
        <w:rPr>
          <w:rStyle w:val="a3"/>
          <w:rFonts w:ascii="Times New Roman" w:hAnsi="Times New Roman" w:cs="Times New Roman"/>
          <w:sz w:val="28"/>
          <w:szCs w:val="28"/>
          <w:lang w:val="uk-UA"/>
        </w:rPr>
        <w:footnoteReference w:id="160"/>
      </w:r>
      <w:r w:rsidRPr="00D610B7">
        <w:rPr>
          <w:rFonts w:ascii="Times New Roman" w:hAnsi="Times New Roman" w:cs="Times New Roman"/>
          <w:sz w:val="28"/>
          <w:szCs w:val="28"/>
          <w:lang w:val="uk-UA"/>
        </w:rPr>
        <w:t>Менталітет на такому підґрунті також визначають як відносно стійку й</w:t>
      </w:r>
      <w:r w:rsidRPr="00D610B7">
        <w:rPr>
          <w:rFonts w:ascii="Times New Roman" w:eastAsia="Times New Roman" w:hAnsi="Times New Roman" w:cs="Times New Roman"/>
          <w:sz w:val="28"/>
          <w:szCs w:val="28"/>
          <w:lang w:val="uk-UA"/>
        </w:rPr>
        <w:t xml:space="preserve"> цілісну систему відчування, думок та моделей поведінки, котра відображає культурні традиції та соціальний довід адаптації певного </w:t>
      </w:r>
      <w:r w:rsidRPr="00D610B7">
        <w:rPr>
          <w:rFonts w:ascii="Times New Roman" w:eastAsia="Times New Roman" w:hAnsi="Times New Roman" w:cs="Times New Roman"/>
          <w:sz w:val="28"/>
          <w:szCs w:val="28"/>
          <w:lang w:val="uk-UA"/>
        </w:rPr>
        <w:lastRenderedPageBreak/>
        <w:t xml:space="preserve">суспільства, соціальної групи, окремої особи. Менталітет це те спільне, що народжується з природних даних и соціально обумовлених компонентів і розкриває уявлення людини </w:t>
      </w:r>
      <w:r w:rsidRPr="00D610B7">
        <w:rPr>
          <w:rFonts w:ascii="Times New Roman" w:hAnsi="Times New Roman" w:cs="Times New Roman"/>
          <w:sz w:val="28"/>
          <w:szCs w:val="28"/>
          <w:lang w:val="uk-UA"/>
        </w:rPr>
        <w:t>життєвий світ.</w:t>
      </w:r>
      <w:r w:rsidRPr="00D610B7">
        <w:rPr>
          <w:rStyle w:val="a3"/>
          <w:rFonts w:ascii="Times New Roman" w:eastAsia="Times New Roman" w:hAnsi="Times New Roman" w:cs="Times New Roman"/>
          <w:sz w:val="28"/>
          <w:szCs w:val="28"/>
          <w:lang w:val="uk-UA"/>
        </w:rPr>
        <w:footnoteReference w:id="161"/>
      </w:r>
      <w:r w:rsidRPr="00D610B7">
        <w:rPr>
          <w:rFonts w:ascii="Times New Roman" w:eastAsia="Times New Roman" w:hAnsi="Times New Roman" w:cs="Times New Roman"/>
          <w:sz w:val="28"/>
          <w:szCs w:val="28"/>
          <w:lang w:val="uk-UA"/>
        </w:rPr>
        <w:t xml:space="preserve"> Ментальність – це сукупність символів і образів, які відображають уявлення даного соціуму про навколишній світ, уявлення, що в свою чергу, зумовлюють мотиви поведінки та вчинки людей, які закріплюються у свідомості людей у процесі спілкування.</w:t>
      </w:r>
      <w:r w:rsidRPr="00D610B7">
        <w:rPr>
          <w:rStyle w:val="a3"/>
          <w:rFonts w:ascii="Times New Roman" w:eastAsia="Times New Roman" w:hAnsi="Times New Roman" w:cs="Times New Roman"/>
          <w:sz w:val="28"/>
          <w:szCs w:val="28"/>
          <w:lang w:val="uk-UA"/>
        </w:rPr>
        <w:footnoteReference w:id="162"/>
      </w:r>
    </w:p>
    <w:p w14:paraId="3B8CC8BB" w14:textId="77777777" w:rsidR="007D614F" w:rsidRPr="00D610B7" w:rsidRDefault="007D614F" w:rsidP="007D614F">
      <w:pPr>
        <w:spacing w:after="0" w:line="360" w:lineRule="auto"/>
        <w:ind w:firstLine="709"/>
        <w:jc w:val="both"/>
        <w:rPr>
          <w:rFonts w:ascii="Times New Roman" w:eastAsia="Times New Roman" w:hAnsi="Times New Roman" w:cs="Times New Roman"/>
          <w:sz w:val="28"/>
          <w:szCs w:val="28"/>
          <w:lang w:val="uk-UA"/>
        </w:rPr>
      </w:pPr>
      <w:r w:rsidRPr="00D610B7">
        <w:rPr>
          <w:rFonts w:ascii="Times New Roman" w:hAnsi="Times New Roman" w:cs="Times New Roman"/>
          <w:sz w:val="28"/>
          <w:szCs w:val="28"/>
          <w:lang w:val="uk-UA"/>
        </w:rPr>
        <w:t xml:space="preserve">Взятий у такому сенсі, концепт </w:t>
      </w:r>
      <w:r w:rsidRPr="00D610B7">
        <w:rPr>
          <w:rFonts w:ascii="Times New Roman" w:hAnsi="Times New Roman" w:cs="Times New Roman"/>
          <w:b/>
          <w:bCs/>
          <w:sz w:val="28"/>
          <w:szCs w:val="28"/>
          <w:lang w:val="uk-UA"/>
        </w:rPr>
        <w:t>«</w:t>
      </w:r>
      <w:r w:rsidRPr="00D610B7">
        <w:rPr>
          <w:rFonts w:ascii="Times New Roman" w:hAnsi="Times New Roman" w:cs="Times New Roman"/>
          <w:bCs/>
          <w:sz w:val="28"/>
          <w:szCs w:val="28"/>
          <w:lang w:val="uk-UA"/>
        </w:rPr>
        <w:t>менталітет</w:t>
      </w:r>
      <w:r w:rsidRPr="00D610B7">
        <w:rPr>
          <w:rFonts w:ascii="Times New Roman" w:hAnsi="Times New Roman" w:cs="Times New Roman"/>
          <w:b/>
          <w:bCs/>
          <w:sz w:val="28"/>
          <w:szCs w:val="28"/>
          <w:lang w:val="uk-UA"/>
        </w:rPr>
        <w:t>»</w:t>
      </w:r>
      <w:r w:rsidRPr="00D610B7">
        <w:rPr>
          <w:rFonts w:ascii="Times New Roman" w:hAnsi="Times New Roman" w:cs="Times New Roman"/>
          <w:sz w:val="28"/>
          <w:szCs w:val="28"/>
          <w:lang w:val="uk-UA"/>
        </w:rPr>
        <w:t xml:space="preserve"> як спосіб мислення, світосприйняття, духовної налаштованості, притаманний індивіду або групі, використовується для характеристики національних особливостей народів, особливостей культури.</w:t>
      </w:r>
      <w:r w:rsidRPr="00D610B7">
        <w:rPr>
          <w:rFonts w:ascii="Times New Roman" w:eastAsia="Times New Roman" w:hAnsi="Times New Roman" w:cs="Times New Roman"/>
          <w:sz w:val="28"/>
          <w:szCs w:val="28"/>
          <w:lang w:val="uk-UA"/>
        </w:rPr>
        <w:t xml:space="preserve"> </w:t>
      </w:r>
    </w:p>
    <w:p w14:paraId="22FD8CF2" w14:textId="77777777" w:rsidR="007D614F" w:rsidRPr="00D610B7" w:rsidRDefault="007D614F" w:rsidP="007D614F">
      <w:pPr>
        <w:spacing w:after="0" w:line="360" w:lineRule="auto"/>
        <w:ind w:firstLine="709"/>
        <w:jc w:val="both"/>
        <w:rPr>
          <w:rFonts w:ascii="Times New Roman" w:hAnsi="Times New Roman" w:cs="Times New Roman"/>
          <w:sz w:val="28"/>
          <w:szCs w:val="28"/>
          <w:lang w:val="uk-UA"/>
        </w:rPr>
      </w:pPr>
      <w:r w:rsidRPr="00D610B7">
        <w:rPr>
          <w:rFonts w:ascii="Times New Roman" w:eastAsia="Times New Roman" w:hAnsi="Times New Roman" w:cs="Times New Roman"/>
          <w:sz w:val="28"/>
          <w:szCs w:val="28"/>
          <w:lang w:val="uk-UA"/>
        </w:rPr>
        <w:t xml:space="preserve">Сутність менталітету вбачають у тому, що, будучи присутнім у всіх сферах життєдіяльності людини і соціальної спільноти, він є своєрідною призмою, через яку людина сприймає довкілля, а відтак взаємодіє з ним. Менталітет вливає на формування розуміння, бачення світу, цінностей, визначає способи реагування на те, що відбувається довкола. При цьому сам він піддається трансформації внаслідок змін у різних сферах життя суспільства. </w:t>
      </w:r>
      <w:r w:rsidRPr="00D610B7">
        <w:rPr>
          <w:rFonts w:ascii="Times New Roman" w:hAnsi="Times New Roman" w:cs="Times New Roman"/>
          <w:sz w:val="28"/>
          <w:szCs w:val="28"/>
          <w:lang w:val="uk-UA"/>
        </w:rPr>
        <w:t>На такому підґрунті менталітет характеризують як духовну основу життя народу, що охоплює розуміння світу, сприйняття світу, відчуття світу, певний спосіб мислення, які неявно виражені (але неодмінно присутні) у культурі, традиціях, поведінці людей.</w:t>
      </w:r>
      <w:r w:rsidRPr="00D610B7">
        <w:rPr>
          <w:rStyle w:val="a3"/>
          <w:rFonts w:ascii="Times New Roman" w:hAnsi="Times New Roman" w:cs="Times New Roman"/>
          <w:sz w:val="28"/>
          <w:szCs w:val="28"/>
          <w:lang w:val="uk-UA"/>
        </w:rPr>
        <w:footnoteReference w:id="163"/>
      </w:r>
    </w:p>
    <w:p w14:paraId="7414DFAD" w14:textId="77777777" w:rsidR="007D614F" w:rsidRPr="00D610B7" w:rsidRDefault="007D614F" w:rsidP="007D614F">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Менталітет виступає як характеристика стану рівня і спрямованості свідомості (індивідуальної і групової), її здатності до засвоєння норм, </w:t>
      </w:r>
      <w:r w:rsidRPr="00D610B7">
        <w:rPr>
          <w:rFonts w:ascii="Times New Roman" w:hAnsi="Times New Roman" w:cs="Times New Roman"/>
          <w:sz w:val="28"/>
          <w:szCs w:val="28"/>
          <w:lang w:val="uk-UA"/>
        </w:rPr>
        <w:lastRenderedPageBreak/>
        <w:t>принципів і цінностей життя, до адаптації до умов соціального середовища, впливу на неї, до відтворення досвіду попередніх поколінь.</w:t>
      </w:r>
    </w:p>
    <w:p w14:paraId="5FD5DFCA" w14:textId="77777777" w:rsidR="007D614F" w:rsidRPr="00D610B7" w:rsidRDefault="007D614F" w:rsidP="007D614F">
      <w:pPr>
        <w:spacing w:after="0" w:line="36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Національний менталітет - образ мислення, духовна налаштованість, властива певній конкретній етнічній спільності. Це свого роду пам'ять про минуле, яка зумовлює поведінку людей і допомагає їм залишатися вірними своїм історично сформованим цінностям, традиціям. Традиції - це елементи культури, які передаються з покоління в покоління. Разом із тим, менталітет формується під впливом соціальних факторів, тому, індивід, опиняючись в групі, всупереч традиційному розумінню, мимоволі вбирає в себе її характеристики. </w:t>
      </w:r>
    </w:p>
    <w:p w14:paraId="2AF7309C" w14:textId="77777777" w:rsidR="007D614F" w:rsidRPr="00D610B7" w:rsidRDefault="007D614F" w:rsidP="007D614F">
      <w:pPr>
        <w:pStyle w:val="bodytext"/>
        <w:spacing w:before="0" w:beforeAutospacing="0" w:after="0" w:afterAutospacing="0" w:line="360" w:lineRule="auto"/>
        <w:ind w:firstLine="709"/>
        <w:jc w:val="both"/>
        <w:rPr>
          <w:sz w:val="28"/>
          <w:szCs w:val="28"/>
          <w:lang w:val="uk-UA"/>
        </w:rPr>
      </w:pPr>
      <w:r w:rsidRPr="00D610B7">
        <w:rPr>
          <w:sz w:val="28"/>
          <w:szCs w:val="28"/>
          <w:lang w:val="uk-UA"/>
        </w:rPr>
        <w:t>Менталітет слугує основою формування і критерієм розрізнення цивілізацій, то правовий менталітет є підґрунтям визначення концепту права взагалі, приватного права зокрема, а відтак і критерієм розрізнення правових систем.</w:t>
      </w:r>
    </w:p>
    <w:p w14:paraId="68109D8C" w14:textId="77777777" w:rsidR="007D614F" w:rsidRPr="00D610B7" w:rsidRDefault="007D614F" w:rsidP="007D614F">
      <w:pPr>
        <w:pStyle w:val="bodytext"/>
        <w:spacing w:before="0" w:beforeAutospacing="0" w:after="0" w:afterAutospacing="0" w:line="360" w:lineRule="auto"/>
        <w:ind w:firstLine="709"/>
        <w:jc w:val="both"/>
        <w:rPr>
          <w:sz w:val="28"/>
          <w:szCs w:val="28"/>
          <w:lang w:val="uk-UA"/>
        </w:rPr>
      </w:pPr>
      <w:r w:rsidRPr="00D610B7">
        <w:rPr>
          <w:sz w:val="28"/>
          <w:szCs w:val="28"/>
          <w:lang w:val="uk-UA"/>
        </w:rPr>
        <w:t>У зв’язку з цим при визначенні ідеї права можна погодитися з висновками, що правовий менталітет має величезне значення у функціонуванні правової системи суспільства, чим зумовлена важливість врахування загальної проблеми правосвідомості, від з’ясування, бачення та вирішення якої залежать багато якісних характеристик правового менталітету. При цьому загострюється увага на методологічних аспектах визначення сутності правового менталітету, правосвідомості, а відтак і сутності права. Без категорії правового менталітету духовно-культурологічна теорія правосвідомості обійтися не може,  бо виходить з того, що не можна зводити правову реальність лише до проблеми права, закону, юридичної норми, їхнього співвідношення тощо. Правова реальність більш складний феномен, і врахування правового менталітету дозволяє краще цей феномен зрозуміти.</w:t>
      </w:r>
      <w:r w:rsidRPr="00D610B7">
        <w:rPr>
          <w:rStyle w:val="a3"/>
          <w:sz w:val="28"/>
          <w:szCs w:val="28"/>
          <w:lang w:val="uk-UA"/>
        </w:rPr>
        <w:footnoteReference w:id="164"/>
      </w:r>
    </w:p>
    <w:p w14:paraId="6078EBA2" w14:textId="597265CA" w:rsidR="007D614F" w:rsidRDefault="007D614F" w:rsidP="007D614F">
      <w:pPr>
        <w:pStyle w:val="bodytext"/>
        <w:spacing w:before="0" w:beforeAutospacing="0" w:after="0" w:afterAutospacing="0" w:line="360" w:lineRule="auto"/>
        <w:ind w:firstLine="709"/>
        <w:jc w:val="both"/>
        <w:rPr>
          <w:sz w:val="28"/>
          <w:szCs w:val="28"/>
          <w:lang w:val="uk-UA"/>
        </w:rPr>
      </w:pPr>
      <w:r w:rsidRPr="00D610B7">
        <w:rPr>
          <w:sz w:val="28"/>
          <w:szCs w:val="28"/>
          <w:lang w:val="uk-UA"/>
        </w:rPr>
        <w:lastRenderedPageBreak/>
        <w:t>На тлі правової системи правовий менталітет виступає як основоположна матриця, що визначає правовий «колорит» національної правової дійсності,</w:t>
      </w:r>
      <w:r w:rsidRPr="00D610B7">
        <w:rPr>
          <w:rStyle w:val="a3"/>
          <w:sz w:val="28"/>
          <w:szCs w:val="28"/>
          <w:lang w:val="uk-UA"/>
        </w:rPr>
        <w:footnoteReference w:id="165"/>
      </w:r>
      <w:r w:rsidRPr="00D610B7">
        <w:rPr>
          <w:sz w:val="28"/>
          <w:szCs w:val="28"/>
          <w:lang w:val="uk-UA"/>
        </w:rPr>
        <w:t>який, за своєю сутністю, є втіленням (відображенням) національних суспільних цінностей та спроб їхньої реалізації юридичними засобами.</w:t>
      </w:r>
    </w:p>
    <w:p w14:paraId="1C84D191" w14:textId="010F2998" w:rsidR="005A6CA3" w:rsidRDefault="005A6CA3" w:rsidP="005A6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Цінності українського </w:t>
      </w:r>
      <w:proofErr w:type="spellStart"/>
      <w:r>
        <w:rPr>
          <w:rFonts w:ascii="Times New Roman" w:hAnsi="Times New Roman" w:cs="Times New Roman"/>
          <w:b/>
          <w:sz w:val="28"/>
          <w:szCs w:val="28"/>
          <w:lang w:val="uk-UA"/>
        </w:rPr>
        <w:t>фронтиру</w:t>
      </w:r>
      <w:proofErr w:type="spellEnd"/>
    </w:p>
    <w:p w14:paraId="2E685B74" w14:textId="3DBB4AA4" w:rsidR="005A6CA3" w:rsidRDefault="005A6CA3" w:rsidP="005A6CA3">
      <w:pPr>
        <w:pStyle w:val="a5"/>
        <w:spacing w:line="360" w:lineRule="auto"/>
        <w:ind w:firstLine="709"/>
        <w:jc w:val="both"/>
        <w:rPr>
          <w:sz w:val="28"/>
          <w:szCs w:val="28"/>
        </w:rPr>
      </w:pPr>
      <w:r>
        <w:rPr>
          <w:sz w:val="28"/>
          <w:szCs w:val="28"/>
        </w:rPr>
        <w:t xml:space="preserve">Однією з характерних рис цивілізаційного </w:t>
      </w:r>
      <w:proofErr w:type="spellStart"/>
      <w:r>
        <w:rPr>
          <w:sz w:val="28"/>
          <w:szCs w:val="28"/>
        </w:rPr>
        <w:t>фронтиру</w:t>
      </w:r>
      <w:proofErr w:type="spellEnd"/>
      <w:r>
        <w:rPr>
          <w:sz w:val="28"/>
          <w:szCs w:val="28"/>
        </w:rPr>
        <w:t xml:space="preserve"> є «рухома» система, зазвичай, нестабільна система суспільних цінностей, що пояснюється, по-перше, «мобільністю» самого </w:t>
      </w:r>
      <w:proofErr w:type="spellStart"/>
      <w:r>
        <w:rPr>
          <w:sz w:val="28"/>
          <w:szCs w:val="28"/>
        </w:rPr>
        <w:t>фронтиру</w:t>
      </w:r>
      <w:proofErr w:type="spellEnd"/>
      <w:r>
        <w:rPr>
          <w:sz w:val="28"/>
          <w:szCs w:val="28"/>
        </w:rPr>
        <w:t xml:space="preserve">, а по-друге, нестабільністю цінностей як системи, що зазнає постійних різновекторних впливів, не маючи чітких шансів бути реалізованими. Останнє випливає з розуміння </w:t>
      </w:r>
      <w:proofErr w:type="spellStart"/>
      <w:r>
        <w:rPr>
          <w:sz w:val="28"/>
          <w:szCs w:val="28"/>
        </w:rPr>
        <w:t>терміно</w:t>
      </w:r>
      <w:proofErr w:type="spellEnd"/>
      <w:r>
        <w:rPr>
          <w:sz w:val="28"/>
          <w:szCs w:val="28"/>
        </w:rPr>
        <w:t>-поняття «цінність»  як належного та бажаного, на відміну від реального, дійсного.</w:t>
      </w:r>
      <w:r>
        <w:rPr>
          <w:rStyle w:val="a3"/>
          <w:szCs w:val="28"/>
        </w:rPr>
        <w:footnoteReference w:id="166"/>
      </w:r>
      <w:r>
        <w:rPr>
          <w:sz w:val="28"/>
          <w:szCs w:val="28"/>
        </w:rPr>
        <w:t xml:space="preserve"> Будучи різною мірою «належними та бажаними» для «порубіжних цивілізацій» прагнення можуть створювати «ціннісний» конфлікт, вирішення якого потребує значних зусиль протягом тривалого часу. «Ціннісний» конфлікт утруднює формування концепту приватного права, бо останній, у свою чергу, є правовим відображенням цінностей, з якими у суспільстві пов’язується правовий статус приватної особи.</w:t>
      </w:r>
    </w:p>
    <w:p w14:paraId="7675BEBD" w14:textId="4D50C8E3" w:rsidR="005A6CA3" w:rsidRDefault="003352E5" w:rsidP="005A6CA3">
      <w:pPr>
        <w:pStyle w:val="a5"/>
        <w:spacing w:line="360" w:lineRule="auto"/>
        <w:ind w:firstLine="709"/>
        <w:jc w:val="both"/>
        <w:rPr>
          <w:sz w:val="28"/>
          <w:szCs w:val="28"/>
        </w:rPr>
      </w:pPr>
      <w:r>
        <w:rPr>
          <w:sz w:val="28"/>
          <w:szCs w:val="28"/>
        </w:rPr>
        <w:t>О</w:t>
      </w:r>
      <w:r w:rsidR="005A6CA3">
        <w:rPr>
          <w:sz w:val="28"/>
          <w:szCs w:val="28"/>
        </w:rPr>
        <w:t xml:space="preserve">собливістю цивілізацій </w:t>
      </w:r>
      <w:proofErr w:type="spellStart"/>
      <w:r w:rsidR="005A6CA3">
        <w:rPr>
          <w:sz w:val="28"/>
          <w:szCs w:val="28"/>
        </w:rPr>
        <w:t>фронтиру</w:t>
      </w:r>
      <w:proofErr w:type="spellEnd"/>
      <w:r w:rsidR="005A6CA3">
        <w:rPr>
          <w:sz w:val="28"/>
          <w:szCs w:val="28"/>
        </w:rPr>
        <w:t xml:space="preserve"> є те, що їм властиві  партикулярні цінності, сформовані в результаті взаємодії (компромісу  або деформації) цінностей на </w:t>
      </w:r>
      <w:proofErr w:type="spellStart"/>
      <w:r w:rsidR="005A6CA3">
        <w:rPr>
          <w:sz w:val="28"/>
          <w:szCs w:val="28"/>
        </w:rPr>
        <w:t>порубіжжі</w:t>
      </w:r>
      <w:proofErr w:type="spellEnd"/>
      <w:r w:rsidR="005A6CA3">
        <w:rPr>
          <w:sz w:val="28"/>
          <w:szCs w:val="28"/>
        </w:rPr>
        <w:t xml:space="preserve"> цивілізацій. </w:t>
      </w:r>
    </w:p>
    <w:p w14:paraId="1E235A97" w14:textId="77777777" w:rsidR="005A6CA3" w:rsidRDefault="005A6CA3" w:rsidP="005A6CA3">
      <w:pPr>
        <w:pStyle w:val="a5"/>
        <w:spacing w:line="360" w:lineRule="auto"/>
        <w:ind w:firstLine="709"/>
        <w:jc w:val="both"/>
        <w:rPr>
          <w:sz w:val="28"/>
          <w:szCs w:val="28"/>
        </w:rPr>
      </w:pPr>
      <w:r>
        <w:rPr>
          <w:sz w:val="28"/>
          <w:szCs w:val="28"/>
        </w:rPr>
        <w:t xml:space="preserve">Внаслідок такої взаємодії у  цивілізації </w:t>
      </w:r>
      <w:proofErr w:type="spellStart"/>
      <w:r>
        <w:rPr>
          <w:sz w:val="28"/>
          <w:szCs w:val="28"/>
        </w:rPr>
        <w:t>фронтиру</w:t>
      </w:r>
      <w:proofErr w:type="spellEnd"/>
      <w:r>
        <w:rPr>
          <w:sz w:val="28"/>
          <w:szCs w:val="28"/>
        </w:rPr>
        <w:t xml:space="preserve">  можуть загострися ціннісні протиріччя. </w:t>
      </w:r>
    </w:p>
    <w:p w14:paraId="4D570522" w14:textId="77777777" w:rsidR="005A6CA3" w:rsidRDefault="005A6CA3" w:rsidP="005A6CA3">
      <w:pPr>
        <w:pStyle w:val="a5"/>
        <w:spacing w:line="360" w:lineRule="auto"/>
        <w:ind w:firstLine="709"/>
        <w:jc w:val="both"/>
        <w:rPr>
          <w:sz w:val="28"/>
          <w:szCs w:val="28"/>
          <w:highlight w:val="yellow"/>
        </w:rPr>
      </w:pPr>
      <w:r>
        <w:rPr>
          <w:sz w:val="28"/>
          <w:szCs w:val="28"/>
        </w:rPr>
        <w:t xml:space="preserve">Загальним алгоритмом є те, що змістовний бік нової ціннісної орієнталістики у таких випадках часто-густо ігнорує пріоритет загальновизнаних цінностей у реальній індивідуальній та соціальній </w:t>
      </w:r>
      <w:r>
        <w:rPr>
          <w:sz w:val="28"/>
          <w:szCs w:val="28"/>
        </w:rPr>
        <w:lastRenderedPageBreak/>
        <w:t xml:space="preserve">практиці. Разом із тим, попередня система цінностей, зазвичай опирається процесу засвоєння особистістю нових цінностей за принципом від абстрактного до конкретного; – потреби та інтереси є суб’єктивно-об’єктивною основою мотивів і стимулів людської діяльності. Вони ж визначають значною мірою зміст цінностей. На передній план виходять ціннісні орієнтири як мотиви і стимули діяльності, тобто те, що відповідає уявленням про </w:t>
      </w:r>
      <w:proofErr w:type="spellStart"/>
      <w:r>
        <w:rPr>
          <w:sz w:val="28"/>
          <w:szCs w:val="28"/>
        </w:rPr>
        <w:t>призначеннялюдини</w:t>
      </w:r>
      <w:proofErr w:type="spellEnd"/>
      <w:r>
        <w:rPr>
          <w:sz w:val="28"/>
          <w:szCs w:val="28"/>
        </w:rPr>
        <w:t xml:space="preserve"> з погляду її гідності та самореалізації; – у демократичній державі є, як правило, декілька систем ціннісних орієнтації, які </w:t>
      </w:r>
      <w:proofErr w:type="spellStart"/>
      <w:r>
        <w:rPr>
          <w:sz w:val="28"/>
          <w:szCs w:val="28"/>
        </w:rPr>
        <w:t>динамічно</w:t>
      </w:r>
      <w:proofErr w:type="spellEnd"/>
      <w:r>
        <w:rPr>
          <w:sz w:val="28"/>
          <w:szCs w:val="28"/>
        </w:rPr>
        <w:t xml:space="preserve"> або </w:t>
      </w:r>
      <w:proofErr w:type="spellStart"/>
      <w:r>
        <w:rPr>
          <w:sz w:val="28"/>
          <w:szCs w:val="28"/>
        </w:rPr>
        <w:t>повільнотрансформуються</w:t>
      </w:r>
      <w:proofErr w:type="spellEnd"/>
      <w:r w:rsidRPr="005A6CA3">
        <w:rPr>
          <w:sz w:val="28"/>
          <w:szCs w:val="28"/>
        </w:rPr>
        <w:t xml:space="preserve">. </w:t>
      </w:r>
      <w:r>
        <w:rPr>
          <w:rStyle w:val="a3"/>
          <w:sz w:val="28"/>
          <w:szCs w:val="28"/>
        </w:rPr>
        <w:footnoteReference w:id="167"/>
      </w:r>
    </w:p>
    <w:p w14:paraId="1E6CBE9F" w14:textId="77777777" w:rsidR="005A6CA3" w:rsidRDefault="005A6CA3" w:rsidP="005A6CA3">
      <w:pPr>
        <w:pStyle w:val="a5"/>
        <w:spacing w:line="360" w:lineRule="auto"/>
        <w:ind w:firstLine="709"/>
        <w:jc w:val="both"/>
        <w:rPr>
          <w:sz w:val="28"/>
          <w:szCs w:val="28"/>
        </w:rPr>
      </w:pPr>
      <w:r>
        <w:rPr>
          <w:sz w:val="28"/>
          <w:szCs w:val="28"/>
        </w:rPr>
        <w:t xml:space="preserve">Особливість цього алгоритму стосовно цивілізацій </w:t>
      </w:r>
      <w:proofErr w:type="spellStart"/>
      <w:r>
        <w:rPr>
          <w:sz w:val="28"/>
          <w:szCs w:val="28"/>
        </w:rPr>
        <w:t>фронтиру</w:t>
      </w:r>
      <w:proofErr w:type="spellEnd"/>
      <w:r>
        <w:rPr>
          <w:sz w:val="28"/>
          <w:szCs w:val="28"/>
        </w:rPr>
        <w:t xml:space="preserve"> полягає в тому, що «нова ціннісна орієнтація» у них, як правило, є результатом не стільки внутрішньо цивілізаційних процесів, як наслідком зовнішнього цивілізаційного впливу (іноді неусвідомленого - як у випадку «зустрічі» (зіткнення) цивілізацій на Дикому Заході чи у Дикому Полі, але часто й цілеспрямованого – як у випадку «освоєння» імперіями земель і культурного простору загарбаних держав).  </w:t>
      </w:r>
    </w:p>
    <w:p w14:paraId="2A755AF5" w14:textId="77777777" w:rsidR="005A6CA3" w:rsidRDefault="005A6CA3" w:rsidP="005A6CA3">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Розглянемо далі деякі особливості українських політичних цінностей.</w:t>
      </w:r>
    </w:p>
    <w:p w14:paraId="732F40E4" w14:textId="77777777" w:rsidR="005A6CA3" w:rsidRDefault="005A6CA3" w:rsidP="005A6CA3">
      <w:pPr>
        <w:shd w:val="clear" w:color="auto" w:fill="FFFFFF"/>
        <w:spacing w:after="0" w:line="360" w:lineRule="auto"/>
        <w:ind w:firstLine="709"/>
        <w:jc w:val="both"/>
        <w:textAlignment w:val="baseline"/>
        <w:outlineLvl w:val="0"/>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З одного боку, визнання таких цінностей як свобода, права людини, Конституція, законність, громадянське суспільство тощо, нібито, не викликає сумнівів у науковців і політиків. Так, на думку С. Вакарчука, наявність різних смаків у людей є основоположною цінністю. Така </w:t>
      </w:r>
      <w:r>
        <w:rPr>
          <w:rFonts w:ascii="Times New Roman" w:eastAsia="Times New Roman" w:hAnsi="Times New Roman" w:cs="Times New Roman"/>
          <w:color w:val="000000"/>
          <w:sz w:val="28"/>
          <w:szCs w:val="28"/>
          <w:lang w:val="uk-UA"/>
        </w:rPr>
        <w:t xml:space="preserve">цінність існує також в українському суспільстві. Ми  не маємо права нав’язувати власні смаки комусь іншому, а тому маємо говорити не про смаки, а про цінності. Цінності не бувають абсолютними, але про цінності, на відміну від смаків, набагато легше домовитися. Тому що цінності - те, що допомагає нам всім разом жити за певними передбаченими правилам. Основоположна цінність те, що свобода людини є понад усе. Разом із тим, існує небезпека «інфантильної </w:t>
      </w:r>
      <w:r>
        <w:rPr>
          <w:rFonts w:ascii="Times New Roman" w:eastAsia="Times New Roman" w:hAnsi="Times New Roman" w:cs="Times New Roman"/>
          <w:color w:val="000000"/>
          <w:sz w:val="28"/>
          <w:szCs w:val="28"/>
          <w:lang w:val="uk-UA"/>
        </w:rPr>
        <w:lastRenderedPageBreak/>
        <w:t xml:space="preserve">крайності»: коли ми говоримо про свободу людини, то приходимо в інфантильну крайність, притаманну багатьом країнам, які тільки починають свій шлях до держави і нації. Коли ми говоримо про свободу, ми забуваємо про закон та порядок і головне, щоб цей закон був один для всіх,  і всіма без винятку виконувався. «Не так важливо, в кого які смаки, не так важливо, які хто дивиться фільми чи музику слухає, але дуже важливо аби всі люди розуміли, що закони, які є в цій країні, вони мають буди однакові для всіх: для президента і домогосподарки, для людей, які захищають нас, і для тих людей, від який захищають». </w:t>
      </w:r>
      <w:r>
        <w:rPr>
          <w:rStyle w:val="a3"/>
          <w:rFonts w:ascii="Times New Roman" w:eastAsia="Times New Roman" w:hAnsi="Times New Roman" w:cs="Times New Roman"/>
          <w:color w:val="000000"/>
          <w:sz w:val="28"/>
          <w:szCs w:val="28"/>
          <w:lang w:val="uk-UA"/>
        </w:rPr>
        <w:footnoteReference w:id="168"/>
      </w:r>
    </w:p>
    <w:p w14:paraId="56A15B4A" w14:textId="77777777" w:rsidR="005A6CA3" w:rsidRDefault="005A6CA3" w:rsidP="005A6CA3">
      <w:pPr>
        <w:shd w:val="clear" w:color="auto" w:fill="FFFFFF"/>
        <w:spacing w:after="0" w:line="360" w:lineRule="auto"/>
        <w:ind w:firstLine="709"/>
        <w:jc w:val="both"/>
        <w:textAlignment w:val="top"/>
        <w:rPr>
          <w:rFonts w:ascii="Times New Roman" w:eastAsia="Times New Roman" w:hAnsi="Times New Roman" w:cs="Times New Roman"/>
          <w:color w:val="000000"/>
          <w:sz w:val="28"/>
          <w:szCs w:val="28"/>
          <w:lang w:val="uk-UA"/>
        </w:rPr>
      </w:pPr>
      <w:r>
        <w:rPr>
          <w:rFonts w:ascii="Times New Roman" w:eastAsia="Times New Roman" w:hAnsi="Times New Roman" w:cs="Times New Roman"/>
          <w:bCs/>
          <w:color w:val="000000"/>
          <w:sz w:val="28"/>
          <w:szCs w:val="28"/>
          <w:lang w:val="uk-UA"/>
        </w:rPr>
        <w:t xml:space="preserve">Переважають матеріальні цінності. Навіть </w:t>
      </w:r>
      <w:proofErr w:type="spellStart"/>
      <w:r>
        <w:rPr>
          <w:rFonts w:ascii="Times New Roman" w:eastAsia="Times New Roman" w:hAnsi="Times New Roman" w:cs="Times New Roman"/>
          <w:bCs/>
          <w:color w:val="000000"/>
          <w:sz w:val="28"/>
          <w:szCs w:val="28"/>
          <w:lang w:val="uk-UA"/>
        </w:rPr>
        <w:t>найромантичніші</w:t>
      </w:r>
      <w:proofErr w:type="spellEnd"/>
      <w:r>
        <w:rPr>
          <w:rFonts w:ascii="Times New Roman" w:eastAsia="Times New Roman" w:hAnsi="Times New Roman" w:cs="Times New Roman"/>
          <w:bCs/>
          <w:color w:val="000000"/>
          <w:sz w:val="28"/>
          <w:szCs w:val="28"/>
          <w:lang w:val="uk-UA"/>
        </w:rPr>
        <w:t xml:space="preserve"> українці звикли думати кишенею.</w:t>
      </w:r>
      <w:r>
        <w:rPr>
          <w:rFonts w:ascii="Times New Roman" w:eastAsia="Times New Roman" w:hAnsi="Times New Roman" w:cs="Times New Roman"/>
          <w:color w:val="000000"/>
          <w:sz w:val="28"/>
          <w:szCs w:val="28"/>
          <w:lang w:val="uk-UA"/>
        </w:rPr>
        <w:t> І в цій кишені ми бачимо пакет конкретних очікувань. У ньому і те, що нарешті влада чинитиме розправу над корумпованими чиновниками, що будуть якісь рішення стосовно війни. Ще один виклик стосується соціальних проблем - зарплат, пенсій, медичного обслуговування. Люди очікують, що настануть поліпшення, а швидко їм настати нізвідки.</w:t>
      </w:r>
    </w:p>
    <w:p w14:paraId="4FBB3EF5" w14:textId="52C8C967" w:rsidR="005A6CA3" w:rsidRDefault="005A6CA3" w:rsidP="005A6CA3">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color w:val="000000"/>
          <w:sz w:val="28"/>
          <w:szCs w:val="28"/>
          <w:lang w:val="uk-UA"/>
        </w:rPr>
        <w:t>Незрілість політичних цінностей українців виражається й у тому, що у</w:t>
      </w:r>
      <w:r>
        <w:rPr>
          <w:rFonts w:ascii="Times New Roman" w:eastAsia="Times New Roman" w:hAnsi="Times New Roman" w:cs="Times New Roman"/>
          <w:color w:val="000000"/>
          <w:sz w:val="28"/>
          <w:szCs w:val="28"/>
          <w:lang w:val="uk-UA"/>
        </w:rPr>
        <w:t xml:space="preserve"> нас досі немає реальної політичної системи, де партії є не тимчасовою групою підтримки їхнього лідера, а реальними ідеологічними структурами. Тому на виборах всі стають лівими, а потім проводять праву політику. Це фахівці пояснюють тим, що </w:t>
      </w:r>
      <w:r>
        <w:rPr>
          <w:rFonts w:ascii="Times New Roman" w:eastAsia="Times New Roman" w:hAnsi="Times New Roman" w:cs="Times New Roman"/>
          <w:bCs/>
          <w:color w:val="000000"/>
          <w:sz w:val="28"/>
          <w:szCs w:val="28"/>
          <w:lang w:val="uk-UA"/>
        </w:rPr>
        <w:t>соціал-демократична політика можлива тільки у відносно заможних суспільствах</w:t>
      </w:r>
      <w:r>
        <w:rPr>
          <w:rFonts w:ascii="Times New Roman" w:eastAsia="Times New Roman" w:hAnsi="Times New Roman" w:cs="Times New Roman"/>
          <w:b/>
          <w:bCs/>
          <w:color w:val="000000"/>
          <w:sz w:val="28"/>
          <w:szCs w:val="28"/>
          <w:lang w:val="uk-UA"/>
        </w:rPr>
        <w:t>,</w:t>
      </w:r>
      <w:r>
        <w:rPr>
          <w:rFonts w:ascii="Times New Roman" w:eastAsia="Times New Roman" w:hAnsi="Times New Roman" w:cs="Times New Roman"/>
          <w:color w:val="000000"/>
          <w:sz w:val="28"/>
          <w:szCs w:val="28"/>
          <w:lang w:val="uk-UA"/>
        </w:rPr>
        <w:t> а в бідних, як Україна, щоб країна розбагатіла, політика має бути правою. Ця політика відкриває шлях бізнесу, дозволяє менше перерозподіляти і більше вкладати в розвиток бізнесу. Але нужденний клас хоче, щоб податки були вищими, а бізнес — щоб нижчими.</w:t>
      </w:r>
      <w:r w:rsidRPr="005A6C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Істотне значення для формування концепту приватного права в умовах </w:t>
      </w:r>
      <w:proofErr w:type="spellStart"/>
      <w:r>
        <w:rPr>
          <w:rFonts w:ascii="Times New Roman" w:hAnsi="Times New Roman" w:cs="Times New Roman"/>
          <w:sz w:val="28"/>
          <w:szCs w:val="28"/>
          <w:lang w:val="uk-UA"/>
        </w:rPr>
        <w:t>фронтиру</w:t>
      </w:r>
      <w:proofErr w:type="spellEnd"/>
      <w:r>
        <w:rPr>
          <w:rFonts w:ascii="Times New Roman" w:hAnsi="Times New Roman" w:cs="Times New Roman"/>
          <w:sz w:val="28"/>
          <w:szCs w:val="28"/>
          <w:lang w:val="uk-UA"/>
        </w:rPr>
        <w:t xml:space="preserve"> мають національний менталітет - образ мислення, духовна налаштованість, властива даній конкретній етнічній спільності, та </w:t>
      </w:r>
      <w:r>
        <w:rPr>
          <w:rFonts w:ascii="Times New Roman" w:hAnsi="Times New Roman" w:cs="Times New Roman"/>
          <w:sz w:val="28"/>
          <w:szCs w:val="28"/>
          <w:lang w:val="uk-UA"/>
        </w:rPr>
        <w:lastRenderedPageBreak/>
        <w:t xml:space="preserve">сформовані відповідно до цього менталітету сімейні цінності. Менталітет  у цьому разі виступає як свого роду пам'ять про минуле, яка зумовлює поведінку людей і допомагає їм залишатися вірними своїм історично сформованим цінностям, традиціям. </w:t>
      </w:r>
    </w:p>
    <w:p w14:paraId="5D6B1A37" w14:textId="77777777" w:rsidR="005A6CA3" w:rsidRDefault="005A6CA3" w:rsidP="005A6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традицій знаходить, зокрема,  відображення  у тих засадах (сімейних цінностях), на яких ґрунтуються сімейні стосунки нації, народу, етносу. Зазначені цінності, як то й властиве менталітету, формуються тривалий час, змінюючись однак, під впливом дії зовнішніх та внутрішніх чинників.</w:t>
      </w:r>
    </w:p>
    <w:p w14:paraId="70D98851" w14:textId="77777777" w:rsidR="005A6CA3" w:rsidRDefault="005A6CA3" w:rsidP="005A6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є винятком і сімейні цінності українців, котрі поєднують у собі консерватизм з поступовими трансформаціями, зумовленими викликами часу.</w:t>
      </w:r>
    </w:p>
    <w:p w14:paraId="644F918C" w14:textId="77777777" w:rsidR="005A6CA3" w:rsidRDefault="005A6CA3" w:rsidP="005A6C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Зокрема, чинниками особливостей українського менталітету вважають те, що хліборобське життя стародавніх українців впливало на родинний устрій. Осілість, стабільний прибуток від праці на землі, чим переважно займалася жінка, робили матір головною особою родини і надовго закріпили тут елементи матріархату. Це стало підґрунтям  формування традиційних цінностей української родини, поміж яких називають повагу до жінки, її рівноправність у родині, особливо шанобливе ставлення до матері, дбайливе ставлення до малих, недужих тощо.</w:t>
      </w:r>
    </w:p>
    <w:p w14:paraId="5B8F8718" w14:textId="77777777" w:rsidR="005A6CA3" w:rsidRDefault="005A6CA3" w:rsidP="005A6CA3">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Рівноправність стосунків виявляла себе також у правах жінки на майно, зокрема, на так звану материзну, що не характерно для деяких інших народів, де повним власником є лише чоловік. Емансипованість української жінки пов'язують не лише із залишками матріархату в українському характері, а й з вимушеною відсутністю чоловіка вдома (визвольні війни, козакування, чумакування тощо). Жінка нерідко мусила була брати на себе відповідальність голови сім'ї й виконувала чоловічу роботу.</w:t>
      </w:r>
    </w:p>
    <w:p w14:paraId="2C3E7864" w14:textId="77777777" w:rsidR="005A6CA3" w:rsidRDefault="005A6CA3" w:rsidP="005A6CA3">
      <w:pPr>
        <w:spacing w:after="0" w:line="360" w:lineRule="auto"/>
        <w:ind w:firstLine="709"/>
        <w:jc w:val="both"/>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t xml:space="preserve">Українська родина відрізнялася охайністю побуту, потягом до естетизму (вишиванки, писанки, рушники, розписи хат тощо). Завдяки певному здоровому «консерватизмові» у побуті українська родина з </w:t>
      </w:r>
      <w:r>
        <w:rPr>
          <w:rFonts w:ascii="Times New Roman" w:hAnsi="Times New Roman" w:cs="Times New Roman"/>
          <w:spacing w:val="2"/>
          <w:sz w:val="28"/>
          <w:szCs w:val="28"/>
          <w:lang w:val="uk-UA"/>
        </w:rPr>
        <w:lastRenderedPageBreak/>
        <w:t xml:space="preserve">повагою ставилася до народних звичаїв і обрядів, дотримувалася законів </w:t>
      </w:r>
      <w:proofErr w:type="spellStart"/>
      <w:r>
        <w:rPr>
          <w:rFonts w:ascii="Times New Roman" w:hAnsi="Times New Roman" w:cs="Times New Roman"/>
          <w:spacing w:val="2"/>
          <w:sz w:val="28"/>
          <w:szCs w:val="28"/>
          <w:lang w:val="uk-UA"/>
        </w:rPr>
        <w:t>гостинності.Сім'ю</w:t>
      </w:r>
      <w:proofErr w:type="spellEnd"/>
      <w:r>
        <w:rPr>
          <w:rFonts w:ascii="Times New Roman" w:hAnsi="Times New Roman" w:cs="Times New Roman"/>
          <w:spacing w:val="2"/>
          <w:sz w:val="28"/>
          <w:szCs w:val="28"/>
          <w:lang w:val="uk-UA"/>
        </w:rPr>
        <w:t xml:space="preserve"> єднала і спільність національно-культурних зацікавлень, пісенних та побутових традицій тощо.</w:t>
      </w:r>
    </w:p>
    <w:p w14:paraId="739D518B" w14:textId="77777777" w:rsidR="005A6CA3" w:rsidRDefault="005A6CA3" w:rsidP="005A6CA3">
      <w:pPr>
        <w:pStyle w:val="af0"/>
        <w:spacing w:before="0" w:beforeAutospacing="0" w:after="0" w:afterAutospacing="0" w:line="360" w:lineRule="auto"/>
        <w:ind w:firstLine="709"/>
        <w:jc w:val="both"/>
        <w:textAlignment w:val="baseline"/>
        <w:rPr>
          <w:sz w:val="28"/>
          <w:szCs w:val="28"/>
          <w:lang w:val="uk-UA" w:eastAsia="uk-UA"/>
        </w:rPr>
      </w:pPr>
      <w:r>
        <w:rPr>
          <w:sz w:val="28"/>
          <w:szCs w:val="28"/>
          <w:lang w:val="uk-UA" w:eastAsia="uk-UA"/>
        </w:rPr>
        <w:t>Життя української родини будувалося на засадах природо-відповідності, які втілювалися в звичаєвому праві та в громадській моралі. Людина природно прагнула сімейного щастя, а тому молоді завжди намагалися створити сім'ю здорову і дружну. Звідси і культ подружньої вірності.</w:t>
      </w:r>
    </w:p>
    <w:p w14:paraId="280F6F60" w14:textId="77777777" w:rsidR="008469E9" w:rsidRDefault="008469E9" w:rsidP="00F56EF9">
      <w:pPr>
        <w:spacing w:after="0" w:line="360" w:lineRule="auto"/>
        <w:ind w:firstLine="709"/>
        <w:jc w:val="both"/>
        <w:rPr>
          <w:rFonts w:ascii="Times New Roman" w:eastAsia="Times New Roman" w:hAnsi="Times New Roman" w:cs="Times New Roman"/>
          <w:b/>
          <w:sz w:val="28"/>
          <w:szCs w:val="28"/>
          <w:lang w:val="uk-UA"/>
        </w:rPr>
      </w:pPr>
    </w:p>
    <w:p w14:paraId="571DB514" w14:textId="628BCB9F" w:rsidR="00F56EF9" w:rsidRPr="00D610B7" w:rsidRDefault="00F56EF9" w:rsidP="00F56EF9">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Контрольні питання</w:t>
      </w:r>
    </w:p>
    <w:p w14:paraId="29B8ADD0" w14:textId="77777777" w:rsidR="005A0C86"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1. Філософське розуміння цінностей</w:t>
      </w:r>
    </w:p>
    <w:p w14:paraId="2CF0CD78" w14:textId="77777777"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2. Поняття та класифікації цінностей</w:t>
      </w:r>
    </w:p>
    <w:p w14:paraId="2D074452" w14:textId="77777777"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3. </w:t>
      </w:r>
      <w:proofErr w:type="spellStart"/>
      <w:r w:rsidRPr="00D610B7">
        <w:rPr>
          <w:rFonts w:ascii="Times New Roman" w:hAnsi="Times New Roman" w:cs="Times New Roman"/>
          <w:sz w:val="28"/>
          <w:szCs w:val="28"/>
          <w:lang w:val="uk-UA"/>
        </w:rPr>
        <w:t>Взаємозвязок</w:t>
      </w:r>
      <w:proofErr w:type="spellEnd"/>
      <w:r w:rsidRPr="00D610B7">
        <w:rPr>
          <w:rFonts w:ascii="Times New Roman" w:hAnsi="Times New Roman" w:cs="Times New Roman"/>
          <w:sz w:val="28"/>
          <w:szCs w:val="28"/>
          <w:lang w:val="uk-UA"/>
        </w:rPr>
        <w:t xml:space="preserve"> цінностей і цивілізації</w:t>
      </w:r>
    </w:p>
    <w:p w14:paraId="0AD4BB75" w14:textId="77777777"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4. Ментальність, менталітет та їх складові..</w:t>
      </w:r>
    </w:p>
    <w:p w14:paraId="1E283DCA" w14:textId="77777777"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5. Правовий менталітет як критерій розрізнення правових систем.</w:t>
      </w:r>
    </w:p>
    <w:p w14:paraId="08D73066" w14:textId="60C35FB6" w:rsidR="00F56EF9" w:rsidRDefault="00F56EF9" w:rsidP="00F56EF9">
      <w:pPr>
        <w:spacing w:after="0" w:line="360" w:lineRule="auto"/>
        <w:ind w:firstLine="709"/>
        <w:jc w:val="both"/>
        <w:rPr>
          <w:rFonts w:ascii="Times New Roman" w:eastAsia="Times New Roman" w:hAnsi="Times New Roman" w:cs="Times New Roman"/>
          <w:b/>
          <w:sz w:val="28"/>
          <w:szCs w:val="28"/>
          <w:lang w:val="uk-UA"/>
        </w:rPr>
      </w:pPr>
    </w:p>
    <w:p w14:paraId="2D2CFA38" w14:textId="77777777" w:rsidR="00700C2E" w:rsidRDefault="00700C2E" w:rsidP="00700C2E">
      <w:pPr>
        <w:jc w:val="center"/>
        <w:rPr>
          <w:rFonts w:ascii="Times New Roman" w:hAnsi="Times New Roman"/>
          <w:b/>
          <w:sz w:val="28"/>
          <w:szCs w:val="28"/>
          <w:lang w:val="uk-UA"/>
        </w:rPr>
      </w:pPr>
      <w:r>
        <w:rPr>
          <w:rFonts w:ascii="Times New Roman" w:hAnsi="Times New Roman"/>
          <w:b/>
          <w:sz w:val="28"/>
          <w:szCs w:val="28"/>
          <w:lang w:val="uk-UA"/>
        </w:rPr>
        <w:t>Практичне завдання:</w:t>
      </w:r>
    </w:p>
    <w:p w14:paraId="423BC426" w14:textId="6CC24B23" w:rsidR="00700C2E" w:rsidRDefault="003352E5" w:rsidP="003352E5">
      <w:pPr>
        <w:spacing w:after="0" w:line="240" w:lineRule="auto"/>
        <w:ind w:firstLine="709"/>
        <w:jc w:val="both"/>
        <w:rPr>
          <w:rFonts w:ascii="Times New Roman" w:eastAsia="Times New Roman" w:hAnsi="Times New Roman" w:cs="Times New Roman"/>
          <w:bCs/>
          <w:sz w:val="28"/>
          <w:szCs w:val="28"/>
          <w:lang w:val="uk-UA"/>
        </w:rPr>
      </w:pPr>
      <w:r w:rsidRPr="003352E5">
        <w:rPr>
          <w:rFonts w:ascii="Times New Roman" w:eastAsia="Times New Roman" w:hAnsi="Times New Roman" w:cs="Times New Roman"/>
          <w:bCs/>
          <w:sz w:val="28"/>
          <w:szCs w:val="28"/>
          <w:lang w:val="uk-UA"/>
        </w:rPr>
        <w:t xml:space="preserve">1. </w:t>
      </w:r>
      <w:r>
        <w:rPr>
          <w:rFonts w:ascii="Times New Roman" w:eastAsia="Times New Roman" w:hAnsi="Times New Roman" w:cs="Times New Roman"/>
          <w:bCs/>
          <w:sz w:val="28"/>
          <w:szCs w:val="28"/>
          <w:lang w:val="uk-UA"/>
        </w:rPr>
        <w:t xml:space="preserve">Визначити поняття та особливості цивілізації </w:t>
      </w:r>
      <w:proofErr w:type="spellStart"/>
      <w:r>
        <w:rPr>
          <w:rFonts w:ascii="Times New Roman" w:eastAsia="Times New Roman" w:hAnsi="Times New Roman" w:cs="Times New Roman"/>
          <w:bCs/>
          <w:sz w:val="28"/>
          <w:szCs w:val="28"/>
          <w:lang w:val="uk-UA"/>
        </w:rPr>
        <w:t>фронтиру</w:t>
      </w:r>
      <w:proofErr w:type="spellEnd"/>
    </w:p>
    <w:p w14:paraId="74C9620A" w14:textId="2529F7B3" w:rsidR="003352E5" w:rsidRDefault="003352E5" w:rsidP="003352E5">
      <w:pPr>
        <w:spacing w:after="0" w:line="24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 xml:space="preserve">2. Підготувати </w:t>
      </w:r>
      <w:proofErr w:type="spellStart"/>
      <w:r>
        <w:rPr>
          <w:rFonts w:ascii="Times New Roman" w:eastAsia="Times New Roman" w:hAnsi="Times New Roman" w:cs="Times New Roman"/>
          <w:bCs/>
          <w:sz w:val="28"/>
          <w:szCs w:val="28"/>
          <w:lang w:val="uk-UA"/>
        </w:rPr>
        <w:t>ессе</w:t>
      </w:r>
      <w:proofErr w:type="spellEnd"/>
      <w:r>
        <w:rPr>
          <w:rFonts w:ascii="Times New Roman" w:eastAsia="Times New Roman" w:hAnsi="Times New Roman" w:cs="Times New Roman"/>
          <w:bCs/>
          <w:sz w:val="28"/>
          <w:szCs w:val="28"/>
          <w:lang w:val="uk-UA"/>
        </w:rPr>
        <w:t xml:space="preserve"> на тему «Значення правової ментальності для обрання моделі суспільного розвитку»</w:t>
      </w:r>
    </w:p>
    <w:p w14:paraId="56104519" w14:textId="503C8D88" w:rsidR="003352E5" w:rsidRPr="003352E5" w:rsidRDefault="003352E5" w:rsidP="003352E5">
      <w:pPr>
        <w:spacing w:after="0" w:line="240" w:lineRule="auto"/>
        <w:ind w:firstLine="709"/>
        <w:jc w:val="both"/>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3. Зобразити схематично класифікацію цивілізаційних цінностей, притаманних європейській правовій традиції</w:t>
      </w:r>
    </w:p>
    <w:p w14:paraId="25116625" w14:textId="77777777" w:rsidR="003352E5" w:rsidRPr="00D610B7" w:rsidRDefault="003352E5" w:rsidP="00F56EF9">
      <w:pPr>
        <w:spacing w:after="0" w:line="360" w:lineRule="auto"/>
        <w:ind w:firstLine="709"/>
        <w:jc w:val="both"/>
        <w:rPr>
          <w:rFonts w:ascii="Times New Roman" w:eastAsia="Times New Roman" w:hAnsi="Times New Roman" w:cs="Times New Roman"/>
          <w:b/>
          <w:sz w:val="28"/>
          <w:szCs w:val="28"/>
          <w:lang w:val="uk-UA"/>
        </w:rPr>
      </w:pPr>
    </w:p>
    <w:p w14:paraId="42686D81" w14:textId="77777777" w:rsidR="00F56EF9" w:rsidRPr="00D610B7" w:rsidRDefault="00F56EF9" w:rsidP="00F56EF9">
      <w:pPr>
        <w:spacing w:after="0" w:line="360" w:lineRule="auto"/>
        <w:ind w:firstLine="709"/>
        <w:jc w:val="both"/>
        <w:rPr>
          <w:rFonts w:ascii="Times New Roman" w:eastAsia="Times New Roman" w:hAnsi="Times New Roman" w:cs="Times New Roman"/>
          <w:b/>
          <w:sz w:val="28"/>
          <w:szCs w:val="28"/>
          <w:lang w:val="uk-UA"/>
        </w:rPr>
      </w:pPr>
      <w:r w:rsidRPr="00D610B7">
        <w:rPr>
          <w:rFonts w:ascii="Times New Roman" w:eastAsia="Times New Roman" w:hAnsi="Times New Roman" w:cs="Times New Roman"/>
          <w:b/>
          <w:sz w:val="28"/>
          <w:szCs w:val="28"/>
          <w:lang w:val="uk-UA"/>
        </w:rPr>
        <w:t>Список рекомендованої літератури</w:t>
      </w:r>
    </w:p>
    <w:p w14:paraId="3AC33261" w14:textId="37370626" w:rsidR="003352E5" w:rsidRPr="003352E5"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1. </w:t>
      </w:r>
      <w:proofErr w:type="spellStart"/>
      <w:r w:rsidR="003352E5" w:rsidRPr="00D610B7">
        <w:rPr>
          <w:rFonts w:ascii="Times New Roman" w:hAnsi="Times New Roman" w:cs="Times New Roman"/>
          <w:sz w:val="28"/>
          <w:szCs w:val="28"/>
          <w:lang w:val="uk-UA"/>
        </w:rPr>
        <w:t>Харитонов</w:t>
      </w:r>
      <w:proofErr w:type="spellEnd"/>
      <w:r w:rsidR="003352E5" w:rsidRPr="00D610B7">
        <w:rPr>
          <w:rFonts w:ascii="Times New Roman" w:hAnsi="Times New Roman" w:cs="Times New Roman"/>
          <w:sz w:val="28"/>
          <w:szCs w:val="28"/>
          <w:lang w:val="uk-UA"/>
        </w:rPr>
        <w:t xml:space="preserve"> Є.О., Харитонова О.І. Приватне право як концепт. Том</w:t>
      </w:r>
      <w:r w:rsidR="003352E5">
        <w:rPr>
          <w:rFonts w:ascii="Times New Roman" w:hAnsi="Times New Roman" w:cs="Times New Roman"/>
          <w:sz w:val="28"/>
          <w:szCs w:val="28"/>
          <w:lang w:val="uk-UA"/>
        </w:rPr>
        <w:t xml:space="preserve"> </w:t>
      </w:r>
      <w:r w:rsidR="003352E5">
        <w:rPr>
          <w:rFonts w:ascii="Times New Roman" w:hAnsi="Times New Roman" w:cs="Times New Roman"/>
          <w:sz w:val="28"/>
          <w:szCs w:val="28"/>
          <w:lang w:val="pl-PL"/>
        </w:rPr>
        <w:t>IV</w:t>
      </w:r>
      <w:r w:rsidR="003352E5">
        <w:rPr>
          <w:rFonts w:ascii="Times New Roman" w:hAnsi="Times New Roman" w:cs="Times New Roman"/>
          <w:sz w:val="28"/>
          <w:szCs w:val="28"/>
          <w:lang w:val="uk-UA"/>
        </w:rPr>
        <w:t>: від ідеї до реалізації: монографія. Одеса. Фенікс. 2021. 632 с.</w:t>
      </w:r>
    </w:p>
    <w:p w14:paraId="3B3DCD66" w14:textId="032DF9CB" w:rsidR="00F56EF9" w:rsidRDefault="003352E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00F56EF9" w:rsidRPr="00D610B7">
        <w:rPr>
          <w:rFonts w:ascii="Times New Roman" w:hAnsi="Times New Roman" w:cs="Times New Roman"/>
          <w:sz w:val="28"/>
          <w:szCs w:val="28"/>
          <w:lang w:val="uk-UA"/>
        </w:rPr>
        <w:t>Харитонов</w:t>
      </w:r>
      <w:proofErr w:type="spellEnd"/>
      <w:r w:rsidR="00F56EF9" w:rsidRPr="00D610B7">
        <w:rPr>
          <w:rFonts w:ascii="Times New Roman" w:hAnsi="Times New Roman" w:cs="Times New Roman"/>
          <w:sz w:val="28"/>
          <w:szCs w:val="28"/>
          <w:lang w:val="uk-UA"/>
        </w:rPr>
        <w:t xml:space="preserve"> Є.О., Харитонова О.І. Приватне право як концепт. Том ІІІ. Концепт приватного права і </w:t>
      </w:r>
      <w:proofErr w:type="spellStart"/>
      <w:r w:rsidR="00F56EF9" w:rsidRPr="00D610B7">
        <w:rPr>
          <w:rFonts w:ascii="Times New Roman" w:hAnsi="Times New Roman" w:cs="Times New Roman"/>
          <w:sz w:val="28"/>
          <w:szCs w:val="28"/>
          <w:lang w:val="uk-UA"/>
        </w:rPr>
        <w:t>рекодифікації</w:t>
      </w:r>
      <w:proofErr w:type="spellEnd"/>
      <w:r w:rsidR="00F56EF9" w:rsidRPr="00D610B7">
        <w:rPr>
          <w:rFonts w:ascii="Times New Roman" w:hAnsi="Times New Roman" w:cs="Times New Roman"/>
          <w:sz w:val="28"/>
          <w:szCs w:val="28"/>
          <w:lang w:val="uk-UA"/>
        </w:rPr>
        <w:t xml:space="preserve"> цивільного законодавства в Україні: рефлексії </w:t>
      </w:r>
      <w:proofErr w:type="spellStart"/>
      <w:r w:rsidR="00F56EF9" w:rsidRPr="00D610B7">
        <w:rPr>
          <w:rFonts w:ascii="Times New Roman" w:hAnsi="Times New Roman" w:cs="Times New Roman"/>
          <w:sz w:val="28"/>
          <w:szCs w:val="28"/>
          <w:lang w:val="uk-UA"/>
        </w:rPr>
        <w:t>фронтиру</w:t>
      </w:r>
      <w:proofErr w:type="spellEnd"/>
      <w:r w:rsidR="00F56EF9" w:rsidRPr="00D610B7">
        <w:rPr>
          <w:rFonts w:ascii="Times New Roman" w:hAnsi="Times New Roman" w:cs="Times New Roman"/>
          <w:sz w:val="28"/>
          <w:szCs w:val="28"/>
          <w:lang w:val="uk-UA"/>
        </w:rPr>
        <w:t>: монографія. – Одеса: Фенікс, 2019.</w:t>
      </w:r>
    </w:p>
    <w:p w14:paraId="4CF89643" w14:textId="0997A661" w:rsidR="003352E5" w:rsidRPr="00D610B7" w:rsidRDefault="003352E5" w:rsidP="0054273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Харитонов</w:t>
      </w:r>
      <w:proofErr w:type="spellEnd"/>
      <w:r>
        <w:rPr>
          <w:rFonts w:ascii="Times New Roman" w:hAnsi="Times New Roman" w:cs="Times New Roman"/>
          <w:sz w:val="28"/>
          <w:szCs w:val="28"/>
          <w:lang w:val="uk-UA"/>
        </w:rPr>
        <w:t xml:space="preserve"> Є.О., Харитонова О.І. Оновлення (кодифікації та </w:t>
      </w:r>
      <w:proofErr w:type="spellStart"/>
      <w:r>
        <w:rPr>
          <w:rFonts w:ascii="Times New Roman" w:hAnsi="Times New Roman" w:cs="Times New Roman"/>
          <w:sz w:val="28"/>
          <w:szCs w:val="28"/>
          <w:lang w:val="uk-UA"/>
        </w:rPr>
        <w:t>рекодифікації</w:t>
      </w:r>
      <w:proofErr w:type="spellEnd"/>
      <w:r>
        <w:rPr>
          <w:rFonts w:ascii="Times New Roman" w:hAnsi="Times New Roman" w:cs="Times New Roman"/>
          <w:sz w:val="28"/>
          <w:szCs w:val="28"/>
          <w:lang w:val="uk-UA"/>
        </w:rPr>
        <w:t>) цивільного законодавства України: досвід, проблеми та перспективи: монографія. Одеса. Фенікс. 2020. 462 с.</w:t>
      </w:r>
    </w:p>
    <w:p w14:paraId="4CFD8C3C" w14:textId="54F3AC75"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sz w:val="28"/>
          <w:szCs w:val="28"/>
          <w:lang w:val="uk-UA"/>
        </w:rPr>
        <w:t xml:space="preserve">2. </w:t>
      </w:r>
      <w:proofErr w:type="spellStart"/>
      <w:r w:rsidRPr="00D610B7">
        <w:rPr>
          <w:rFonts w:ascii="Times New Roman" w:hAnsi="Times New Roman" w:cs="Times New Roman"/>
          <w:iCs/>
          <w:sz w:val="28"/>
          <w:szCs w:val="28"/>
        </w:rPr>
        <w:t>Байниязов</w:t>
      </w:r>
      <w:proofErr w:type="spellEnd"/>
      <w:r w:rsidRPr="00D610B7">
        <w:rPr>
          <w:rFonts w:ascii="Times New Roman" w:hAnsi="Times New Roman" w:cs="Times New Roman"/>
          <w:iCs/>
          <w:sz w:val="28"/>
          <w:szCs w:val="28"/>
        </w:rPr>
        <w:t xml:space="preserve"> Р. </w:t>
      </w:r>
      <w:proofErr w:type="spellStart"/>
      <w:r w:rsidRPr="00D610B7">
        <w:rPr>
          <w:rFonts w:ascii="Times New Roman" w:hAnsi="Times New Roman" w:cs="Times New Roman"/>
          <w:iCs/>
          <w:sz w:val="28"/>
          <w:szCs w:val="28"/>
        </w:rPr>
        <w:t>С.</w:t>
      </w:r>
      <w:r w:rsidRPr="00D610B7">
        <w:rPr>
          <w:rFonts w:ascii="Times New Roman" w:hAnsi="Times New Roman" w:cs="Times New Roman"/>
          <w:sz w:val="28"/>
          <w:szCs w:val="28"/>
        </w:rPr>
        <w:t>Правосознание</w:t>
      </w:r>
      <w:proofErr w:type="spellEnd"/>
      <w:r w:rsidRPr="00D610B7">
        <w:rPr>
          <w:rFonts w:ascii="Times New Roman" w:hAnsi="Times New Roman" w:cs="Times New Roman"/>
          <w:sz w:val="28"/>
          <w:szCs w:val="28"/>
        </w:rPr>
        <w:t xml:space="preserve"> и правовой</w:t>
      </w:r>
      <w:r w:rsidR="003352E5">
        <w:rPr>
          <w:rFonts w:ascii="Times New Roman" w:hAnsi="Times New Roman" w:cs="Times New Roman"/>
          <w:sz w:val="28"/>
          <w:szCs w:val="28"/>
          <w:lang w:val="uk-UA"/>
        </w:rPr>
        <w:t xml:space="preserve"> </w:t>
      </w:r>
      <w:r w:rsidRPr="00D610B7">
        <w:rPr>
          <w:rFonts w:ascii="Times New Roman" w:hAnsi="Times New Roman" w:cs="Times New Roman"/>
          <w:sz w:val="28"/>
          <w:szCs w:val="28"/>
        </w:rPr>
        <w:t xml:space="preserve">менталитет в России: </w:t>
      </w:r>
      <w:proofErr w:type="spellStart"/>
      <w:r w:rsidRPr="00D610B7">
        <w:rPr>
          <w:rFonts w:ascii="Times New Roman" w:hAnsi="Times New Roman" w:cs="Times New Roman"/>
          <w:sz w:val="28"/>
          <w:szCs w:val="28"/>
        </w:rPr>
        <w:t>Дисс</w:t>
      </w:r>
      <w:proofErr w:type="spellEnd"/>
      <w:r w:rsidRPr="00D610B7">
        <w:rPr>
          <w:rFonts w:ascii="Times New Roman" w:hAnsi="Times New Roman" w:cs="Times New Roman"/>
          <w:sz w:val="28"/>
          <w:szCs w:val="28"/>
        </w:rPr>
        <w:t xml:space="preserve">. .. д-ра </w:t>
      </w:r>
      <w:proofErr w:type="spellStart"/>
      <w:r w:rsidRPr="00D610B7">
        <w:rPr>
          <w:rFonts w:ascii="Times New Roman" w:hAnsi="Times New Roman" w:cs="Times New Roman"/>
          <w:sz w:val="28"/>
          <w:szCs w:val="28"/>
        </w:rPr>
        <w:t>юрид</w:t>
      </w:r>
      <w:proofErr w:type="spellEnd"/>
      <w:r w:rsidRPr="00D610B7">
        <w:rPr>
          <w:rFonts w:ascii="Times New Roman" w:hAnsi="Times New Roman" w:cs="Times New Roman"/>
          <w:sz w:val="28"/>
          <w:szCs w:val="28"/>
        </w:rPr>
        <w:t>. наук. - Саратов, 2006.</w:t>
      </w:r>
    </w:p>
    <w:p w14:paraId="35F9ACE5" w14:textId="77777777" w:rsidR="00F56EF9" w:rsidRPr="00D610B7" w:rsidRDefault="00F56EF9" w:rsidP="00542732">
      <w:pPr>
        <w:spacing w:after="0" w:line="240" w:lineRule="auto"/>
        <w:ind w:firstLine="709"/>
        <w:jc w:val="both"/>
        <w:rPr>
          <w:rFonts w:ascii="Times New Roman" w:hAnsi="Times New Roman" w:cs="Times New Roman"/>
          <w:iCs/>
          <w:sz w:val="28"/>
          <w:szCs w:val="28"/>
          <w:lang w:val="uk-UA"/>
        </w:rPr>
      </w:pPr>
      <w:r w:rsidRPr="00D610B7">
        <w:rPr>
          <w:rFonts w:ascii="Times New Roman" w:hAnsi="Times New Roman" w:cs="Times New Roman"/>
          <w:sz w:val="28"/>
          <w:szCs w:val="28"/>
          <w:lang w:val="uk-UA"/>
        </w:rPr>
        <w:t xml:space="preserve">3. </w:t>
      </w:r>
      <w:proofErr w:type="spellStart"/>
      <w:r w:rsidRPr="00D610B7">
        <w:rPr>
          <w:rFonts w:ascii="Times New Roman" w:hAnsi="Times New Roman" w:cs="Times New Roman"/>
          <w:iCs/>
          <w:sz w:val="28"/>
          <w:szCs w:val="28"/>
        </w:rPr>
        <w:t>Балтаджи</w:t>
      </w:r>
      <w:proofErr w:type="spellEnd"/>
      <w:r w:rsidRPr="00D610B7">
        <w:rPr>
          <w:rFonts w:ascii="Times New Roman" w:hAnsi="Times New Roman" w:cs="Times New Roman"/>
          <w:iCs/>
          <w:sz w:val="28"/>
          <w:szCs w:val="28"/>
        </w:rPr>
        <w:t xml:space="preserve"> П. М. </w:t>
      </w:r>
      <w:proofErr w:type="spellStart"/>
      <w:r w:rsidRPr="00D610B7">
        <w:rPr>
          <w:rFonts w:ascii="Times New Roman" w:hAnsi="Times New Roman" w:cs="Times New Roman"/>
          <w:iCs/>
          <w:sz w:val="28"/>
          <w:szCs w:val="28"/>
        </w:rPr>
        <w:t>Поняття</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ментальність</w:t>
      </w:r>
      <w:proofErr w:type="spellEnd"/>
      <w:r w:rsidRPr="00D610B7">
        <w:rPr>
          <w:rFonts w:ascii="Times New Roman" w:hAnsi="Times New Roman" w:cs="Times New Roman"/>
          <w:iCs/>
          <w:sz w:val="28"/>
          <w:szCs w:val="28"/>
        </w:rPr>
        <w:t xml:space="preserve">» у </w:t>
      </w:r>
      <w:proofErr w:type="spellStart"/>
      <w:r w:rsidRPr="00D610B7">
        <w:rPr>
          <w:rFonts w:ascii="Times New Roman" w:hAnsi="Times New Roman" w:cs="Times New Roman"/>
          <w:iCs/>
          <w:sz w:val="28"/>
          <w:szCs w:val="28"/>
        </w:rPr>
        <w:t>сучасних</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наукових</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дослідженнях</w:t>
      </w:r>
      <w:proofErr w:type="spellEnd"/>
      <w:r w:rsidRPr="00D610B7">
        <w:rPr>
          <w:rFonts w:ascii="Times New Roman" w:hAnsi="Times New Roman" w:cs="Times New Roman"/>
          <w:iCs/>
          <w:sz w:val="28"/>
          <w:szCs w:val="28"/>
        </w:rPr>
        <w:t xml:space="preserve"> // </w:t>
      </w:r>
      <w:proofErr w:type="spellStart"/>
      <w:r w:rsidRPr="00D610B7">
        <w:rPr>
          <w:rFonts w:ascii="Times New Roman" w:hAnsi="Times New Roman" w:cs="Times New Roman"/>
          <w:iCs/>
          <w:sz w:val="28"/>
          <w:szCs w:val="28"/>
        </w:rPr>
        <w:t>Актуальні</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проблеми</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політики</w:t>
      </w:r>
      <w:proofErr w:type="spellEnd"/>
      <w:r w:rsidRPr="00D610B7">
        <w:rPr>
          <w:rFonts w:ascii="Times New Roman" w:hAnsi="Times New Roman" w:cs="Times New Roman"/>
          <w:iCs/>
          <w:sz w:val="28"/>
          <w:szCs w:val="28"/>
        </w:rPr>
        <w:t xml:space="preserve">: </w:t>
      </w:r>
      <w:proofErr w:type="spellStart"/>
      <w:r w:rsidRPr="00D610B7">
        <w:rPr>
          <w:rFonts w:ascii="Times New Roman" w:hAnsi="Times New Roman" w:cs="Times New Roman"/>
          <w:iCs/>
          <w:sz w:val="28"/>
          <w:szCs w:val="28"/>
        </w:rPr>
        <w:t>зб.наук.праць</w:t>
      </w:r>
      <w:proofErr w:type="spellEnd"/>
      <w:r w:rsidRPr="00D610B7">
        <w:rPr>
          <w:rFonts w:ascii="Times New Roman" w:hAnsi="Times New Roman" w:cs="Times New Roman"/>
          <w:iCs/>
          <w:sz w:val="28"/>
          <w:szCs w:val="28"/>
        </w:rPr>
        <w:t>. - 2012. – вип.45.</w:t>
      </w:r>
    </w:p>
    <w:p w14:paraId="466A9187" w14:textId="77777777" w:rsidR="00F56EF9" w:rsidRPr="00D610B7" w:rsidRDefault="00F56EF9" w:rsidP="00542732">
      <w:pPr>
        <w:spacing w:after="0" w:line="240" w:lineRule="auto"/>
        <w:ind w:firstLine="709"/>
        <w:jc w:val="both"/>
        <w:rPr>
          <w:rFonts w:ascii="Times New Roman" w:hAnsi="Times New Roman" w:cs="Times New Roman"/>
          <w:sz w:val="28"/>
          <w:szCs w:val="28"/>
          <w:lang w:val="uk-UA"/>
        </w:rPr>
      </w:pPr>
      <w:r w:rsidRPr="00D610B7">
        <w:rPr>
          <w:rFonts w:ascii="Times New Roman" w:hAnsi="Times New Roman" w:cs="Times New Roman"/>
          <w:iCs/>
          <w:sz w:val="28"/>
          <w:szCs w:val="28"/>
          <w:lang w:val="uk-UA"/>
        </w:rPr>
        <w:lastRenderedPageBreak/>
        <w:t xml:space="preserve">4. </w:t>
      </w:r>
      <w:r w:rsidRPr="00D610B7">
        <w:rPr>
          <w:rFonts w:ascii="Times New Roman" w:hAnsi="Times New Roman" w:cs="Times New Roman"/>
          <w:sz w:val="28"/>
          <w:szCs w:val="28"/>
          <w:lang w:val="uk-UA"/>
        </w:rPr>
        <w:t xml:space="preserve">Павловська-Кравчук В. Поняття та сутність правового менталітету: методологія дослідження / В. Павловська-Кравчук //  Вісник Академії правових наук України: </w:t>
      </w:r>
      <w:proofErr w:type="spellStart"/>
      <w:r w:rsidRPr="00D610B7">
        <w:rPr>
          <w:rFonts w:ascii="Times New Roman" w:hAnsi="Times New Roman" w:cs="Times New Roman"/>
          <w:sz w:val="28"/>
          <w:szCs w:val="28"/>
          <w:lang w:val="uk-UA"/>
        </w:rPr>
        <w:t>зб</w:t>
      </w:r>
      <w:proofErr w:type="spellEnd"/>
      <w:r w:rsidRPr="00D610B7">
        <w:rPr>
          <w:rFonts w:ascii="Times New Roman" w:hAnsi="Times New Roman" w:cs="Times New Roman"/>
          <w:sz w:val="28"/>
          <w:szCs w:val="28"/>
          <w:lang w:val="uk-UA"/>
        </w:rPr>
        <w:t xml:space="preserve">. наук. праць / </w:t>
      </w:r>
      <w:proofErr w:type="spellStart"/>
      <w:r w:rsidRPr="00D610B7">
        <w:rPr>
          <w:rFonts w:ascii="Times New Roman" w:hAnsi="Times New Roman" w:cs="Times New Roman"/>
          <w:sz w:val="28"/>
          <w:szCs w:val="28"/>
          <w:lang w:val="uk-UA"/>
        </w:rPr>
        <w:t>Редкол</w:t>
      </w:r>
      <w:proofErr w:type="spellEnd"/>
      <w:r w:rsidRPr="00D610B7">
        <w:rPr>
          <w:rFonts w:ascii="Times New Roman" w:hAnsi="Times New Roman" w:cs="Times New Roman"/>
          <w:sz w:val="28"/>
          <w:szCs w:val="28"/>
          <w:lang w:val="uk-UA"/>
        </w:rPr>
        <w:t xml:space="preserve">. В.Я. </w:t>
      </w:r>
      <w:proofErr w:type="spellStart"/>
      <w:r w:rsidRPr="00D610B7">
        <w:rPr>
          <w:rFonts w:ascii="Times New Roman" w:hAnsi="Times New Roman" w:cs="Times New Roman"/>
          <w:sz w:val="28"/>
          <w:szCs w:val="28"/>
          <w:lang w:val="uk-UA"/>
        </w:rPr>
        <w:t>Тацій</w:t>
      </w:r>
      <w:proofErr w:type="spellEnd"/>
      <w:r w:rsidRPr="00D610B7">
        <w:rPr>
          <w:rFonts w:ascii="Times New Roman" w:hAnsi="Times New Roman" w:cs="Times New Roman"/>
          <w:sz w:val="28"/>
          <w:szCs w:val="28"/>
          <w:lang w:val="uk-UA"/>
        </w:rPr>
        <w:t xml:space="preserve"> та ін. –Х., 2010.  -  № 4(63)</w:t>
      </w:r>
    </w:p>
    <w:p w14:paraId="015DB4B3" w14:textId="56C48B68" w:rsidR="004424E0" w:rsidRDefault="004424E0">
      <w:pPr>
        <w:rPr>
          <w:rFonts w:ascii="Times New Roman" w:hAnsi="Times New Roman" w:cs="Times New Roman"/>
          <w:sz w:val="28"/>
          <w:szCs w:val="28"/>
          <w:lang w:val="uk-UA"/>
        </w:rPr>
      </w:pPr>
    </w:p>
    <w:p w14:paraId="4D24E76D" w14:textId="50280F59" w:rsidR="007C5F25" w:rsidRDefault="007C5F25" w:rsidP="007C5F25">
      <w:pPr>
        <w:jc w:val="center"/>
        <w:rPr>
          <w:rStyle w:val="Heading1"/>
          <w:rFonts w:ascii="Times New Roman" w:hAnsi="Times New Roman"/>
          <w:sz w:val="28"/>
          <w:szCs w:val="28"/>
        </w:rPr>
      </w:pPr>
      <w:r>
        <w:rPr>
          <w:rStyle w:val="Heading1"/>
          <w:rFonts w:ascii="Times New Roman" w:hAnsi="Times New Roman"/>
          <w:sz w:val="28"/>
          <w:szCs w:val="28"/>
        </w:rPr>
        <w:t>ПИТАННЯ ДО ІСПИТУ</w:t>
      </w:r>
    </w:p>
    <w:p w14:paraId="2BE1B8C0" w14:textId="77777777" w:rsidR="007C5F25" w:rsidRPr="007C5F25" w:rsidRDefault="007C5F25" w:rsidP="007C5F25">
      <w:pPr>
        <w:spacing w:after="0" w:line="240" w:lineRule="auto"/>
        <w:ind w:firstLine="709"/>
        <w:jc w:val="both"/>
        <w:rPr>
          <w:rFonts w:ascii="Times New Roman" w:hAnsi="Times New Roman" w:cs="Times New Roman"/>
          <w:sz w:val="28"/>
          <w:szCs w:val="28"/>
          <w:lang w:val="uk-UA"/>
        </w:rPr>
      </w:pPr>
    </w:p>
    <w:p w14:paraId="61801253" w14:textId="16DEA8A4"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 </w:t>
      </w:r>
      <w:r w:rsidRPr="00CB4282">
        <w:rPr>
          <w:rFonts w:ascii="Times New Roman" w:eastAsia="Times New Roman" w:hAnsi="Times New Roman" w:cs="Times New Roman"/>
          <w:sz w:val="28"/>
          <w:szCs w:val="28"/>
          <w:lang w:val="uk-UA"/>
        </w:rPr>
        <w:t>Поняття цивілізацій.</w:t>
      </w:r>
    </w:p>
    <w:p w14:paraId="094BF1AB" w14:textId="77777777"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sidRPr="00CB4282">
        <w:rPr>
          <w:rFonts w:ascii="Times New Roman" w:eastAsia="Times New Roman" w:hAnsi="Times New Roman" w:cs="Times New Roman"/>
          <w:sz w:val="28"/>
          <w:szCs w:val="28"/>
          <w:lang w:val="uk-UA"/>
        </w:rPr>
        <w:t>2. Типи цивілізацій.</w:t>
      </w:r>
    </w:p>
    <w:p w14:paraId="4182D5BC"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3. Відображення ідей про циклічність історії у творах античних авторів.</w:t>
      </w:r>
    </w:p>
    <w:p w14:paraId="534E5201"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 xml:space="preserve">4. Ідеї Шпенглера, Ніцше та </w:t>
      </w:r>
      <w:proofErr w:type="spellStart"/>
      <w:r w:rsidRPr="00CB4282">
        <w:rPr>
          <w:rFonts w:ascii="Times New Roman" w:hAnsi="Times New Roman" w:cs="Times New Roman"/>
          <w:sz w:val="28"/>
          <w:szCs w:val="28"/>
          <w:lang w:val="uk-UA"/>
        </w:rPr>
        <w:t>Тойнбі</w:t>
      </w:r>
      <w:proofErr w:type="spellEnd"/>
    </w:p>
    <w:p w14:paraId="7EACDFDA"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5. Структура цивілізаційного циклу</w:t>
      </w:r>
    </w:p>
    <w:p w14:paraId="4914B930"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6. Право як елемент цивілізації</w:t>
      </w:r>
    </w:p>
    <w:p w14:paraId="3B113E2E"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7. Сучасне розуміння Європейського права</w:t>
      </w:r>
    </w:p>
    <w:p w14:paraId="08078931" w14:textId="34FA9206"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8. </w:t>
      </w:r>
      <w:r w:rsidRPr="00CB4282">
        <w:rPr>
          <w:rFonts w:ascii="Times New Roman" w:eastAsia="Times New Roman" w:hAnsi="Times New Roman" w:cs="Times New Roman"/>
          <w:sz w:val="28"/>
          <w:szCs w:val="28"/>
          <w:lang w:val="uk-UA"/>
        </w:rPr>
        <w:t>Поняття культури і правової культури</w:t>
      </w:r>
    </w:p>
    <w:p w14:paraId="2426D081" w14:textId="7A27C09F"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9</w:t>
      </w:r>
      <w:r w:rsidRPr="00CB4282">
        <w:rPr>
          <w:rFonts w:ascii="Times New Roman" w:eastAsia="Times New Roman" w:hAnsi="Times New Roman" w:cs="Times New Roman"/>
          <w:sz w:val="28"/>
          <w:szCs w:val="28"/>
          <w:lang w:val="uk-UA"/>
        </w:rPr>
        <w:t>. Правова культура і правова система: проблеми співвідношення</w:t>
      </w:r>
    </w:p>
    <w:p w14:paraId="0019A515" w14:textId="7BDBA3FF"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10</w:t>
      </w:r>
      <w:r w:rsidRPr="00CB4282">
        <w:rPr>
          <w:rFonts w:ascii="Times New Roman" w:eastAsia="Times New Roman" w:hAnsi="Times New Roman" w:cs="Times New Roman"/>
          <w:sz w:val="28"/>
          <w:szCs w:val="28"/>
          <w:lang w:val="uk-UA"/>
        </w:rPr>
        <w:t>. Структура правової системи</w:t>
      </w:r>
    </w:p>
    <w:p w14:paraId="72DEBD4A" w14:textId="26C9404F"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11</w:t>
      </w:r>
      <w:r w:rsidRPr="00CB4282">
        <w:rPr>
          <w:rFonts w:ascii="Times New Roman" w:eastAsia="Times New Roman" w:hAnsi="Times New Roman" w:cs="Times New Roman"/>
          <w:sz w:val="28"/>
          <w:szCs w:val="28"/>
          <w:lang w:val="uk-UA"/>
        </w:rPr>
        <w:t>. Правова система і система права: визначення та диференціація понять</w:t>
      </w:r>
    </w:p>
    <w:p w14:paraId="6610B598" w14:textId="5ADDEBED"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w:t>
      </w:r>
      <w:r w:rsidRPr="00CB4282">
        <w:rPr>
          <w:rFonts w:ascii="Times New Roman" w:eastAsia="Times New Roman" w:hAnsi="Times New Roman" w:cs="Times New Roman"/>
          <w:sz w:val="28"/>
          <w:szCs w:val="28"/>
          <w:lang w:val="uk-UA"/>
        </w:rPr>
        <w:t>. Національні правові системи. До історії виникнення терміну.</w:t>
      </w:r>
    </w:p>
    <w:p w14:paraId="7428464A" w14:textId="2D3EB582"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w:t>
      </w:r>
      <w:r w:rsidRPr="00CB4282">
        <w:rPr>
          <w:rFonts w:ascii="Times New Roman" w:hAnsi="Times New Roman" w:cs="Times New Roman"/>
          <w:sz w:val="28"/>
          <w:szCs w:val="28"/>
          <w:lang w:val="uk-UA"/>
        </w:rPr>
        <w:t>. Поняття та основні риси Європейської правової культури</w:t>
      </w:r>
    </w:p>
    <w:p w14:paraId="481D7054" w14:textId="2F7EE9CB"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14</w:t>
      </w:r>
      <w:r w:rsidRPr="00CB4282">
        <w:rPr>
          <w:rFonts w:ascii="Times New Roman" w:hAnsi="Times New Roman" w:cs="Times New Roman"/>
          <w:sz w:val="28"/>
          <w:szCs w:val="28"/>
          <w:lang w:val="uk-UA"/>
        </w:rPr>
        <w:t xml:space="preserve">. </w:t>
      </w:r>
      <w:r w:rsidRPr="00CB4282">
        <w:rPr>
          <w:rFonts w:ascii="Times New Roman" w:eastAsia="Times New Roman" w:hAnsi="Times New Roman" w:cs="Times New Roman"/>
          <w:sz w:val="28"/>
          <w:szCs w:val="28"/>
          <w:lang w:val="uk-UA"/>
        </w:rPr>
        <w:t>Філософське підґрунтя європейської правової культури</w:t>
      </w:r>
    </w:p>
    <w:p w14:paraId="2C6B32A3" w14:textId="096F5C7B"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15</w:t>
      </w:r>
      <w:r w:rsidRPr="00CB4282">
        <w:rPr>
          <w:rFonts w:ascii="Times New Roman" w:eastAsia="Times New Roman" w:hAnsi="Times New Roman" w:cs="Times New Roman"/>
          <w:sz w:val="28"/>
          <w:szCs w:val="28"/>
          <w:lang w:val="uk-UA"/>
        </w:rPr>
        <w:t>. Значення с</w:t>
      </w:r>
      <w:r w:rsidRPr="00CB4282">
        <w:rPr>
          <w:rFonts w:ascii="Times New Roman" w:hAnsi="Times New Roman" w:cs="Times New Roman"/>
          <w:sz w:val="28"/>
          <w:szCs w:val="28"/>
          <w:lang w:val="uk-UA"/>
        </w:rPr>
        <w:t>тоїцизму і епікурейства у становленні європейської правової традиції.</w:t>
      </w:r>
    </w:p>
    <w:p w14:paraId="2782752D" w14:textId="20F7DC3F"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Pr="00CB4282">
        <w:rPr>
          <w:rFonts w:ascii="Times New Roman" w:hAnsi="Times New Roman" w:cs="Times New Roman"/>
          <w:sz w:val="28"/>
          <w:szCs w:val="28"/>
          <w:lang w:val="uk-UA"/>
        </w:rPr>
        <w:t>. Цивілізаційне, юридичне та історичне значення римського приватного права</w:t>
      </w:r>
    </w:p>
    <w:p w14:paraId="52D610A5" w14:textId="42DF46B6"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Pr="00CB4282">
        <w:rPr>
          <w:rFonts w:ascii="Times New Roman" w:hAnsi="Times New Roman" w:cs="Times New Roman"/>
          <w:sz w:val="28"/>
          <w:szCs w:val="28"/>
          <w:lang w:val="uk-UA"/>
        </w:rPr>
        <w:t xml:space="preserve">. Римська ментальність як чинник формування правосвідомості </w:t>
      </w:r>
      <w:r w:rsidRPr="00CB4282">
        <w:rPr>
          <w:rFonts w:ascii="Times New Roman" w:hAnsi="Times New Roman" w:cs="Times New Roman"/>
          <w:sz w:val="28"/>
          <w:szCs w:val="28"/>
          <w:highlight w:val="yellow"/>
          <w:lang w:val="uk-UA"/>
        </w:rPr>
        <w:t>і</w:t>
      </w:r>
      <w:r w:rsidRPr="00CB4282">
        <w:rPr>
          <w:rFonts w:ascii="Times New Roman" w:hAnsi="Times New Roman" w:cs="Times New Roman"/>
          <w:sz w:val="28"/>
          <w:szCs w:val="28"/>
          <w:lang w:val="uk-UA"/>
        </w:rPr>
        <w:t xml:space="preserve"> права</w:t>
      </w:r>
    </w:p>
    <w:p w14:paraId="794966D9" w14:textId="49D91541" w:rsidR="00CB4282" w:rsidRPr="00CB4282" w:rsidRDefault="00CB4282" w:rsidP="00CB4282">
      <w:pPr>
        <w:pStyle w:val="31"/>
        <w:spacing w:after="0" w:line="240" w:lineRule="auto"/>
        <w:ind w:left="0" w:firstLine="709"/>
        <w:jc w:val="both"/>
        <w:outlineLvl w:val="0"/>
        <w:rPr>
          <w:rFonts w:ascii="Times New Roman" w:hAnsi="Times New Roman"/>
          <w:sz w:val="28"/>
          <w:szCs w:val="28"/>
          <w:lang w:val="uk-UA"/>
        </w:rPr>
      </w:pPr>
      <w:r>
        <w:rPr>
          <w:rFonts w:ascii="Times New Roman" w:hAnsi="Times New Roman"/>
          <w:sz w:val="28"/>
          <w:szCs w:val="28"/>
          <w:lang w:val="uk-UA"/>
        </w:rPr>
        <w:t>18</w:t>
      </w:r>
      <w:r w:rsidRPr="00CB4282">
        <w:rPr>
          <w:rFonts w:ascii="Times New Roman" w:hAnsi="Times New Roman"/>
          <w:sz w:val="28"/>
          <w:szCs w:val="28"/>
          <w:lang w:val="uk-UA"/>
        </w:rPr>
        <w:t>. Філософські підвалини Римського права</w:t>
      </w:r>
    </w:p>
    <w:p w14:paraId="0FFB9C07" w14:textId="5C7E4829" w:rsidR="00CB4282" w:rsidRPr="00CB4282" w:rsidRDefault="00CB4282" w:rsidP="00CB4282">
      <w:pPr>
        <w:shd w:val="clear" w:color="auto" w:fill="FFFFFF"/>
        <w:tabs>
          <w:tab w:val="left" w:pos="310"/>
        </w:tabs>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Pr="00CB4282">
        <w:rPr>
          <w:rFonts w:ascii="Times New Roman" w:hAnsi="Times New Roman" w:cs="Times New Roman"/>
          <w:sz w:val="28"/>
          <w:szCs w:val="28"/>
          <w:lang w:val="uk-UA"/>
        </w:rPr>
        <w:t>. Поняття і загальна характеристика Римської юриспруденції</w:t>
      </w:r>
    </w:p>
    <w:p w14:paraId="338413BD" w14:textId="55C6E3D2"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20</w:t>
      </w:r>
      <w:r w:rsidRPr="00CB4282">
        <w:rPr>
          <w:rFonts w:ascii="Times New Roman" w:eastAsia="Times New Roman" w:hAnsi="Times New Roman" w:cs="Times New Roman"/>
          <w:sz w:val="28"/>
          <w:szCs w:val="28"/>
          <w:lang w:val="uk-UA"/>
        </w:rPr>
        <w:t>. Лабільність правових систем. Визначення поняття і його сутності.</w:t>
      </w:r>
    </w:p>
    <w:p w14:paraId="6CF60E07" w14:textId="4A1ED1AB"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sidRPr="00CB4282">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1</w:t>
      </w:r>
      <w:r w:rsidRPr="00CB4282">
        <w:rPr>
          <w:rFonts w:ascii="Times New Roman" w:eastAsia="Times New Roman" w:hAnsi="Times New Roman" w:cs="Times New Roman"/>
          <w:sz w:val="28"/>
          <w:szCs w:val="28"/>
          <w:lang w:val="uk-UA"/>
        </w:rPr>
        <w:t>. Р</w:t>
      </w:r>
      <w:r w:rsidRPr="00CB4282">
        <w:rPr>
          <w:rFonts w:ascii="Times New Roman" w:hAnsi="Times New Roman" w:cs="Times New Roman"/>
          <w:sz w:val="28"/>
          <w:szCs w:val="28"/>
          <w:lang w:val="uk-UA"/>
        </w:rPr>
        <w:t>ецепція римського приватного права і її роль у формуванні європейської правової традиції</w:t>
      </w:r>
    </w:p>
    <w:p w14:paraId="3685109D" w14:textId="1B5E79EB"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lang w:val="uk-UA"/>
        </w:rPr>
        <w:t>2</w:t>
      </w:r>
      <w:r w:rsidRPr="00CB4282">
        <w:rPr>
          <w:rFonts w:ascii="Times New Roman" w:eastAsia="Times New Roman" w:hAnsi="Times New Roman" w:cs="Times New Roman"/>
          <w:sz w:val="28"/>
          <w:szCs w:val="28"/>
          <w:lang w:val="uk-UA"/>
        </w:rPr>
        <w:t>. К</w:t>
      </w:r>
      <w:r w:rsidRPr="00CB4282">
        <w:rPr>
          <w:rFonts w:ascii="Times New Roman" w:hAnsi="Times New Roman" w:cs="Times New Roman"/>
          <w:iCs/>
          <w:sz w:val="28"/>
          <w:szCs w:val="28"/>
          <w:lang w:val="uk-UA"/>
        </w:rPr>
        <w:t xml:space="preserve">онцепція рецепції </w:t>
      </w:r>
      <w:r w:rsidRPr="00CB4282">
        <w:rPr>
          <w:rFonts w:ascii="Times New Roman" w:hAnsi="Times New Roman" w:cs="Times New Roman"/>
          <w:sz w:val="28"/>
          <w:szCs w:val="28"/>
          <w:lang w:val="uk-UA"/>
        </w:rPr>
        <w:t>римського права у європейському правознавстві</w:t>
      </w:r>
    </w:p>
    <w:p w14:paraId="29DB2A6F" w14:textId="1277FC53"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CB4282">
        <w:rPr>
          <w:rFonts w:ascii="Times New Roman" w:hAnsi="Times New Roman" w:cs="Times New Roman"/>
          <w:sz w:val="28"/>
          <w:szCs w:val="28"/>
          <w:lang w:val="uk-UA"/>
        </w:rPr>
        <w:t xml:space="preserve">3. Вчення Ф. К. фон </w:t>
      </w:r>
      <w:proofErr w:type="spellStart"/>
      <w:r w:rsidRPr="00CB4282">
        <w:rPr>
          <w:rFonts w:ascii="Times New Roman" w:hAnsi="Times New Roman" w:cs="Times New Roman"/>
          <w:sz w:val="28"/>
          <w:szCs w:val="28"/>
          <w:lang w:val="uk-UA"/>
        </w:rPr>
        <w:t>Савіньї</w:t>
      </w:r>
      <w:proofErr w:type="spellEnd"/>
      <w:r w:rsidRPr="00CB4282">
        <w:rPr>
          <w:rFonts w:ascii="Times New Roman" w:hAnsi="Times New Roman" w:cs="Times New Roman"/>
          <w:sz w:val="28"/>
          <w:szCs w:val="28"/>
          <w:lang w:val="uk-UA"/>
        </w:rPr>
        <w:t xml:space="preserve"> та Р. фон </w:t>
      </w:r>
      <w:proofErr w:type="spellStart"/>
      <w:r w:rsidRPr="00CB4282">
        <w:rPr>
          <w:rFonts w:ascii="Times New Roman" w:hAnsi="Times New Roman" w:cs="Times New Roman"/>
          <w:sz w:val="28"/>
          <w:szCs w:val="28"/>
          <w:lang w:val="uk-UA"/>
        </w:rPr>
        <w:t>Єринга</w:t>
      </w:r>
      <w:proofErr w:type="spellEnd"/>
    </w:p>
    <w:p w14:paraId="57F79E2B" w14:textId="2017A85D"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CB4282">
        <w:rPr>
          <w:rFonts w:ascii="Times New Roman" w:hAnsi="Times New Roman" w:cs="Times New Roman"/>
          <w:sz w:val="28"/>
          <w:szCs w:val="28"/>
          <w:lang w:val="uk-UA"/>
        </w:rPr>
        <w:t>4. Розуміння сутності феномену рецепції римського права правознавцями різних історичних епох</w:t>
      </w:r>
    </w:p>
    <w:p w14:paraId="517BBA27" w14:textId="46A2B1B4"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CB4282">
        <w:rPr>
          <w:rFonts w:ascii="Times New Roman" w:hAnsi="Times New Roman" w:cs="Times New Roman"/>
          <w:sz w:val="28"/>
          <w:szCs w:val="28"/>
          <w:lang w:val="uk-UA"/>
        </w:rPr>
        <w:t>5. Форми та види рецепції</w:t>
      </w:r>
    </w:p>
    <w:p w14:paraId="12A13E8A" w14:textId="6A882FE3"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CB4282">
        <w:rPr>
          <w:rFonts w:ascii="Times New Roman" w:hAnsi="Times New Roman" w:cs="Times New Roman"/>
          <w:sz w:val="28"/>
          <w:szCs w:val="28"/>
          <w:lang w:val="uk-UA"/>
        </w:rPr>
        <w:t>6. Поняття правової акультурації, реставрації та правової трансплантації</w:t>
      </w:r>
    </w:p>
    <w:p w14:paraId="66F40DFF" w14:textId="749E2FFC"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27. </w:t>
      </w:r>
      <w:r w:rsidRPr="00CB4282">
        <w:rPr>
          <w:rFonts w:ascii="Times New Roman" w:eastAsia="Times New Roman" w:hAnsi="Times New Roman" w:cs="Times New Roman"/>
          <w:sz w:val="28"/>
          <w:szCs w:val="28"/>
          <w:lang w:val="uk-UA"/>
        </w:rPr>
        <w:t>Р</w:t>
      </w:r>
      <w:r w:rsidRPr="00CB4282">
        <w:rPr>
          <w:rFonts w:ascii="Times New Roman" w:hAnsi="Times New Roman" w:cs="Times New Roman"/>
          <w:sz w:val="28"/>
          <w:szCs w:val="28"/>
          <w:lang w:val="uk-UA"/>
        </w:rPr>
        <w:t>ецепція римського приватного права</w:t>
      </w:r>
    </w:p>
    <w:p w14:paraId="5893FBB3" w14:textId="715C141E"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CB4282">
        <w:rPr>
          <w:rFonts w:ascii="Times New Roman" w:hAnsi="Times New Roman" w:cs="Times New Roman"/>
          <w:sz w:val="28"/>
          <w:szCs w:val="28"/>
          <w:lang w:val="uk-UA"/>
        </w:rPr>
        <w:t>. Правова акультурація</w:t>
      </w:r>
    </w:p>
    <w:p w14:paraId="402BEEAC" w14:textId="0E3A9FBB"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Pr="00CB4282">
        <w:rPr>
          <w:rFonts w:ascii="Times New Roman" w:hAnsi="Times New Roman" w:cs="Times New Roman"/>
          <w:sz w:val="28"/>
          <w:szCs w:val="28"/>
          <w:lang w:val="uk-UA"/>
        </w:rPr>
        <w:t>. Правові трансплантації</w:t>
      </w:r>
    </w:p>
    <w:p w14:paraId="4E7FFD89" w14:textId="646A474A" w:rsidR="00CB4282" w:rsidRPr="00CB4282" w:rsidRDefault="00CB4282" w:rsidP="00CB4282">
      <w:pPr>
        <w:pStyle w:val="a8"/>
        <w:spacing w:after="0" w:line="240" w:lineRule="auto"/>
        <w:ind w:firstLine="720"/>
        <w:rPr>
          <w:sz w:val="28"/>
          <w:szCs w:val="28"/>
        </w:rPr>
      </w:pPr>
      <w:r>
        <w:rPr>
          <w:sz w:val="28"/>
          <w:szCs w:val="28"/>
        </w:rPr>
        <w:lastRenderedPageBreak/>
        <w:t xml:space="preserve">30. </w:t>
      </w:r>
      <w:r w:rsidRPr="00CB4282">
        <w:rPr>
          <w:sz w:val="28"/>
          <w:szCs w:val="28"/>
        </w:rPr>
        <w:t>Значення торгового права для європейської традиції права</w:t>
      </w:r>
    </w:p>
    <w:p w14:paraId="1F2E5A59" w14:textId="24E23DEC" w:rsidR="00CB4282" w:rsidRPr="00CB4282" w:rsidRDefault="00CB4282" w:rsidP="00CB4282">
      <w:pPr>
        <w:pStyle w:val="a8"/>
        <w:spacing w:after="0" w:line="240" w:lineRule="auto"/>
        <w:ind w:firstLine="720"/>
        <w:rPr>
          <w:sz w:val="28"/>
          <w:szCs w:val="28"/>
        </w:rPr>
      </w:pPr>
      <w:r>
        <w:rPr>
          <w:sz w:val="28"/>
          <w:szCs w:val="28"/>
        </w:rPr>
        <w:t>31</w:t>
      </w:r>
      <w:r w:rsidRPr="00CB4282">
        <w:rPr>
          <w:sz w:val="28"/>
          <w:szCs w:val="28"/>
        </w:rPr>
        <w:t>. Становлення торгового права і його характерні риси</w:t>
      </w:r>
    </w:p>
    <w:p w14:paraId="504CB92F" w14:textId="166E4288" w:rsidR="00CB4282" w:rsidRPr="00CB4282" w:rsidRDefault="00CB4282" w:rsidP="00CB4282">
      <w:pPr>
        <w:pStyle w:val="a8"/>
        <w:spacing w:after="0" w:line="240" w:lineRule="auto"/>
        <w:ind w:firstLine="720"/>
        <w:rPr>
          <w:sz w:val="28"/>
          <w:szCs w:val="28"/>
        </w:rPr>
      </w:pPr>
      <w:r w:rsidRPr="00CB4282">
        <w:rPr>
          <w:sz w:val="28"/>
          <w:szCs w:val="28"/>
        </w:rPr>
        <w:t>3</w:t>
      </w:r>
      <w:r>
        <w:rPr>
          <w:sz w:val="28"/>
          <w:szCs w:val="28"/>
        </w:rPr>
        <w:t>2</w:t>
      </w:r>
      <w:r w:rsidRPr="00CB4282">
        <w:rPr>
          <w:sz w:val="28"/>
          <w:szCs w:val="28"/>
        </w:rPr>
        <w:t>. Чинники формування торгового права</w:t>
      </w:r>
    </w:p>
    <w:p w14:paraId="2A692A66" w14:textId="54675529" w:rsidR="00CB4282" w:rsidRPr="00CB4282" w:rsidRDefault="00CB4282" w:rsidP="00CB4282">
      <w:pPr>
        <w:pStyle w:val="a8"/>
        <w:spacing w:after="0" w:line="240" w:lineRule="auto"/>
        <w:ind w:firstLine="720"/>
        <w:rPr>
          <w:sz w:val="28"/>
          <w:szCs w:val="28"/>
        </w:rPr>
      </w:pPr>
      <w:r>
        <w:rPr>
          <w:sz w:val="28"/>
          <w:szCs w:val="28"/>
        </w:rPr>
        <w:t>33</w:t>
      </w:r>
      <w:r w:rsidRPr="00CB4282">
        <w:rPr>
          <w:sz w:val="28"/>
          <w:szCs w:val="28"/>
        </w:rPr>
        <w:t>. Суб’єкти торгового права.</w:t>
      </w:r>
    </w:p>
    <w:p w14:paraId="1F8C5B3B" w14:textId="0FEFE8AB" w:rsidR="00CB4282" w:rsidRPr="00CB4282" w:rsidRDefault="00CB4282" w:rsidP="00CB4282">
      <w:pPr>
        <w:pStyle w:val="a8"/>
        <w:spacing w:after="0" w:line="240" w:lineRule="auto"/>
        <w:ind w:firstLine="720"/>
        <w:rPr>
          <w:sz w:val="28"/>
          <w:szCs w:val="28"/>
        </w:rPr>
      </w:pPr>
      <w:r>
        <w:rPr>
          <w:sz w:val="28"/>
          <w:szCs w:val="28"/>
        </w:rPr>
        <w:t>34</w:t>
      </w:r>
      <w:r w:rsidRPr="00CB4282">
        <w:rPr>
          <w:sz w:val="28"/>
          <w:szCs w:val="28"/>
        </w:rPr>
        <w:t>. Магдебурзьке право. Загальна характеристика</w:t>
      </w:r>
    </w:p>
    <w:p w14:paraId="6694A78B" w14:textId="4FA079D1" w:rsidR="00CB4282" w:rsidRPr="00CB4282" w:rsidRDefault="00CB4282" w:rsidP="00CB4282">
      <w:pPr>
        <w:pStyle w:val="a8"/>
        <w:spacing w:after="0" w:line="240" w:lineRule="auto"/>
        <w:ind w:firstLine="720"/>
        <w:rPr>
          <w:sz w:val="28"/>
          <w:szCs w:val="28"/>
        </w:rPr>
      </w:pPr>
      <w:r>
        <w:rPr>
          <w:sz w:val="28"/>
          <w:szCs w:val="28"/>
        </w:rPr>
        <w:t>35</w:t>
      </w:r>
      <w:r w:rsidRPr="00CB4282">
        <w:rPr>
          <w:sz w:val="28"/>
          <w:szCs w:val="28"/>
        </w:rPr>
        <w:t>. Джерела Магдебурзького права</w:t>
      </w:r>
    </w:p>
    <w:p w14:paraId="08A70292" w14:textId="7533B1A3"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36. </w:t>
      </w:r>
      <w:r w:rsidRPr="00CB4282">
        <w:rPr>
          <w:rFonts w:ascii="Times New Roman" w:eastAsia="Times New Roman" w:hAnsi="Times New Roman" w:cs="Times New Roman"/>
          <w:sz w:val="28"/>
          <w:szCs w:val="28"/>
          <w:lang w:val="uk-UA"/>
        </w:rPr>
        <w:t>Поняття і специфіка королівського права</w:t>
      </w:r>
    </w:p>
    <w:p w14:paraId="0A1A55A3" w14:textId="63B605B7"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37.</w:t>
      </w:r>
      <w:r w:rsidRPr="00CB4282">
        <w:rPr>
          <w:rFonts w:ascii="Times New Roman" w:eastAsia="Times New Roman" w:hAnsi="Times New Roman" w:cs="Times New Roman"/>
          <w:sz w:val="28"/>
          <w:szCs w:val="28"/>
          <w:lang w:val="uk-UA"/>
        </w:rPr>
        <w:t xml:space="preserve"> Сутність реформ короля Генрі ІІ</w:t>
      </w:r>
    </w:p>
    <w:p w14:paraId="2F540357" w14:textId="59061B4A"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sidRPr="00CB4282">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8</w:t>
      </w:r>
      <w:r w:rsidRPr="00CB4282">
        <w:rPr>
          <w:rFonts w:ascii="Times New Roman" w:eastAsia="Times New Roman" w:hAnsi="Times New Roman" w:cs="Times New Roman"/>
          <w:sz w:val="28"/>
          <w:szCs w:val="28"/>
          <w:lang w:val="uk-UA"/>
        </w:rPr>
        <w:t>. Виникнення терміну «загальне право»</w:t>
      </w:r>
    </w:p>
    <w:p w14:paraId="4510F221" w14:textId="14E65AF4" w:rsidR="00CB4282" w:rsidRPr="00CB4282" w:rsidRDefault="00CB4282" w:rsidP="00CB4282">
      <w:pPr>
        <w:spacing w:after="0" w:line="24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39</w:t>
      </w:r>
      <w:r w:rsidRPr="00CB4282">
        <w:rPr>
          <w:rFonts w:ascii="Times New Roman" w:eastAsia="Times New Roman" w:hAnsi="Times New Roman" w:cs="Times New Roman"/>
          <w:sz w:val="28"/>
          <w:szCs w:val="28"/>
          <w:lang w:val="uk-UA"/>
        </w:rPr>
        <w:t>. Королівське право і канонічне право: спільне і відмінне</w:t>
      </w:r>
    </w:p>
    <w:p w14:paraId="14D52A93" w14:textId="5DE1320E" w:rsidR="00CB4282" w:rsidRPr="00CB4282" w:rsidRDefault="00CB4282" w:rsidP="00CB4282">
      <w:pPr>
        <w:pStyle w:val="ab"/>
        <w:spacing w:line="240" w:lineRule="auto"/>
        <w:jc w:val="both"/>
        <w:rPr>
          <w:rFonts w:ascii="Times New Roman" w:hAnsi="Times New Roman"/>
          <w:b w:val="0"/>
          <w:szCs w:val="28"/>
        </w:rPr>
      </w:pPr>
      <w:r>
        <w:rPr>
          <w:rFonts w:ascii="Times New Roman" w:hAnsi="Times New Roman"/>
          <w:b w:val="0"/>
          <w:szCs w:val="28"/>
        </w:rPr>
        <w:t xml:space="preserve">40. </w:t>
      </w:r>
      <w:r w:rsidRPr="00CB4282">
        <w:rPr>
          <w:rFonts w:ascii="Times New Roman" w:hAnsi="Times New Roman"/>
          <w:b w:val="0"/>
          <w:szCs w:val="28"/>
        </w:rPr>
        <w:t>Французька версія концепту приватного права</w:t>
      </w:r>
    </w:p>
    <w:p w14:paraId="50CF1754" w14:textId="3C971ECC" w:rsidR="00CB4282" w:rsidRPr="00CB4282" w:rsidRDefault="00CB4282" w:rsidP="00CB4282">
      <w:pPr>
        <w:pStyle w:val="23"/>
        <w:tabs>
          <w:tab w:val="left" w:pos="0"/>
        </w:tabs>
        <w:spacing w:after="0" w:line="240" w:lineRule="auto"/>
        <w:ind w:left="0" w:firstLine="709"/>
        <w:rPr>
          <w:sz w:val="28"/>
          <w:szCs w:val="28"/>
        </w:rPr>
      </w:pPr>
      <w:r>
        <w:rPr>
          <w:sz w:val="28"/>
          <w:szCs w:val="28"/>
        </w:rPr>
        <w:t>41</w:t>
      </w:r>
      <w:r w:rsidRPr="00CB4282">
        <w:rPr>
          <w:sz w:val="28"/>
          <w:szCs w:val="28"/>
        </w:rPr>
        <w:t>. Австрійська версія концепту приватного права</w:t>
      </w:r>
    </w:p>
    <w:p w14:paraId="33BEC7C2" w14:textId="2729C18B" w:rsidR="00CB4282" w:rsidRPr="00CB4282" w:rsidRDefault="00CB4282" w:rsidP="00CB4282">
      <w:pPr>
        <w:pStyle w:val="a6"/>
        <w:spacing w:line="240" w:lineRule="auto"/>
        <w:ind w:firstLine="709"/>
        <w:rPr>
          <w:szCs w:val="28"/>
        </w:rPr>
      </w:pPr>
      <w:r>
        <w:rPr>
          <w:szCs w:val="28"/>
        </w:rPr>
        <w:t>42.</w:t>
      </w:r>
      <w:r w:rsidRPr="00CB4282">
        <w:rPr>
          <w:szCs w:val="28"/>
        </w:rPr>
        <w:t xml:space="preserve"> Швейцарський варіант концепту приватного права</w:t>
      </w:r>
    </w:p>
    <w:p w14:paraId="390239F0" w14:textId="07F2B190" w:rsidR="00CB4282" w:rsidRPr="00CB4282" w:rsidRDefault="00CB4282" w:rsidP="00CB4282">
      <w:pPr>
        <w:pStyle w:val="23"/>
        <w:tabs>
          <w:tab w:val="left" w:pos="0"/>
        </w:tabs>
        <w:spacing w:after="0" w:line="240" w:lineRule="auto"/>
        <w:ind w:left="0" w:firstLine="709"/>
        <w:rPr>
          <w:sz w:val="28"/>
          <w:szCs w:val="28"/>
        </w:rPr>
      </w:pPr>
      <w:r w:rsidRPr="00CB4282">
        <w:rPr>
          <w:sz w:val="28"/>
          <w:szCs w:val="28"/>
        </w:rPr>
        <w:t>4</w:t>
      </w:r>
      <w:r>
        <w:rPr>
          <w:sz w:val="28"/>
          <w:szCs w:val="28"/>
        </w:rPr>
        <w:t>3</w:t>
      </w:r>
      <w:r w:rsidRPr="00CB4282">
        <w:rPr>
          <w:sz w:val="28"/>
          <w:szCs w:val="28"/>
        </w:rPr>
        <w:t>. Німецький варіант концепту приватного права</w:t>
      </w:r>
    </w:p>
    <w:p w14:paraId="25758B93" w14:textId="5E1C9E87"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Pr="00CB4282">
        <w:rPr>
          <w:rFonts w:ascii="Times New Roman" w:hAnsi="Times New Roman" w:cs="Times New Roman"/>
          <w:sz w:val="28"/>
          <w:szCs w:val="28"/>
        </w:rPr>
        <w:t xml:space="preserve">. </w:t>
      </w:r>
      <w:r w:rsidRPr="00CB4282">
        <w:rPr>
          <w:rFonts w:ascii="Times New Roman" w:hAnsi="Times New Roman" w:cs="Times New Roman"/>
          <w:sz w:val="28"/>
          <w:szCs w:val="28"/>
          <w:lang w:val="uk-UA"/>
        </w:rPr>
        <w:t>Англо-саксонська версія концепту приватного права</w:t>
      </w:r>
    </w:p>
    <w:p w14:paraId="1775C0E4" w14:textId="018A07EB" w:rsidR="00CB4282" w:rsidRPr="00CB4282" w:rsidRDefault="00CB4282" w:rsidP="00CB4282">
      <w:pPr>
        <w:spacing w:after="0" w:line="24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 xml:space="preserve">45. </w:t>
      </w:r>
      <w:r w:rsidRPr="00CB4282">
        <w:rPr>
          <w:rFonts w:ascii="Times New Roman" w:hAnsi="Times New Roman"/>
          <w:snapToGrid w:val="0"/>
          <w:sz w:val="28"/>
          <w:szCs w:val="28"/>
          <w:lang w:val="uk-UA"/>
        </w:rPr>
        <w:t>Назвіть етапи створення Кодексу Наполеона</w:t>
      </w:r>
    </w:p>
    <w:p w14:paraId="1B759B4F" w14:textId="1E4BC480" w:rsidR="00CB4282" w:rsidRPr="00CB4282" w:rsidRDefault="00CB4282" w:rsidP="00CB4282">
      <w:pPr>
        <w:spacing w:after="0" w:line="24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46</w:t>
      </w:r>
      <w:r w:rsidRPr="00CB4282">
        <w:rPr>
          <w:rFonts w:ascii="Times New Roman" w:hAnsi="Times New Roman"/>
          <w:snapToGrid w:val="0"/>
          <w:sz w:val="28"/>
          <w:szCs w:val="28"/>
          <w:lang w:val="uk-UA"/>
        </w:rPr>
        <w:t>. Охарактеризуйте основні інститути у Кодексі Наполеона</w:t>
      </w:r>
    </w:p>
    <w:p w14:paraId="09D3ED2F" w14:textId="06FE7E56" w:rsidR="00CB4282" w:rsidRPr="00CB4282" w:rsidRDefault="00CB4282" w:rsidP="00CB4282">
      <w:pPr>
        <w:spacing w:after="0" w:line="240" w:lineRule="auto"/>
        <w:ind w:firstLine="709"/>
        <w:jc w:val="both"/>
        <w:rPr>
          <w:rFonts w:ascii="Times New Roman" w:hAnsi="Times New Roman"/>
          <w:snapToGrid w:val="0"/>
          <w:sz w:val="28"/>
          <w:szCs w:val="28"/>
          <w:lang w:val="uk-UA"/>
        </w:rPr>
      </w:pPr>
      <w:r>
        <w:rPr>
          <w:rFonts w:ascii="Times New Roman" w:hAnsi="Times New Roman"/>
          <w:snapToGrid w:val="0"/>
          <w:sz w:val="28"/>
          <w:szCs w:val="28"/>
          <w:lang w:val="uk-UA"/>
        </w:rPr>
        <w:t>47</w:t>
      </w:r>
      <w:r w:rsidRPr="00CB4282">
        <w:rPr>
          <w:rFonts w:ascii="Times New Roman" w:hAnsi="Times New Roman"/>
          <w:snapToGrid w:val="0"/>
          <w:sz w:val="28"/>
          <w:szCs w:val="28"/>
          <w:lang w:val="uk-UA"/>
        </w:rPr>
        <w:t>. Дайте загальну характеристику Австрійського Цивільного Кодексу</w:t>
      </w:r>
    </w:p>
    <w:p w14:paraId="223EE27E" w14:textId="5DE66CE7" w:rsidR="00CB4282" w:rsidRPr="00CB4282" w:rsidRDefault="00CB4282" w:rsidP="00CB4282">
      <w:pPr>
        <w:spacing w:after="0" w:line="240" w:lineRule="auto"/>
        <w:ind w:firstLine="709"/>
        <w:jc w:val="both"/>
        <w:rPr>
          <w:rFonts w:ascii="Times New Roman" w:hAnsi="Times New Roman"/>
          <w:snapToGrid w:val="0"/>
          <w:sz w:val="28"/>
          <w:szCs w:val="28"/>
          <w:lang w:val="uk-UA"/>
        </w:rPr>
      </w:pPr>
      <w:r w:rsidRPr="00CB4282">
        <w:rPr>
          <w:rFonts w:ascii="Times New Roman" w:hAnsi="Times New Roman"/>
          <w:snapToGrid w:val="0"/>
          <w:sz w:val="28"/>
          <w:szCs w:val="28"/>
          <w:lang w:val="uk-UA"/>
        </w:rPr>
        <w:t>4</w:t>
      </w:r>
      <w:r>
        <w:rPr>
          <w:rFonts w:ascii="Times New Roman" w:hAnsi="Times New Roman"/>
          <w:snapToGrid w:val="0"/>
          <w:sz w:val="28"/>
          <w:szCs w:val="28"/>
          <w:lang w:val="uk-UA"/>
        </w:rPr>
        <w:t>8</w:t>
      </w:r>
      <w:r w:rsidRPr="00CB4282">
        <w:rPr>
          <w:rFonts w:ascii="Times New Roman" w:hAnsi="Times New Roman"/>
          <w:snapToGrid w:val="0"/>
          <w:sz w:val="28"/>
          <w:szCs w:val="28"/>
          <w:lang w:val="uk-UA"/>
        </w:rPr>
        <w:t xml:space="preserve">. </w:t>
      </w:r>
      <w:proofErr w:type="spellStart"/>
      <w:r w:rsidRPr="00CB4282">
        <w:rPr>
          <w:rFonts w:ascii="Times New Roman" w:hAnsi="Times New Roman"/>
          <w:snapToGrid w:val="0"/>
          <w:sz w:val="28"/>
          <w:szCs w:val="28"/>
          <w:lang w:val="uk-UA"/>
        </w:rPr>
        <w:t>Пандектистика</w:t>
      </w:r>
      <w:proofErr w:type="spellEnd"/>
    </w:p>
    <w:p w14:paraId="6183BB03" w14:textId="5EB5D1BB" w:rsidR="00CB4282" w:rsidRPr="00CB4282" w:rsidRDefault="00CB4282" w:rsidP="00CB4282">
      <w:pPr>
        <w:spacing w:after="0" w:line="240" w:lineRule="auto"/>
        <w:ind w:firstLine="709"/>
        <w:jc w:val="both"/>
        <w:rPr>
          <w:rFonts w:ascii="Times New Roman" w:hAnsi="Times New Roman"/>
          <w:sz w:val="28"/>
          <w:szCs w:val="28"/>
          <w:lang w:val="uk-UA"/>
        </w:rPr>
      </w:pPr>
      <w:r>
        <w:rPr>
          <w:rFonts w:ascii="Times New Roman" w:hAnsi="Times New Roman"/>
          <w:snapToGrid w:val="0"/>
          <w:sz w:val="28"/>
          <w:szCs w:val="28"/>
          <w:lang w:val="uk-UA"/>
        </w:rPr>
        <w:t>49</w:t>
      </w:r>
      <w:r w:rsidRPr="00CB4282">
        <w:rPr>
          <w:rFonts w:ascii="Times New Roman" w:hAnsi="Times New Roman"/>
          <w:snapToGrid w:val="0"/>
          <w:sz w:val="28"/>
          <w:szCs w:val="28"/>
          <w:lang w:val="uk-UA"/>
        </w:rPr>
        <w:t xml:space="preserve">. Дайте характеристику </w:t>
      </w:r>
      <w:r w:rsidRPr="00CB4282">
        <w:rPr>
          <w:rFonts w:ascii="Times New Roman" w:hAnsi="Times New Roman"/>
          <w:sz w:val="28"/>
          <w:szCs w:val="28"/>
          <w:lang w:val="uk-UA"/>
        </w:rPr>
        <w:t>BGB</w:t>
      </w:r>
    </w:p>
    <w:p w14:paraId="70F5E648" w14:textId="40955304" w:rsidR="00CB4282" w:rsidRPr="00CB4282" w:rsidRDefault="00CB4282" w:rsidP="00CB4282">
      <w:pPr>
        <w:pStyle w:val="a6"/>
        <w:spacing w:line="240" w:lineRule="auto"/>
      </w:pPr>
      <w:r>
        <w:t xml:space="preserve">50. </w:t>
      </w:r>
      <w:r w:rsidRPr="00CB4282">
        <w:t>Поняття правової системи і правової родини</w:t>
      </w:r>
    </w:p>
    <w:p w14:paraId="24903E23" w14:textId="7BBF407D" w:rsidR="00CB4282" w:rsidRPr="00CB4282" w:rsidRDefault="00CB4282" w:rsidP="00CB4282">
      <w:pPr>
        <w:pStyle w:val="a6"/>
        <w:spacing w:line="240" w:lineRule="auto"/>
      </w:pPr>
      <w:r>
        <w:t>51</w:t>
      </w:r>
      <w:r w:rsidRPr="00CB4282">
        <w:t>. Чинники формування правових родин</w:t>
      </w:r>
    </w:p>
    <w:p w14:paraId="4CAC806F" w14:textId="312F967F" w:rsidR="00CB4282" w:rsidRPr="00CB4282" w:rsidRDefault="00CB4282" w:rsidP="00CB4282">
      <w:pPr>
        <w:pStyle w:val="a6"/>
        <w:spacing w:line="240" w:lineRule="auto"/>
      </w:pPr>
      <w:r>
        <w:t>52</w:t>
      </w:r>
      <w:r w:rsidRPr="00CB4282">
        <w:t>. Співвідношення категорій «правова система» та «система права»</w:t>
      </w:r>
    </w:p>
    <w:p w14:paraId="10C7F340" w14:textId="27954001" w:rsidR="00CB4282" w:rsidRPr="00CB4282" w:rsidRDefault="00CB4282" w:rsidP="00CB4282">
      <w:pPr>
        <w:pStyle w:val="a6"/>
        <w:spacing w:line="240" w:lineRule="auto"/>
      </w:pPr>
      <w:r>
        <w:t>53</w:t>
      </w:r>
      <w:r w:rsidRPr="00CB4282">
        <w:t>. Основні класифікації правових родин</w:t>
      </w:r>
    </w:p>
    <w:p w14:paraId="1D822878" w14:textId="6751E1DE" w:rsidR="00CB4282" w:rsidRPr="00CB4282" w:rsidRDefault="00CB4282" w:rsidP="00CB4282">
      <w:pPr>
        <w:pStyle w:val="23"/>
        <w:spacing w:after="0" w:line="240" w:lineRule="auto"/>
        <w:ind w:left="0" w:firstLine="709"/>
        <w:rPr>
          <w:sz w:val="28"/>
          <w:szCs w:val="28"/>
        </w:rPr>
      </w:pPr>
      <w:r>
        <w:rPr>
          <w:sz w:val="28"/>
          <w:szCs w:val="28"/>
        </w:rPr>
        <w:t>54</w:t>
      </w:r>
      <w:r w:rsidRPr="00CB4282">
        <w:rPr>
          <w:sz w:val="28"/>
          <w:szCs w:val="28"/>
        </w:rPr>
        <w:t xml:space="preserve">. Критерії поділу традиції приватного права на правові родини. </w:t>
      </w:r>
    </w:p>
    <w:p w14:paraId="25574083" w14:textId="605046D8" w:rsidR="00CB4282" w:rsidRPr="00CB4282" w:rsidRDefault="00CB4282" w:rsidP="00CB4282">
      <w:pPr>
        <w:pStyle w:val="23"/>
        <w:spacing w:after="0" w:line="240" w:lineRule="auto"/>
        <w:ind w:left="0" w:firstLine="709"/>
        <w:rPr>
          <w:sz w:val="28"/>
          <w:szCs w:val="28"/>
        </w:rPr>
      </w:pPr>
      <w:r>
        <w:rPr>
          <w:sz w:val="28"/>
          <w:szCs w:val="28"/>
        </w:rPr>
        <w:t>55</w:t>
      </w:r>
      <w:r w:rsidRPr="00CB4282">
        <w:rPr>
          <w:sz w:val="28"/>
          <w:szCs w:val="28"/>
        </w:rPr>
        <w:t>. Класифікація правових систем</w:t>
      </w:r>
    </w:p>
    <w:p w14:paraId="1F52AEEB" w14:textId="1F9889EF" w:rsidR="00CB4282" w:rsidRPr="00CB4282" w:rsidRDefault="00CB4282" w:rsidP="00CB4282">
      <w:pPr>
        <w:pStyle w:val="23"/>
        <w:spacing w:after="0" w:line="240" w:lineRule="auto"/>
        <w:ind w:left="0" w:firstLine="709"/>
        <w:rPr>
          <w:sz w:val="28"/>
          <w:szCs w:val="28"/>
        </w:rPr>
      </w:pPr>
      <w:r>
        <w:rPr>
          <w:sz w:val="28"/>
          <w:szCs w:val="28"/>
        </w:rPr>
        <w:t>56</w:t>
      </w:r>
      <w:r w:rsidRPr="00CB4282">
        <w:rPr>
          <w:sz w:val="28"/>
          <w:szCs w:val="28"/>
        </w:rPr>
        <w:t>. Підходи до класифікації правових систем в українській правовій науці</w:t>
      </w:r>
    </w:p>
    <w:p w14:paraId="420D323B" w14:textId="58D8E8CB" w:rsidR="00CB4282" w:rsidRPr="00CB4282" w:rsidRDefault="00CB4282" w:rsidP="00CB4282">
      <w:pPr>
        <w:pStyle w:val="23"/>
        <w:spacing w:after="0" w:line="240" w:lineRule="auto"/>
        <w:ind w:left="0" w:firstLine="709"/>
        <w:rPr>
          <w:sz w:val="28"/>
          <w:szCs w:val="28"/>
          <w:u w:val="single"/>
        </w:rPr>
      </w:pPr>
      <w:r>
        <w:rPr>
          <w:sz w:val="28"/>
          <w:szCs w:val="28"/>
        </w:rPr>
        <w:t>57</w:t>
      </w:r>
      <w:r w:rsidRPr="00CB4282">
        <w:rPr>
          <w:sz w:val="28"/>
          <w:szCs w:val="28"/>
        </w:rPr>
        <w:t>. Загальна характеристика «Західної традиції права»</w:t>
      </w:r>
    </w:p>
    <w:p w14:paraId="0F4CD881" w14:textId="14679707" w:rsidR="00CB4282" w:rsidRPr="00CB4282" w:rsidRDefault="00CB4282" w:rsidP="00CB4282">
      <w:pPr>
        <w:pStyle w:val="23"/>
        <w:spacing w:after="0" w:line="240" w:lineRule="auto"/>
        <w:ind w:left="0" w:firstLine="709"/>
        <w:rPr>
          <w:sz w:val="28"/>
          <w:szCs w:val="28"/>
        </w:rPr>
      </w:pPr>
      <w:r w:rsidRPr="00CB4282">
        <w:rPr>
          <w:sz w:val="28"/>
          <w:szCs w:val="28"/>
        </w:rPr>
        <w:t>5</w:t>
      </w:r>
      <w:r>
        <w:rPr>
          <w:sz w:val="28"/>
          <w:szCs w:val="28"/>
        </w:rPr>
        <w:t>8</w:t>
      </w:r>
      <w:r w:rsidRPr="00CB4282">
        <w:rPr>
          <w:sz w:val="28"/>
          <w:szCs w:val="28"/>
        </w:rPr>
        <w:t>. Загальна характеристика «Східної європейської традиції права»</w:t>
      </w:r>
    </w:p>
    <w:p w14:paraId="121A82E4" w14:textId="417D1F29" w:rsidR="00CB4282" w:rsidRPr="00CB4282" w:rsidRDefault="00CB4282" w:rsidP="00CB4282">
      <w:pPr>
        <w:pStyle w:val="23"/>
        <w:spacing w:after="0" w:line="240" w:lineRule="auto"/>
        <w:ind w:left="0" w:firstLine="709"/>
        <w:rPr>
          <w:sz w:val="28"/>
          <w:szCs w:val="28"/>
        </w:rPr>
      </w:pPr>
      <w:r>
        <w:rPr>
          <w:sz w:val="28"/>
          <w:szCs w:val="28"/>
        </w:rPr>
        <w:t>59.</w:t>
      </w:r>
      <w:r w:rsidRPr="00CB4282">
        <w:rPr>
          <w:sz w:val="28"/>
          <w:szCs w:val="28"/>
        </w:rPr>
        <w:t xml:space="preserve"> Германська (Центрально-Європейська) родина</w:t>
      </w:r>
    </w:p>
    <w:p w14:paraId="1E1C16E2" w14:textId="06CCCA91" w:rsidR="00CB4282" w:rsidRPr="00CB4282" w:rsidRDefault="00CB4282" w:rsidP="00CB4282">
      <w:pPr>
        <w:pStyle w:val="23"/>
        <w:spacing w:after="0" w:line="240" w:lineRule="auto"/>
        <w:ind w:left="0" w:firstLine="709"/>
        <w:rPr>
          <w:sz w:val="28"/>
          <w:szCs w:val="28"/>
        </w:rPr>
      </w:pPr>
      <w:r>
        <w:rPr>
          <w:sz w:val="28"/>
          <w:szCs w:val="28"/>
        </w:rPr>
        <w:t>60</w:t>
      </w:r>
      <w:r w:rsidRPr="00CB4282">
        <w:rPr>
          <w:sz w:val="28"/>
          <w:szCs w:val="28"/>
        </w:rPr>
        <w:t>. Романська родина</w:t>
      </w:r>
    </w:p>
    <w:p w14:paraId="439D7799" w14:textId="258713F4" w:rsidR="00CB4282" w:rsidRPr="00CB4282" w:rsidRDefault="00CB4282" w:rsidP="00CB4282">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61. </w:t>
      </w:r>
      <w:r w:rsidRPr="00CB4282">
        <w:rPr>
          <w:rFonts w:ascii="Times New Roman" w:hAnsi="Times New Roman"/>
          <w:color w:val="000000"/>
          <w:sz w:val="28"/>
          <w:szCs w:val="28"/>
          <w:lang w:val="uk-UA"/>
        </w:rPr>
        <w:t>Поняття і основні риси європейської інтеграції</w:t>
      </w:r>
    </w:p>
    <w:p w14:paraId="0B01F251" w14:textId="4A154857" w:rsidR="00CB4282" w:rsidRPr="00CB4282" w:rsidRDefault="00CB4282" w:rsidP="00CB4282">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CB4282">
        <w:rPr>
          <w:rFonts w:ascii="Times New Roman" w:hAnsi="Times New Roman"/>
          <w:color w:val="000000"/>
          <w:sz w:val="28"/>
          <w:szCs w:val="28"/>
          <w:lang w:val="uk-UA"/>
        </w:rPr>
        <w:t>2. Етапи європейської інтеграції</w:t>
      </w:r>
    </w:p>
    <w:p w14:paraId="64B9B6B6" w14:textId="2D84FD22" w:rsidR="00CB4282" w:rsidRPr="00CB4282" w:rsidRDefault="00CB4282" w:rsidP="00CB4282">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CB4282">
        <w:rPr>
          <w:rFonts w:ascii="Times New Roman" w:hAnsi="Times New Roman"/>
          <w:color w:val="000000"/>
          <w:sz w:val="28"/>
          <w:szCs w:val="28"/>
          <w:lang w:val="uk-UA"/>
        </w:rPr>
        <w:t>3. Відмежування терміну «адаптація» від суміжних понять</w:t>
      </w:r>
    </w:p>
    <w:p w14:paraId="43A3412E" w14:textId="61EFDEC9" w:rsidR="00CB4282" w:rsidRPr="00CB4282" w:rsidRDefault="00CB4282" w:rsidP="00CB4282">
      <w:pPr>
        <w:spacing w:after="0" w:line="24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6</w:t>
      </w:r>
      <w:r w:rsidRPr="00CB4282">
        <w:rPr>
          <w:rFonts w:ascii="Times New Roman" w:hAnsi="Times New Roman"/>
          <w:color w:val="000000"/>
          <w:sz w:val="28"/>
          <w:szCs w:val="28"/>
          <w:lang w:val="uk-UA"/>
        </w:rPr>
        <w:t xml:space="preserve">4. Значення </w:t>
      </w:r>
      <w:proofErr w:type="spellStart"/>
      <w:r w:rsidRPr="00CB4282">
        <w:rPr>
          <w:rFonts w:ascii="Times New Roman" w:hAnsi="Times New Roman" w:cs="Times New Roman"/>
          <w:color w:val="000000"/>
          <w:sz w:val="28"/>
          <w:szCs w:val="28"/>
          <w:u w:val="single"/>
          <w:lang w:val="uk-UA"/>
        </w:rPr>
        <w:t>Draft</w:t>
      </w:r>
      <w:proofErr w:type="spellEnd"/>
      <w:r w:rsidRPr="00CB4282">
        <w:rPr>
          <w:rFonts w:ascii="Times New Roman" w:hAnsi="Times New Roman" w:cs="Times New Roman"/>
          <w:color w:val="000000"/>
          <w:sz w:val="28"/>
          <w:szCs w:val="28"/>
          <w:u w:val="single"/>
          <w:lang w:val="uk-UA"/>
        </w:rPr>
        <w:t xml:space="preserve"> </w:t>
      </w:r>
      <w:proofErr w:type="spellStart"/>
      <w:r w:rsidRPr="00CB4282">
        <w:rPr>
          <w:rFonts w:ascii="Times New Roman" w:hAnsi="Times New Roman" w:cs="Times New Roman"/>
          <w:color w:val="000000"/>
          <w:sz w:val="28"/>
          <w:szCs w:val="28"/>
          <w:u w:val="single"/>
          <w:lang w:val="uk-UA"/>
        </w:rPr>
        <w:t>Common</w:t>
      </w:r>
      <w:proofErr w:type="spellEnd"/>
      <w:r w:rsidRPr="00CB4282">
        <w:rPr>
          <w:rFonts w:ascii="Times New Roman" w:hAnsi="Times New Roman" w:cs="Times New Roman"/>
          <w:color w:val="000000"/>
          <w:sz w:val="28"/>
          <w:szCs w:val="28"/>
          <w:u w:val="single"/>
          <w:lang w:val="uk-UA"/>
        </w:rPr>
        <w:t xml:space="preserve"> </w:t>
      </w:r>
      <w:proofErr w:type="spellStart"/>
      <w:r w:rsidRPr="00CB4282">
        <w:rPr>
          <w:rFonts w:ascii="Times New Roman" w:hAnsi="Times New Roman" w:cs="Times New Roman"/>
          <w:color w:val="000000"/>
          <w:sz w:val="28"/>
          <w:szCs w:val="28"/>
          <w:u w:val="single"/>
          <w:lang w:val="uk-UA"/>
        </w:rPr>
        <w:t>Frame</w:t>
      </w:r>
      <w:proofErr w:type="spellEnd"/>
      <w:r w:rsidRPr="00CB4282">
        <w:rPr>
          <w:rFonts w:ascii="Times New Roman" w:hAnsi="Times New Roman" w:cs="Times New Roman"/>
          <w:color w:val="000000"/>
          <w:sz w:val="28"/>
          <w:szCs w:val="28"/>
          <w:u w:val="single"/>
          <w:lang w:val="uk-UA"/>
        </w:rPr>
        <w:t xml:space="preserve"> </w:t>
      </w:r>
      <w:proofErr w:type="spellStart"/>
      <w:r w:rsidRPr="00CB4282">
        <w:rPr>
          <w:rFonts w:ascii="Times New Roman" w:hAnsi="Times New Roman" w:cs="Times New Roman"/>
          <w:color w:val="000000"/>
          <w:sz w:val="28"/>
          <w:szCs w:val="28"/>
          <w:u w:val="single"/>
          <w:lang w:val="uk-UA"/>
        </w:rPr>
        <w:t>of</w:t>
      </w:r>
      <w:proofErr w:type="spellEnd"/>
      <w:r w:rsidRPr="00CB4282">
        <w:rPr>
          <w:rFonts w:ascii="Times New Roman" w:hAnsi="Times New Roman" w:cs="Times New Roman"/>
          <w:color w:val="000000"/>
          <w:sz w:val="28"/>
          <w:szCs w:val="28"/>
          <w:u w:val="single"/>
          <w:lang w:val="uk-UA"/>
        </w:rPr>
        <w:t xml:space="preserve"> </w:t>
      </w:r>
      <w:proofErr w:type="spellStart"/>
      <w:r w:rsidRPr="00CB4282">
        <w:rPr>
          <w:rFonts w:ascii="Times New Roman" w:hAnsi="Times New Roman" w:cs="Times New Roman"/>
          <w:color w:val="000000"/>
          <w:sz w:val="28"/>
          <w:szCs w:val="28"/>
          <w:u w:val="single"/>
          <w:lang w:val="uk-UA"/>
        </w:rPr>
        <w:t>Reference</w:t>
      </w:r>
      <w:proofErr w:type="spellEnd"/>
      <w:r w:rsidRPr="00CB4282">
        <w:rPr>
          <w:rFonts w:ascii="Times New Roman" w:hAnsi="Times New Roman" w:cs="Times New Roman"/>
          <w:color w:val="000000"/>
          <w:sz w:val="28"/>
          <w:szCs w:val="28"/>
          <w:lang w:val="uk-UA"/>
        </w:rPr>
        <w:t xml:space="preserve"> (DCFR)</w:t>
      </w:r>
    </w:p>
    <w:p w14:paraId="466DBC54" w14:textId="6B1F5A69"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65. </w:t>
      </w:r>
      <w:r w:rsidRPr="00CB4282">
        <w:rPr>
          <w:rFonts w:ascii="Times New Roman" w:eastAsia="Times New Roman" w:hAnsi="Times New Roman" w:cs="Times New Roman"/>
          <w:sz w:val="28"/>
          <w:szCs w:val="28"/>
          <w:lang w:val="uk-UA"/>
        </w:rPr>
        <w:t>П</w:t>
      </w:r>
      <w:r w:rsidRPr="00CB4282">
        <w:rPr>
          <w:rFonts w:ascii="Times New Roman" w:hAnsi="Times New Roman" w:cs="Times New Roman"/>
          <w:sz w:val="28"/>
          <w:szCs w:val="28"/>
          <w:lang w:val="uk-UA"/>
        </w:rPr>
        <w:t>оняття «законодавство ЄС»</w:t>
      </w:r>
    </w:p>
    <w:p w14:paraId="7ADEAC2B" w14:textId="6BB77379"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66</w:t>
      </w:r>
      <w:r w:rsidRPr="00CB4282">
        <w:rPr>
          <w:rFonts w:ascii="Times New Roman" w:hAnsi="Times New Roman" w:cs="Times New Roman"/>
          <w:sz w:val="28"/>
          <w:szCs w:val="28"/>
          <w:lang w:val="uk-UA"/>
        </w:rPr>
        <w:t xml:space="preserve">. Визначення поняття </w:t>
      </w:r>
      <w:proofErr w:type="spellStart"/>
      <w:r w:rsidRPr="00CB4282">
        <w:rPr>
          <w:rFonts w:ascii="Times New Roman" w:hAnsi="Times New Roman" w:cs="Times New Roman"/>
          <w:sz w:val="28"/>
          <w:szCs w:val="28"/>
          <w:lang w:val="uk-UA"/>
        </w:rPr>
        <w:t>аcquis</w:t>
      </w:r>
      <w:proofErr w:type="spellEnd"/>
      <w:r w:rsidRPr="00CB4282">
        <w:rPr>
          <w:rFonts w:ascii="Times New Roman" w:hAnsi="Times New Roman" w:cs="Times New Roman"/>
          <w:sz w:val="28"/>
          <w:szCs w:val="28"/>
          <w:lang w:val="uk-UA"/>
        </w:rPr>
        <w:t xml:space="preserve"> </w:t>
      </w:r>
      <w:proofErr w:type="spellStart"/>
      <w:r w:rsidRPr="00CB4282">
        <w:rPr>
          <w:rFonts w:ascii="Times New Roman" w:hAnsi="Times New Roman" w:cs="Times New Roman"/>
          <w:sz w:val="28"/>
          <w:szCs w:val="28"/>
          <w:lang w:val="uk-UA"/>
        </w:rPr>
        <w:t>communautaire</w:t>
      </w:r>
      <w:proofErr w:type="spellEnd"/>
    </w:p>
    <w:p w14:paraId="4B7FDCAA" w14:textId="77777777" w:rsidR="00CB4282" w:rsidRPr="00CB4282" w:rsidRDefault="00CB4282" w:rsidP="00CB4282">
      <w:pPr>
        <w:spacing w:after="0" w:line="240" w:lineRule="auto"/>
        <w:ind w:firstLine="709"/>
        <w:jc w:val="both"/>
        <w:rPr>
          <w:rFonts w:ascii="Times New Roman" w:hAnsi="Times New Roman" w:cs="Times New Roman"/>
          <w:sz w:val="28"/>
          <w:szCs w:val="28"/>
          <w:lang w:val="uk-UA"/>
        </w:rPr>
      </w:pPr>
      <w:r w:rsidRPr="00CB4282">
        <w:rPr>
          <w:rFonts w:ascii="Times New Roman" w:hAnsi="Times New Roman" w:cs="Times New Roman"/>
          <w:sz w:val="28"/>
          <w:szCs w:val="28"/>
          <w:lang w:val="uk-UA"/>
        </w:rPr>
        <w:t>3. Поняття «адаптаці</w:t>
      </w:r>
      <w:r w:rsidRPr="00CB4282">
        <w:rPr>
          <w:rFonts w:ascii="Times New Roman" w:hAnsi="Times New Roman" w:cs="Times New Roman"/>
          <w:color w:val="000000"/>
          <w:sz w:val="28"/>
          <w:szCs w:val="28"/>
          <w:lang w:val="uk-UA"/>
        </w:rPr>
        <w:t>ї</w:t>
      </w:r>
      <w:r w:rsidRPr="00CB4282">
        <w:rPr>
          <w:rFonts w:ascii="Times New Roman" w:hAnsi="Times New Roman" w:cs="Times New Roman"/>
          <w:color w:val="FF0000"/>
          <w:sz w:val="28"/>
          <w:szCs w:val="28"/>
          <w:lang w:val="uk-UA"/>
        </w:rPr>
        <w:t xml:space="preserve"> </w:t>
      </w:r>
      <w:r w:rsidRPr="00CB4282">
        <w:rPr>
          <w:rFonts w:ascii="Times New Roman" w:hAnsi="Times New Roman" w:cs="Times New Roman"/>
          <w:sz w:val="28"/>
          <w:szCs w:val="28"/>
          <w:lang w:val="uk-UA"/>
        </w:rPr>
        <w:t>законодавства» та «правова адаптація»</w:t>
      </w:r>
    </w:p>
    <w:p w14:paraId="26431844" w14:textId="4D6A233C"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sidRPr="00CB4282">
        <w:rPr>
          <w:rFonts w:ascii="Times New Roman" w:hAnsi="Times New Roman" w:cs="Times New Roman"/>
          <w:sz w:val="28"/>
          <w:szCs w:val="28"/>
          <w:lang w:val="uk-UA"/>
        </w:rPr>
        <w:t>Філософське розуміння цінностей</w:t>
      </w:r>
    </w:p>
    <w:p w14:paraId="7706A3F8" w14:textId="0EEBA574"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68</w:t>
      </w:r>
      <w:r w:rsidRPr="00CB4282">
        <w:rPr>
          <w:rFonts w:ascii="Times New Roman" w:hAnsi="Times New Roman" w:cs="Times New Roman"/>
          <w:sz w:val="28"/>
          <w:szCs w:val="28"/>
          <w:lang w:val="uk-UA"/>
        </w:rPr>
        <w:t>. Поняття та класифікації цінностей</w:t>
      </w:r>
    </w:p>
    <w:p w14:paraId="54CD54EF" w14:textId="097FE29E"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69</w:t>
      </w:r>
      <w:r w:rsidRPr="00CB4282">
        <w:rPr>
          <w:rFonts w:ascii="Times New Roman" w:hAnsi="Times New Roman" w:cs="Times New Roman"/>
          <w:sz w:val="28"/>
          <w:szCs w:val="28"/>
          <w:lang w:val="uk-UA"/>
        </w:rPr>
        <w:t xml:space="preserve">. </w:t>
      </w:r>
      <w:proofErr w:type="spellStart"/>
      <w:r w:rsidRPr="00CB4282">
        <w:rPr>
          <w:rFonts w:ascii="Times New Roman" w:hAnsi="Times New Roman" w:cs="Times New Roman"/>
          <w:sz w:val="28"/>
          <w:szCs w:val="28"/>
          <w:lang w:val="uk-UA"/>
        </w:rPr>
        <w:t>Взаємозвязок</w:t>
      </w:r>
      <w:proofErr w:type="spellEnd"/>
      <w:r w:rsidRPr="00CB4282">
        <w:rPr>
          <w:rFonts w:ascii="Times New Roman" w:hAnsi="Times New Roman" w:cs="Times New Roman"/>
          <w:sz w:val="28"/>
          <w:szCs w:val="28"/>
          <w:lang w:val="uk-UA"/>
        </w:rPr>
        <w:t xml:space="preserve"> цінностей і цивілізації</w:t>
      </w:r>
    </w:p>
    <w:p w14:paraId="644027C5" w14:textId="36DCCF6A"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70</w:t>
      </w:r>
      <w:r w:rsidRPr="00CB4282">
        <w:rPr>
          <w:rFonts w:ascii="Times New Roman" w:hAnsi="Times New Roman" w:cs="Times New Roman"/>
          <w:sz w:val="28"/>
          <w:szCs w:val="28"/>
          <w:lang w:val="uk-UA"/>
        </w:rPr>
        <w:t>. Ментальність, менталітет та їх складові..</w:t>
      </w:r>
    </w:p>
    <w:p w14:paraId="0C428D55" w14:textId="60688CFD" w:rsidR="00CB4282" w:rsidRPr="00CB4282" w:rsidRDefault="00CB4282" w:rsidP="00CB4282">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71</w:t>
      </w:r>
      <w:r w:rsidRPr="00CB4282">
        <w:rPr>
          <w:rFonts w:ascii="Times New Roman" w:hAnsi="Times New Roman" w:cs="Times New Roman"/>
          <w:sz w:val="28"/>
          <w:szCs w:val="28"/>
          <w:lang w:val="uk-UA"/>
        </w:rPr>
        <w:t>. Правовий менталітет як критерій розрізнення правових систем.</w:t>
      </w:r>
    </w:p>
    <w:p w14:paraId="02E9E38A" w14:textId="77777777" w:rsidR="005A0C86" w:rsidRPr="00D610B7" w:rsidRDefault="005A0C86">
      <w:pPr>
        <w:rPr>
          <w:rFonts w:ascii="Times New Roman" w:hAnsi="Times New Roman" w:cs="Times New Roman"/>
          <w:sz w:val="28"/>
          <w:szCs w:val="28"/>
          <w:lang w:val="uk-UA"/>
        </w:rPr>
      </w:pPr>
    </w:p>
    <w:p w14:paraId="61CAD490" w14:textId="77777777" w:rsidR="003B0CCE" w:rsidRPr="00D610B7" w:rsidRDefault="003B0CCE">
      <w:pPr>
        <w:rPr>
          <w:rFonts w:ascii="Times New Roman" w:hAnsi="Times New Roman" w:cs="Times New Roman"/>
          <w:sz w:val="28"/>
          <w:szCs w:val="28"/>
          <w:lang w:val="uk-UA"/>
        </w:rPr>
      </w:pPr>
    </w:p>
    <w:p w14:paraId="3D497CD4" w14:textId="77777777" w:rsidR="003B0CCE" w:rsidRPr="00D610B7" w:rsidRDefault="003B0CCE">
      <w:pPr>
        <w:rPr>
          <w:rFonts w:ascii="Times New Roman" w:hAnsi="Times New Roman" w:cs="Times New Roman"/>
          <w:sz w:val="28"/>
          <w:szCs w:val="28"/>
          <w:lang w:val="uk-UA"/>
        </w:rPr>
      </w:pPr>
    </w:p>
    <w:sectPr w:rsidR="003B0CCE" w:rsidRPr="00D610B7" w:rsidSect="00C8244B">
      <w:headerReference w:type="default" r:id="rId1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70B3A8" w14:textId="77777777" w:rsidR="00FD4A7B" w:rsidRDefault="00FD4A7B" w:rsidP="005971F5">
      <w:pPr>
        <w:spacing w:after="0" w:line="240" w:lineRule="auto"/>
      </w:pPr>
      <w:r>
        <w:separator/>
      </w:r>
    </w:p>
  </w:endnote>
  <w:endnote w:type="continuationSeparator" w:id="0">
    <w:p w14:paraId="62E85F53" w14:textId="77777777" w:rsidR="00FD4A7B" w:rsidRDefault="00FD4A7B" w:rsidP="005971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choolBookCTT">
    <w:panose1 w:val="00000000000000000000"/>
    <w:charset w:val="CC"/>
    <w:family w:val="auto"/>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Montserrat">
    <w:altName w:val="Times New Roman"/>
    <w:panose1 w:val="00000000000000000000"/>
    <w:charset w:val="00"/>
    <w:family w:val="roman"/>
    <w:notTrueType/>
    <w:pitch w:val="default"/>
  </w:font>
  <w:font w:name="Book Antiqua">
    <w:panose1 w:val="02040602050305030304"/>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7A74AC" w14:textId="77777777" w:rsidR="00FD4A7B" w:rsidRDefault="00FD4A7B" w:rsidP="005971F5">
      <w:pPr>
        <w:spacing w:after="0" w:line="240" w:lineRule="auto"/>
      </w:pPr>
      <w:r>
        <w:separator/>
      </w:r>
    </w:p>
  </w:footnote>
  <w:footnote w:type="continuationSeparator" w:id="0">
    <w:p w14:paraId="46ED6C66" w14:textId="77777777" w:rsidR="00FD4A7B" w:rsidRDefault="00FD4A7B" w:rsidP="005971F5">
      <w:pPr>
        <w:spacing w:after="0" w:line="240" w:lineRule="auto"/>
      </w:pPr>
      <w:r>
        <w:continuationSeparator/>
      </w:r>
    </w:p>
  </w:footnote>
  <w:footnote w:id="1">
    <w:p w14:paraId="10A6B90A" w14:textId="77777777" w:rsidR="00021E5B" w:rsidRDefault="00021E5B" w:rsidP="0078675C">
      <w:pPr>
        <w:spacing w:after="0" w:line="240" w:lineRule="auto"/>
        <w:jc w:val="both"/>
        <w:rPr>
          <w:rFonts w:ascii="Times New Roman" w:hAnsi="Times New Roman" w:cs="Times New Roman"/>
          <w:sz w:val="24"/>
          <w:szCs w:val="24"/>
          <w:lang w:val="uk-UA"/>
        </w:rPr>
      </w:pPr>
      <w:r>
        <w:rPr>
          <w:rStyle w:val="a3"/>
          <w:rFonts w:ascii="Times New Roman" w:hAnsi="Times New Roman" w:cs="Times New Roman"/>
          <w:sz w:val="24"/>
          <w:szCs w:val="24"/>
        </w:rPr>
        <w:footnoteRef/>
      </w:r>
      <w:r>
        <w:rPr>
          <w:rFonts w:ascii="Times New Roman" w:hAnsi="Times New Roman" w:cs="Times New Roman"/>
          <w:sz w:val="24"/>
          <w:szCs w:val="24"/>
          <w:lang w:val="uk-UA"/>
        </w:rPr>
        <w:t xml:space="preserve"> http://www.newsru.ua/ukraine/27apr2015/implement.html</w:t>
      </w:r>
    </w:p>
  </w:footnote>
  <w:footnote w:id="2">
    <w:p w14:paraId="27709A4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w:t>
      </w:r>
      <w:proofErr w:type="spellStart"/>
      <w:r w:rsidRPr="00A55D27">
        <w:rPr>
          <w:sz w:val="24"/>
          <w:szCs w:val="24"/>
        </w:rPr>
        <w:t>Яковец</w:t>
      </w:r>
      <w:proofErr w:type="spellEnd"/>
      <w:r w:rsidRPr="00A55D27">
        <w:rPr>
          <w:sz w:val="24"/>
          <w:szCs w:val="24"/>
        </w:rPr>
        <w:t xml:space="preserve"> Ю. </w:t>
      </w:r>
      <w:proofErr w:type="spellStart"/>
      <w:r w:rsidRPr="00A55D27">
        <w:rPr>
          <w:sz w:val="24"/>
          <w:szCs w:val="24"/>
        </w:rPr>
        <w:t>История</w:t>
      </w:r>
      <w:proofErr w:type="spellEnd"/>
      <w:r w:rsidRPr="00A55D27">
        <w:rPr>
          <w:sz w:val="24"/>
          <w:szCs w:val="24"/>
        </w:rPr>
        <w:t xml:space="preserve"> </w:t>
      </w:r>
      <w:proofErr w:type="spellStart"/>
      <w:r w:rsidRPr="00A55D27">
        <w:rPr>
          <w:sz w:val="24"/>
          <w:szCs w:val="24"/>
        </w:rPr>
        <w:t>цивилизаций</w:t>
      </w:r>
      <w:proofErr w:type="spellEnd"/>
      <w:r w:rsidRPr="00A55D27">
        <w:rPr>
          <w:sz w:val="24"/>
          <w:szCs w:val="24"/>
        </w:rPr>
        <w:t>.-  М., 1995. С.53 – 54 .</w:t>
      </w:r>
    </w:p>
  </w:footnote>
  <w:footnote w:id="3">
    <w:p w14:paraId="25DB090F"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наприклад: Культура </w:t>
      </w:r>
      <w:proofErr w:type="spellStart"/>
      <w:r w:rsidRPr="00A55D27">
        <w:rPr>
          <w:sz w:val="24"/>
          <w:szCs w:val="24"/>
        </w:rPr>
        <w:t>Древнего</w:t>
      </w:r>
      <w:proofErr w:type="spellEnd"/>
      <w:r w:rsidRPr="00A55D27">
        <w:rPr>
          <w:sz w:val="24"/>
          <w:szCs w:val="24"/>
        </w:rPr>
        <w:t xml:space="preserve"> Рима. В 2-х  томах.-  Т. 2. - М., 1985. - С. 152.  </w:t>
      </w:r>
    </w:p>
  </w:footnote>
  <w:footnote w:id="4">
    <w:p w14:paraId="5EF73C92"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Шпенглер О</w:t>
      </w:r>
      <w:r w:rsidRPr="00A55D27">
        <w:rPr>
          <w:sz w:val="24"/>
          <w:szCs w:val="24"/>
          <w:lang w:val="ru-RU"/>
        </w:rPr>
        <w:t>. Закат Европы: Очерки  морфологии   мировой  истории.  - Мн., 1998</w:t>
      </w:r>
      <w:r w:rsidRPr="00A55D27">
        <w:rPr>
          <w:sz w:val="24"/>
          <w:szCs w:val="24"/>
        </w:rPr>
        <w:t xml:space="preserve">. </w:t>
      </w:r>
    </w:p>
  </w:footnote>
  <w:footnote w:id="5">
    <w:p w14:paraId="4DDB88C0"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Одуев</w:t>
      </w:r>
      <w:proofErr w:type="spellEnd"/>
      <w:r w:rsidRPr="00A55D27">
        <w:rPr>
          <w:sz w:val="24"/>
          <w:szCs w:val="24"/>
        </w:rPr>
        <w:t xml:space="preserve"> С.Ф. </w:t>
      </w:r>
      <w:proofErr w:type="spellStart"/>
      <w:r w:rsidRPr="00A55D27">
        <w:rPr>
          <w:sz w:val="24"/>
          <w:szCs w:val="24"/>
        </w:rPr>
        <w:t>Реакционная</w:t>
      </w:r>
      <w:proofErr w:type="spellEnd"/>
      <w:r w:rsidRPr="00A55D27">
        <w:rPr>
          <w:sz w:val="24"/>
          <w:szCs w:val="24"/>
        </w:rPr>
        <w:t xml:space="preserve"> </w:t>
      </w:r>
      <w:proofErr w:type="spellStart"/>
      <w:r w:rsidRPr="00A55D27">
        <w:rPr>
          <w:sz w:val="24"/>
          <w:szCs w:val="24"/>
        </w:rPr>
        <w:t>сущность</w:t>
      </w:r>
      <w:proofErr w:type="spellEnd"/>
      <w:r w:rsidRPr="00A55D27">
        <w:rPr>
          <w:sz w:val="24"/>
          <w:szCs w:val="24"/>
        </w:rPr>
        <w:t xml:space="preserve"> </w:t>
      </w:r>
      <w:proofErr w:type="spellStart"/>
      <w:r w:rsidRPr="00A55D27">
        <w:rPr>
          <w:sz w:val="24"/>
          <w:szCs w:val="24"/>
        </w:rPr>
        <w:t>ницшенианства</w:t>
      </w:r>
      <w:proofErr w:type="spellEnd"/>
      <w:r w:rsidRPr="00A55D27">
        <w:rPr>
          <w:sz w:val="24"/>
          <w:szCs w:val="24"/>
        </w:rPr>
        <w:t>.  - М., 1959. –С. 15).</w:t>
      </w:r>
    </w:p>
  </w:footnote>
  <w:footnote w:id="6">
    <w:p w14:paraId="7A1A142C"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Шпенглер О.  </w:t>
      </w:r>
      <w:proofErr w:type="spellStart"/>
      <w:r w:rsidRPr="00A55D27">
        <w:rPr>
          <w:sz w:val="24"/>
          <w:szCs w:val="24"/>
        </w:rPr>
        <w:t>Вказ</w:t>
      </w:r>
      <w:proofErr w:type="spellEnd"/>
      <w:r w:rsidRPr="00A55D27">
        <w:rPr>
          <w:sz w:val="24"/>
          <w:szCs w:val="24"/>
        </w:rPr>
        <w:t>. твір.- С.  555.</w:t>
      </w:r>
    </w:p>
  </w:footnote>
  <w:footnote w:id="7">
    <w:p w14:paraId="5584E7C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Лосев</w:t>
      </w:r>
      <w:proofErr w:type="spellEnd"/>
      <w:r w:rsidRPr="00A55D27">
        <w:rPr>
          <w:sz w:val="24"/>
          <w:szCs w:val="24"/>
        </w:rPr>
        <w:t xml:space="preserve"> А. Ф. </w:t>
      </w:r>
      <w:proofErr w:type="spellStart"/>
      <w:r w:rsidRPr="00A55D27">
        <w:rPr>
          <w:sz w:val="24"/>
          <w:szCs w:val="24"/>
        </w:rPr>
        <w:t>Очерки</w:t>
      </w:r>
      <w:proofErr w:type="spellEnd"/>
      <w:r w:rsidRPr="00A55D27">
        <w:rPr>
          <w:sz w:val="24"/>
          <w:szCs w:val="24"/>
        </w:rPr>
        <w:t xml:space="preserve"> античного </w:t>
      </w:r>
      <w:proofErr w:type="spellStart"/>
      <w:r w:rsidRPr="00A55D27">
        <w:rPr>
          <w:sz w:val="24"/>
          <w:szCs w:val="24"/>
        </w:rPr>
        <w:t>символизма</w:t>
      </w:r>
      <w:proofErr w:type="spellEnd"/>
      <w:r w:rsidRPr="00A55D27">
        <w:rPr>
          <w:sz w:val="24"/>
          <w:szCs w:val="24"/>
        </w:rPr>
        <w:t xml:space="preserve"> и </w:t>
      </w:r>
      <w:proofErr w:type="spellStart"/>
      <w:r w:rsidRPr="00A55D27">
        <w:rPr>
          <w:sz w:val="24"/>
          <w:szCs w:val="24"/>
        </w:rPr>
        <w:t>мифологии</w:t>
      </w:r>
      <w:proofErr w:type="spellEnd"/>
      <w:r w:rsidRPr="00A55D27">
        <w:rPr>
          <w:sz w:val="24"/>
          <w:szCs w:val="24"/>
        </w:rPr>
        <w:t>.  - М., 1993.- С. 38, 60 .</w:t>
      </w:r>
    </w:p>
  </w:footnote>
  <w:footnote w:id="8">
    <w:p w14:paraId="66BD7B36"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w:t>
      </w:r>
      <w:proofErr w:type="spellStart"/>
      <w:r w:rsidRPr="00A55D27">
        <w:rPr>
          <w:sz w:val="24"/>
          <w:szCs w:val="24"/>
        </w:rPr>
        <w:t>Тойнбі</w:t>
      </w:r>
      <w:proofErr w:type="spellEnd"/>
      <w:r w:rsidRPr="00A55D27">
        <w:rPr>
          <w:sz w:val="24"/>
          <w:szCs w:val="24"/>
        </w:rPr>
        <w:t xml:space="preserve"> А. </w:t>
      </w:r>
      <w:proofErr w:type="spellStart"/>
      <w:r w:rsidRPr="00A55D27">
        <w:rPr>
          <w:sz w:val="24"/>
          <w:szCs w:val="24"/>
        </w:rPr>
        <w:t>Дж</w:t>
      </w:r>
      <w:proofErr w:type="spellEnd"/>
      <w:r w:rsidRPr="00A55D27">
        <w:rPr>
          <w:sz w:val="24"/>
          <w:szCs w:val="24"/>
        </w:rPr>
        <w:t xml:space="preserve">. Дослідження історії. У 2-х  т. - Т.1 . - К., 1998. – С. 59 та </w:t>
      </w:r>
      <w:proofErr w:type="spellStart"/>
      <w:r w:rsidRPr="00A55D27">
        <w:rPr>
          <w:sz w:val="24"/>
          <w:szCs w:val="24"/>
        </w:rPr>
        <w:t>наст</w:t>
      </w:r>
      <w:proofErr w:type="spellEnd"/>
      <w:r w:rsidRPr="00A55D27">
        <w:rPr>
          <w:sz w:val="24"/>
          <w:szCs w:val="24"/>
        </w:rPr>
        <w:t>.</w:t>
      </w:r>
    </w:p>
  </w:footnote>
  <w:footnote w:id="9">
    <w:p w14:paraId="0E2CBB5C"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Ясперс</w:t>
      </w:r>
      <w:proofErr w:type="spellEnd"/>
      <w:r w:rsidRPr="00A55D27">
        <w:rPr>
          <w:sz w:val="24"/>
          <w:szCs w:val="24"/>
        </w:rPr>
        <w:t xml:space="preserve"> К. </w:t>
      </w:r>
      <w:proofErr w:type="spellStart"/>
      <w:r w:rsidRPr="00A55D27">
        <w:rPr>
          <w:sz w:val="24"/>
          <w:szCs w:val="24"/>
        </w:rPr>
        <w:t>Смысл</w:t>
      </w:r>
      <w:proofErr w:type="spellEnd"/>
      <w:r w:rsidRPr="00A55D27">
        <w:rPr>
          <w:sz w:val="24"/>
          <w:szCs w:val="24"/>
        </w:rPr>
        <w:t xml:space="preserve"> и </w:t>
      </w:r>
      <w:proofErr w:type="spellStart"/>
      <w:r w:rsidRPr="00A55D27">
        <w:rPr>
          <w:sz w:val="24"/>
          <w:szCs w:val="24"/>
        </w:rPr>
        <w:t>назначение</w:t>
      </w:r>
      <w:proofErr w:type="spellEnd"/>
      <w:r w:rsidRPr="00A55D27">
        <w:rPr>
          <w:sz w:val="24"/>
          <w:szCs w:val="24"/>
        </w:rPr>
        <w:t xml:space="preserve"> </w:t>
      </w:r>
      <w:proofErr w:type="spellStart"/>
      <w:r w:rsidRPr="00A55D27">
        <w:rPr>
          <w:sz w:val="24"/>
          <w:szCs w:val="24"/>
        </w:rPr>
        <w:t>истории</w:t>
      </w:r>
      <w:proofErr w:type="spellEnd"/>
      <w:r w:rsidRPr="00A55D27">
        <w:rPr>
          <w:sz w:val="24"/>
          <w:szCs w:val="24"/>
        </w:rPr>
        <w:t>.-  М., 1991. – С. 32.</w:t>
      </w:r>
    </w:p>
    <w:p w14:paraId="651C6BBF" w14:textId="77777777" w:rsidR="00021E5B" w:rsidRPr="00A55D27" w:rsidRDefault="00021E5B" w:rsidP="00A55D27">
      <w:pPr>
        <w:pStyle w:val="a5"/>
        <w:spacing w:line="240" w:lineRule="auto"/>
        <w:ind w:firstLine="0"/>
        <w:jc w:val="both"/>
        <w:rPr>
          <w:sz w:val="24"/>
          <w:szCs w:val="24"/>
        </w:rPr>
      </w:pPr>
    </w:p>
  </w:footnote>
  <w:footnote w:id="10">
    <w:p w14:paraId="0E5E687D" w14:textId="77777777" w:rsidR="00021E5B" w:rsidRPr="00A55D27" w:rsidRDefault="00021E5B" w:rsidP="00A55D27">
      <w:pPr>
        <w:pStyle w:val="bodytext"/>
        <w:tabs>
          <w:tab w:val="left" w:pos="360"/>
          <w:tab w:val="left" w:pos="900"/>
        </w:tabs>
        <w:spacing w:before="0" w:beforeAutospacing="0" w:after="0" w:afterAutospacing="0"/>
        <w:jc w:val="both"/>
        <w:rPr>
          <w:lang w:val="uk-UA"/>
        </w:rPr>
      </w:pPr>
      <w:r w:rsidRPr="00A55D27">
        <w:rPr>
          <w:rStyle w:val="a3"/>
        </w:rPr>
        <w:footnoteRef/>
      </w:r>
      <w:r w:rsidRPr="00A55D27">
        <w:t xml:space="preserve"> </w:t>
      </w:r>
      <w:proofErr w:type="spellStart"/>
      <w:r w:rsidRPr="00A55D27">
        <w:rPr>
          <w:lang w:val="uk-UA"/>
        </w:rPr>
        <w:t>Байниязов</w:t>
      </w:r>
      <w:proofErr w:type="spellEnd"/>
      <w:r w:rsidRPr="00A55D27">
        <w:rPr>
          <w:lang w:val="uk-UA"/>
        </w:rPr>
        <w:t xml:space="preserve"> Р.С. </w:t>
      </w:r>
      <w:proofErr w:type="spellStart"/>
      <w:r w:rsidRPr="00A55D27">
        <w:rPr>
          <w:lang w:val="uk-UA"/>
        </w:rPr>
        <w:t>Правосознание</w:t>
      </w:r>
      <w:proofErr w:type="spellEnd"/>
      <w:r w:rsidRPr="00A55D27">
        <w:rPr>
          <w:lang w:val="uk-UA"/>
        </w:rPr>
        <w:t xml:space="preserve"> и </w:t>
      </w:r>
      <w:proofErr w:type="spellStart"/>
      <w:r w:rsidRPr="00A55D27">
        <w:rPr>
          <w:lang w:val="uk-UA"/>
        </w:rPr>
        <w:t>правовой</w:t>
      </w:r>
      <w:proofErr w:type="spellEnd"/>
      <w:r w:rsidRPr="00A55D27">
        <w:rPr>
          <w:lang w:val="uk-UA"/>
        </w:rPr>
        <w:t xml:space="preserve"> </w:t>
      </w:r>
      <w:proofErr w:type="spellStart"/>
      <w:r w:rsidRPr="00A55D27">
        <w:rPr>
          <w:lang w:val="uk-UA"/>
        </w:rPr>
        <w:t>менталитет</w:t>
      </w:r>
      <w:proofErr w:type="spellEnd"/>
      <w:r w:rsidRPr="00A55D27">
        <w:rPr>
          <w:lang w:val="uk-UA"/>
        </w:rPr>
        <w:t xml:space="preserve"> в </w:t>
      </w:r>
      <w:proofErr w:type="spellStart"/>
      <w:r w:rsidRPr="00A55D27">
        <w:rPr>
          <w:lang w:val="uk-UA"/>
        </w:rPr>
        <w:t>России</w:t>
      </w:r>
      <w:proofErr w:type="spellEnd"/>
      <w:r w:rsidRPr="00A55D27">
        <w:rPr>
          <w:lang w:val="uk-UA"/>
        </w:rPr>
        <w:t xml:space="preserve"> : </w:t>
      </w:r>
      <w:proofErr w:type="spellStart"/>
      <w:r w:rsidRPr="00A55D27">
        <w:rPr>
          <w:lang w:val="uk-UA"/>
        </w:rPr>
        <w:t>дисс</w:t>
      </w:r>
      <w:proofErr w:type="spellEnd"/>
      <w:r w:rsidRPr="00A55D27">
        <w:rPr>
          <w:lang w:val="uk-UA"/>
        </w:rPr>
        <w:t xml:space="preserve">… доктора </w:t>
      </w:r>
      <w:proofErr w:type="spellStart"/>
      <w:r w:rsidRPr="00A55D27">
        <w:rPr>
          <w:lang w:val="uk-UA"/>
        </w:rPr>
        <w:t>юрид</w:t>
      </w:r>
      <w:proofErr w:type="spellEnd"/>
      <w:r w:rsidRPr="00A55D27">
        <w:rPr>
          <w:lang w:val="uk-UA"/>
        </w:rPr>
        <w:t>. наук. – Саратов, 2006. – 349с. // http://lawtheses.com/pravosoznanie-i-pravovoy-mentalitet-v-rossii#ixzz32F0HA7d2</w:t>
      </w:r>
    </w:p>
  </w:footnote>
  <w:footnote w:id="11">
    <w:p w14:paraId="56DB3EA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Кернз</w:t>
      </w:r>
      <w:proofErr w:type="spellEnd"/>
      <w:r w:rsidRPr="00A55D27">
        <w:rPr>
          <w:sz w:val="24"/>
          <w:szCs w:val="24"/>
        </w:rPr>
        <w:t xml:space="preserve"> В. Вступ до права Європейського Союзу : </w:t>
      </w:r>
      <w:proofErr w:type="spellStart"/>
      <w:r w:rsidRPr="00A55D27">
        <w:rPr>
          <w:sz w:val="24"/>
          <w:szCs w:val="24"/>
        </w:rPr>
        <w:t>навч</w:t>
      </w:r>
      <w:proofErr w:type="spellEnd"/>
      <w:r w:rsidRPr="00A55D27">
        <w:rPr>
          <w:sz w:val="24"/>
          <w:szCs w:val="24"/>
        </w:rPr>
        <w:t xml:space="preserve">. </w:t>
      </w:r>
      <w:proofErr w:type="spellStart"/>
      <w:r w:rsidRPr="00A55D27">
        <w:rPr>
          <w:sz w:val="24"/>
          <w:szCs w:val="24"/>
        </w:rPr>
        <w:t>посібн</w:t>
      </w:r>
      <w:proofErr w:type="spellEnd"/>
      <w:r w:rsidRPr="00A55D27">
        <w:rPr>
          <w:sz w:val="24"/>
          <w:szCs w:val="24"/>
        </w:rPr>
        <w:t xml:space="preserve"> : </w:t>
      </w:r>
      <w:proofErr w:type="spellStart"/>
      <w:r w:rsidRPr="00A55D27">
        <w:rPr>
          <w:sz w:val="24"/>
          <w:szCs w:val="24"/>
        </w:rPr>
        <w:t>Пер.з</w:t>
      </w:r>
      <w:proofErr w:type="spellEnd"/>
      <w:r w:rsidRPr="00A55D27">
        <w:rPr>
          <w:sz w:val="24"/>
          <w:szCs w:val="24"/>
        </w:rPr>
        <w:t xml:space="preserve"> </w:t>
      </w:r>
      <w:proofErr w:type="spellStart"/>
      <w:r w:rsidRPr="00A55D27">
        <w:rPr>
          <w:sz w:val="24"/>
          <w:szCs w:val="24"/>
        </w:rPr>
        <w:t>англ</w:t>
      </w:r>
      <w:proofErr w:type="spellEnd"/>
      <w:r w:rsidRPr="00A55D27">
        <w:rPr>
          <w:sz w:val="24"/>
          <w:szCs w:val="24"/>
        </w:rPr>
        <w:t>. – К. : Знання, КОО, 2002. – С. 30.</w:t>
      </w:r>
    </w:p>
  </w:footnote>
  <w:footnote w:id="12">
    <w:p w14:paraId="340066B0" w14:textId="77777777" w:rsidR="00021E5B" w:rsidRPr="00A55D27" w:rsidRDefault="00021E5B" w:rsidP="00A55D27">
      <w:pPr>
        <w:spacing w:after="0" w:line="240" w:lineRule="auto"/>
        <w:jc w:val="both"/>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Fonts w:ascii="Times New Roman" w:hAnsi="Times New Roman" w:cs="Times New Roman"/>
          <w:iCs/>
          <w:sz w:val="24"/>
          <w:szCs w:val="24"/>
        </w:rPr>
        <w:t>Байн</w:t>
      </w:r>
      <w:r w:rsidRPr="00A55D27">
        <w:rPr>
          <w:rFonts w:ascii="Times New Roman" w:hAnsi="Times New Roman" w:cs="Times New Roman"/>
          <w:iCs/>
          <w:sz w:val="24"/>
          <w:szCs w:val="24"/>
          <w:lang w:val="uk-UA"/>
        </w:rPr>
        <w:t>иязо</w:t>
      </w:r>
      <w:proofErr w:type="spellEnd"/>
      <w:r w:rsidRPr="00A55D27">
        <w:rPr>
          <w:rFonts w:ascii="Times New Roman" w:hAnsi="Times New Roman" w:cs="Times New Roman"/>
          <w:iCs/>
          <w:sz w:val="24"/>
          <w:szCs w:val="24"/>
        </w:rPr>
        <w:t>в Р. С.</w:t>
      </w:r>
      <w:r w:rsidRPr="00A55D27">
        <w:rPr>
          <w:rFonts w:ascii="Times New Roman" w:hAnsi="Times New Roman" w:cs="Times New Roman"/>
          <w:sz w:val="24"/>
          <w:szCs w:val="24"/>
        </w:rPr>
        <w:t xml:space="preserve"> Правосознание и правовой менталитет в России : </w:t>
      </w:r>
      <w:r w:rsidRPr="00A55D27">
        <w:rPr>
          <w:rFonts w:ascii="Times New Roman" w:hAnsi="Times New Roman" w:cs="Times New Roman"/>
          <w:sz w:val="24"/>
          <w:szCs w:val="24"/>
          <w:lang w:val="uk-UA"/>
        </w:rPr>
        <w:t>д</w:t>
      </w:r>
      <w:proofErr w:type="spellStart"/>
      <w:r w:rsidRPr="00A55D27">
        <w:rPr>
          <w:rFonts w:ascii="Times New Roman" w:hAnsi="Times New Roman" w:cs="Times New Roman"/>
          <w:sz w:val="24"/>
          <w:szCs w:val="24"/>
        </w:rPr>
        <w:t>исс</w:t>
      </w:r>
      <w:proofErr w:type="spellEnd"/>
      <w:r w:rsidRPr="00A55D27">
        <w:rPr>
          <w:rFonts w:ascii="Times New Roman" w:hAnsi="Times New Roman" w:cs="Times New Roman"/>
          <w:sz w:val="24"/>
          <w:szCs w:val="24"/>
        </w:rPr>
        <w:t>…</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доктора </w:t>
      </w:r>
      <w:proofErr w:type="spellStart"/>
      <w:r w:rsidRPr="00A55D27">
        <w:rPr>
          <w:rFonts w:ascii="Times New Roman" w:hAnsi="Times New Roman" w:cs="Times New Roman"/>
          <w:sz w:val="24"/>
          <w:szCs w:val="24"/>
        </w:rPr>
        <w:t>юрид</w:t>
      </w:r>
      <w:proofErr w:type="spellEnd"/>
      <w:r w:rsidRPr="00A55D27">
        <w:rPr>
          <w:rFonts w:ascii="Times New Roman" w:hAnsi="Times New Roman" w:cs="Times New Roman"/>
          <w:sz w:val="24"/>
          <w:szCs w:val="24"/>
        </w:rPr>
        <w:t>. наук, Саратов, 2006. –</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3</w:t>
      </w:r>
      <w:r w:rsidRPr="00A55D27">
        <w:rPr>
          <w:rFonts w:ascii="Times New Roman" w:hAnsi="Times New Roman" w:cs="Times New Roman"/>
          <w:sz w:val="24"/>
          <w:szCs w:val="24"/>
          <w:lang w:val="uk-UA"/>
        </w:rPr>
        <w:t>49с.</w:t>
      </w:r>
    </w:p>
  </w:footnote>
  <w:footnote w:id="13">
    <w:p w14:paraId="0E7040B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Макаренко Л.О. Теоретико-методологічні аспекти пізнання та формування правової культури. </w:t>
      </w:r>
      <w:proofErr w:type="spellStart"/>
      <w:r w:rsidRPr="00A55D27">
        <w:rPr>
          <w:sz w:val="24"/>
          <w:szCs w:val="24"/>
        </w:rPr>
        <w:t>Дис</w:t>
      </w:r>
      <w:proofErr w:type="spellEnd"/>
      <w:r w:rsidRPr="00A55D27">
        <w:rPr>
          <w:sz w:val="24"/>
          <w:szCs w:val="24"/>
        </w:rPr>
        <w:t xml:space="preserve">..доктора </w:t>
      </w:r>
      <w:proofErr w:type="spellStart"/>
      <w:r w:rsidRPr="00A55D27">
        <w:rPr>
          <w:sz w:val="24"/>
          <w:szCs w:val="24"/>
        </w:rPr>
        <w:t>юрид.наук</w:t>
      </w:r>
      <w:proofErr w:type="spellEnd"/>
      <w:r w:rsidRPr="00A55D27">
        <w:rPr>
          <w:sz w:val="24"/>
          <w:szCs w:val="24"/>
        </w:rPr>
        <w:t xml:space="preserve">. 12.00.01 «Теорія та історія держави і права; історія політичних </w:t>
      </w:r>
      <w:proofErr w:type="spellStart"/>
      <w:r w:rsidRPr="00A55D27">
        <w:rPr>
          <w:sz w:val="24"/>
          <w:szCs w:val="24"/>
        </w:rPr>
        <w:t>іправових</w:t>
      </w:r>
      <w:proofErr w:type="spellEnd"/>
      <w:r w:rsidRPr="00A55D27">
        <w:rPr>
          <w:sz w:val="24"/>
          <w:szCs w:val="24"/>
        </w:rPr>
        <w:t xml:space="preserve"> учень». – Інститут держави і права імені В. М. Корецького НАН України, Київ,2019. – С. 21.</w:t>
      </w:r>
    </w:p>
  </w:footnote>
  <w:footnote w:id="14">
    <w:p w14:paraId="03703B20"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Сучасна культура та її філософські аспекти. URL: http://osvita.ua/vnz/reports/culture/12059/(дата звернення: 30.07.2016).</w:t>
      </w:r>
    </w:p>
  </w:footnote>
  <w:footnote w:id="15">
    <w:p w14:paraId="0398F16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Прокоф’єва К. А. Поняття культури: методологічні вивчення. </w:t>
      </w:r>
      <w:proofErr w:type="spellStart"/>
      <w:r w:rsidRPr="00A55D27">
        <w:rPr>
          <w:sz w:val="24"/>
          <w:szCs w:val="24"/>
        </w:rPr>
        <w:t>Tertia</w:t>
      </w:r>
      <w:proofErr w:type="spellEnd"/>
      <w:r w:rsidRPr="00A55D27">
        <w:rPr>
          <w:sz w:val="24"/>
          <w:szCs w:val="24"/>
        </w:rPr>
        <w:t xml:space="preserve">. Дніпропетровськ: НГУ, 2005. С. 132 </w:t>
      </w:r>
    </w:p>
  </w:footnote>
  <w:footnote w:id="16">
    <w:p w14:paraId="1D71A76E"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Козюбра</w:t>
      </w:r>
      <w:proofErr w:type="spellEnd"/>
      <w:r w:rsidRPr="00A55D27">
        <w:rPr>
          <w:sz w:val="24"/>
          <w:szCs w:val="24"/>
        </w:rPr>
        <w:t xml:space="preserve"> М. І. </w:t>
      </w:r>
      <w:proofErr w:type="spellStart"/>
      <w:r w:rsidRPr="00A55D27">
        <w:rPr>
          <w:sz w:val="24"/>
          <w:szCs w:val="24"/>
        </w:rPr>
        <w:t>Праворозуміння</w:t>
      </w:r>
      <w:proofErr w:type="spellEnd"/>
      <w:r w:rsidRPr="00A55D27">
        <w:rPr>
          <w:sz w:val="24"/>
          <w:szCs w:val="24"/>
        </w:rPr>
        <w:t xml:space="preserve">: поняття, типи та рівні // Право України. - 2010. - </w:t>
      </w:r>
      <w:proofErr w:type="spellStart"/>
      <w:r w:rsidRPr="00A55D27">
        <w:rPr>
          <w:sz w:val="24"/>
          <w:szCs w:val="24"/>
        </w:rPr>
        <w:t>No</w:t>
      </w:r>
      <w:proofErr w:type="spellEnd"/>
      <w:r w:rsidRPr="00A55D27">
        <w:rPr>
          <w:sz w:val="24"/>
          <w:szCs w:val="24"/>
        </w:rPr>
        <w:t xml:space="preserve"> 4. С. 11-12; Загальна теорія права: підручник / за </w:t>
      </w:r>
      <w:proofErr w:type="spellStart"/>
      <w:r w:rsidRPr="00A55D27">
        <w:rPr>
          <w:sz w:val="24"/>
          <w:szCs w:val="24"/>
        </w:rPr>
        <w:t>заг</w:t>
      </w:r>
      <w:proofErr w:type="spellEnd"/>
      <w:r w:rsidRPr="00A55D27">
        <w:rPr>
          <w:sz w:val="24"/>
          <w:szCs w:val="24"/>
        </w:rPr>
        <w:t xml:space="preserve">. ред. М. І. </w:t>
      </w:r>
      <w:proofErr w:type="spellStart"/>
      <w:r w:rsidRPr="00A55D27">
        <w:rPr>
          <w:sz w:val="24"/>
          <w:szCs w:val="24"/>
        </w:rPr>
        <w:t>Козюбри</w:t>
      </w:r>
      <w:proofErr w:type="spellEnd"/>
      <w:r w:rsidRPr="00A55D27">
        <w:rPr>
          <w:sz w:val="24"/>
          <w:szCs w:val="24"/>
        </w:rPr>
        <w:t xml:space="preserve">. Київ: </w:t>
      </w:r>
      <w:proofErr w:type="spellStart"/>
      <w:r w:rsidRPr="00A55D27">
        <w:rPr>
          <w:sz w:val="24"/>
          <w:szCs w:val="24"/>
        </w:rPr>
        <w:t>Ваіте</w:t>
      </w:r>
      <w:proofErr w:type="spellEnd"/>
      <w:r w:rsidRPr="00A55D27">
        <w:rPr>
          <w:sz w:val="24"/>
          <w:szCs w:val="24"/>
        </w:rPr>
        <w:t>, 2015.- С. 24, 28</w:t>
      </w:r>
    </w:p>
  </w:footnote>
  <w:footnote w:id="17">
    <w:p w14:paraId="2C30E47B"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Шемшученко</w:t>
      </w:r>
      <w:proofErr w:type="spellEnd"/>
      <w:r w:rsidRPr="00A55D27">
        <w:rPr>
          <w:sz w:val="24"/>
          <w:szCs w:val="24"/>
        </w:rPr>
        <w:t xml:space="preserve"> Ю. С. Теоретичні засади взаємодії права і культури. // Право та культура: теорія і практика: матеріали міжнародної науково-практичної конференції (м. Київ, 15–16 травня 1997 р.) / за ред. </w:t>
      </w:r>
      <w:proofErr w:type="spellStart"/>
      <w:r w:rsidRPr="00A55D27">
        <w:rPr>
          <w:sz w:val="24"/>
          <w:szCs w:val="24"/>
        </w:rPr>
        <w:t>Ю.Шемшученка</w:t>
      </w:r>
      <w:proofErr w:type="spellEnd"/>
      <w:r w:rsidRPr="00A55D27">
        <w:rPr>
          <w:sz w:val="24"/>
          <w:szCs w:val="24"/>
        </w:rPr>
        <w:t xml:space="preserve">, В. </w:t>
      </w:r>
      <w:proofErr w:type="spellStart"/>
      <w:r w:rsidRPr="00A55D27">
        <w:rPr>
          <w:sz w:val="24"/>
          <w:szCs w:val="24"/>
        </w:rPr>
        <w:t>Кампо</w:t>
      </w:r>
      <w:proofErr w:type="spellEnd"/>
      <w:r w:rsidRPr="00A55D27">
        <w:rPr>
          <w:sz w:val="24"/>
          <w:szCs w:val="24"/>
        </w:rPr>
        <w:t>, М. Поплавського. Київ: Леся, 1997. С. 4–5.</w:t>
      </w:r>
    </w:p>
  </w:footnote>
  <w:footnote w:id="18">
    <w:p w14:paraId="6AB9FB0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Назаренко Є. В. До питання про поняття правової культури // Правова культура і підприємництво.- Київ; Донецьк: Ін-т приватного права </w:t>
      </w:r>
      <w:proofErr w:type="spellStart"/>
      <w:r w:rsidRPr="00A55D27">
        <w:rPr>
          <w:sz w:val="24"/>
          <w:szCs w:val="24"/>
        </w:rPr>
        <w:t>іпідприємництва</w:t>
      </w:r>
      <w:proofErr w:type="spellEnd"/>
      <w:r w:rsidRPr="00A55D27">
        <w:rPr>
          <w:sz w:val="24"/>
          <w:szCs w:val="24"/>
        </w:rPr>
        <w:t xml:space="preserve"> </w:t>
      </w:r>
      <w:proofErr w:type="spellStart"/>
      <w:r w:rsidRPr="00A55D27">
        <w:rPr>
          <w:sz w:val="24"/>
          <w:szCs w:val="24"/>
        </w:rPr>
        <w:t>АПрН</w:t>
      </w:r>
      <w:proofErr w:type="spellEnd"/>
      <w:r w:rsidRPr="00A55D27">
        <w:rPr>
          <w:sz w:val="24"/>
          <w:szCs w:val="24"/>
        </w:rPr>
        <w:t xml:space="preserve"> України; Донецький ін-т підприємництва, 1999. С.18–19.</w:t>
      </w:r>
    </w:p>
  </w:footnote>
  <w:footnote w:id="19">
    <w:p w14:paraId="7BE02C28"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Авраменко Л. В. Теорія держави і права. Харків: СПД ФО </w:t>
      </w:r>
      <w:proofErr w:type="spellStart"/>
      <w:r w:rsidRPr="00A55D27">
        <w:rPr>
          <w:sz w:val="24"/>
          <w:szCs w:val="24"/>
        </w:rPr>
        <w:t>Вапнярчук</w:t>
      </w:r>
      <w:proofErr w:type="spellEnd"/>
      <w:r w:rsidRPr="00A55D27">
        <w:rPr>
          <w:sz w:val="24"/>
          <w:szCs w:val="24"/>
        </w:rPr>
        <w:t xml:space="preserve"> Н. М., 2004. – С. 162. </w:t>
      </w:r>
    </w:p>
  </w:footnote>
  <w:footnote w:id="20">
    <w:p w14:paraId="620AFAF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Павлишин</w:t>
      </w:r>
      <w:proofErr w:type="spellEnd"/>
      <w:r w:rsidRPr="00A55D27">
        <w:rPr>
          <w:sz w:val="24"/>
          <w:szCs w:val="24"/>
        </w:rPr>
        <w:t xml:space="preserve"> О. В. Правова культура як показник рівня розвитку системи юридичної освіти (семіотико-правовий аспект) // Юридична психологія та педагогіка. - 2013. - </w:t>
      </w:r>
      <w:proofErr w:type="spellStart"/>
      <w:r w:rsidRPr="00A55D27">
        <w:rPr>
          <w:sz w:val="24"/>
          <w:szCs w:val="24"/>
        </w:rPr>
        <w:t>No</w:t>
      </w:r>
      <w:proofErr w:type="spellEnd"/>
      <w:r w:rsidRPr="00A55D27">
        <w:rPr>
          <w:sz w:val="24"/>
          <w:szCs w:val="24"/>
        </w:rPr>
        <w:t xml:space="preserve"> 2. - С. 84.</w:t>
      </w:r>
    </w:p>
  </w:footnote>
  <w:footnote w:id="21">
    <w:p w14:paraId="5A4A6FBB"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Теория</w:t>
      </w:r>
      <w:proofErr w:type="spellEnd"/>
      <w:r w:rsidRPr="00A55D27">
        <w:rPr>
          <w:sz w:val="24"/>
          <w:szCs w:val="24"/>
        </w:rPr>
        <w:t xml:space="preserve"> </w:t>
      </w:r>
      <w:proofErr w:type="spellStart"/>
      <w:r w:rsidRPr="00A55D27">
        <w:rPr>
          <w:sz w:val="24"/>
          <w:szCs w:val="24"/>
        </w:rPr>
        <w:t>государства</w:t>
      </w:r>
      <w:proofErr w:type="spellEnd"/>
      <w:r w:rsidRPr="00A55D27">
        <w:rPr>
          <w:sz w:val="24"/>
          <w:szCs w:val="24"/>
        </w:rPr>
        <w:t xml:space="preserve"> и права: </w:t>
      </w:r>
      <w:proofErr w:type="spellStart"/>
      <w:r w:rsidRPr="00A55D27">
        <w:rPr>
          <w:sz w:val="24"/>
          <w:szCs w:val="24"/>
        </w:rPr>
        <w:t>учебник</w:t>
      </w:r>
      <w:proofErr w:type="spellEnd"/>
      <w:r w:rsidRPr="00A55D27">
        <w:rPr>
          <w:sz w:val="24"/>
          <w:szCs w:val="24"/>
        </w:rPr>
        <w:t xml:space="preserve"> / </w:t>
      </w:r>
      <w:proofErr w:type="spellStart"/>
      <w:r w:rsidRPr="00A55D27">
        <w:rPr>
          <w:sz w:val="24"/>
          <w:szCs w:val="24"/>
        </w:rPr>
        <w:t>под</w:t>
      </w:r>
      <w:proofErr w:type="spellEnd"/>
      <w:r w:rsidRPr="00A55D27">
        <w:rPr>
          <w:sz w:val="24"/>
          <w:szCs w:val="24"/>
        </w:rPr>
        <w:t xml:space="preserve"> ред. В. В. </w:t>
      </w:r>
      <w:proofErr w:type="spellStart"/>
      <w:r w:rsidRPr="00A55D27">
        <w:rPr>
          <w:sz w:val="24"/>
          <w:szCs w:val="24"/>
        </w:rPr>
        <w:t>Лазарева</w:t>
      </w:r>
      <w:proofErr w:type="spellEnd"/>
      <w:r w:rsidRPr="00A55D27">
        <w:rPr>
          <w:sz w:val="24"/>
          <w:szCs w:val="24"/>
        </w:rPr>
        <w:t xml:space="preserve">, С. В. </w:t>
      </w:r>
      <w:proofErr w:type="spellStart"/>
      <w:r w:rsidRPr="00A55D27">
        <w:rPr>
          <w:sz w:val="24"/>
          <w:szCs w:val="24"/>
        </w:rPr>
        <w:t>Липеня</w:t>
      </w:r>
      <w:proofErr w:type="spellEnd"/>
      <w:r w:rsidRPr="00A55D27">
        <w:rPr>
          <w:sz w:val="24"/>
          <w:szCs w:val="24"/>
        </w:rPr>
        <w:t xml:space="preserve">. 4-е </w:t>
      </w:r>
      <w:proofErr w:type="spellStart"/>
      <w:r w:rsidRPr="00A55D27">
        <w:rPr>
          <w:sz w:val="24"/>
          <w:szCs w:val="24"/>
        </w:rPr>
        <w:t>изд</w:t>
      </w:r>
      <w:proofErr w:type="spellEnd"/>
      <w:r w:rsidRPr="00A55D27">
        <w:rPr>
          <w:sz w:val="24"/>
          <w:szCs w:val="24"/>
        </w:rPr>
        <w:t xml:space="preserve">., </w:t>
      </w:r>
      <w:proofErr w:type="spellStart"/>
      <w:r w:rsidRPr="00A55D27">
        <w:rPr>
          <w:sz w:val="24"/>
          <w:szCs w:val="24"/>
        </w:rPr>
        <w:t>перераб</w:t>
      </w:r>
      <w:proofErr w:type="spellEnd"/>
      <w:r w:rsidRPr="00A55D27">
        <w:rPr>
          <w:sz w:val="24"/>
          <w:szCs w:val="24"/>
        </w:rPr>
        <w:t xml:space="preserve">. и </w:t>
      </w:r>
      <w:proofErr w:type="spellStart"/>
      <w:r w:rsidRPr="00A55D27">
        <w:rPr>
          <w:sz w:val="24"/>
          <w:szCs w:val="24"/>
        </w:rPr>
        <w:t>доп</w:t>
      </w:r>
      <w:proofErr w:type="spellEnd"/>
      <w:r w:rsidRPr="00A55D27">
        <w:rPr>
          <w:sz w:val="24"/>
          <w:szCs w:val="24"/>
        </w:rPr>
        <w:t xml:space="preserve">.- Москва: </w:t>
      </w:r>
      <w:proofErr w:type="spellStart"/>
      <w:r w:rsidRPr="00A55D27">
        <w:rPr>
          <w:sz w:val="24"/>
          <w:szCs w:val="24"/>
        </w:rPr>
        <w:t>Юрайт</w:t>
      </w:r>
      <w:proofErr w:type="spellEnd"/>
      <w:r w:rsidRPr="00A55D27">
        <w:rPr>
          <w:sz w:val="24"/>
          <w:szCs w:val="24"/>
        </w:rPr>
        <w:t>, 2011. – С. 403.</w:t>
      </w:r>
    </w:p>
  </w:footnote>
  <w:footnote w:id="22">
    <w:p w14:paraId="74AD33E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Макаренко Л.О. Теоретико-методологічні аспекти пізнання та формування правової культури. </w:t>
      </w:r>
      <w:proofErr w:type="spellStart"/>
      <w:r w:rsidRPr="00A55D27">
        <w:rPr>
          <w:sz w:val="24"/>
          <w:szCs w:val="24"/>
        </w:rPr>
        <w:t>Дис</w:t>
      </w:r>
      <w:proofErr w:type="spellEnd"/>
      <w:r w:rsidRPr="00A55D27">
        <w:rPr>
          <w:sz w:val="24"/>
          <w:szCs w:val="24"/>
        </w:rPr>
        <w:t xml:space="preserve">..доктора </w:t>
      </w:r>
      <w:proofErr w:type="spellStart"/>
      <w:r w:rsidRPr="00A55D27">
        <w:rPr>
          <w:sz w:val="24"/>
          <w:szCs w:val="24"/>
        </w:rPr>
        <w:t>юрид.наук</w:t>
      </w:r>
      <w:proofErr w:type="spellEnd"/>
      <w:r w:rsidRPr="00A55D27">
        <w:rPr>
          <w:sz w:val="24"/>
          <w:szCs w:val="24"/>
        </w:rPr>
        <w:t xml:space="preserve">. 12.00.01 «Теорія та історія держави і права; історія політичних </w:t>
      </w:r>
      <w:proofErr w:type="spellStart"/>
      <w:r w:rsidRPr="00A55D27">
        <w:rPr>
          <w:sz w:val="24"/>
          <w:szCs w:val="24"/>
        </w:rPr>
        <w:t>іправових</w:t>
      </w:r>
      <w:proofErr w:type="spellEnd"/>
      <w:r w:rsidRPr="00A55D27">
        <w:rPr>
          <w:sz w:val="24"/>
          <w:szCs w:val="24"/>
        </w:rPr>
        <w:t xml:space="preserve"> учень». – Інститут держави і права імені В. М. Корецького НАН України, Київ,2019. – С. 27-28.</w:t>
      </w:r>
    </w:p>
  </w:footnote>
  <w:footnote w:id="23">
    <w:p w14:paraId="33ACC5AA"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Алексеев</w:t>
      </w:r>
      <w:proofErr w:type="spellEnd"/>
      <w:r w:rsidRPr="00A55D27">
        <w:rPr>
          <w:sz w:val="24"/>
          <w:szCs w:val="24"/>
        </w:rPr>
        <w:t xml:space="preserve"> С. С. Право – азбука – </w:t>
      </w:r>
      <w:proofErr w:type="spellStart"/>
      <w:r w:rsidRPr="00A55D27">
        <w:rPr>
          <w:sz w:val="24"/>
          <w:szCs w:val="24"/>
        </w:rPr>
        <w:t>теория</w:t>
      </w:r>
      <w:proofErr w:type="spellEnd"/>
      <w:r w:rsidRPr="00A55D27">
        <w:rPr>
          <w:sz w:val="24"/>
          <w:szCs w:val="24"/>
        </w:rPr>
        <w:t xml:space="preserve"> – </w:t>
      </w:r>
      <w:proofErr w:type="spellStart"/>
      <w:r w:rsidRPr="00A55D27">
        <w:rPr>
          <w:sz w:val="24"/>
          <w:szCs w:val="24"/>
        </w:rPr>
        <w:t>философия</w:t>
      </w:r>
      <w:proofErr w:type="spellEnd"/>
      <w:r w:rsidRPr="00A55D27">
        <w:rPr>
          <w:sz w:val="24"/>
          <w:szCs w:val="24"/>
        </w:rPr>
        <w:t xml:space="preserve">: </w:t>
      </w:r>
      <w:proofErr w:type="spellStart"/>
      <w:r w:rsidRPr="00A55D27">
        <w:rPr>
          <w:sz w:val="24"/>
          <w:szCs w:val="24"/>
        </w:rPr>
        <w:t>опыт</w:t>
      </w:r>
      <w:proofErr w:type="spellEnd"/>
      <w:r w:rsidRPr="00A55D27">
        <w:rPr>
          <w:sz w:val="24"/>
          <w:szCs w:val="24"/>
        </w:rPr>
        <w:t xml:space="preserve"> комплексного </w:t>
      </w:r>
      <w:proofErr w:type="spellStart"/>
      <w:r w:rsidRPr="00A55D27">
        <w:rPr>
          <w:sz w:val="24"/>
          <w:szCs w:val="24"/>
        </w:rPr>
        <w:t>исследования</w:t>
      </w:r>
      <w:proofErr w:type="spellEnd"/>
      <w:r w:rsidRPr="00A55D27">
        <w:rPr>
          <w:sz w:val="24"/>
          <w:szCs w:val="24"/>
        </w:rPr>
        <w:t>. Москва: Статут, 1999. – С. 269-270.</w:t>
      </w:r>
    </w:p>
  </w:footnote>
  <w:footnote w:id="24">
    <w:p w14:paraId="0627CCC6" w14:textId="77777777" w:rsidR="00021E5B" w:rsidRPr="00A55D27" w:rsidRDefault="00021E5B" w:rsidP="00A55D27">
      <w:pPr>
        <w:pStyle w:val="a5"/>
        <w:spacing w:line="240" w:lineRule="auto"/>
        <w:ind w:firstLine="0"/>
        <w:jc w:val="both"/>
        <w:rPr>
          <w:sz w:val="24"/>
          <w:szCs w:val="24"/>
          <w:lang w:val="ru-RU"/>
        </w:rPr>
      </w:pPr>
      <w:r w:rsidRPr="00A55D27">
        <w:rPr>
          <w:rStyle w:val="a3"/>
          <w:rFonts w:eastAsia="Book Antiqua"/>
          <w:i/>
          <w:sz w:val="24"/>
          <w:szCs w:val="24"/>
        </w:rPr>
        <w:footnoteRef/>
      </w:r>
      <w:r w:rsidRPr="00A55D27">
        <w:rPr>
          <w:sz w:val="24"/>
          <w:szCs w:val="24"/>
        </w:rPr>
        <w:t xml:space="preserve"> </w:t>
      </w:r>
      <w:proofErr w:type="spellStart"/>
      <w:r w:rsidRPr="00A55D27">
        <w:rPr>
          <w:sz w:val="24"/>
          <w:szCs w:val="24"/>
        </w:rPr>
        <w:t>Саидов</w:t>
      </w:r>
      <w:proofErr w:type="spellEnd"/>
      <w:r w:rsidRPr="00A55D27">
        <w:rPr>
          <w:sz w:val="24"/>
          <w:szCs w:val="24"/>
        </w:rPr>
        <w:t xml:space="preserve"> А.Х. </w:t>
      </w:r>
      <w:proofErr w:type="spellStart"/>
      <w:r w:rsidRPr="00A55D27">
        <w:rPr>
          <w:sz w:val="24"/>
          <w:szCs w:val="24"/>
        </w:rPr>
        <w:t>Сравнительное</w:t>
      </w:r>
      <w:proofErr w:type="spellEnd"/>
      <w:r w:rsidRPr="00A55D27">
        <w:rPr>
          <w:sz w:val="24"/>
          <w:szCs w:val="24"/>
        </w:rPr>
        <w:t xml:space="preserve"> </w:t>
      </w:r>
      <w:proofErr w:type="spellStart"/>
      <w:r w:rsidRPr="00A55D27">
        <w:rPr>
          <w:sz w:val="24"/>
          <w:szCs w:val="24"/>
        </w:rPr>
        <w:t>правоведение</w:t>
      </w:r>
      <w:proofErr w:type="spellEnd"/>
      <w:r w:rsidRPr="00A55D27">
        <w:rPr>
          <w:sz w:val="24"/>
          <w:szCs w:val="24"/>
        </w:rPr>
        <w:t xml:space="preserve"> (</w:t>
      </w:r>
      <w:proofErr w:type="spellStart"/>
      <w:r w:rsidRPr="00A55D27">
        <w:rPr>
          <w:sz w:val="24"/>
          <w:szCs w:val="24"/>
        </w:rPr>
        <w:t>основные</w:t>
      </w:r>
      <w:proofErr w:type="spellEnd"/>
      <w:r w:rsidRPr="00A55D27">
        <w:rPr>
          <w:sz w:val="24"/>
          <w:szCs w:val="24"/>
        </w:rPr>
        <w:t xml:space="preserve"> </w:t>
      </w:r>
      <w:proofErr w:type="spellStart"/>
      <w:r w:rsidRPr="00A55D27">
        <w:rPr>
          <w:sz w:val="24"/>
          <w:szCs w:val="24"/>
        </w:rPr>
        <w:t>правовые</w:t>
      </w:r>
      <w:proofErr w:type="spellEnd"/>
      <w:r w:rsidRPr="00A55D27">
        <w:rPr>
          <w:sz w:val="24"/>
          <w:szCs w:val="24"/>
        </w:rPr>
        <w:t xml:space="preserve"> </w:t>
      </w:r>
      <w:proofErr w:type="spellStart"/>
      <w:r w:rsidRPr="00A55D27">
        <w:rPr>
          <w:sz w:val="24"/>
          <w:szCs w:val="24"/>
        </w:rPr>
        <w:t>системы</w:t>
      </w:r>
      <w:proofErr w:type="spellEnd"/>
      <w:r w:rsidRPr="00A55D27">
        <w:rPr>
          <w:sz w:val="24"/>
          <w:szCs w:val="24"/>
        </w:rPr>
        <w:t xml:space="preserve"> </w:t>
      </w:r>
      <w:proofErr w:type="spellStart"/>
      <w:r w:rsidRPr="00A55D27">
        <w:rPr>
          <w:sz w:val="24"/>
          <w:szCs w:val="24"/>
        </w:rPr>
        <w:t>современности</w:t>
      </w:r>
      <w:proofErr w:type="spellEnd"/>
      <w:r w:rsidRPr="00A55D27">
        <w:rPr>
          <w:sz w:val="24"/>
          <w:szCs w:val="24"/>
        </w:rPr>
        <w:t xml:space="preserve">): </w:t>
      </w:r>
      <w:proofErr w:type="spellStart"/>
      <w:r w:rsidRPr="00A55D27">
        <w:rPr>
          <w:sz w:val="24"/>
          <w:szCs w:val="24"/>
        </w:rPr>
        <w:t>Учебник</w:t>
      </w:r>
      <w:proofErr w:type="spellEnd"/>
      <w:r w:rsidRPr="00A55D27">
        <w:rPr>
          <w:sz w:val="24"/>
          <w:szCs w:val="24"/>
        </w:rPr>
        <w:t xml:space="preserve"> / </w:t>
      </w:r>
      <w:proofErr w:type="spellStart"/>
      <w:r w:rsidRPr="00A55D27">
        <w:rPr>
          <w:sz w:val="24"/>
          <w:szCs w:val="24"/>
        </w:rPr>
        <w:t>Под</w:t>
      </w:r>
      <w:proofErr w:type="spellEnd"/>
      <w:r w:rsidRPr="00A55D27">
        <w:rPr>
          <w:sz w:val="24"/>
          <w:szCs w:val="24"/>
        </w:rPr>
        <w:t xml:space="preserve"> ред. </w:t>
      </w:r>
      <w:proofErr w:type="spellStart"/>
      <w:r w:rsidRPr="00A55D27">
        <w:rPr>
          <w:sz w:val="24"/>
          <w:szCs w:val="24"/>
        </w:rPr>
        <w:t>В.А.Туманова</w:t>
      </w:r>
      <w:proofErr w:type="spellEnd"/>
      <w:r w:rsidRPr="00A55D27">
        <w:rPr>
          <w:sz w:val="24"/>
          <w:szCs w:val="24"/>
        </w:rPr>
        <w:t xml:space="preserve">.- М,: </w:t>
      </w:r>
      <w:proofErr w:type="spellStart"/>
      <w:r w:rsidRPr="00A55D27">
        <w:rPr>
          <w:sz w:val="24"/>
          <w:szCs w:val="24"/>
        </w:rPr>
        <w:t>Юристъ</w:t>
      </w:r>
      <w:proofErr w:type="spellEnd"/>
      <w:r w:rsidRPr="00A55D27">
        <w:rPr>
          <w:sz w:val="24"/>
          <w:szCs w:val="24"/>
        </w:rPr>
        <w:t>, 2000.- С. 117-118.</w:t>
      </w:r>
    </w:p>
  </w:footnote>
  <w:footnote w:id="25">
    <w:p w14:paraId="3FE77C61"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w:t>
      </w:r>
      <w:proofErr w:type="spellStart"/>
      <w:r w:rsidRPr="00A55D27">
        <w:rPr>
          <w:sz w:val="24"/>
          <w:szCs w:val="24"/>
        </w:rPr>
        <w:t>Саидов</w:t>
      </w:r>
      <w:proofErr w:type="spellEnd"/>
      <w:r w:rsidRPr="00A55D27">
        <w:rPr>
          <w:sz w:val="24"/>
          <w:szCs w:val="24"/>
        </w:rPr>
        <w:t xml:space="preserve"> А.Х. </w:t>
      </w:r>
      <w:proofErr w:type="spellStart"/>
      <w:r w:rsidRPr="00A55D27">
        <w:rPr>
          <w:sz w:val="24"/>
          <w:szCs w:val="24"/>
        </w:rPr>
        <w:t>Вказ</w:t>
      </w:r>
      <w:proofErr w:type="spellEnd"/>
      <w:r w:rsidRPr="00A55D27">
        <w:rPr>
          <w:sz w:val="24"/>
          <w:szCs w:val="24"/>
        </w:rPr>
        <w:t>. твір.- С. 18.</w:t>
      </w:r>
    </w:p>
  </w:footnote>
  <w:footnote w:id="26">
    <w:p w14:paraId="2E9B74C6"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w:t>
      </w:r>
      <w:proofErr w:type="spellStart"/>
      <w:r w:rsidRPr="00A55D27">
        <w:rPr>
          <w:sz w:val="24"/>
          <w:szCs w:val="24"/>
        </w:rPr>
        <w:t>Синюков</w:t>
      </w:r>
      <w:proofErr w:type="spellEnd"/>
      <w:r w:rsidRPr="00A55D27">
        <w:rPr>
          <w:sz w:val="24"/>
          <w:szCs w:val="24"/>
        </w:rPr>
        <w:t xml:space="preserve"> В.Н. </w:t>
      </w:r>
      <w:proofErr w:type="spellStart"/>
      <w:r w:rsidRPr="00A55D27">
        <w:rPr>
          <w:sz w:val="24"/>
          <w:szCs w:val="24"/>
        </w:rPr>
        <w:t>Правовые</w:t>
      </w:r>
      <w:proofErr w:type="spellEnd"/>
      <w:r w:rsidRPr="00A55D27">
        <w:rPr>
          <w:sz w:val="24"/>
          <w:szCs w:val="24"/>
        </w:rPr>
        <w:t xml:space="preserve"> </w:t>
      </w:r>
      <w:proofErr w:type="spellStart"/>
      <w:r w:rsidRPr="00A55D27">
        <w:rPr>
          <w:sz w:val="24"/>
          <w:szCs w:val="24"/>
        </w:rPr>
        <w:t>системы</w:t>
      </w:r>
      <w:proofErr w:type="spellEnd"/>
      <w:r w:rsidRPr="00A55D27">
        <w:rPr>
          <w:sz w:val="24"/>
          <w:szCs w:val="24"/>
        </w:rPr>
        <w:t xml:space="preserve"> и </w:t>
      </w:r>
      <w:proofErr w:type="spellStart"/>
      <w:r w:rsidRPr="00A55D27">
        <w:rPr>
          <w:sz w:val="24"/>
          <w:szCs w:val="24"/>
        </w:rPr>
        <w:t>правовые</w:t>
      </w:r>
      <w:proofErr w:type="spellEnd"/>
      <w:r w:rsidRPr="00A55D27">
        <w:rPr>
          <w:sz w:val="24"/>
          <w:szCs w:val="24"/>
        </w:rPr>
        <w:t xml:space="preserve"> </w:t>
      </w:r>
      <w:proofErr w:type="spellStart"/>
      <w:r w:rsidRPr="00A55D27">
        <w:rPr>
          <w:sz w:val="24"/>
          <w:szCs w:val="24"/>
        </w:rPr>
        <w:t>семьи</w:t>
      </w:r>
      <w:proofErr w:type="spellEnd"/>
      <w:r w:rsidRPr="00A55D27">
        <w:rPr>
          <w:sz w:val="24"/>
          <w:szCs w:val="24"/>
        </w:rPr>
        <w:t xml:space="preserve"> // </w:t>
      </w:r>
      <w:proofErr w:type="spellStart"/>
      <w:r w:rsidRPr="00A55D27">
        <w:rPr>
          <w:sz w:val="24"/>
          <w:szCs w:val="24"/>
        </w:rPr>
        <w:t>Теория</w:t>
      </w:r>
      <w:proofErr w:type="spellEnd"/>
      <w:r w:rsidRPr="00A55D27">
        <w:rPr>
          <w:sz w:val="24"/>
          <w:szCs w:val="24"/>
        </w:rPr>
        <w:t xml:space="preserve"> </w:t>
      </w:r>
      <w:proofErr w:type="spellStart"/>
      <w:r w:rsidRPr="00A55D27">
        <w:rPr>
          <w:sz w:val="24"/>
          <w:szCs w:val="24"/>
        </w:rPr>
        <w:t>государства</w:t>
      </w:r>
      <w:proofErr w:type="spellEnd"/>
      <w:r w:rsidRPr="00A55D27">
        <w:rPr>
          <w:sz w:val="24"/>
          <w:szCs w:val="24"/>
        </w:rPr>
        <w:t xml:space="preserve"> и права. Курс </w:t>
      </w:r>
      <w:proofErr w:type="spellStart"/>
      <w:r w:rsidRPr="00A55D27">
        <w:rPr>
          <w:sz w:val="24"/>
          <w:szCs w:val="24"/>
        </w:rPr>
        <w:t>лекций</w:t>
      </w:r>
      <w:proofErr w:type="spellEnd"/>
      <w:r w:rsidRPr="00A55D27">
        <w:rPr>
          <w:sz w:val="24"/>
          <w:szCs w:val="24"/>
        </w:rPr>
        <w:t xml:space="preserve"> / </w:t>
      </w:r>
      <w:proofErr w:type="spellStart"/>
      <w:r w:rsidRPr="00A55D27">
        <w:rPr>
          <w:sz w:val="24"/>
          <w:szCs w:val="24"/>
        </w:rPr>
        <w:t>Под</w:t>
      </w:r>
      <w:proofErr w:type="spellEnd"/>
      <w:r w:rsidRPr="00A55D27">
        <w:rPr>
          <w:sz w:val="24"/>
          <w:szCs w:val="24"/>
        </w:rPr>
        <w:t xml:space="preserve"> ред. Н.И. </w:t>
      </w:r>
      <w:proofErr w:type="spellStart"/>
      <w:r w:rsidRPr="00A55D27">
        <w:rPr>
          <w:sz w:val="24"/>
          <w:szCs w:val="24"/>
        </w:rPr>
        <w:t>Матузова</w:t>
      </w:r>
      <w:proofErr w:type="spellEnd"/>
      <w:r w:rsidRPr="00A55D27">
        <w:rPr>
          <w:sz w:val="24"/>
          <w:szCs w:val="24"/>
        </w:rPr>
        <w:t xml:space="preserve"> и А.В. </w:t>
      </w:r>
      <w:proofErr w:type="spellStart"/>
      <w:r w:rsidRPr="00A55D27">
        <w:rPr>
          <w:sz w:val="24"/>
          <w:szCs w:val="24"/>
        </w:rPr>
        <w:t>Малько</w:t>
      </w:r>
      <w:proofErr w:type="spellEnd"/>
      <w:r w:rsidRPr="00A55D27">
        <w:rPr>
          <w:sz w:val="24"/>
          <w:szCs w:val="24"/>
        </w:rPr>
        <w:t xml:space="preserve">. – М.: </w:t>
      </w:r>
      <w:proofErr w:type="spellStart"/>
      <w:r w:rsidRPr="00A55D27">
        <w:rPr>
          <w:sz w:val="24"/>
          <w:szCs w:val="24"/>
        </w:rPr>
        <w:t>Юристъ</w:t>
      </w:r>
      <w:proofErr w:type="spellEnd"/>
      <w:r w:rsidRPr="00A55D27">
        <w:rPr>
          <w:sz w:val="24"/>
          <w:szCs w:val="24"/>
        </w:rPr>
        <w:t>, 1997. – С. 170.</w:t>
      </w:r>
    </w:p>
  </w:footnote>
  <w:footnote w:id="27">
    <w:p w14:paraId="1CDB9A1C"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Скакун </w:t>
      </w:r>
      <w:proofErr w:type="spellStart"/>
      <w:r w:rsidRPr="00A55D27">
        <w:rPr>
          <w:sz w:val="24"/>
          <w:szCs w:val="24"/>
        </w:rPr>
        <w:t>О.Ф.Теория</w:t>
      </w:r>
      <w:proofErr w:type="spellEnd"/>
      <w:r w:rsidRPr="00A55D27">
        <w:rPr>
          <w:sz w:val="24"/>
          <w:szCs w:val="24"/>
        </w:rPr>
        <w:t xml:space="preserve"> </w:t>
      </w:r>
      <w:proofErr w:type="spellStart"/>
      <w:r w:rsidRPr="00A55D27">
        <w:rPr>
          <w:sz w:val="24"/>
          <w:szCs w:val="24"/>
        </w:rPr>
        <w:t>государства</w:t>
      </w:r>
      <w:proofErr w:type="spellEnd"/>
      <w:r w:rsidRPr="00A55D27">
        <w:rPr>
          <w:sz w:val="24"/>
          <w:szCs w:val="24"/>
        </w:rPr>
        <w:t xml:space="preserve"> и права: </w:t>
      </w:r>
      <w:proofErr w:type="spellStart"/>
      <w:r w:rsidRPr="00A55D27">
        <w:rPr>
          <w:sz w:val="24"/>
          <w:szCs w:val="24"/>
        </w:rPr>
        <w:t>Учебник</w:t>
      </w:r>
      <w:proofErr w:type="spellEnd"/>
      <w:r w:rsidRPr="00A55D27">
        <w:rPr>
          <w:sz w:val="24"/>
          <w:szCs w:val="24"/>
        </w:rPr>
        <w:t xml:space="preserve">. – </w:t>
      </w:r>
      <w:proofErr w:type="spellStart"/>
      <w:r w:rsidRPr="00A55D27">
        <w:rPr>
          <w:sz w:val="24"/>
          <w:szCs w:val="24"/>
        </w:rPr>
        <w:t>Харьков</w:t>
      </w:r>
      <w:proofErr w:type="spellEnd"/>
      <w:r w:rsidRPr="00A55D27">
        <w:rPr>
          <w:sz w:val="24"/>
          <w:szCs w:val="24"/>
        </w:rPr>
        <w:t xml:space="preserve">: </w:t>
      </w:r>
      <w:proofErr w:type="spellStart"/>
      <w:r w:rsidRPr="00A55D27">
        <w:rPr>
          <w:sz w:val="24"/>
          <w:szCs w:val="24"/>
        </w:rPr>
        <w:t>Консум</w:t>
      </w:r>
      <w:proofErr w:type="spellEnd"/>
      <w:r w:rsidRPr="00A55D27">
        <w:rPr>
          <w:sz w:val="24"/>
          <w:szCs w:val="24"/>
        </w:rPr>
        <w:t xml:space="preserve">; </w:t>
      </w:r>
      <w:proofErr w:type="spellStart"/>
      <w:r w:rsidRPr="00A55D27">
        <w:rPr>
          <w:sz w:val="24"/>
          <w:szCs w:val="24"/>
        </w:rPr>
        <w:t>Университет</w:t>
      </w:r>
      <w:proofErr w:type="spellEnd"/>
      <w:r w:rsidRPr="00A55D27">
        <w:rPr>
          <w:sz w:val="24"/>
          <w:szCs w:val="24"/>
        </w:rPr>
        <w:t xml:space="preserve"> </w:t>
      </w:r>
      <w:proofErr w:type="spellStart"/>
      <w:r w:rsidRPr="00A55D27">
        <w:rPr>
          <w:sz w:val="24"/>
          <w:szCs w:val="24"/>
        </w:rPr>
        <w:t>внутр.дел</w:t>
      </w:r>
      <w:proofErr w:type="spellEnd"/>
      <w:r w:rsidRPr="00A55D27">
        <w:rPr>
          <w:sz w:val="24"/>
          <w:szCs w:val="24"/>
        </w:rPr>
        <w:t xml:space="preserve">, 2000.- С. 257. </w:t>
      </w:r>
    </w:p>
  </w:footnote>
  <w:footnote w:id="28">
    <w:p w14:paraId="2FB3F745"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Тихомиров Ю.А. </w:t>
      </w:r>
      <w:proofErr w:type="spellStart"/>
      <w:r w:rsidRPr="00A55D27">
        <w:rPr>
          <w:sz w:val="24"/>
          <w:szCs w:val="24"/>
        </w:rPr>
        <w:t>Публичное</w:t>
      </w:r>
      <w:proofErr w:type="spellEnd"/>
      <w:r w:rsidRPr="00A55D27">
        <w:rPr>
          <w:sz w:val="24"/>
          <w:szCs w:val="24"/>
        </w:rPr>
        <w:t xml:space="preserve"> право. </w:t>
      </w:r>
      <w:proofErr w:type="spellStart"/>
      <w:r w:rsidRPr="00A55D27">
        <w:rPr>
          <w:sz w:val="24"/>
          <w:szCs w:val="24"/>
        </w:rPr>
        <w:t>Учебник</w:t>
      </w:r>
      <w:proofErr w:type="spellEnd"/>
      <w:r w:rsidRPr="00A55D27">
        <w:rPr>
          <w:sz w:val="24"/>
          <w:szCs w:val="24"/>
        </w:rPr>
        <w:t xml:space="preserve">. – М. : </w:t>
      </w:r>
      <w:proofErr w:type="spellStart"/>
      <w:r w:rsidRPr="00A55D27">
        <w:rPr>
          <w:sz w:val="24"/>
          <w:szCs w:val="24"/>
        </w:rPr>
        <w:t>Издательство</w:t>
      </w:r>
      <w:proofErr w:type="spellEnd"/>
      <w:r w:rsidRPr="00A55D27">
        <w:rPr>
          <w:sz w:val="24"/>
          <w:szCs w:val="24"/>
        </w:rPr>
        <w:t xml:space="preserve"> БЕК, 1995. – С. 211.</w:t>
      </w:r>
    </w:p>
  </w:footnote>
  <w:footnote w:id="29">
    <w:p w14:paraId="2621D667"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w:t>
      </w:r>
      <w:proofErr w:type="spellStart"/>
      <w:r w:rsidRPr="00A55D27">
        <w:rPr>
          <w:sz w:val="24"/>
          <w:szCs w:val="24"/>
        </w:rPr>
        <w:t>Погорілко</w:t>
      </w:r>
      <w:proofErr w:type="spellEnd"/>
      <w:r w:rsidRPr="00A55D27">
        <w:rPr>
          <w:sz w:val="24"/>
          <w:szCs w:val="24"/>
        </w:rPr>
        <w:t xml:space="preserve"> В., Малишко А. Правова система – система права – система законодавства суверенної України // Право України. – 1993. - № 9-10. – С. 10.</w:t>
      </w:r>
    </w:p>
  </w:footnote>
  <w:footnote w:id="30">
    <w:p w14:paraId="7B2AFA11"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w:t>
      </w:r>
      <w:proofErr w:type="spellStart"/>
      <w:r w:rsidRPr="00A55D27">
        <w:rPr>
          <w:sz w:val="24"/>
          <w:szCs w:val="24"/>
        </w:rPr>
        <w:t>Оніщенко</w:t>
      </w:r>
      <w:proofErr w:type="spellEnd"/>
      <w:r w:rsidRPr="00A55D27">
        <w:rPr>
          <w:sz w:val="24"/>
          <w:szCs w:val="24"/>
        </w:rPr>
        <w:t xml:space="preserve"> Н.М. Правові системи: проблеми теорії: Монографія. ─ К.: Ін-т держави і права ім.. В.М. Корецького НАН України, 2002. – С. 18.</w:t>
      </w:r>
    </w:p>
  </w:footnote>
  <w:footnote w:id="31">
    <w:p w14:paraId="3AC85769"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Скакун </w:t>
      </w:r>
      <w:proofErr w:type="spellStart"/>
      <w:r w:rsidRPr="00A55D27">
        <w:rPr>
          <w:sz w:val="24"/>
          <w:szCs w:val="24"/>
        </w:rPr>
        <w:t>О.Ф.Вказ.твір</w:t>
      </w:r>
      <w:proofErr w:type="spellEnd"/>
      <w:r w:rsidRPr="00A55D27">
        <w:rPr>
          <w:sz w:val="24"/>
          <w:szCs w:val="24"/>
        </w:rPr>
        <w:t>.-С. 257.</w:t>
      </w:r>
    </w:p>
  </w:footnote>
  <w:footnote w:id="32">
    <w:p w14:paraId="32CE2D17" w14:textId="77777777" w:rsidR="00021E5B" w:rsidRPr="00A55D27" w:rsidRDefault="00021E5B" w:rsidP="00A55D27">
      <w:pPr>
        <w:pStyle w:val="a5"/>
        <w:spacing w:line="240" w:lineRule="auto"/>
        <w:ind w:firstLine="0"/>
        <w:jc w:val="both"/>
        <w:rPr>
          <w:sz w:val="24"/>
          <w:szCs w:val="24"/>
        </w:rPr>
      </w:pPr>
      <w:r w:rsidRPr="00A55D27">
        <w:rPr>
          <w:rStyle w:val="a3"/>
          <w:rFonts w:eastAsia="Book Antiqua"/>
          <w:sz w:val="24"/>
          <w:szCs w:val="24"/>
        </w:rPr>
        <w:footnoteRef/>
      </w:r>
      <w:r w:rsidRPr="00A55D27">
        <w:rPr>
          <w:sz w:val="24"/>
          <w:szCs w:val="24"/>
        </w:rPr>
        <w:t xml:space="preserve"> </w:t>
      </w:r>
      <w:proofErr w:type="spellStart"/>
      <w:r w:rsidRPr="00A55D27">
        <w:rPr>
          <w:sz w:val="24"/>
          <w:szCs w:val="24"/>
        </w:rPr>
        <w:t>Оніщенко</w:t>
      </w:r>
      <w:proofErr w:type="spellEnd"/>
      <w:r w:rsidRPr="00A55D27">
        <w:rPr>
          <w:sz w:val="24"/>
          <w:szCs w:val="24"/>
        </w:rPr>
        <w:t xml:space="preserve"> Н.М. </w:t>
      </w:r>
      <w:proofErr w:type="spellStart"/>
      <w:r w:rsidRPr="00A55D27">
        <w:rPr>
          <w:sz w:val="24"/>
          <w:szCs w:val="24"/>
        </w:rPr>
        <w:t>Вказ.твір</w:t>
      </w:r>
      <w:proofErr w:type="spellEnd"/>
      <w:r w:rsidRPr="00A55D27">
        <w:rPr>
          <w:sz w:val="24"/>
          <w:szCs w:val="24"/>
        </w:rPr>
        <w:t>. – С. 14.</w:t>
      </w:r>
    </w:p>
  </w:footnote>
  <w:footnote w:id="33">
    <w:p w14:paraId="2AA48BF2"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Окладна М. Г. Правова культура і її роль у формуванні Правопорядку ЄС. Електронний ресурс. Режим доступу: http://dspace.nlu.edu.ua/bitstream/123456789/11514/1/Okladna.pdf</w:t>
      </w:r>
    </w:p>
  </w:footnote>
  <w:footnote w:id="34">
    <w:p w14:paraId="05998C6C"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 </w:t>
      </w:r>
      <w:proofErr w:type="spellStart"/>
      <w:r w:rsidRPr="00A55D27">
        <w:rPr>
          <w:sz w:val="24"/>
          <w:szCs w:val="24"/>
        </w:rPr>
        <w:t>Яковюк</w:t>
      </w:r>
      <w:proofErr w:type="spellEnd"/>
      <w:r w:rsidRPr="00A55D27">
        <w:rPr>
          <w:sz w:val="24"/>
          <w:szCs w:val="24"/>
        </w:rPr>
        <w:t xml:space="preserve"> І. В. Правові основи європейської інтеграції та її вплив на державно-правовий розвиток України : </w:t>
      </w:r>
      <w:proofErr w:type="spellStart"/>
      <w:r w:rsidRPr="00A55D27">
        <w:rPr>
          <w:sz w:val="24"/>
          <w:szCs w:val="24"/>
        </w:rPr>
        <w:t>дис</w:t>
      </w:r>
      <w:proofErr w:type="spellEnd"/>
      <w:r w:rsidRPr="00A55D27">
        <w:rPr>
          <w:sz w:val="24"/>
          <w:szCs w:val="24"/>
        </w:rPr>
        <w:t xml:space="preserve">. ... д-ра </w:t>
      </w:r>
      <w:proofErr w:type="spellStart"/>
      <w:r w:rsidRPr="00A55D27">
        <w:rPr>
          <w:sz w:val="24"/>
          <w:szCs w:val="24"/>
        </w:rPr>
        <w:t>юрид</w:t>
      </w:r>
      <w:proofErr w:type="spellEnd"/>
      <w:r w:rsidRPr="00A55D27">
        <w:rPr>
          <w:sz w:val="24"/>
          <w:szCs w:val="24"/>
        </w:rPr>
        <w:t xml:space="preserve">. наук : 12.00.01, 12.00.11 / Іван Васильович </w:t>
      </w:r>
      <w:proofErr w:type="spellStart"/>
      <w:r w:rsidRPr="00A55D27">
        <w:rPr>
          <w:sz w:val="24"/>
          <w:szCs w:val="24"/>
        </w:rPr>
        <w:t>Яковюк</w:t>
      </w:r>
      <w:proofErr w:type="spellEnd"/>
      <w:r w:rsidRPr="00A55D27">
        <w:rPr>
          <w:sz w:val="24"/>
          <w:szCs w:val="24"/>
        </w:rPr>
        <w:t>. – Харків, 2014.</w:t>
      </w:r>
    </w:p>
  </w:footnote>
  <w:footnote w:id="35">
    <w:p w14:paraId="6EACC5FA"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Нерсесянц</w:t>
      </w:r>
      <w:proofErr w:type="spellEnd"/>
      <w:r w:rsidRPr="00A55D27">
        <w:rPr>
          <w:sz w:val="24"/>
          <w:szCs w:val="24"/>
        </w:rPr>
        <w:t xml:space="preserve"> В. С. </w:t>
      </w:r>
      <w:proofErr w:type="spellStart"/>
      <w:r w:rsidRPr="00A55D27">
        <w:rPr>
          <w:sz w:val="24"/>
          <w:szCs w:val="24"/>
        </w:rPr>
        <w:t>Философия</w:t>
      </w:r>
      <w:proofErr w:type="spellEnd"/>
      <w:r w:rsidRPr="00A55D27">
        <w:rPr>
          <w:sz w:val="24"/>
          <w:szCs w:val="24"/>
        </w:rPr>
        <w:t xml:space="preserve"> права. – М., 2006. – С. 38.</w:t>
      </w:r>
    </w:p>
  </w:footnote>
  <w:footnote w:id="36">
    <w:p w14:paraId="7533F13E"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w:t>
      </w:r>
      <w:proofErr w:type="spellStart"/>
      <w:r w:rsidRPr="00A55D27">
        <w:rPr>
          <w:sz w:val="24"/>
          <w:szCs w:val="24"/>
        </w:rPr>
        <w:t>Лінч</w:t>
      </w:r>
      <w:proofErr w:type="spellEnd"/>
      <w:r w:rsidRPr="00A55D27">
        <w:rPr>
          <w:sz w:val="24"/>
          <w:szCs w:val="24"/>
        </w:rPr>
        <w:t xml:space="preserve"> </w:t>
      </w:r>
      <w:proofErr w:type="spellStart"/>
      <w:r w:rsidRPr="00A55D27">
        <w:rPr>
          <w:sz w:val="24"/>
          <w:szCs w:val="24"/>
        </w:rPr>
        <w:t>Дж</w:t>
      </w:r>
      <w:proofErr w:type="spellEnd"/>
      <w:r w:rsidRPr="00A55D27">
        <w:rPr>
          <w:sz w:val="24"/>
          <w:szCs w:val="24"/>
        </w:rPr>
        <w:t xml:space="preserve">. </w:t>
      </w:r>
      <w:proofErr w:type="spellStart"/>
      <w:r w:rsidRPr="00A55D27">
        <w:rPr>
          <w:sz w:val="24"/>
          <w:szCs w:val="24"/>
        </w:rPr>
        <w:t>Лінч</w:t>
      </w:r>
      <w:proofErr w:type="spellEnd"/>
      <w:r w:rsidRPr="00A55D27">
        <w:rPr>
          <w:sz w:val="24"/>
          <w:szCs w:val="24"/>
        </w:rPr>
        <w:t xml:space="preserve"> </w:t>
      </w:r>
      <w:proofErr w:type="spellStart"/>
      <w:r w:rsidRPr="00A55D27">
        <w:rPr>
          <w:sz w:val="24"/>
          <w:szCs w:val="24"/>
        </w:rPr>
        <w:t>Дж</w:t>
      </w:r>
      <w:proofErr w:type="spellEnd"/>
      <w:r w:rsidRPr="00A55D27">
        <w:rPr>
          <w:sz w:val="24"/>
          <w:szCs w:val="24"/>
        </w:rPr>
        <w:t xml:space="preserve">. Середньовічна церква. Коротка історія / Пер. з </w:t>
      </w:r>
      <w:proofErr w:type="spellStart"/>
      <w:r w:rsidRPr="00A55D27">
        <w:rPr>
          <w:sz w:val="24"/>
          <w:szCs w:val="24"/>
        </w:rPr>
        <w:t>англ</w:t>
      </w:r>
      <w:proofErr w:type="spellEnd"/>
      <w:r w:rsidRPr="00A55D27">
        <w:rPr>
          <w:sz w:val="24"/>
          <w:szCs w:val="24"/>
        </w:rPr>
        <w:t>. - К.: Основи, 1994. –С. 95.</w:t>
      </w:r>
    </w:p>
  </w:footnote>
  <w:footnote w:id="37">
    <w:p w14:paraId="64BAC73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Вебер М. </w:t>
      </w:r>
      <w:proofErr w:type="spellStart"/>
      <w:r w:rsidRPr="00A55D27">
        <w:rPr>
          <w:sz w:val="24"/>
          <w:szCs w:val="24"/>
        </w:rPr>
        <w:t>Аграрная</w:t>
      </w:r>
      <w:proofErr w:type="spellEnd"/>
      <w:r w:rsidRPr="00A55D27">
        <w:rPr>
          <w:sz w:val="24"/>
          <w:szCs w:val="24"/>
        </w:rPr>
        <w:t xml:space="preserve"> </w:t>
      </w:r>
      <w:proofErr w:type="spellStart"/>
      <w:r w:rsidRPr="00A55D27">
        <w:rPr>
          <w:sz w:val="24"/>
          <w:szCs w:val="24"/>
        </w:rPr>
        <w:t>история</w:t>
      </w:r>
      <w:proofErr w:type="spellEnd"/>
      <w:r w:rsidRPr="00A55D27">
        <w:rPr>
          <w:sz w:val="24"/>
          <w:szCs w:val="24"/>
        </w:rPr>
        <w:t xml:space="preserve"> </w:t>
      </w:r>
      <w:proofErr w:type="spellStart"/>
      <w:r w:rsidRPr="00A55D27">
        <w:rPr>
          <w:sz w:val="24"/>
          <w:szCs w:val="24"/>
        </w:rPr>
        <w:t>Древнего</w:t>
      </w:r>
      <w:proofErr w:type="spellEnd"/>
      <w:r w:rsidRPr="00A55D27">
        <w:rPr>
          <w:sz w:val="24"/>
          <w:szCs w:val="24"/>
        </w:rPr>
        <w:t xml:space="preserve"> мира /Пер. с </w:t>
      </w:r>
      <w:proofErr w:type="spellStart"/>
      <w:r w:rsidRPr="00A55D27">
        <w:rPr>
          <w:sz w:val="24"/>
          <w:szCs w:val="24"/>
        </w:rPr>
        <w:t>нем</w:t>
      </w:r>
      <w:proofErr w:type="spellEnd"/>
      <w:r w:rsidRPr="00A55D27">
        <w:rPr>
          <w:sz w:val="24"/>
          <w:szCs w:val="24"/>
        </w:rPr>
        <w:t>. – М.: 2001.- С. 444-446.</w:t>
      </w:r>
    </w:p>
  </w:footnote>
  <w:footnote w:id="38">
    <w:p w14:paraId="6C7A68C4" w14:textId="77777777" w:rsidR="00021E5B" w:rsidRPr="00A55D27" w:rsidRDefault="00021E5B" w:rsidP="00A55D27">
      <w:pPr>
        <w:spacing w:after="0" w:line="240" w:lineRule="auto"/>
        <w:jc w:val="both"/>
        <w:rPr>
          <w:rFonts w:ascii="Times New Roman" w:hAnsi="Times New Roman" w:cs="Times New Roman"/>
          <w:sz w:val="24"/>
          <w:szCs w:val="24"/>
          <w:lang w:val="en-US"/>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uk-UA"/>
        </w:rPr>
        <w:t xml:space="preserve"> </w:t>
      </w:r>
      <w:hyperlink r:id="rId1" w:history="1">
        <w:r w:rsidRPr="00A55D27">
          <w:rPr>
            <w:rStyle w:val="aa"/>
            <w:rFonts w:ascii="Times New Roman" w:hAnsi="Times New Roman" w:cs="Times New Roman"/>
            <w:sz w:val="24"/>
            <w:szCs w:val="24"/>
            <w:lang w:val="en-US"/>
          </w:rPr>
          <w:t>http</w:t>
        </w:r>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wlife</w:t>
        </w:r>
        <w:proofErr w:type="spellEnd"/>
        <w:r w:rsidRPr="00A55D27">
          <w:rPr>
            <w:rStyle w:val="aa"/>
            <w:rFonts w:ascii="Times New Roman" w:hAnsi="Times New Roman" w:cs="Times New Roman"/>
            <w:sz w:val="24"/>
            <w:szCs w:val="24"/>
            <w:lang w:val="uk-UA"/>
          </w:rPr>
          <w:t>.</w:t>
        </w:r>
        <w:r w:rsidRPr="00A55D27">
          <w:rPr>
            <w:rStyle w:val="aa"/>
            <w:rFonts w:ascii="Times New Roman" w:hAnsi="Times New Roman" w:cs="Times New Roman"/>
            <w:sz w:val="24"/>
            <w:szCs w:val="24"/>
            <w:lang w:val="en-US"/>
          </w:rPr>
          <w:t>pp</w:t>
        </w:r>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ua</w:t>
        </w:r>
        <w:proofErr w:type="spellEnd"/>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labilnist</w:t>
        </w:r>
        <w:proofErr w:type="spellEnd"/>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intelektualna</w:t>
        </w:r>
        <w:proofErr w:type="spellEnd"/>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emocijna</w:t>
        </w:r>
        <w:proofErr w:type="spellEnd"/>
        <w:r w:rsidRPr="00A55D27">
          <w:rPr>
            <w:rStyle w:val="aa"/>
            <w:rFonts w:ascii="Times New Roman" w:hAnsi="Times New Roman" w:cs="Times New Roman"/>
            <w:sz w:val="24"/>
            <w:szCs w:val="24"/>
            <w:lang w:val="uk-UA"/>
          </w:rPr>
          <w:t>-</w:t>
        </w:r>
        <w:proofErr w:type="spellStart"/>
        <w:r w:rsidRPr="00A55D27">
          <w:rPr>
            <w:rStyle w:val="aa"/>
            <w:rFonts w:ascii="Times New Roman" w:hAnsi="Times New Roman" w:cs="Times New Roman"/>
            <w:sz w:val="24"/>
            <w:szCs w:val="24"/>
            <w:lang w:val="en-US"/>
          </w:rPr>
          <w:t>psixichna</w:t>
        </w:r>
        <w:proofErr w:type="spellEnd"/>
        <w:r w:rsidRPr="00A55D27">
          <w:rPr>
            <w:rStyle w:val="aa"/>
            <w:rFonts w:ascii="Times New Roman" w:hAnsi="Times New Roman" w:cs="Times New Roman"/>
            <w:sz w:val="24"/>
            <w:szCs w:val="24"/>
            <w:lang w:val="uk-UA"/>
          </w:rPr>
          <w:t>.</w:t>
        </w:r>
        <w:r w:rsidRPr="00A55D27">
          <w:rPr>
            <w:rStyle w:val="aa"/>
            <w:rFonts w:ascii="Times New Roman" w:hAnsi="Times New Roman" w:cs="Times New Roman"/>
            <w:sz w:val="24"/>
            <w:szCs w:val="24"/>
            <w:lang w:val="en-US"/>
          </w:rPr>
          <w:t>html</w:t>
        </w:r>
      </w:hyperlink>
      <w:r w:rsidRPr="00A55D27">
        <w:rPr>
          <w:rFonts w:ascii="Times New Roman" w:hAnsi="Times New Roman" w:cs="Times New Roman"/>
          <w:sz w:val="24"/>
          <w:szCs w:val="24"/>
          <w:lang w:val="uk-UA"/>
        </w:rPr>
        <w:t xml:space="preserve"> </w:t>
      </w:r>
    </w:p>
  </w:footnote>
  <w:footnote w:id="39">
    <w:p w14:paraId="2F121FD7" w14:textId="77777777" w:rsidR="00021E5B" w:rsidRPr="00A55D27" w:rsidRDefault="00021E5B" w:rsidP="00A55D27">
      <w:pPr>
        <w:tabs>
          <w:tab w:val="left" w:pos="980"/>
        </w:tabs>
        <w:spacing w:after="0" w:line="240" w:lineRule="auto"/>
        <w:jc w:val="both"/>
        <w:rPr>
          <w:rFonts w:ascii="Times New Roman" w:hAnsi="Times New Roman" w:cs="Times New Roman"/>
          <w:sz w:val="24"/>
          <w:szCs w:val="24"/>
          <w:lang w:val="en-US"/>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en-US"/>
        </w:rPr>
        <w:t xml:space="preserve"> Watson A. Legal Transplants: An Approach to Comparative Law. Edinburgh: Scottish Academic Press, 1974. 106 p.; Watson A. Evolution of Western Private Law (Expanded Edition). Baltimore, London: Johns Hopkins University Press, 2000. [</w:t>
      </w:r>
      <w:r w:rsidRPr="00A55D27">
        <w:rPr>
          <w:rFonts w:ascii="Times New Roman" w:hAnsi="Times New Roman" w:cs="Times New Roman"/>
          <w:sz w:val="24"/>
          <w:szCs w:val="24"/>
        </w:rPr>
        <w:t>электронный</w:t>
      </w:r>
      <w:r w:rsidRPr="00A55D27">
        <w:rPr>
          <w:rFonts w:ascii="Times New Roman" w:hAnsi="Times New Roman" w:cs="Times New Roman"/>
          <w:sz w:val="24"/>
          <w:szCs w:val="24"/>
          <w:lang w:val="en-US"/>
        </w:rPr>
        <w:t xml:space="preserve"> </w:t>
      </w:r>
      <w:r w:rsidRPr="00A55D27">
        <w:rPr>
          <w:rFonts w:ascii="Times New Roman" w:hAnsi="Times New Roman" w:cs="Times New Roman"/>
          <w:sz w:val="24"/>
          <w:szCs w:val="24"/>
        </w:rPr>
        <w:t>ресурс</w:t>
      </w:r>
      <w:r w:rsidRPr="00A55D27">
        <w:rPr>
          <w:rFonts w:ascii="Times New Roman" w:hAnsi="Times New Roman" w:cs="Times New Roman"/>
          <w:sz w:val="24"/>
          <w:szCs w:val="24"/>
          <w:lang w:val="en-US"/>
        </w:rPr>
        <w:t xml:space="preserve"> ebrary.com]. </w:t>
      </w:r>
    </w:p>
  </w:footnote>
  <w:footnote w:id="40">
    <w:p w14:paraId="655C3FAA" w14:textId="77777777" w:rsidR="00021E5B" w:rsidRPr="00A55D27" w:rsidRDefault="00021E5B" w:rsidP="00A55D27">
      <w:pPr>
        <w:pStyle w:val="a5"/>
        <w:spacing w:line="240" w:lineRule="auto"/>
        <w:ind w:firstLine="0"/>
        <w:jc w:val="both"/>
        <w:rPr>
          <w:sz w:val="24"/>
          <w:szCs w:val="24"/>
          <w:lang w:val="en-US"/>
        </w:rPr>
      </w:pPr>
      <w:r w:rsidRPr="00A55D27">
        <w:rPr>
          <w:rStyle w:val="a3"/>
          <w:sz w:val="24"/>
          <w:szCs w:val="24"/>
        </w:rPr>
        <w:footnoteRef/>
      </w:r>
      <w:r w:rsidRPr="00A55D27">
        <w:rPr>
          <w:sz w:val="24"/>
          <w:szCs w:val="24"/>
          <w:lang w:val="en-US"/>
        </w:rPr>
        <w:t xml:space="preserve"> Watson A. Legal Transplants: An Approach to Comparative Law. Edinburgh: Scottish Academic Press, 1974. 106 p.</w:t>
      </w:r>
    </w:p>
  </w:footnote>
  <w:footnote w:id="41">
    <w:p w14:paraId="1F033E51" w14:textId="77777777" w:rsidR="00021E5B" w:rsidRPr="00A55D27" w:rsidRDefault="00021E5B" w:rsidP="00A55D27">
      <w:pPr>
        <w:spacing w:after="0" w:line="240" w:lineRule="auto"/>
        <w:jc w:val="both"/>
        <w:outlineLvl w:val="1"/>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Тверякова</w:t>
      </w:r>
      <w:proofErr w:type="spellEnd"/>
      <w:r w:rsidRPr="00A55D27">
        <w:rPr>
          <w:rFonts w:ascii="Times New Roman" w:hAnsi="Times New Roman" w:cs="Times New Roman"/>
          <w:sz w:val="24"/>
          <w:szCs w:val="24"/>
        </w:rPr>
        <w:t xml:space="preserve">, Е. А.. Юридическая экспансия : теоретико-историческое исследование : </w:t>
      </w:r>
      <w:proofErr w:type="spellStart"/>
      <w:r w:rsidRPr="00A55D27">
        <w:rPr>
          <w:rFonts w:ascii="Times New Roman" w:hAnsi="Times New Roman" w:cs="Times New Roman"/>
          <w:sz w:val="24"/>
          <w:szCs w:val="24"/>
        </w:rPr>
        <w:t>Дисс</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канд.юрид.наук</w:t>
      </w:r>
      <w:proofErr w:type="spellEnd"/>
      <w:r w:rsidRPr="00A55D27">
        <w:rPr>
          <w:rFonts w:ascii="Times New Roman" w:hAnsi="Times New Roman" w:cs="Times New Roman"/>
          <w:sz w:val="24"/>
          <w:szCs w:val="24"/>
        </w:rPr>
        <w:t xml:space="preserve"> - Н. Новгород, 2002. – 190 с. // </w:t>
      </w:r>
      <w:proofErr w:type="spellStart"/>
      <w:r w:rsidRPr="00A55D27">
        <w:rPr>
          <w:rFonts w:ascii="Times New Roman" w:hAnsi="Times New Roman" w:cs="Times New Roman"/>
          <w:sz w:val="24"/>
          <w:szCs w:val="24"/>
          <w:lang w:val="en-US"/>
        </w:rPr>
        <w:t>DisserCat</w:t>
      </w:r>
      <w:proofErr w:type="spellEnd"/>
      <w:r w:rsidRPr="00A55D27">
        <w:rPr>
          <w:rFonts w:ascii="Times New Roman" w:hAnsi="Times New Roman" w:cs="Times New Roman"/>
          <w:sz w:val="24"/>
          <w:szCs w:val="24"/>
        </w:rPr>
        <w:t>.</w:t>
      </w:r>
    </w:p>
  </w:footnote>
  <w:footnote w:id="42">
    <w:p w14:paraId="5A7A6FEF" w14:textId="77777777" w:rsidR="00021E5B" w:rsidRPr="00A55D27" w:rsidRDefault="00021E5B" w:rsidP="00A55D27">
      <w:pPr>
        <w:spacing w:after="0" w:line="240" w:lineRule="auto"/>
        <w:jc w:val="both"/>
        <w:rPr>
          <w:rFonts w:ascii="Times New Roman" w:hAnsi="Times New Roman" w:cs="Times New Roman"/>
          <w:sz w:val="24"/>
          <w:szCs w:val="24"/>
          <w:lang w:val="en-US"/>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en-US"/>
        </w:rPr>
        <w:t xml:space="preserve"> Alan Watson. </w:t>
      </w:r>
      <w:r w:rsidRPr="00A55D27">
        <w:rPr>
          <w:rFonts w:ascii="Times New Roman" w:hAnsi="Times New Roman" w:cs="Times New Roman"/>
          <w:bCs/>
          <w:sz w:val="24"/>
          <w:szCs w:val="24"/>
          <w:lang w:val="en-US"/>
        </w:rPr>
        <w:t xml:space="preserve">Legal transplants and </w:t>
      </w:r>
      <w:proofErr w:type="spellStart"/>
      <w:r w:rsidRPr="00A55D27">
        <w:rPr>
          <w:rFonts w:ascii="Times New Roman" w:hAnsi="Times New Roman" w:cs="Times New Roman"/>
          <w:bCs/>
          <w:sz w:val="24"/>
          <w:szCs w:val="24"/>
          <w:lang w:val="en-US"/>
        </w:rPr>
        <w:t>european</w:t>
      </w:r>
      <w:proofErr w:type="spellEnd"/>
      <w:r w:rsidRPr="00A55D27">
        <w:rPr>
          <w:rFonts w:ascii="Times New Roman" w:hAnsi="Times New Roman" w:cs="Times New Roman"/>
          <w:bCs/>
          <w:sz w:val="24"/>
          <w:szCs w:val="24"/>
          <w:lang w:val="en-US"/>
        </w:rPr>
        <w:t xml:space="preserve"> private law.// http://www.ejcl.org/44/art44-2.html?iframe=true&amp;width=100%&amp;height=100%</w:t>
      </w:r>
    </w:p>
    <w:p w14:paraId="2624FABE" w14:textId="77777777" w:rsidR="00021E5B" w:rsidRPr="00A55D27" w:rsidRDefault="00021E5B" w:rsidP="00A55D27">
      <w:pPr>
        <w:pStyle w:val="a5"/>
        <w:spacing w:line="240" w:lineRule="auto"/>
        <w:ind w:firstLine="0"/>
        <w:jc w:val="both"/>
        <w:rPr>
          <w:sz w:val="24"/>
          <w:szCs w:val="24"/>
          <w:lang w:val="en-US"/>
        </w:rPr>
      </w:pPr>
    </w:p>
  </w:footnote>
  <w:footnote w:id="43">
    <w:p w14:paraId="73B41978"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proofErr w:type="spellStart"/>
      <w:r w:rsidRPr="00A55D27">
        <w:rPr>
          <w:sz w:val="24"/>
          <w:szCs w:val="24"/>
        </w:rPr>
        <w:t>Ле</w:t>
      </w:r>
      <w:proofErr w:type="spellEnd"/>
      <w:r w:rsidRPr="00A55D27">
        <w:rPr>
          <w:sz w:val="24"/>
          <w:szCs w:val="24"/>
        </w:rPr>
        <w:t xml:space="preserve"> </w:t>
      </w:r>
      <w:proofErr w:type="spellStart"/>
      <w:r w:rsidRPr="00A55D27">
        <w:rPr>
          <w:sz w:val="24"/>
          <w:szCs w:val="24"/>
        </w:rPr>
        <w:t>Гофф</w:t>
      </w:r>
      <w:proofErr w:type="spellEnd"/>
      <w:r w:rsidRPr="00A55D27">
        <w:rPr>
          <w:sz w:val="24"/>
          <w:szCs w:val="24"/>
        </w:rPr>
        <w:t xml:space="preserve"> Ж. </w:t>
      </w:r>
      <w:proofErr w:type="spellStart"/>
      <w:r w:rsidRPr="00A55D27">
        <w:rPr>
          <w:sz w:val="24"/>
          <w:szCs w:val="24"/>
        </w:rPr>
        <w:t>Цивилизация</w:t>
      </w:r>
      <w:proofErr w:type="spellEnd"/>
      <w:r w:rsidRPr="00A55D27">
        <w:rPr>
          <w:sz w:val="24"/>
          <w:szCs w:val="24"/>
        </w:rPr>
        <w:t xml:space="preserve"> </w:t>
      </w:r>
      <w:proofErr w:type="spellStart"/>
      <w:r w:rsidRPr="00A55D27">
        <w:rPr>
          <w:sz w:val="24"/>
          <w:szCs w:val="24"/>
        </w:rPr>
        <w:t>средневекового</w:t>
      </w:r>
      <w:proofErr w:type="spellEnd"/>
      <w:r w:rsidRPr="00A55D27">
        <w:rPr>
          <w:sz w:val="24"/>
          <w:szCs w:val="24"/>
        </w:rPr>
        <w:t xml:space="preserve"> </w:t>
      </w:r>
      <w:proofErr w:type="spellStart"/>
      <w:r w:rsidRPr="00A55D27">
        <w:rPr>
          <w:sz w:val="24"/>
          <w:szCs w:val="24"/>
        </w:rPr>
        <w:t>Запада</w:t>
      </w:r>
      <w:proofErr w:type="spellEnd"/>
      <w:r w:rsidRPr="00A55D27">
        <w:rPr>
          <w:sz w:val="24"/>
          <w:szCs w:val="24"/>
        </w:rPr>
        <w:t xml:space="preserve">. – </w:t>
      </w:r>
      <w:r w:rsidRPr="00A55D27">
        <w:rPr>
          <w:rStyle w:val="st"/>
          <w:rFonts w:eastAsiaTheme="majorEastAsia"/>
          <w:sz w:val="24"/>
          <w:szCs w:val="24"/>
        </w:rPr>
        <w:t xml:space="preserve">1-е </w:t>
      </w:r>
      <w:proofErr w:type="spellStart"/>
      <w:r w:rsidRPr="00A55D27">
        <w:rPr>
          <w:rStyle w:val="st"/>
          <w:rFonts w:eastAsiaTheme="majorEastAsia"/>
          <w:sz w:val="24"/>
          <w:szCs w:val="24"/>
        </w:rPr>
        <w:t>изд</w:t>
      </w:r>
      <w:proofErr w:type="spellEnd"/>
      <w:r w:rsidRPr="00A55D27">
        <w:rPr>
          <w:rStyle w:val="st"/>
          <w:rFonts w:eastAsiaTheme="majorEastAsia"/>
          <w:sz w:val="24"/>
          <w:szCs w:val="24"/>
        </w:rPr>
        <w:t>. -</w:t>
      </w:r>
      <w:r w:rsidRPr="00A55D27">
        <w:rPr>
          <w:rStyle w:val="af"/>
          <w:sz w:val="24"/>
          <w:szCs w:val="24"/>
        </w:rPr>
        <w:t>М</w:t>
      </w:r>
      <w:r w:rsidRPr="00A55D27">
        <w:rPr>
          <w:rStyle w:val="st"/>
          <w:rFonts w:eastAsiaTheme="majorEastAsia"/>
          <w:i/>
          <w:sz w:val="24"/>
          <w:szCs w:val="24"/>
        </w:rPr>
        <w:t>.:</w:t>
      </w:r>
      <w:r w:rsidRPr="00A55D27">
        <w:rPr>
          <w:rStyle w:val="st"/>
          <w:rFonts w:eastAsiaTheme="majorEastAsia"/>
          <w:sz w:val="24"/>
          <w:szCs w:val="24"/>
        </w:rPr>
        <w:t xml:space="preserve"> «</w:t>
      </w:r>
      <w:proofErr w:type="spellStart"/>
      <w:r w:rsidRPr="00A55D27">
        <w:rPr>
          <w:rStyle w:val="st"/>
          <w:rFonts w:eastAsiaTheme="majorEastAsia"/>
          <w:sz w:val="24"/>
          <w:szCs w:val="24"/>
        </w:rPr>
        <w:t>Прогресс</w:t>
      </w:r>
      <w:proofErr w:type="spellEnd"/>
      <w:r w:rsidRPr="00A55D27">
        <w:rPr>
          <w:rStyle w:val="st"/>
          <w:rFonts w:eastAsiaTheme="majorEastAsia"/>
          <w:sz w:val="24"/>
          <w:szCs w:val="24"/>
        </w:rPr>
        <w:t xml:space="preserve">», </w:t>
      </w:r>
      <w:proofErr w:type="spellStart"/>
      <w:r w:rsidRPr="00A55D27">
        <w:rPr>
          <w:rStyle w:val="st"/>
          <w:rFonts w:eastAsiaTheme="majorEastAsia"/>
          <w:sz w:val="24"/>
          <w:szCs w:val="24"/>
        </w:rPr>
        <w:t>Прогресс-Академия</w:t>
      </w:r>
      <w:proofErr w:type="spellEnd"/>
      <w:r w:rsidRPr="00A55D27">
        <w:rPr>
          <w:rStyle w:val="st"/>
          <w:rFonts w:eastAsiaTheme="majorEastAsia"/>
          <w:sz w:val="24"/>
          <w:szCs w:val="24"/>
        </w:rPr>
        <w:t xml:space="preserve">, </w:t>
      </w:r>
      <w:r w:rsidRPr="00A55D27">
        <w:rPr>
          <w:rStyle w:val="af"/>
          <w:i w:val="0"/>
          <w:sz w:val="24"/>
          <w:szCs w:val="24"/>
        </w:rPr>
        <w:t>1992</w:t>
      </w:r>
      <w:r w:rsidRPr="00A55D27">
        <w:rPr>
          <w:rStyle w:val="st"/>
          <w:rFonts w:eastAsiaTheme="majorEastAsia"/>
          <w:i/>
          <w:sz w:val="24"/>
          <w:szCs w:val="24"/>
        </w:rPr>
        <w:t>.</w:t>
      </w:r>
      <w:r w:rsidRPr="00A55D27">
        <w:rPr>
          <w:rStyle w:val="st"/>
          <w:rFonts w:eastAsiaTheme="majorEastAsia"/>
          <w:sz w:val="24"/>
          <w:szCs w:val="24"/>
        </w:rPr>
        <w:t xml:space="preserve"> — </w:t>
      </w:r>
      <w:r w:rsidRPr="00A55D27">
        <w:rPr>
          <w:sz w:val="24"/>
          <w:szCs w:val="24"/>
        </w:rPr>
        <w:t>С. 35.</w:t>
      </w:r>
    </w:p>
  </w:footnote>
  <w:footnote w:id="44">
    <w:p w14:paraId="5F42179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Муромцев С. </w:t>
      </w:r>
      <w:proofErr w:type="spellStart"/>
      <w:r w:rsidRPr="00A55D27">
        <w:rPr>
          <w:sz w:val="24"/>
          <w:szCs w:val="24"/>
        </w:rPr>
        <w:t>Вказ.твір</w:t>
      </w:r>
      <w:proofErr w:type="spellEnd"/>
      <w:r w:rsidRPr="00A55D27">
        <w:rPr>
          <w:sz w:val="24"/>
          <w:szCs w:val="24"/>
        </w:rPr>
        <w:t>. - С.90 .</w:t>
      </w:r>
    </w:p>
  </w:footnote>
  <w:footnote w:id="45">
    <w:p w14:paraId="0590C82B"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Немецкая</w:t>
      </w:r>
      <w:proofErr w:type="spellEnd"/>
      <w:r w:rsidRPr="00A55D27">
        <w:rPr>
          <w:sz w:val="24"/>
          <w:szCs w:val="24"/>
        </w:rPr>
        <w:t xml:space="preserve"> </w:t>
      </w:r>
      <w:proofErr w:type="spellStart"/>
      <w:r w:rsidRPr="00A55D27">
        <w:rPr>
          <w:sz w:val="24"/>
          <w:szCs w:val="24"/>
        </w:rPr>
        <w:t>историческая</w:t>
      </w:r>
      <w:proofErr w:type="spellEnd"/>
      <w:r w:rsidRPr="00A55D27">
        <w:rPr>
          <w:sz w:val="24"/>
          <w:szCs w:val="24"/>
        </w:rPr>
        <w:t xml:space="preserve"> школа права. – </w:t>
      </w:r>
      <w:proofErr w:type="spellStart"/>
      <w:r w:rsidRPr="00A55D27">
        <w:rPr>
          <w:sz w:val="24"/>
          <w:szCs w:val="24"/>
        </w:rPr>
        <w:t>Челябинск</w:t>
      </w:r>
      <w:proofErr w:type="spellEnd"/>
      <w:r w:rsidRPr="00A55D27">
        <w:rPr>
          <w:sz w:val="24"/>
          <w:szCs w:val="24"/>
        </w:rPr>
        <w:t xml:space="preserve">: </w:t>
      </w:r>
      <w:proofErr w:type="spellStart"/>
      <w:r w:rsidRPr="00A55D27">
        <w:rPr>
          <w:sz w:val="24"/>
          <w:szCs w:val="24"/>
        </w:rPr>
        <w:t>Социум</w:t>
      </w:r>
      <w:proofErr w:type="spellEnd"/>
      <w:r w:rsidRPr="00A55D27">
        <w:rPr>
          <w:sz w:val="24"/>
          <w:szCs w:val="24"/>
        </w:rPr>
        <w:t>, 2010. – 528 с.</w:t>
      </w:r>
    </w:p>
  </w:footnote>
  <w:footnote w:id="46">
    <w:p w14:paraId="1E5BBCD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Новгородцев</w:t>
      </w:r>
      <w:proofErr w:type="spellEnd"/>
      <w:r w:rsidRPr="00A55D27">
        <w:rPr>
          <w:sz w:val="24"/>
          <w:szCs w:val="24"/>
        </w:rPr>
        <w:t xml:space="preserve"> П.И. </w:t>
      </w:r>
      <w:proofErr w:type="spellStart"/>
      <w:r w:rsidRPr="00A55D27">
        <w:rPr>
          <w:sz w:val="24"/>
          <w:szCs w:val="24"/>
        </w:rPr>
        <w:t>Историческая</w:t>
      </w:r>
      <w:proofErr w:type="spellEnd"/>
      <w:r w:rsidRPr="00A55D27">
        <w:rPr>
          <w:sz w:val="24"/>
          <w:szCs w:val="24"/>
        </w:rPr>
        <w:t xml:space="preserve"> школа </w:t>
      </w:r>
      <w:proofErr w:type="spellStart"/>
      <w:r w:rsidRPr="00A55D27">
        <w:rPr>
          <w:sz w:val="24"/>
          <w:szCs w:val="24"/>
        </w:rPr>
        <w:t>юристов</w:t>
      </w:r>
      <w:proofErr w:type="spellEnd"/>
      <w:r w:rsidRPr="00A55D27">
        <w:rPr>
          <w:sz w:val="24"/>
          <w:szCs w:val="24"/>
        </w:rPr>
        <w:t xml:space="preserve">. - СПб: «Лань», 1999. </w:t>
      </w:r>
      <w:r w:rsidRPr="00A55D27">
        <w:rPr>
          <w:sz w:val="24"/>
          <w:szCs w:val="24"/>
        </w:rPr>
        <w:softHyphen/>
        <w:t xml:space="preserve"> - С. 101-108.</w:t>
      </w:r>
    </w:p>
  </w:footnote>
  <w:footnote w:id="47">
    <w:p w14:paraId="406845D1"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iCs/>
          <w:sz w:val="24"/>
          <w:szCs w:val="24"/>
        </w:rPr>
        <w:t xml:space="preserve"> </w:t>
      </w:r>
      <w:proofErr w:type="spellStart"/>
      <w:r w:rsidRPr="00A55D27">
        <w:rPr>
          <w:iCs/>
          <w:sz w:val="24"/>
          <w:szCs w:val="24"/>
        </w:rPr>
        <w:t>Иеринг</w:t>
      </w:r>
      <w:proofErr w:type="spellEnd"/>
      <w:r w:rsidRPr="00A55D27">
        <w:rPr>
          <w:iCs/>
          <w:sz w:val="24"/>
          <w:szCs w:val="24"/>
        </w:rPr>
        <w:t xml:space="preserve"> Р. фон. </w:t>
      </w:r>
      <w:proofErr w:type="spellStart"/>
      <w:r w:rsidRPr="00A55D27">
        <w:rPr>
          <w:iCs/>
          <w:sz w:val="24"/>
          <w:szCs w:val="24"/>
        </w:rPr>
        <w:t>Историческая</w:t>
      </w:r>
      <w:proofErr w:type="spellEnd"/>
      <w:r w:rsidRPr="00A55D27">
        <w:rPr>
          <w:iCs/>
          <w:sz w:val="24"/>
          <w:szCs w:val="24"/>
        </w:rPr>
        <w:t xml:space="preserve"> школа </w:t>
      </w:r>
      <w:proofErr w:type="spellStart"/>
      <w:r w:rsidRPr="00A55D27">
        <w:rPr>
          <w:iCs/>
          <w:sz w:val="24"/>
          <w:szCs w:val="24"/>
        </w:rPr>
        <w:t>юристов</w:t>
      </w:r>
      <w:proofErr w:type="spellEnd"/>
      <w:r w:rsidRPr="00A55D27">
        <w:rPr>
          <w:iCs/>
          <w:sz w:val="24"/>
          <w:szCs w:val="24"/>
        </w:rPr>
        <w:t xml:space="preserve"> // </w:t>
      </w:r>
      <w:proofErr w:type="spellStart"/>
      <w:r w:rsidRPr="00A55D27">
        <w:rPr>
          <w:iCs/>
          <w:sz w:val="24"/>
          <w:szCs w:val="24"/>
        </w:rPr>
        <w:t>Савиньи</w:t>
      </w:r>
      <w:proofErr w:type="spellEnd"/>
      <w:r w:rsidRPr="00A55D27">
        <w:rPr>
          <w:iCs/>
          <w:sz w:val="24"/>
          <w:szCs w:val="24"/>
        </w:rPr>
        <w:t xml:space="preserve"> Ф.К. фон. Система </w:t>
      </w:r>
      <w:proofErr w:type="spellStart"/>
      <w:r w:rsidRPr="00A55D27">
        <w:rPr>
          <w:iCs/>
          <w:sz w:val="24"/>
          <w:szCs w:val="24"/>
        </w:rPr>
        <w:t>современного</w:t>
      </w:r>
      <w:proofErr w:type="spellEnd"/>
      <w:r w:rsidRPr="00A55D27">
        <w:rPr>
          <w:iCs/>
          <w:sz w:val="24"/>
          <w:szCs w:val="24"/>
        </w:rPr>
        <w:t xml:space="preserve"> </w:t>
      </w:r>
      <w:proofErr w:type="spellStart"/>
      <w:r w:rsidRPr="00A55D27">
        <w:rPr>
          <w:iCs/>
          <w:sz w:val="24"/>
          <w:szCs w:val="24"/>
        </w:rPr>
        <w:t>римского</w:t>
      </w:r>
      <w:proofErr w:type="spellEnd"/>
      <w:r w:rsidRPr="00A55D27">
        <w:rPr>
          <w:iCs/>
          <w:sz w:val="24"/>
          <w:szCs w:val="24"/>
        </w:rPr>
        <w:t xml:space="preserve"> права. Т.1. / пер. с </w:t>
      </w:r>
      <w:proofErr w:type="spellStart"/>
      <w:r w:rsidRPr="00A55D27">
        <w:rPr>
          <w:iCs/>
          <w:sz w:val="24"/>
          <w:szCs w:val="24"/>
        </w:rPr>
        <w:t>нем</w:t>
      </w:r>
      <w:proofErr w:type="spellEnd"/>
      <w:r w:rsidRPr="00A55D27">
        <w:rPr>
          <w:iCs/>
          <w:sz w:val="24"/>
          <w:szCs w:val="24"/>
        </w:rPr>
        <w:t xml:space="preserve">. Г. </w:t>
      </w:r>
      <w:proofErr w:type="spellStart"/>
      <w:r w:rsidRPr="00A55D27">
        <w:rPr>
          <w:iCs/>
          <w:sz w:val="24"/>
          <w:szCs w:val="24"/>
        </w:rPr>
        <w:t>Жигулина</w:t>
      </w:r>
      <w:proofErr w:type="spellEnd"/>
      <w:r w:rsidRPr="00A55D27">
        <w:rPr>
          <w:iCs/>
          <w:sz w:val="24"/>
          <w:szCs w:val="24"/>
        </w:rPr>
        <w:t xml:space="preserve">; </w:t>
      </w:r>
      <w:proofErr w:type="spellStart"/>
      <w:r w:rsidRPr="00A55D27">
        <w:rPr>
          <w:iCs/>
          <w:sz w:val="24"/>
          <w:szCs w:val="24"/>
        </w:rPr>
        <w:t>Под</w:t>
      </w:r>
      <w:proofErr w:type="spellEnd"/>
      <w:r w:rsidRPr="00A55D27">
        <w:rPr>
          <w:iCs/>
          <w:sz w:val="24"/>
          <w:szCs w:val="24"/>
        </w:rPr>
        <w:t xml:space="preserve"> ред. О. </w:t>
      </w:r>
      <w:proofErr w:type="spellStart"/>
      <w:r w:rsidRPr="00A55D27">
        <w:rPr>
          <w:iCs/>
          <w:sz w:val="24"/>
          <w:szCs w:val="24"/>
        </w:rPr>
        <w:t>Кутателадзе</w:t>
      </w:r>
      <w:proofErr w:type="spellEnd"/>
      <w:r w:rsidRPr="00A55D27">
        <w:rPr>
          <w:iCs/>
          <w:sz w:val="24"/>
          <w:szCs w:val="24"/>
        </w:rPr>
        <w:t xml:space="preserve">, В. </w:t>
      </w:r>
      <w:proofErr w:type="spellStart"/>
      <w:r w:rsidRPr="00A55D27">
        <w:rPr>
          <w:iCs/>
          <w:sz w:val="24"/>
          <w:szCs w:val="24"/>
        </w:rPr>
        <w:t>Зубаря</w:t>
      </w:r>
      <w:proofErr w:type="spellEnd"/>
      <w:r w:rsidRPr="00A55D27">
        <w:rPr>
          <w:iCs/>
          <w:sz w:val="24"/>
          <w:szCs w:val="24"/>
        </w:rPr>
        <w:t xml:space="preserve">. – М.: Статут, 2011. – С. 73-101. </w:t>
      </w:r>
    </w:p>
  </w:footnote>
  <w:footnote w:id="48">
    <w:p w14:paraId="7B4B483A"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Иеринг</w:t>
      </w:r>
      <w:proofErr w:type="spellEnd"/>
      <w:r w:rsidRPr="00A55D27">
        <w:rPr>
          <w:sz w:val="24"/>
          <w:szCs w:val="24"/>
        </w:rPr>
        <w:t xml:space="preserve"> Р. фон. Дух </w:t>
      </w:r>
      <w:proofErr w:type="spellStart"/>
      <w:r w:rsidRPr="00A55D27">
        <w:rPr>
          <w:sz w:val="24"/>
          <w:szCs w:val="24"/>
        </w:rPr>
        <w:t>римского</w:t>
      </w:r>
      <w:proofErr w:type="spellEnd"/>
      <w:r w:rsidRPr="00A55D27">
        <w:rPr>
          <w:sz w:val="24"/>
          <w:szCs w:val="24"/>
        </w:rPr>
        <w:t xml:space="preserve"> права // </w:t>
      </w:r>
      <w:proofErr w:type="spellStart"/>
      <w:r w:rsidRPr="00A55D27">
        <w:rPr>
          <w:sz w:val="24"/>
          <w:szCs w:val="24"/>
        </w:rPr>
        <w:t>Избранные</w:t>
      </w:r>
      <w:proofErr w:type="spellEnd"/>
      <w:r w:rsidRPr="00A55D27">
        <w:rPr>
          <w:sz w:val="24"/>
          <w:szCs w:val="24"/>
        </w:rPr>
        <w:t xml:space="preserve"> </w:t>
      </w:r>
      <w:proofErr w:type="spellStart"/>
      <w:r w:rsidRPr="00A55D27">
        <w:rPr>
          <w:sz w:val="24"/>
          <w:szCs w:val="24"/>
        </w:rPr>
        <w:t>труды</w:t>
      </w:r>
      <w:proofErr w:type="spellEnd"/>
      <w:r w:rsidRPr="00A55D27">
        <w:rPr>
          <w:sz w:val="24"/>
          <w:szCs w:val="24"/>
        </w:rPr>
        <w:t xml:space="preserve">. В 2 т. Т.ІІ. – СПб: </w:t>
      </w:r>
      <w:proofErr w:type="spellStart"/>
      <w:r w:rsidRPr="00A55D27">
        <w:rPr>
          <w:sz w:val="24"/>
          <w:szCs w:val="24"/>
        </w:rPr>
        <w:t>Издательство</w:t>
      </w:r>
      <w:proofErr w:type="spellEnd"/>
      <w:r w:rsidRPr="00A55D27">
        <w:rPr>
          <w:sz w:val="24"/>
          <w:szCs w:val="24"/>
        </w:rPr>
        <w:t xml:space="preserve"> Р. Асланова «</w:t>
      </w:r>
      <w:proofErr w:type="spellStart"/>
      <w:r w:rsidRPr="00A55D27">
        <w:rPr>
          <w:sz w:val="24"/>
          <w:szCs w:val="24"/>
        </w:rPr>
        <w:t>Юридический</w:t>
      </w:r>
      <w:proofErr w:type="spellEnd"/>
      <w:r w:rsidRPr="00A55D27">
        <w:rPr>
          <w:sz w:val="24"/>
          <w:szCs w:val="24"/>
        </w:rPr>
        <w:t xml:space="preserve"> центр Пресс», 2006. – С. 37-38.</w:t>
      </w:r>
    </w:p>
  </w:footnote>
  <w:footnote w:id="49">
    <w:p w14:paraId="121EC91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Азаревич</w:t>
      </w:r>
      <w:proofErr w:type="spellEnd"/>
      <w:r w:rsidRPr="00A55D27">
        <w:rPr>
          <w:sz w:val="24"/>
          <w:szCs w:val="24"/>
        </w:rPr>
        <w:t xml:space="preserve"> Д.И. </w:t>
      </w:r>
      <w:proofErr w:type="spellStart"/>
      <w:r w:rsidRPr="00A55D27">
        <w:rPr>
          <w:sz w:val="24"/>
          <w:szCs w:val="24"/>
        </w:rPr>
        <w:t>Из</w:t>
      </w:r>
      <w:proofErr w:type="spellEnd"/>
      <w:r w:rsidRPr="00A55D27">
        <w:rPr>
          <w:sz w:val="24"/>
          <w:szCs w:val="24"/>
        </w:rPr>
        <w:t xml:space="preserve"> </w:t>
      </w:r>
      <w:proofErr w:type="spellStart"/>
      <w:r w:rsidRPr="00A55D27">
        <w:rPr>
          <w:sz w:val="24"/>
          <w:szCs w:val="24"/>
        </w:rPr>
        <w:t>лекций</w:t>
      </w:r>
      <w:proofErr w:type="spellEnd"/>
      <w:r w:rsidRPr="00A55D27">
        <w:rPr>
          <w:sz w:val="24"/>
          <w:szCs w:val="24"/>
        </w:rPr>
        <w:t xml:space="preserve"> по </w:t>
      </w:r>
      <w:proofErr w:type="spellStart"/>
      <w:r w:rsidRPr="00A55D27">
        <w:rPr>
          <w:sz w:val="24"/>
          <w:szCs w:val="24"/>
        </w:rPr>
        <w:t>римскому</w:t>
      </w:r>
      <w:proofErr w:type="spellEnd"/>
      <w:r w:rsidRPr="00A55D27">
        <w:rPr>
          <w:sz w:val="24"/>
          <w:szCs w:val="24"/>
        </w:rPr>
        <w:t xml:space="preserve"> праву, </w:t>
      </w:r>
      <w:proofErr w:type="spellStart"/>
      <w:r w:rsidRPr="00A55D27">
        <w:rPr>
          <w:sz w:val="24"/>
          <w:szCs w:val="24"/>
        </w:rPr>
        <w:t>Вып</w:t>
      </w:r>
      <w:proofErr w:type="spellEnd"/>
      <w:r w:rsidRPr="00A55D27">
        <w:rPr>
          <w:sz w:val="24"/>
          <w:szCs w:val="24"/>
        </w:rPr>
        <w:t xml:space="preserve">. 1. — Одесса, 1885. -С.1-3.; </w:t>
      </w:r>
      <w:proofErr w:type="spellStart"/>
      <w:r w:rsidRPr="00A55D27">
        <w:rPr>
          <w:sz w:val="24"/>
          <w:szCs w:val="24"/>
        </w:rPr>
        <w:t>Азаревич</w:t>
      </w:r>
      <w:proofErr w:type="spellEnd"/>
      <w:r w:rsidRPr="00A55D27">
        <w:rPr>
          <w:sz w:val="24"/>
          <w:szCs w:val="24"/>
        </w:rPr>
        <w:t xml:space="preserve"> Д.И. </w:t>
      </w:r>
      <w:proofErr w:type="spellStart"/>
      <w:r w:rsidRPr="00A55D27">
        <w:rPr>
          <w:sz w:val="24"/>
          <w:szCs w:val="24"/>
        </w:rPr>
        <w:t>Значение</w:t>
      </w:r>
      <w:proofErr w:type="spellEnd"/>
      <w:r w:rsidRPr="00A55D27">
        <w:rPr>
          <w:sz w:val="24"/>
          <w:szCs w:val="24"/>
        </w:rPr>
        <w:t xml:space="preserve"> </w:t>
      </w:r>
      <w:proofErr w:type="spellStart"/>
      <w:r w:rsidRPr="00A55D27">
        <w:rPr>
          <w:sz w:val="24"/>
          <w:szCs w:val="24"/>
        </w:rPr>
        <w:t>римского</w:t>
      </w:r>
      <w:proofErr w:type="spellEnd"/>
      <w:r w:rsidRPr="00A55D27">
        <w:rPr>
          <w:sz w:val="24"/>
          <w:szCs w:val="24"/>
        </w:rPr>
        <w:t xml:space="preserve"> права. — Одесса, </w:t>
      </w:r>
      <w:proofErr w:type="spellStart"/>
      <w:r w:rsidRPr="00A55D27">
        <w:rPr>
          <w:sz w:val="24"/>
          <w:szCs w:val="24"/>
        </w:rPr>
        <w:t>б.г</w:t>
      </w:r>
      <w:proofErr w:type="spellEnd"/>
      <w:r w:rsidRPr="00A55D27">
        <w:rPr>
          <w:sz w:val="24"/>
          <w:szCs w:val="24"/>
        </w:rPr>
        <w:t>.</w:t>
      </w:r>
    </w:p>
  </w:footnote>
  <w:footnote w:id="50">
    <w:p w14:paraId="4215401C" w14:textId="77777777" w:rsidR="00021E5B" w:rsidRPr="00A55D27" w:rsidRDefault="00021E5B" w:rsidP="00A55D27">
      <w:pPr>
        <w:pStyle w:val="FR1"/>
        <w:spacing w:line="240" w:lineRule="auto"/>
        <w:ind w:left="0"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Азаревич</w:t>
      </w:r>
      <w:proofErr w:type="spellEnd"/>
      <w:r w:rsidRPr="00A55D27">
        <w:rPr>
          <w:sz w:val="24"/>
          <w:szCs w:val="24"/>
        </w:rPr>
        <w:t xml:space="preserve"> Д:И. </w:t>
      </w:r>
      <w:proofErr w:type="spellStart"/>
      <w:r w:rsidRPr="00A55D27">
        <w:rPr>
          <w:sz w:val="24"/>
          <w:szCs w:val="24"/>
        </w:rPr>
        <w:t>Из</w:t>
      </w:r>
      <w:proofErr w:type="spellEnd"/>
      <w:r w:rsidRPr="00A55D27">
        <w:rPr>
          <w:sz w:val="24"/>
          <w:szCs w:val="24"/>
        </w:rPr>
        <w:t xml:space="preserve"> </w:t>
      </w:r>
      <w:proofErr w:type="spellStart"/>
      <w:r w:rsidRPr="00A55D27">
        <w:rPr>
          <w:sz w:val="24"/>
          <w:szCs w:val="24"/>
        </w:rPr>
        <w:t>лекций</w:t>
      </w:r>
      <w:proofErr w:type="spellEnd"/>
      <w:r w:rsidRPr="00A55D27">
        <w:rPr>
          <w:sz w:val="24"/>
          <w:szCs w:val="24"/>
        </w:rPr>
        <w:t xml:space="preserve"> по </w:t>
      </w:r>
      <w:proofErr w:type="spellStart"/>
      <w:r w:rsidRPr="00A55D27">
        <w:rPr>
          <w:sz w:val="24"/>
          <w:szCs w:val="24"/>
        </w:rPr>
        <w:t>римскому</w:t>
      </w:r>
      <w:proofErr w:type="spellEnd"/>
      <w:r w:rsidRPr="00A55D27">
        <w:rPr>
          <w:sz w:val="24"/>
          <w:szCs w:val="24"/>
        </w:rPr>
        <w:t xml:space="preserve"> праву. В</w:t>
      </w:r>
      <w:r w:rsidRPr="00A55D27">
        <w:rPr>
          <w:sz w:val="24"/>
          <w:szCs w:val="24"/>
          <w:lang w:val="ru-RU"/>
        </w:rPr>
        <w:t>ы</w:t>
      </w:r>
      <w:r w:rsidRPr="00A55D27">
        <w:rPr>
          <w:sz w:val="24"/>
          <w:szCs w:val="24"/>
        </w:rPr>
        <w:t>п.1, 1885. — С.5-11, С.19, С.1.</w:t>
      </w:r>
    </w:p>
  </w:footnote>
  <w:footnote w:id="51">
    <w:p w14:paraId="44495A52" w14:textId="77777777" w:rsidR="00021E5B" w:rsidRPr="00A55D27" w:rsidRDefault="00021E5B" w:rsidP="00A55D27">
      <w:pPr>
        <w:pStyle w:val="FR1"/>
        <w:spacing w:line="240" w:lineRule="auto"/>
        <w:ind w:left="0" w:firstLine="0"/>
        <w:rPr>
          <w:sz w:val="24"/>
          <w:szCs w:val="24"/>
        </w:rPr>
      </w:pPr>
      <w:r w:rsidRPr="00A55D27">
        <w:rPr>
          <w:rStyle w:val="a3"/>
          <w:sz w:val="24"/>
          <w:szCs w:val="24"/>
        </w:rPr>
        <w:footnoteRef/>
      </w:r>
      <w:r w:rsidRPr="00A55D27">
        <w:rPr>
          <w:sz w:val="24"/>
          <w:szCs w:val="24"/>
          <w:lang w:val="ru-RU"/>
        </w:rPr>
        <w:t xml:space="preserve">Азаревич Д. История Византийского права. Т.17, </w:t>
      </w:r>
      <w:proofErr w:type="spellStart"/>
      <w:r w:rsidRPr="00A55D27">
        <w:rPr>
          <w:sz w:val="24"/>
          <w:szCs w:val="24"/>
          <w:lang w:val="ru-RU"/>
        </w:rPr>
        <w:t>ч.І</w:t>
      </w:r>
      <w:proofErr w:type="spellEnd"/>
      <w:r w:rsidRPr="00A55D27">
        <w:rPr>
          <w:sz w:val="24"/>
          <w:szCs w:val="24"/>
          <w:lang w:val="ru-RU"/>
        </w:rPr>
        <w:t>. —Ярославль, 1876. —С.ІХ-Х; Азаревич Д.И. Из лекций по римскому праву. Вып.1 —Одесса, 1888. —С.25</w:t>
      </w:r>
    </w:p>
  </w:footnote>
  <w:footnote w:id="52">
    <w:p w14:paraId="4D1AE80F"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Дювернуа</w:t>
      </w:r>
      <w:proofErr w:type="spellEnd"/>
      <w:r w:rsidRPr="00A55D27">
        <w:rPr>
          <w:sz w:val="24"/>
          <w:szCs w:val="24"/>
        </w:rPr>
        <w:t xml:space="preserve"> Н. </w:t>
      </w:r>
      <w:proofErr w:type="spellStart"/>
      <w:r w:rsidRPr="00A55D27">
        <w:rPr>
          <w:sz w:val="24"/>
          <w:szCs w:val="24"/>
        </w:rPr>
        <w:t>Значение</w:t>
      </w:r>
      <w:proofErr w:type="spellEnd"/>
      <w:r w:rsidRPr="00A55D27">
        <w:rPr>
          <w:sz w:val="24"/>
          <w:szCs w:val="24"/>
        </w:rPr>
        <w:t xml:space="preserve"> </w:t>
      </w:r>
      <w:proofErr w:type="spellStart"/>
      <w:r w:rsidRPr="00A55D27">
        <w:rPr>
          <w:sz w:val="24"/>
          <w:szCs w:val="24"/>
        </w:rPr>
        <w:t>римского</w:t>
      </w:r>
      <w:proofErr w:type="spellEnd"/>
      <w:r w:rsidRPr="00A55D27">
        <w:rPr>
          <w:sz w:val="24"/>
          <w:szCs w:val="24"/>
        </w:rPr>
        <w:t xml:space="preserve"> права для </w:t>
      </w:r>
      <w:proofErr w:type="spellStart"/>
      <w:r w:rsidRPr="00A55D27">
        <w:rPr>
          <w:sz w:val="24"/>
          <w:szCs w:val="24"/>
        </w:rPr>
        <w:t>русских</w:t>
      </w:r>
      <w:proofErr w:type="spellEnd"/>
      <w:r w:rsidRPr="00A55D27">
        <w:rPr>
          <w:sz w:val="24"/>
          <w:szCs w:val="24"/>
        </w:rPr>
        <w:t xml:space="preserve"> </w:t>
      </w:r>
      <w:proofErr w:type="spellStart"/>
      <w:r w:rsidRPr="00A55D27">
        <w:rPr>
          <w:sz w:val="24"/>
          <w:szCs w:val="24"/>
        </w:rPr>
        <w:t>юристов</w:t>
      </w:r>
      <w:proofErr w:type="spellEnd"/>
      <w:r w:rsidRPr="00A55D27">
        <w:rPr>
          <w:sz w:val="24"/>
          <w:szCs w:val="24"/>
        </w:rPr>
        <w:t>. - Ярославль, 1872. —С.14.</w:t>
      </w:r>
    </w:p>
  </w:footnote>
  <w:footnote w:id="53">
    <w:p w14:paraId="1C457359"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proofErr w:type="spellStart"/>
      <w:r w:rsidRPr="00A55D27">
        <w:rPr>
          <w:sz w:val="24"/>
          <w:szCs w:val="24"/>
          <w:lang w:val="ru-RU"/>
        </w:rPr>
        <w:t>Летяев</w:t>
      </w:r>
      <w:proofErr w:type="spellEnd"/>
      <w:r w:rsidRPr="00A55D27">
        <w:rPr>
          <w:sz w:val="24"/>
          <w:szCs w:val="24"/>
          <w:lang w:val="ru-RU"/>
        </w:rPr>
        <w:t xml:space="preserve"> В.А. Рецепция римского права в России ХІХ – начала ХХ в. (</w:t>
      </w:r>
      <w:proofErr w:type="spellStart"/>
      <w:r w:rsidRPr="00A55D27">
        <w:rPr>
          <w:sz w:val="24"/>
          <w:szCs w:val="24"/>
          <w:lang w:val="ru-RU"/>
        </w:rPr>
        <w:t>историко</w:t>
      </w:r>
      <w:proofErr w:type="spellEnd"/>
      <w:r w:rsidRPr="00A55D27">
        <w:rPr>
          <w:sz w:val="24"/>
          <w:szCs w:val="24"/>
          <w:lang w:val="ru-RU"/>
        </w:rPr>
        <w:t xml:space="preserve">–правовой аспект): </w:t>
      </w:r>
      <w:proofErr w:type="spellStart"/>
      <w:r w:rsidRPr="00A55D27">
        <w:rPr>
          <w:sz w:val="24"/>
          <w:szCs w:val="24"/>
          <w:lang w:val="ru-RU"/>
        </w:rPr>
        <w:t>Автореф</w:t>
      </w:r>
      <w:proofErr w:type="spellEnd"/>
      <w:r w:rsidRPr="00A55D27">
        <w:rPr>
          <w:sz w:val="24"/>
          <w:szCs w:val="24"/>
          <w:lang w:val="ru-RU"/>
        </w:rPr>
        <w:t xml:space="preserve">…. </w:t>
      </w:r>
      <w:proofErr w:type="spellStart"/>
      <w:r w:rsidRPr="00A55D27">
        <w:rPr>
          <w:sz w:val="24"/>
          <w:szCs w:val="24"/>
          <w:lang w:val="ru-RU"/>
        </w:rPr>
        <w:t>дис</w:t>
      </w:r>
      <w:proofErr w:type="spellEnd"/>
      <w:r w:rsidRPr="00A55D27">
        <w:rPr>
          <w:sz w:val="24"/>
          <w:szCs w:val="24"/>
          <w:lang w:val="ru-RU"/>
        </w:rPr>
        <w:t xml:space="preserve">. </w:t>
      </w:r>
      <w:proofErr w:type="spellStart"/>
      <w:r w:rsidRPr="00A55D27">
        <w:rPr>
          <w:sz w:val="24"/>
          <w:szCs w:val="24"/>
          <w:lang w:val="ru-RU"/>
        </w:rPr>
        <w:t>докт</w:t>
      </w:r>
      <w:proofErr w:type="spellEnd"/>
      <w:r w:rsidRPr="00A55D27">
        <w:rPr>
          <w:sz w:val="24"/>
          <w:szCs w:val="24"/>
          <w:lang w:val="ru-RU"/>
        </w:rPr>
        <w:t xml:space="preserve">. </w:t>
      </w:r>
      <w:proofErr w:type="spellStart"/>
      <w:r w:rsidRPr="00A55D27">
        <w:rPr>
          <w:sz w:val="24"/>
          <w:szCs w:val="24"/>
          <w:lang w:val="ru-RU"/>
        </w:rPr>
        <w:t>юрид</w:t>
      </w:r>
      <w:proofErr w:type="spellEnd"/>
      <w:r w:rsidRPr="00A55D27">
        <w:rPr>
          <w:sz w:val="24"/>
          <w:szCs w:val="24"/>
          <w:lang w:val="ru-RU"/>
        </w:rPr>
        <w:t>. наук. – Саратов, 2001.– 44 с. // http://www.dissercat.com/content/retseptsiya-rimskogo-prava-v-rossii-xix-nachala-xx-v-istoriko-pravovoi-aspekt</w:t>
      </w:r>
    </w:p>
  </w:footnote>
  <w:footnote w:id="54">
    <w:p w14:paraId="2F66E663" w14:textId="77777777" w:rsidR="00021E5B" w:rsidRPr="00A55D27" w:rsidRDefault="00021E5B" w:rsidP="00A55D27">
      <w:pPr>
        <w:tabs>
          <w:tab w:val="left" w:pos="4528"/>
        </w:tabs>
        <w:spacing w:after="0" w:line="240" w:lineRule="auto"/>
        <w:jc w:val="both"/>
        <w:rPr>
          <w:rFonts w:ascii="Times New Roman" w:hAnsi="Times New Roman" w:cs="Times New Roman"/>
          <w:sz w:val="24"/>
          <w:szCs w:val="24"/>
          <w:lang w:val="de-DE"/>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de-DE"/>
        </w:rPr>
        <w:t xml:space="preserve"> </w:t>
      </w:r>
      <w:proofErr w:type="spellStart"/>
      <w:r w:rsidRPr="00A55D27">
        <w:rPr>
          <w:rFonts w:ascii="Times New Roman" w:hAnsi="Times New Roman" w:cs="Times New Roman"/>
          <w:sz w:val="24"/>
          <w:szCs w:val="24"/>
          <w:lang w:val="de-DE"/>
        </w:rPr>
        <w:t>Koschaker</w:t>
      </w:r>
      <w:proofErr w:type="spellEnd"/>
      <w:r w:rsidRPr="00A55D27">
        <w:rPr>
          <w:rFonts w:ascii="Times New Roman" w:hAnsi="Times New Roman" w:cs="Times New Roman"/>
          <w:sz w:val="24"/>
          <w:szCs w:val="24"/>
          <w:lang w:val="de-DE"/>
        </w:rPr>
        <w:t xml:space="preserve"> P. </w:t>
      </w:r>
      <w:proofErr w:type="spellStart"/>
      <w:r w:rsidRPr="00A55D27">
        <w:rPr>
          <w:rFonts w:ascii="Times New Roman" w:hAnsi="Times New Roman" w:cs="Times New Roman"/>
          <w:sz w:val="24"/>
          <w:szCs w:val="24"/>
          <w:lang w:val="de-AT"/>
        </w:rPr>
        <w:t>Europaunddasr</w:t>
      </w:r>
      <w:proofErr w:type="spellEnd"/>
      <w:r w:rsidRPr="00A55D27">
        <w:rPr>
          <w:rFonts w:ascii="Times New Roman" w:hAnsi="Times New Roman" w:cs="Times New Roman"/>
          <w:sz w:val="24"/>
          <w:szCs w:val="24"/>
          <w:lang w:val="de-DE"/>
        </w:rPr>
        <w:t>ö</w:t>
      </w:r>
      <w:proofErr w:type="spellStart"/>
      <w:r w:rsidRPr="00A55D27">
        <w:rPr>
          <w:rFonts w:ascii="Times New Roman" w:hAnsi="Times New Roman" w:cs="Times New Roman"/>
          <w:sz w:val="24"/>
          <w:szCs w:val="24"/>
          <w:lang w:val="de-AT"/>
        </w:rPr>
        <w:t>mischeRecht</w:t>
      </w:r>
      <w:proofErr w:type="spellEnd"/>
      <w:r w:rsidRPr="00A55D27">
        <w:rPr>
          <w:rFonts w:ascii="Times New Roman" w:hAnsi="Times New Roman" w:cs="Times New Roman"/>
          <w:sz w:val="24"/>
          <w:szCs w:val="24"/>
          <w:lang w:val="de-DE"/>
        </w:rPr>
        <w:t xml:space="preserve"> //</w:t>
      </w:r>
      <w:proofErr w:type="spellStart"/>
      <w:r w:rsidRPr="00A55D27">
        <w:rPr>
          <w:rFonts w:ascii="Times New Roman" w:hAnsi="Times New Roman" w:cs="Times New Roman"/>
          <w:sz w:val="24"/>
          <w:szCs w:val="24"/>
          <w:lang w:val="de-AT"/>
        </w:rPr>
        <w:t>PaulKoschaker</w:t>
      </w:r>
      <w:proofErr w:type="spellEnd"/>
      <w:r w:rsidRPr="00A55D27">
        <w:rPr>
          <w:rFonts w:ascii="Times New Roman" w:hAnsi="Times New Roman" w:cs="Times New Roman"/>
          <w:sz w:val="24"/>
          <w:szCs w:val="24"/>
          <w:lang w:val="uk-UA"/>
        </w:rPr>
        <w:t>.</w:t>
      </w:r>
      <w:r w:rsidRPr="00A55D27">
        <w:rPr>
          <w:rFonts w:ascii="Times New Roman" w:hAnsi="Times New Roman" w:cs="Times New Roman"/>
          <w:sz w:val="24"/>
          <w:szCs w:val="24"/>
          <w:lang w:val="de-DE"/>
        </w:rPr>
        <w:t xml:space="preserve"> 3. München, Berlin, Beck, 1958. -378 </w:t>
      </w:r>
      <w:r w:rsidRPr="00A55D27">
        <w:rPr>
          <w:rFonts w:ascii="Times New Roman" w:hAnsi="Times New Roman" w:cs="Times New Roman"/>
          <w:sz w:val="24"/>
          <w:szCs w:val="24"/>
        </w:rPr>
        <w:t>с</w:t>
      </w:r>
    </w:p>
  </w:footnote>
  <w:footnote w:id="55">
    <w:p w14:paraId="19A141A1" w14:textId="77777777" w:rsidR="00021E5B" w:rsidRPr="00A55D27" w:rsidRDefault="00021E5B" w:rsidP="00A55D27">
      <w:pPr>
        <w:spacing w:after="0" w:line="240" w:lineRule="auto"/>
        <w:jc w:val="both"/>
        <w:outlineLvl w:val="0"/>
        <w:rPr>
          <w:rFonts w:ascii="Times New Roman" w:hAnsi="Times New Roman" w:cs="Times New Roman"/>
          <w:sz w:val="24"/>
          <w:szCs w:val="24"/>
          <w:lang w:val="de-DE"/>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de-DE"/>
        </w:rPr>
        <w:t xml:space="preserve"> Paul </w:t>
      </w:r>
      <w:proofErr w:type="spellStart"/>
      <w:r w:rsidRPr="00A55D27">
        <w:rPr>
          <w:rFonts w:ascii="Times New Roman" w:hAnsi="Times New Roman" w:cs="Times New Roman"/>
          <w:sz w:val="24"/>
          <w:szCs w:val="24"/>
          <w:lang w:val="de-DE"/>
        </w:rPr>
        <w:t>Koschaker</w:t>
      </w:r>
      <w:proofErr w:type="spellEnd"/>
      <w:r w:rsidRPr="00A55D27">
        <w:rPr>
          <w:rFonts w:ascii="Times New Roman" w:hAnsi="Times New Roman" w:cs="Times New Roman"/>
          <w:sz w:val="24"/>
          <w:szCs w:val="24"/>
          <w:lang w:val="de-DE"/>
        </w:rPr>
        <w:t xml:space="preserve"> </w:t>
      </w:r>
      <w:r w:rsidRPr="00A55D27">
        <w:rPr>
          <w:rFonts w:ascii="Times New Roman" w:hAnsi="Times New Roman" w:cs="Times New Roman"/>
          <w:bCs/>
          <w:kern w:val="36"/>
          <w:sz w:val="24"/>
          <w:szCs w:val="24"/>
          <w:lang w:val="de-DE"/>
        </w:rPr>
        <w:t xml:space="preserve">Die Krise des römischen Rechts und die romanistische Rechtswissenschaft </w:t>
      </w:r>
      <w:r w:rsidRPr="00A55D27">
        <w:rPr>
          <w:rFonts w:ascii="Times New Roman" w:hAnsi="Times New Roman" w:cs="Times New Roman"/>
          <w:sz w:val="24"/>
          <w:szCs w:val="24"/>
          <w:lang w:val="de-DE"/>
        </w:rPr>
        <w:t>Beck, 1938 - 86 s.</w:t>
      </w:r>
    </w:p>
  </w:footnote>
  <w:footnote w:id="56">
    <w:p w14:paraId="5A5F72E9"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Бек В.А. </w:t>
      </w:r>
      <w:proofErr w:type="spellStart"/>
      <w:r w:rsidRPr="00A55D27">
        <w:rPr>
          <w:sz w:val="24"/>
          <w:szCs w:val="24"/>
        </w:rPr>
        <w:t>Рецепция</w:t>
      </w:r>
      <w:proofErr w:type="spellEnd"/>
      <w:r w:rsidRPr="00A55D27">
        <w:rPr>
          <w:sz w:val="24"/>
          <w:szCs w:val="24"/>
        </w:rPr>
        <w:t xml:space="preserve"> </w:t>
      </w:r>
      <w:proofErr w:type="spellStart"/>
      <w:r w:rsidRPr="00A55D27">
        <w:rPr>
          <w:sz w:val="24"/>
          <w:szCs w:val="24"/>
        </w:rPr>
        <w:t>римского</w:t>
      </w:r>
      <w:proofErr w:type="spellEnd"/>
      <w:r w:rsidRPr="00A55D27">
        <w:rPr>
          <w:sz w:val="24"/>
          <w:szCs w:val="24"/>
        </w:rPr>
        <w:t xml:space="preserve"> права в </w:t>
      </w:r>
      <w:proofErr w:type="spellStart"/>
      <w:r w:rsidRPr="00A55D27">
        <w:rPr>
          <w:sz w:val="24"/>
          <w:szCs w:val="24"/>
        </w:rPr>
        <w:t>Западной</w:t>
      </w:r>
      <w:proofErr w:type="spellEnd"/>
      <w:r w:rsidRPr="00A55D27">
        <w:rPr>
          <w:sz w:val="24"/>
          <w:szCs w:val="24"/>
        </w:rPr>
        <w:t xml:space="preserve"> </w:t>
      </w:r>
      <w:proofErr w:type="spellStart"/>
      <w:r w:rsidRPr="00A55D27">
        <w:rPr>
          <w:sz w:val="24"/>
          <w:szCs w:val="24"/>
        </w:rPr>
        <w:t>Европе</w:t>
      </w:r>
      <w:proofErr w:type="spellEnd"/>
      <w:r w:rsidRPr="00A55D27">
        <w:rPr>
          <w:sz w:val="24"/>
          <w:szCs w:val="24"/>
        </w:rPr>
        <w:t xml:space="preserve">. </w:t>
      </w:r>
      <w:proofErr w:type="spellStart"/>
      <w:r w:rsidRPr="00A55D27">
        <w:rPr>
          <w:sz w:val="24"/>
          <w:szCs w:val="24"/>
        </w:rPr>
        <w:t>Автореф.дис</w:t>
      </w:r>
      <w:proofErr w:type="spellEnd"/>
      <w:r w:rsidRPr="00A55D27">
        <w:rPr>
          <w:sz w:val="24"/>
          <w:szCs w:val="24"/>
        </w:rPr>
        <w:t>…</w:t>
      </w:r>
      <w:proofErr w:type="spellStart"/>
      <w:r w:rsidRPr="00A55D27">
        <w:rPr>
          <w:sz w:val="24"/>
          <w:szCs w:val="24"/>
        </w:rPr>
        <w:t>канд.юрид.наук</w:t>
      </w:r>
      <w:proofErr w:type="spellEnd"/>
      <w:r w:rsidRPr="00A55D27">
        <w:rPr>
          <w:sz w:val="24"/>
          <w:szCs w:val="24"/>
        </w:rPr>
        <w:t xml:space="preserve">. – Львов: 1950. – 16 с. </w:t>
      </w:r>
    </w:p>
  </w:footnote>
  <w:footnote w:id="57">
    <w:p w14:paraId="1AC8420B"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Маркс К., </w:t>
      </w:r>
      <w:proofErr w:type="spellStart"/>
      <w:r w:rsidRPr="00A55D27">
        <w:rPr>
          <w:sz w:val="24"/>
          <w:szCs w:val="24"/>
        </w:rPr>
        <w:t>Энгельс</w:t>
      </w:r>
      <w:proofErr w:type="spellEnd"/>
      <w:r w:rsidRPr="00A55D27">
        <w:rPr>
          <w:sz w:val="24"/>
          <w:szCs w:val="24"/>
        </w:rPr>
        <w:t xml:space="preserve"> Ф. </w:t>
      </w:r>
      <w:proofErr w:type="spellStart"/>
      <w:r w:rsidRPr="00A55D27">
        <w:rPr>
          <w:sz w:val="24"/>
          <w:szCs w:val="24"/>
        </w:rPr>
        <w:t>Немецкая</w:t>
      </w:r>
      <w:proofErr w:type="spellEnd"/>
      <w:r w:rsidRPr="00A55D27">
        <w:rPr>
          <w:sz w:val="24"/>
          <w:szCs w:val="24"/>
        </w:rPr>
        <w:t xml:space="preserve"> </w:t>
      </w:r>
      <w:proofErr w:type="spellStart"/>
      <w:r w:rsidRPr="00A55D27">
        <w:rPr>
          <w:sz w:val="24"/>
          <w:szCs w:val="24"/>
        </w:rPr>
        <w:t>идеология</w:t>
      </w:r>
      <w:proofErr w:type="spellEnd"/>
      <w:r w:rsidRPr="00A55D27">
        <w:rPr>
          <w:sz w:val="24"/>
          <w:szCs w:val="24"/>
        </w:rPr>
        <w:t xml:space="preserve"> // Соч. Т. 3.- С. 63. Цікаво зазначити, що у виданні цієї праці 1935 року. / С. 53 / при перекладі вжито термін «рециповане», а не «відновлене», як пізніше. Очевидно, ідеологи дійшли висновку, що з часом поняття рецепції взагалі віджило, як буржуазне. </w:t>
      </w:r>
    </w:p>
  </w:footnote>
  <w:footnote w:id="58">
    <w:p w14:paraId="0F9A5AF8"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Бек В.А. </w:t>
      </w:r>
      <w:proofErr w:type="spellStart"/>
      <w:r w:rsidRPr="00A55D27">
        <w:rPr>
          <w:sz w:val="24"/>
          <w:szCs w:val="24"/>
        </w:rPr>
        <w:t>Вказ.твір</w:t>
      </w:r>
      <w:proofErr w:type="spellEnd"/>
      <w:r w:rsidRPr="00A55D27">
        <w:rPr>
          <w:sz w:val="24"/>
          <w:szCs w:val="24"/>
        </w:rPr>
        <w:t>. – С. 4, 5.</w:t>
      </w:r>
    </w:p>
  </w:footnote>
  <w:footnote w:id="59">
    <w:p w14:paraId="2FA08DB3"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Ткаченко С.В. </w:t>
      </w:r>
      <w:proofErr w:type="spellStart"/>
      <w:r w:rsidRPr="00A55D27">
        <w:rPr>
          <w:sz w:val="24"/>
          <w:szCs w:val="24"/>
        </w:rPr>
        <w:t>Рецепция</w:t>
      </w:r>
      <w:proofErr w:type="spellEnd"/>
      <w:r w:rsidRPr="00A55D27">
        <w:rPr>
          <w:sz w:val="24"/>
          <w:szCs w:val="24"/>
        </w:rPr>
        <w:t xml:space="preserve"> права: </w:t>
      </w:r>
      <w:proofErr w:type="spellStart"/>
      <w:r w:rsidRPr="00A55D27">
        <w:rPr>
          <w:sz w:val="24"/>
          <w:szCs w:val="24"/>
        </w:rPr>
        <w:t>идеологический</w:t>
      </w:r>
      <w:proofErr w:type="spellEnd"/>
      <w:r w:rsidRPr="00A55D27">
        <w:rPr>
          <w:sz w:val="24"/>
          <w:szCs w:val="24"/>
        </w:rPr>
        <w:t xml:space="preserve"> компонент : </w:t>
      </w:r>
      <w:proofErr w:type="spellStart"/>
      <w:r w:rsidRPr="00A55D27">
        <w:rPr>
          <w:sz w:val="24"/>
          <w:szCs w:val="24"/>
        </w:rPr>
        <w:t>монография</w:t>
      </w:r>
      <w:proofErr w:type="spellEnd"/>
      <w:r w:rsidRPr="00A55D27">
        <w:rPr>
          <w:sz w:val="24"/>
          <w:szCs w:val="24"/>
        </w:rPr>
        <w:t xml:space="preserve">. - </w:t>
      </w:r>
      <w:proofErr w:type="spellStart"/>
      <w:r w:rsidRPr="00A55D27">
        <w:rPr>
          <w:sz w:val="24"/>
          <w:szCs w:val="24"/>
        </w:rPr>
        <w:t>Самарская</w:t>
      </w:r>
      <w:proofErr w:type="spellEnd"/>
      <w:r w:rsidRPr="00A55D27">
        <w:rPr>
          <w:sz w:val="24"/>
          <w:szCs w:val="24"/>
        </w:rPr>
        <w:t xml:space="preserve"> </w:t>
      </w:r>
      <w:proofErr w:type="spellStart"/>
      <w:r w:rsidRPr="00A55D27">
        <w:rPr>
          <w:sz w:val="24"/>
          <w:szCs w:val="24"/>
        </w:rPr>
        <w:t>гос.акад.путей</w:t>
      </w:r>
      <w:proofErr w:type="spellEnd"/>
      <w:r w:rsidRPr="00A55D27">
        <w:rPr>
          <w:sz w:val="24"/>
          <w:szCs w:val="24"/>
        </w:rPr>
        <w:t xml:space="preserve"> </w:t>
      </w:r>
      <w:proofErr w:type="spellStart"/>
      <w:r w:rsidRPr="00A55D27">
        <w:rPr>
          <w:sz w:val="24"/>
          <w:szCs w:val="24"/>
        </w:rPr>
        <w:t>сообщения</w:t>
      </w:r>
      <w:proofErr w:type="spellEnd"/>
      <w:r w:rsidRPr="00A55D27">
        <w:rPr>
          <w:sz w:val="24"/>
          <w:szCs w:val="24"/>
        </w:rPr>
        <w:t xml:space="preserve">. – Самара: </w:t>
      </w:r>
      <w:proofErr w:type="spellStart"/>
      <w:r w:rsidRPr="00A55D27">
        <w:rPr>
          <w:sz w:val="24"/>
          <w:szCs w:val="24"/>
        </w:rPr>
        <w:t>СамГАПС</w:t>
      </w:r>
      <w:proofErr w:type="spellEnd"/>
      <w:r w:rsidRPr="00A55D27">
        <w:rPr>
          <w:sz w:val="24"/>
          <w:szCs w:val="24"/>
        </w:rPr>
        <w:t>, 2006. – С. 117.</w:t>
      </w:r>
    </w:p>
  </w:footnote>
  <w:footnote w:id="60">
    <w:p w14:paraId="3D68C8F2"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Дождев</w:t>
      </w:r>
      <w:proofErr w:type="spellEnd"/>
      <w:r w:rsidRPr="00A55D27">
        <w:rPr>
          <w:sz w:val="24"/>
          <w:szCs w:val="24"/>
        </w:rPr>
        <w:t xml:space="preserve"> Д.В. </w:t>
      </w:r>
      <w:proofErr w:type="spellStart"/>
      <w:r w:rsidRPr="00A55D27">
        <w:rPr>
          <w:sz w:val="24"/>
          <w:szCs w:val="24"/>
        </w:rPr>
        <w:t>Римское</w:t>
      </w:r>
      <w:proofErr w:type="spellEnd"/>
      <w:r w:rsidRPr="00A55D27">
        <w:rPr>
          <w:sz w:val="24"/>
          <w:szCs w:val="24"/>
        </w:rPr>
        <w:t xml:space="preserve"> </w:t>
      </w:r>
      <w:proofErr w:type="spellStart"/>
      <w:r w:rsidRPr="00A55D27">
        <w:rPr>
          <w:sz w:val="24"/>
          <w:szCs w:val="24"/>
        </w:rPr>
        <w:t>частное</w:t>
      </w:r>
      <w:proofErr w:type="spellEnd"/>
      <w:r w:rsidRPr="00A55D27">
        <w:rPr>
          <w:sz w:val="24"/>
          <w:szCs w:val="24"/>
        </w:rPr>
        <w:t xml:space="preserve"> право. </w:t>
      </w:r>
      <w:proofErr w:type="spellStart"/>
      <w:r w:rsidRPr="00A55D27">
        <w:rPr>
          <w:sz w:val="24"/>
          <w:szCs w:val="24"/>
        </w:rPr>
        <w:t>Учебник</w:t>
      </w:r>
      <w:proofErr w:type="spellEnd"/>
      <w:r w:rsidRPr="00A55D27">
        <w:rPr>
          <w:sz w:val="24"/>
          <w:szCs w:val="24"/>
        </w:rPr>
        <w:t xml:space="preserve"> для </w:t>
      </w:r>
      <w:proofErr w:type="spellStart"/>
      <w:r w:rsidRPr="00A55D27">
        <w:rPr>
          <w:sz w:val="24"/>
          <w:szCs w:val="24"/>
        </w:rPr>
        <w:t>вузов</w:t>
      </w:r>
      <w:proofErr w:type="spellEnd"/>
      <w:r w:rsidRPr="00A55D27">
        <w:rPr>
          <w:sz w:val="24"/>
          <w:szCs w:val="24"/>
        </w:rPr>
        <w:t xml:space="preserve"> / </w:t>
      </w:r>
      <w:proofErr w:type="spellStart"/>
      <w:r w:rsidRPr="00A55D27">
        <w:rPr>
          <w:sz w:val="24"/>
          <w:szCs w:val="24"/>
        </w:rPr>
        <w:t>Под</w:t>
      </w:r>
      <w:proofErr w:type="spellEnd"/>
      <w:r w:rsidRPr="00A55D27">
        <w:rPr>
          <w:sz w:val="24"/>
          <w:szCs w:val="24"/>
        </w:rPr>
        <w:t xml:space="preserve"> ред. В.С. </w:t>
      </w:r>
      <w:proofErr w:type="spellStart"/>
      <w:r w:rsidRPr="00A55D27">
        <w:rPr>
          <w:sz w:val="24"/>
          <w:szCs w:val="24"/>
        </w:rPr>
        <w:t>Нерсесянца</w:t>
      </w:r>
      <w:proofErr w:type="spellEnd"/>
      <w:r w:rsidRPr="00A55D27">
        <w:rPr>
          <w:sz w:val="24"/>
          <w:szCs w:val="24"/>
        </w:rPr>
        <w:t xml:space="preserve">.– М.: </w:t>
      </w:r>
      <w:proofErr w:type="spellStart"/>
      <w:r w:rsidRPr="00A55D27">
        <w:rPr>
          <w:sz w:val="24"/>
          <w:szCs w:val="24"/>
        </w:rPr>
        <w:t>Издательская</w:t>
      </w:r>
      <w:proofErr w:type="spellEnd"/>
      <w:r w:rsidRPr="00A55D27">
        <w:rPr>
          <w:sz w:val="24"/>
          <w:szCs w:val="24"/>
        </w:rPr>
        <w:t xml:space="preserve"> </w:t>
      </w:r>
      <w:proofErr w:type="spellStart"/>
      <w:r w:rsidRPr="00A55D27">
        <w:rPr>
          <w:sz w:val="24"/>
          <w:szCs w:val="24"/>
        </w:rPr>
        <w:t>группа</w:t>
      </w:r>
      <w:proofErr w:type="spellEnd"/>
      <w:r w:rsidRPr="00A55D27">
        <w:rPr>
          <w:sz w:val="24"/>
          <w:szCs w:val="24"/>
        </w:rPr>
        <w:t xml:space="preserve"> ИНФРА–М–Норма, 1996. – С. 4.</w:t>
      </w:r>
    </w:p>
  </w:footnote>
  <w:footnote w:id="61">
    <w:p w14:paraId="77F1B93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Косарев</w:t>
      </w:r>
      <w:proofErr w:type="spellEnd"/>
      <w:r w:rsidRPr="00A55D27">
        <w:rPr>
          <w:sz w:val="24"/>
          <w:szCs w:val="24"/>
        </w:rPr>
        <w:t xml:space="preserve"> А.И. </w:t>
      </w:r>
      <w:proofErr w:type="spellStart"/>
      <w:r w:rsidRPr="00A55D27">
        <w:rPr>
          <w:sz w:val="24"/>
          <w:szCs w:val="24"/>
        </w:rPr>
        <w:t>Римское</w:t>
      </w:r>
      <w:proofErr w:type="spellEnd"/>
      <w:r w:rsidRPr="00A55D27">
        <w:rPr>
          <w:sz w:val="24"/>
          <w:szCs w:val="24"/>
        </w:rPr>
        <w:t xml:space="preserve"> право.– М.: </w:t>
      </w:r>
      <w:proofErr w:type="spellStart"/>
      <w:r w:rsidRPr="00A55D27">
        <w:rPr>
          <w:sz w:val="24"/>
          <w:szCs w:val="24"/>
        </w:rPr>
        <w:t>Юрид.лит</w:t>
      </w:r>
      <w:proofErr w:type="spellEnd"/>
      <w:r w:rsidRPr="00A55D27">
        <w:rPr>
          <w:sz w:val="24"/>
          <w:szCs w:val="24"/>
        </w:rPr>
        <w:t xml:space="preserve">., 1986.  – С. 110. </w:t>
      </w:r>
    </w:p>
  </w:footnote>
  <w:footnote w:id="62">
    <w:p w14:paraId="0F5C4463"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Харитонов</w:t>
      </w:r>
      <w:proofErr w:type="spellEnd"/>
      <w:r w:rsidRPr="00A55D27">
        <w:rPr>
          <w:sz w:val="24"/>
          <w:szCs w:val="24"/>
        </w:rPr>
        <w:t xml:space="preserve"> Е.О. </w:t>
      </w:r>
      <w:proofErr w:type="spellStart"/>
      <w:r w:rsidRPr="00A55D27">
        <w:rPr>
          <w:sz w:val="24"/>
          <w:szCs w:val="24"/>
        </w:rPr>
        <w:t>Рецепция</w:t>
      </w:r>
      <w:proofErr w:type="spellEnd"/>
      <w:r w:rsidRPr="00A55D27">
        <w:rPr>
          <w:sz w:val="24"/>
          <w:szCs w:val="24"/>
        </w:rPr>
        <w:t xml:space="preserve"> </w:t>
      </w:r>
      <w:proofErr w:type="spellStart"/>
      <w:r w:rsidRPr="00A55D27">
        <w:rPr>
          <w:sz w:val="24"/>
          <w:szCs w:val="24"/>
        </w:rPr>
        <w:t>римского</w:t>
      </w:r>
      <w:proofErr w:type="spellEnd"/>
      <w:r w:rsidRPr="00A55D27">
        <w:rPr>
          <w:sz w:val="24"/>
          <w:szCs w:val="24"/>
        </w:rPr>
        <w:t xml:space="preserve"> </w:t>
      </w:r>
      <w:proofErr w:type="spellStart"/>
      <w:r w:rsidRPr="00A55D27">
        <w:rPr>
          <w:sz w:val="24"/>
          <w:szCs w:val="24"/>
        </w:rPr>
        <w:t>частного</w:t>
      </w:r>
      <w:proofErr w:type="spellEnd"/>
      <w:r w:rsidRPr="00A55D27">
        <w:rPr>
          <w:sz w:val="24"/>
          <w:szCs w:val="24"/>
        </w:rPr>
        <w:t xml:space="preserve"> права. – Одесса: АО </w:t>
      </w:r>
      <w:proofErr w:type="spellStart"/>
      <w:r w:rsidRPr="00A55D27">
        <w:rPr>
          <w:sz w:val="24"/>
          <w:szCs w:val="24"/>
        </w:rPr>
        <w:t>Бахва</w:t>
      </w:r>
      <w:proofErr w:type="spellEnd"/>
      <w:r w:rsidRPr="00A55D27">
        <w:rPr>
          <w:sz w:val="24"/>
          <w:szCs w:val="24"/>
        </w:rPr>
        <w:t xml:space="preserve">, 1996. – 282 с.; </w:t>
      </w:r>
      <w:proofErr w:type="spellStart"/>
      <w:r w:rsidRPr="00A55D27">
        <w:rPr>
          <w:sz w:val="24"/>
          <w:szCs w:val="24"/>
        </w:rPr>
        <w:t>Харитонов</w:t>
      </w:r>
      <w:proofErr w:type="spellEnd"/>
      <w:r w:rsidRPr="00A55D27">
        <w:rPr>
          <w:sz w:val="24"/>
          <w:szCs w:val="24"/>
        </w:rPr>
        <w:t xml:space="preserve"> Є.О. Рецепція римського приватного права як підґрунтя сучасної цивілістики // Вісник Академії правових наук України. – 1998.– № 2. – С. 104–111; </w:t>
      </w:r>
      <w:proofErr w:type="spellStart"/>
      <w:r w:rsidRPr="00A55D27">
        <w:rPr>
          <w:sz w:val="24"/>
          <w:szCs w:val="24"/>
        </w:rPr>
        <w:t>Харитонов</w:t>
      </w:r>
      <w:proofErr w:type="spellEnd"/>
      <w:r w:rsidRPr="00A55D27">
        <w:rPr>
          <w:sz w:val="24"/>
          <w:szCs w:val="24"/>
        </w:rPr>
        <w:t xml:space="preserve"> Є.О. Рецепція римського приватного права (теоретичні та історико-правові аспекти). – Одеса, 1997. – 286 с.; </w:t>
      </w:r>
      <w:proofErr w:type="spellStart"/>
      <w:r w:rsidRPr="00A55D27">
        <w:rPr>
          <w:sz w:val="24"/>
          <w:szCs w:val="24"/>
        </w:rPr>
        <w:t>Томсинов</w:t>
      </w:r>
      <w:proofErr w:type="spellEnd"/>
      <w:r w:rsidRPr="00A55D27">
        <w:rPr>
          <w:sz w:val="24"/>
          <w:szCs w:val="24"/>
        </w:rPr>
        <w:t xml:space="preserve"> В.А. </w:t>
      </w:r>
      <w:proofErr w:type="spellStart"/>
      <w:r w:rsidRPr="00A55D27">
        <w:rPr>
          <w:sz w:val="24"/>
          <w:szCs w:val="24"/>
        </w:rPr>
        <w:t>Рецепция</w:t>
      </w:r>
      <w:proofErr w:type="spellEnd"/>
      <w:r w:rsidRPr="00A55D27">
        <w:rPr>
          <w:sz w:val="24"/>
          <w:szCs w:val="24"/>
        </w:rPr>
        <w:t xml:space="preserve"> </w:t>
      </w:r>
      <w:proofErr w:type="spellStart"/>
      <w:r w:rsidRPr="00A55D27">
        <w:rPr>
          <w:sz w:val="24"/>
          <w:szCs w:val="24"/>
        </w:rPr>
        <w:t>Римского</w:t>
      </w:r>
      <w:proofErr w:type="spellEnd"/>
      <w:r w:rsidRPr="00A55D27">
        <w:rPr>
          <w:sz w:val="24"/>
          <w:szCs w:val="24"/>
        </w:rPr>
        <w:t xml:space="preserve"> права в </w:t>
      </w:r>
      <w:proofErr w:type="spellStart"/>
      <w:r w:rsidRPr="00A55D27">
        <w:rPr>
          <w:sz w:val="24"/>
          <w:szCs w:val="24"/>
        </w:rPr>
        <w:t>Западной</w:t>
      </w:r>
      <w:proofErr w:type="spellEnd"/>
      <w:r w:rsidRPr="00A55D27">
        <w:rPr>
          <w:sz w:val="24"/>
          <w:szCs w:val="24"/>
        </w:rPr>
        <w:t xml:space="preserve"> </w:t>
      </w:r>
      <w:proofErr w:type="spellStart"/>
      <w:r w:rsidRPr="00A55D27">
        <w:rPr>
          <w:sz w:val="24"/>
          <w:szCs w:val="24"/>
        </w:rPr>
        <w:t>Европе</w:t>
      </w:r>
      <w:proofErr w:type="spellEnd"/>
      <w:r w:rsidRPr="00A55D27">
        <w:rPr>
          <w:sz w:val="24"/>
          <w:szCs w:val="24"/>
        </w:rPr>
        <w:t xml:space="preserve"> // </w:t>
      </w:r>
      <w:proofErr w:type="spellStart"/>
      <w:r w:rsidRPr="00A55D27">
        <w:rPr>
          <w:sz w:val="24"/>
          <w:szCs w:val="24"/>
        </w:rPr>
        <w:t>Древнее</w:t>
      </w:r>
      <w:proofErr w:type="spellEnd"/>
      <w:r w:rsidRPr="00A55D27">
        <w:rPr>
          <w:sz w:val="24"/>
          <w:szCs w:val="24"/>
        </w:rPr>
        <w:t xml:space="preserve"> право. – М.: </w:t>
      </w:r>
      <w:proofErr w:type="spellStart"/>
      <w:r w:rsidRPr="00A55D27">
        <w:rPr>
          <w:sz w:val="24"/>
          <w:szCs w:val="24"/>
        </w:rPr>
        <w:t>Спарк</w:t>
      </w:r>
      <w:proofErr w:type="spellEnd"/>
      <w:r w:rsidRPr="00A55D27">
        <w:rPr>
          <w:sz w:val="24"/>
          <w:szCs w:val="24"/>
        </w:rPr>
        <w:t xml:space="preserve">, 1998. – № 1 (3). – 169-175; </w:t>
      </w:r>
      <w:proofErr w:type="spellStart"/>
      <w:r w:rsidRPr="00A55D27">
        <w:rPr>
          <w:sz w:val="24"/>
          <w:szCs w:val="24"/>
          <w:lang w:val="ru-RU"/>
        </w:rPr>
        <w:t>Томсинов</w:t>
      </w:r>
      <w:proofErr w:type="spellEnd"/>
      <w:r w:rsidRPr="00A55D27">
        <w:rPr>
          <w:sz w:val="24"/>
          <w:szCs w:val="24"/>
          <w:lang w:val="ru-RU"/>
        </w:rPr>
        <w:t xml:space="preserve"> В.А. О сущности явления, называемого рецепцией римского права // Вестник Московского университета. Серия 11 право. -1998. № 4. С. 3-17.</w:t>
      </w:r>
    </w:p>
  </w:footnote>
  <w:footnote w:id="63">
    <w:p w14:paraId="61B83ABE"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Косарев</w:t>
      </w:r>
      <w:proofErr w:type="spellEnd"/>
      <w:r w:rsidRPr="00A55D27">
        <w:rPr>
          <w:sz w:val="24"/>
          <w:szCs w:val="24"/>
        </w:rPr>
        <w:t xml:space="preserve"> А.И. </w:t>
      </w:r>
      <w:proofErr w:type="spellStart"/>
      <w:r w:rsidRPr="00A55D27">
        <w:rPr>
          <w:sz w:val="24"/>
          <w:szCs w:val="24"/>
        </w:rPr>
        <w:t>Римское</w:t>
      </w:r>
      <w:proofErr w:type="spellEnd"/>
      <w:r w:rsidRPr="00A55D27">
        <w:rPr>
          <w:sz w:val="24"/>
          <w:szCs w:val="24"/>
        </w:rPr>
        <w:t xml:space="preserve"> </w:t>
      </w:r>
      <w:proofErr w:type="spellStart"/>
      <w:r w:rsidRPr="00A55D27">
        <w:rPr>
          <w:sz w:val="24"/>
          <w:szCs w:val="24"/>
        </w:rPr>
        <w:t>частное</w:t>
      </w:r>
      <w:proofErr w:type="spellEnd"/>
      <w:r w:rsidRPr="00A55D27">
        <w:rPr>
          <w:sz w:val="24"/>
          <w:szCs w:val="24"/>
        </w:rPr>
        <w:t xml:space="preserve"> право. – М.: Закон и право: ЮНИТИ, 1998. - С.206 .</w:t>
      </w:r>
    </w:p>
  </w:footnote>
  <w:footnote w:id="64">
    <w:p w14:paraId="73B26E60" w14:textId="77777777" w:rsidR="00021E5B" w:rsidRPr="00A55D27" w:rsidRDefault="00021E5B" w:rsidP="00A55D27">
      <w:pPr>
        <w:spacing w:after="0" w:line="240" w:lineRule="auto"/>
        <w:jc w:val="both"/>
        <w:rPr>
          <w:rFonts w:ascii="Times New Roman" w:hAnsi="Times New Roman" w:cs="Times New Roman"/>
          <w:sz w:val="24"/>
          <w:szCs w:val="24"/>
          <w:lang w:val="uk-UA"/>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Суханов Е.А., </w:t>
      </w:r>
      <w:proofErr w:type="spellStart"/>
      <w:r w:rsidRPr="00A55D27">
        <w:rPr>
          <w:rFonts w:ascii="Times New Roman" w:hAnsi="Times New Roman" w:cs="Times New Roman"/>
          <w:sz w:val="24"/>
          <w:szCs w:val="24"/>
        </w:rPr>
        <w:t>Кофанов</w:t>
      </w:r>
      <w:proofErr w:type="spellEnd"/>
      <w:r w:rsidRPr="00A55D27">
        <w:rPr>
          <w:rFonts w:ascii="Times New Roman" w:hAnsi="Times New Roman" w:cs="Times New Roman"/>
          <w:sz w:val="24"/>
          <w:szCs w:val="24"/>
        </w:rPr>
        <w:t xml:space="preserve"> Л.Л. Влияние римского права на новый гражданский кодекс Российской Федерации // Древнее право. </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1999.</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№1. С. 7-20.</w:t>
      </w:r>
      <w:r w:rsidRPr="00A55D27">
        <w:rPr>
          <w:rFonts w:ascii="Times New Roman" w:hAnsi="Times New Roman" w:cs="Times New Roman"/>
          <w:sz w:val="24"/>
          <w:szCs w:val="24"/>
          <w:lang w:val="uk-UA"/>
        </w:rPr>
        <w:t xml:space="preserve"> </w:t>
      </w:r>
    </w:p>
  </w:footnote>
  <w:footnote w:id="65">
    <w:p w14:paraId="1F415389"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Харитонов</w:t>
      </w:r>
      <w:proofErr w:type="spellEnd"/>
      <w:r w:rsidRPr="00A55D27">
        <w:rPr>
          <w:sz w:val="24"/>
          <w:szCs w:val="24"/>
        </w:rPr>
        <w:t xml:space="preserve"> Є. О. Рецепція римського приватного права (теоретичні та історико–правові аспекти) : </w:t>
      </w:r>
      <w:proofErr w:type="spellStart"/>
      <w:r w:rsidRPr="00A55D27">
        <w:rPr>
          <w:sz w:val="24"/>
          <w:szCs w:val="24"/>
        </w:rPr>
        <w:t>Дис</w:t>
      </w:r>
      <w:proofErr w:type="spellEnd"/>
      <w:r w:rsidRPr="00A55D27">
        <w:rPr>
          <w:sz w:val="24"/>
          <w:szCs w:val="24"/>
        </w:rPr>
        <w:t>... д-ра .</w:t>
      </w:r>
      <w:proofErr w:type="spellStart"/>
      <w:r w:rsidRPr="00A55D27">
        <w:rPr>
          <w:sz w:val="24"/>
          <w:szCs w:val="24"/>
        </w:rPr>
        <w:t>юрид.наук</w:t>
      </w:r>
      <w:proofErr w:type="spellEnd"/>
      <w:r w:rsidRPr="00A55D27">
        <w:rPr>
          <w:sz w:val="24"/>
          <w:szCs w:val="24"/>
        </w:rPr>
        <w:t xml:space="preserve"> – Одеса: 1997. – 473 с // http://disser.com.ua/content/32613.html.</w:t>
      </w:r>
    </w:p>
  </w:footnote>
  <w:footnote w:id="66">
    <w:p w14:paraId="282E6F96"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Гонгало</w:t>
      </w:r>
      <w:proofErr w:type="spellEnd"/>
      <w:r w:rsidRPr="00A55D27">
        <w:rPr>
          <w:sz w:val="24"/>
          <w:szCs w:val="24"/>
        </w:rPr>
        <w:t xml:space="preserve"> Р.Ф. </w:t>
      </w:r>
      <w:proofErr w:type="spellStart"/>
      <w:r w:rsidRPr="00A55D27">
        <w:rPr>
          <w:sz w:val="24"/>
          <w:szCs w:val="24"/>
        </w:rPr>
        <w:t>Суперфіцій</w:t>
      </w:r>
      <w:proofErr w:type="spellEnd"/>
      <w:r w:rsidRPr="00A55D27">
        <w:rPr>
          <w:sz w:val="24"/>
          <w:szCs w:val="24"/>
        </w:rPr>
        <w:t xml:space="preserve"> у римському приватному праві та його рецепція у цивільному праві України : </w:t>
      </w:r>
      <w:proofErr w:type="spellStart"/>
      <w:r w:rsidRPr="00A55D27">
        <w:rPr>
          <w:sz w:val="24"/>
          <w:szCs w:val="24"/>
        </w:rPr>
        <w:t>Дис</w:t>
      </w:r>
      <w:proofErr w:type="spellEnd"/>
      <w:r w:rsidRPr="00A55D27">
        <w:rPr>
          <w:sz w:val="24"/>
          <w:szCs w:val="24"/>
        </w:rPr>
        <w:t xml:space="preserve">.. </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w:t>
      </w:r>
      <w:proofErr w:type="spellEnd"/>
      <w:r w:rsidRPr="00A55D27">
        <w:rPr>
          <w:sz w:val="24"/>
          <w:szCs w:val="24"/>
        </w:rPr>
        <w:t xml:space="preserve">. наук. – К., 2000.– 152 с.// http://lawtheses.com/superfitsiy-v-rimskom-chastnom-prave-i-ego-retseptsiya-v-sovremennom-grazhdanskom-prave-ukrainy; Сєверова Є.С. Представництво за римським приватним правом та його рецепція у сучасному цивільному праві України. </w:t>
      </w:r>
      <w:proofErr w:type="spellStart"/>
      <w:r w:rsidRPr="00A55D27">
        <w:rPr>
          <w:sz w:val="24"/>
          <w:szCs w:val="24"/>
        </w:rPr>
        <w:t>Дис</w:t>
      </w:r>
      <w:proofErr w:type="spellEnd"/>
      <w:r w:rsidRPr="00A55D27">
        <w:rPr>
          <w:sz w:val="24"/>
          <w:szCs w:val="24"/>
        </w:rPr>
        <w:t>...</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w:t>
      </w:r>
      <w:proofErr w:type="spellEnd"/>
      <w:r w:rsidRPr="00A55D27">
        <w:rPr>
          <w:sz w:val="24"/>
          <w:szCs w:val="24"/>
        </w:rPr>
        <w:t xml:space="preserve">. наук. – Одеса, 2003. – 197 с // http://mydisser.com/ru/catalog/view/6/44/3980.html.; </w:t>
      </w:r>
      <w:proofErr w:type="spellStart"/>
      <w:r w:rsidRPr="00A55D27">
        <w:rPr>
          <w:sz w:val="24"/>
          <w:szCs w:val="24"/>
        </w:rPr>
        <w:t>Гутьєва</w:t>
      </w:r>
      <w:proofErr w:type="spellEnd"/>
      <w:r w:rsidRPr="00A55D27">
        <w:rPr>
          <w:sz w:val="24"/>
          <w:szCs w:val="24"/>
        </w:rPr>
        <w:t xml:space="preserve"> В.В. Емфітевзис у римському праві та його рецепція у праві України : </w:t>
      </w:r>
      <w:proofErr w:type="spellStart"/>
      <w:r w:rsidRPr="00A55D27">
        <w:rPr>
          <w:sz w:val="24"/>
          <w:szCs w:val="24"/>
        </w:rPr>
        <w:t>Дис</w:t>
      </w:r>
      <w:proofErr w:type="spellEnd"/>
      <w:r w:rsidRPr="00A55D27">
        <w:rPr>
          <w:sz w:val="24"/>
          <w:szCs w:val="24"/>
        </w:rPr>
        <w:t>...</w:t>
      </w:r>
      <w:proofErr w:type="spellStart"/>
      <w:r w:rsidRPr="00A55D27">
        <w:rPr>
          <w:sz w:val="24"/>
          <w:szCs w:val="24"/>
        </w:rPr>
        <w:t>канд.юрид.наук</w:t>
      </w:r>
      <w:proofErr w:type="spellEnd"/>
      <w:r w:rsidRPr="00A55D27">
        <w:rPr>
          <w:sz w:val="24"/>
          <w:szCs w:val="24"/>
        </w:rPr>
        <w:t xml:space="preserve">. – Львів, 2003. – 198 с // http://mydisser.com/ru/catalog/view/6/343/4237.html.; Гончаренко В.О. Договір позички за римським приватним правом та його рецепція у сучасному цивільному законодавстві Україні : </w:t>
      </w:r>
      <w:proofErr w:type="spellStart"/>
      <w:r w:rsidRPr="00A55D27">
        <w:rPr>
          <w:sz w:val="24"/>
          <w:szCs w:val="24"/>
        </w:rPr>
        <w:t>Дис</w:t>
      </w:r>
      <w:proofErr w:type="spellEnd"/>
      <w:r w:rsidRPr="00A55D27">
        <w:rPr>
          <w:sz w:val="24"/>
          <w:szCs w:val="24"/>
        </w:rPr>
        <w:t>...</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w:t>
      </w:r>
      <w:proofErr w:type="spellEnd"/>
      <w:r w:rsidRPr="00A55D27">
        <w:rPr>
          <w:sz w:val="24"/>
          <w:szCs w:val="24"/>
        </w:rPr>
        <w:t xml:space="preserve">. наук. – Одеса, 2005. – 200 с // http://mydisser.com/ru/catalog/view/6/44/2256.html.; Пучкова Г.В. Зобов’язання, що виникають внаслідок безпідставного набуття або збереження майна за римським приватним правом та їх рецепція у цивільному законодавстві України : </w:t>
      </w:r>
      <w:proofErr w:type="spellStart"/>
      <w:r w:rsidRPr="00A55D27">
        <w:rPr>
          <w:sz w:val="24"/>
          <w:szCs w:val="24"/>
        </w:rPr>
        <w:t>Дис</w:t>
      </w:r>
      <w:proofErr w:type="spellEnd"/>
      <w:r w:rsidRPr="00A55D27">
        <w:rPr>
          <w:sz w:val="24"/>
          <w:szCs w:val="24"/>
        </w:rPr>
        <w:t xml:space="preserve">... </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w:t>
      </w:r>
      <w:proofErr w:type="spellEnd"/>
      <w:r w:rsidRPr="00A55D27">
        <w:rPr>
          <w:sz w:val="24"/>
          <w:szCs w:val="24"/>
        </w:rPr>
        <w:t xml:space="preserve">. наук. – Одеса., 2007. – 198 с.// http://mydisser.com/en/catalog/view/6/44/4216.html; </w:t>
      </w:r>
    </w:p>
  </w:footnote>
  <w:footnote w:id="67">
    <w:p w14:paraId="187B858B"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Гринько С.Д. Деліктні зобов’язання римського приватного права : поняття, система, рецепція : монографія / С.Д. Гринько ; за наук. ред.. Є.О. Харитонова. ― Хмельницький : Хмельницький університет управління та права, 2012. – 724 с.</w:t>
      </w:r>
    </w:p>
  </w:footnote>
  <w:footnote w:id="68">
    <w:p w14:paraId="55BED3E0" w14:textId="77777777" w:rsidR="00021E5B" w:rsidRPr="00A55D27" w:rsidRDefault="00021E5B" w:rsidP="00A55D27">
      <w:pPr>
        <w:spacing w:after="0" w:line="240" w:lineRule="auto"/>
        <w:jc w:val="both"/>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Азнагулова</w:t>
      </w:r>
      <w:proofErr w:type="spellEnd"/>
      <w:r w:rsidRPr="00A55D27">
        <w:rPr>
          <w:rFonts w:ascii="Times New Roman" w:hAnsi="Times New Roman" w:cs="Times New Roman"/>
          <w:sz w:val="24"/>
          <w:szCs w:val="24"/>
        </w:rPr>
        <w:t xml:space="preserve"> Г.М. Рецепция права как форма взаимодействия национальных правовых систем</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Автореф</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дис</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lang w:val="uk-UA"/>
        </w:rPr>
        <w:t>юрид</w:t>
      </w:r>
      <w:proofErr w:type="spellEnd"/>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..канд.</w:t>
      </w:r>
      <w:r w:rsidRPr="00A55D27">
        <w:rPr>
          <w:rFonts w:ascii="Times New Roman" w:hAnsi="Times New Roman" w:cs="Times New Roman"/>
          <w:sz w:val="24"/>
          <w:szCs w:val="24"/>
          <w:lang w:val="uk-UA"/>
        </w:rPr>
        <w:t>. -</w:t>
      </w:r>
      <w:r w:rsidRPr="00A55D27">
        <w:rPr>
          <w:rFonts w:ascii="Times New Roman" w:hAnsi="Times New Roman" w:cs="Times New Roman"/>
          <w:sz w:val="24"/>
          <w:szCs w:val="24"/>
        </w:rPr>
        <w:t xml:space="preserve"> Уфа, 2003. http://www.dissercat.com/content/retseptsiya-prava-kak-forma-vzaimodeistviya-natsionalnykh-pravovykh-sistem; Мельник З. П.. </w:t>
      </w:r>
      <w:proofErr w:type="spellStart"/>
      <w:r w:rsidRPr="00A55D27">
        <w:rPr>
          <w:rFonts w:ascii="Times New Roman" w:hAnsi="Times New Roman" w:cs="Times New Roman"/>
          <w:sz w:val="24"/>
          <w:szCs w:val="24"/>
        </w:rPr>
        <w:t>Рецепція</w:t>
      </w:r>
      <w:proofErr w:type="spellEnd"/>
      <w:r w:rsidRPr="00A55D27">
        <w:rPr>
          <w:rFonts w:ascii="Times New Roman" w:hAnsi="Times New Roman" w:cs="Times New Roman"/>
          <w:sz w:val="24"/>
          <w:szCs w:val="24"/>
        </w:rPr>
        <w:t xml:space="preserve"> права як </w:t>
      </w:r>
      <w:proofErr w:type="spellStart"/>
      <w:r w:rsidRPr="00A55D27">
        <w:rPr>
          <w:rFonts w:ascii="Times New Roman" w:hAnsi="Times New Roman" w:cs="Times New Roman"/>
          <w:sz w:val="24"/>
          <w:szCs w:val="24"/>
        </w:rPr>
        <w:t>засіб</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вдосконалення</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правової</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системи</w:t>
      </w:r>
      <w:proofErr w:type="spellEnd"/>
      <w:r w:rsidRPr="00A55D27">
        <w:rPr>
          <w:rFonts w:ascii="Times New Roman" w:hAnsi="Times New Roman" w:cs="Times New Roman"/>
          <w:sz w:val="24"/>
          <w:szCs w:val="24"/>
        </w:rPr>
        <w:t xml:space="preserve"> (теоретико-</w:t>
      </w:r>
      <w:proofErr w:type="spellStart"/>
      <w:r w:rsidRPr="00A55D27">
        <w:rPr>
          <w:rFonts w:ascii="Times New Roman" w:hAnsi="Times New Roman" w:cs="Times New Roman"/>
          <w:sz w:val="24"/>
          <w:szCs w:val="24"/>
        </w:rPr>
        <w:t>правовий</w:t>
      </w:r>
      <w:proofErr w:type="spellEnd"/>
      <w:r w:rsidRPr="00A55D27">
        <w:rPr>
          <w:rFonts w:ascii="Times New Roman" w:hAnsi="Times New Roman" w:cs="Times New Roman"/>
          <w:sz w:val="24"/>
          <w:szCs w:val="24"/>
        </w:rPr>
        <w:t xml:space="preserve"> аспект)</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Автореф</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дис</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канд</w:t>
      </w:r>
      <w:proofErr w:type="spellEnd"/>
      <w:r w:rsidRPr="00A55D27">
        <w:rPr>
          <w:rFonts w:ascii="Times New Roman" w:hAnsi="Times New Roman" w:cs="Times New Roman"/>
          <w:sz w:val="24"/>
          <w:szCs w:val="24"/>
        </w:rPr>
        <w:t>… наук</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 К., 2009.- 20 с.</w:t>
      </w:r>
    </w:p>
  </w:footnote>
  <w:footnote w:id="69">
    <w:p w14:paraId="14D322E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Мельник З. П.. Рецепція права як засіб вдосконалення правової системи (теоретико-правовий аспект).: </w:t>
      </w:r>
      <w:proofErr w:type="spellStart"/>
      <w:r w:rsidRPr="00A55D27">
        <w:rPr>
          <w:sz w:val="24"/>
          <w:szCs w:val="24"/>
        </w:rPr>
        <w:t>Автореф</w:t>
      </w:r>
      <w:proofErr w:type="spellEnd"/>
      <w:r w:rsidRPr="00A55D27">
        <w:rPr>
          <w:sz w:val="24"/>
          <w:szCs w:val="24"/>
        </w:rPr>
        <w:t xml:space="preserve">. </w:t>
      </w:r>
      <w:proofErr w:type="spellStart"/>
      <w:r w:rsidRPr="00A55D27">
        <w:rPr>
          <w:sz w:val="24"/>
          <w:szCs w:val="24"/>
        </w:rPr>
        <w:t>дис</w:t>
      </w:r>
      <w:proofErr w:type="spellEnd"/>
      <w:r w:rsidRPr="00A55D27">
        <w:rPr>
          <w:sz w:val="24"/>
          <w:szCs w:val="24"/>
        </w:rPr>
        <w:t xml:space="preserve">.... </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w:t>
      </w:r>
      <w:proofErr w:type="spellEnd"/>
      <w:r w:rsidRPr="00A55D27">
        <w:rPr>
          <w:sz w:val="24"/>
          <w:szCs w:val="24"/>
        </w:rPr>
        <w:t>. наук: 12.00.01 / З. П. Мельник – К., 2009.- С.6, 10 // http://mydisser.com/ru/catalog/view/6/343/2111.html.</w:t>
      </w:r>
    </w:p>
  </w:footnote>
  <w:footnote w:id="70">
    <w:p w14:paraId="02EF9CD1"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Азнагулова</w:t>
      </w:r>
      <w:proofErr w:type="spellEnd"/>
      <w:r w:rsidRPr="00A55D27">
        <w:rPr>
          <w:sz w:val="24"/>
          <w:szCs w:val="24"/>
        </w:rPr>
        <w:t xml:space="preserve"> Г.М. Там само. </w:t>
      </w:r>
    </w:p>
  </w:footnote>
  <w:footnote w:id="71">
    <w:p w14:paraId="3D5FB2AD"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Ткаченко С.В. </w:t>
      </w:r>
      <w:proofErr w:type="spellStart"/>
      <w:r w:rsidRPr="00A55D27">
        <w:rPr>
          <w:sz w:val="24"/>
          <w:szCs w:val="24"/>
        </w:rPr>
        <w:t>Правовые</w:t>
      </w:r>
      <w:proofErr w:type="spellEnd"/>
      <w:r w:rsidRPr="00A55D27">
        <w:rPr>
          <w:sz w:val="24"/>
          <w:szCs w:val="24"/>
        </w:rPr>
        <w:t xml:space="preserve"> </w:t>
      </w:r>
      <w:proofErr w:type="spellStart"/>
      <w:r w:rsidRPr="00A55D27">
        <w:rPr>
          <w:sz w:val="24"/>
          <w:szCs w:val="24"/>
        </w:rPr>
        <w:t>реформы</w:t>
      </w:r>
      <w:proofErr w:type="spellEnd"/>
      <w:r w:rsidRPr="00A55D27">
        <w:rPr>
          <w:sz w:val="24"/>
          <w:szCs w:val="24"/>
        </w:rPr>
        <w:t xml:space="preserve"> в </w:t>
      </w:r>
      <w:proofErr w:type="spellStart"/>
      <w:r w:rsidRPr="00A55D27">
        <w:rPr>
          <w:sz w:val="24"/>
          <w:szCs w:val="24"/>
        </w:rPr>
        <w:t>России</w:t>
      </w:r>
      <w:proofErr w:type="spellEnd"/>
      <w:r w:rsidRPr="00A55D27">
        <w:rPr>
          <w:sz w:val="24"/>
          <w:szCs w:val="24"/>
        </w:rPr>
        <w:t xml:space="preserve">: </w:t>
      </w:r>
      <w:proofErr w:type="spellStart"/>
      <w:r w:rsidRPr="00A55D27">
        <w:rPr>
          <w:sz w:val="24"/>
          <w:szCs w:val="24"/>
        </w:rPr>
        <w:t>проблемы</w:t>
      </w:r>
      <w:proofErr w:type="spellEnd"/>
      <w:r w:rsidRPr="00A55D27">
        <w:rPr>
          <w:sz w:val="24"/>
          <w:szCs w:val="24"/>
        </w:rPr>
        <w:t xml:space="preserve"> </w:t>
      </w:r>
      <w:proofErr w:type="spellStart"/>
      <w:r w:rsidRPr="00A55D27">
        <w:rPr>
          <w:sz w:val="24"/>
          <w:szCs w:val="24"/>
        </w:rPr>
        <w:t>рецепции</w:t>
      </w:r>
      <w:proofErr w:type="spellEnd"/>
      <w:r w:rsidRPr="00A55D27">
        <w:rPr>
          <w:sz w:val="24"/>
          <w:szCs w:val="24"/>
        </w:rPr>
        <w:t xml:space="preserve"> </w:t>
      </w:r>
      <w:proofErr w:type="spellStart"/>
      <w:r w:rsidRPr="00A55D27">
        <w:rPr>
          <w:sz w:val="24"/>
          <w:szCs w:val="24"/>
        </w:rPr>
        <w:t>Западного</w:t>
      </w:r>
      <w:proofErr w:type="spellEnd"/>
      <w:r w:rsidRPr="00A55D27">
        <w:rPr>
          <w:sz w:val="24"/>
          <w:szCs w:val="24"/>
        </w:rPr>
        <w:t xml:space="preserve"> права - Самара, 2007. // http://www.allpravo.ru/ </w:t>
      </w:r>
      <w:proofErr w:type="spellStart"/>
      <w:r w:rsidRPr="00A55D27">
        <w:rPr>
          <w:sz w:val="24"/>
          <w:szCs w:val="24"/>
        </w:rPr>
        <w:t>library</w:t>
      </w:r>
      <w:proofErr w:type="spellEnd"/>
      <w:r w:rsidRPr="00A55D27">
        <w:rPr>
          <w:sz w:val="24"/>
          <w:szCs w:val="24"/>
        </w:rPr>
        <w:t>/ doc108p0/ instrum6743/item6766.html</w:t>
      </w:r>
    </w:p>
  </w:footnote>
  <w:footnote w:id="72">
    <w:p w14:paraId="1B566BE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Юридическая</w:t>
      </w:r>
      <w:proofErr w:type="spellEnd"/>
      <w:r w:rsidRPr="00A55D27">
        <w:rPr>
          <w:sz w:val="24"/>
          <w:szCs w:val="24"/>
        </w:rPr>
        <w:t xml:space="preserve"> </w:t>
      </w:r>
      <w:proofErr w:type="spellStart"/>
      <w:r w:rsidRPr="00A55D27">
        <w:rPr>
          <w:sz w:val="24"/>
          <w:szCs w:val="24"/>
        </w:rPr>
        <w:t>энциклопедия</w:t>
      </w:r>
      <w:proofErr w:type="spellEnd"/>
      <w:r w:rsidRPr="00A55D27">
        <w:rPr>
          <w:sz w:val="24"/>
          <w:szCs w:val="24"/>
        </w:rPr>
        <w:t xml:space="preserve">: </w:t>
      </w:r>
      <w:proofErr w:type="spellStart"/>
      <w:r w:rsidRPr="00A55D27">
        <w:rPr>
          <w:sz w:val="24"/>
          <w:szCs w:val="24"/>
        </w:rPr>
        <w:t>Под</w:t>
      </w:r>
      <w:proofErr w:type="spellEnd"/>
      <w:r w:rsidRPr="00A55D27">
        <w:rPr>
          <w:sz w:val="24"/>
          <w:szCs w:val="24"/>
        </w:rPr>
        <w:t xml:space="preserve"> </w:t>
      </w:r>
      <w:proofErr w:type="spellStart"/>
      <w:r w:rsidRPr="00A55D27">
        <w:rPr>
          <w:sz w:val="24"/>
          <w:szCs w:val="24"/>
        </w:rPr>
        <w:t>ред</w:t>
      </w:r>
      <w:proofErr w:type="spellEnd"/>
      <w:r w:rsidRPr="00A55D27">
        <w:rPr>
          <w:sz w:val="24"/>
          <w:szCs w:val="24"/>
        </w:rPr>
        <w:t xml:space="preserve"> </w:t>
      </w:r>
      <w:proofErr w:type="spellStart"/>
      <w:r w:rsidRPr="00A55D27">
        <w:rPr>
          <w:sz w:val="24"/>
          <w:szCs w:val="24"/>
        </w:rPr>
        <w:t>М.Ю.Тихомирова</w:t>
      </w:r>
      <w:proofErr w:type="spellEnd"/>
      <w:r w:rsidRPr="00A55D27">
        <w:rPr>
          <w:sz w:val="24"/>
          <w:szCs w:val="24"/>
        </w:rPr>
        <w:t>.-М., 1999.- С. 392.</w:t>
      </w:r>
    </w:p>
  </w:footnote>
  <w:footnote w:id="73">
    <w:p w14:paraId="5D7600E3"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proofErr w:type="spellStart"/>
      <w:r w:rsidRPr="00A55D27">
        <w:rPr>
          <w:rStyle w:val="af"/>
          <w:i w:val="0"/>
          <w:sz w:val="24"/>
          <w:szCs w:val="24"/>
        </w:rPr>
        <w:t>Яковец</w:t>
      </w:r>
      <w:proofErr w:type="spellEnd"/>
      <w:r w:rsidRPr="00A55D27">
        <w:rPr>
          <w:rStyle w:val="af"/>
          <w:i w:val="0"/>
          <w:sz w:val="24"/>
          <w:szCs w:val="24"/>
        </w:rPr>
        <w:t xml:space="preserve"> </w:t>
      </w:r>
      <w:proofErr w:type="spellStart"/>
      <w:r w:rsidRPr="00A55D27">
        <w:rPr>
          <w:rStyle w:val="af"/>
          <w:i w:val="0"/>
          <w:sz w:val="24"/>
          <w:szCs w:val="24"/>
        </w:rPr>
        <w:t>Ю</w:t>
      </w:r>
      <w:r w:rsidRPr="00A55D27">
        <w:rPr>
          <w:rStyle w:val="st"/>
          <w:sz w:val="24"/>
          <w:szCs w:val="24"/>
        </w:rPr>
        <w:t>.В.</w:t>
      </w:r>
      <w:r w:rsidRPr="00A55D27">
        <w:rPr>
          <w:rStyle w:val="af"/>
          <w:i w:val="0"/>
          <w:sz w:val="24"/>
          <w:szCs w:val="24"/>
        </w:rPr>
        <w:t>История</w:t>
      </w:r>
      <w:proofErr w:type="spellEnd"/>
      <w:r w:rsidRPr="00A55D27">
        <w:rPr>
          <w:rStyle w:val="af"/>
          <w:i w:val="0"/>
          <w:sz w:val="24"/>
          <w:szCs w:val="24"/>
        </w:rPr>
        <w:t xml:space="preserve"> </w:t>
      </w:r>
      <w:proofErr w:type="spellStart"/>
      <w:r w:rsidRPr="00A55D27">
        <w:rPr>
          <w:rStyle w:val="af"/>
          <w:i w:val="0"/>
          <w:sz w:val="24"/>
          <w:szCs w:val="24"/>
        </w:rPr>
        <w:t>цивилизаций</w:t>
      </w:r>
      <w:proofErr w:type="spellEnd"/>
      <w:r w:rsidRPr="00A55D27">
        <w:rPr>
          <w:rStyle w:val="st"/>
          <w:iCs/>
          <w:sz w:val="24"/>
          <w:szCs w:val="24"/>
        </w:rPr>
        <w:t xml:space="preserve">. – </w:t>
      </w:r>
      <w:r w:rsidRPr="00A55D27">
        <w:rPr>
          <w:rStyle w:val="af"/>
          <w:i w:val="0"/>
          <w:sz w:val="24"/>
          <w:szCs w:val="24"/>
        </w:rPr>
        <w:t>М</w:t>
      </w:r>
      <w:r w:rsidRPr="00A55D27">
        <w:rPr>
          <w:rStyle w:val="st"/>
          <w:iCs/>
          <w:sz w:val="24"/>
          <w:szCs w:val="24"/>
        </w:rPr>
        <w:t xml:space="preserve">.: </w:t>
      </w:r>
      <w:r w:rsidRPr="00A55D27">
        <w:rPr>
          <w:rStyle w:val="st"/>
          <w:sz w:val="24"/>
          <w:szCs w:val="24"/>
        </w:rPr>
        <w:t>ВлаДар,</w:t>
      </w:r>
      <w:r w:rsidRPr="00A55D27">
        <w:rPr>
          <w:rStyle w:val="af"/>
          <w:i w:val="0"/>
          <w:sz w:val="24"/>
          <w:szCs w:val="24"/>
        </w:rPr>
        <w:t>1995.</w:t>
      </w:r>
      <w:r w:rsidRPr="00A55D27">
        <w:rPr>
          <w:sz w:val="24"/>
          <w:szCs w:val="24"/>
        </w:rPr>
        <w:t xml:space="preserve"> - С.53 – 54 .</w:t>
      </w:r>
    </w:p>
  </w:footnote>
  <w:footnote w:id="74">
    <w:p w14:paraId="130CF65C"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proofErr w:type="spellStart"/>
      <w:r w:rsidRPr="00A55D27">
        <w:rPr>
          <w:rStyle w:val="af"/>
          <w:i w:val="0"/>
          <w:sz w:val="24"/>
          <w:szCs w:val="24"/>
        </w:rPr>
        <w:t>Ясперс</w:t>
      </w:r>
      <w:proofErr w:type="spellEnd"/>
      <w:r w:rsidRPr="00A55D27">
        <w:rPr>
          <w:rStyle w:val="af"/>
          <w:i w:val="0"/>
          <w:sz w:val="24"/>
          <w:szCs w:val="24"/>
        </w:rPr>
        <w:t xml:space="preserve"> К. </w:t>
      </w:r>
      <w:proofErr w:type="spellStart"/>
      <w:r w:rsidRPr="00A55D27">
        <w:rPr>
          <w:rStyle w:val="af"/>
          <w:i w:val="0"/>
          <w:sz w:val="24"/>
          <w:szCs w:val="24"/>
        </w:rPr>
        <w:t>Смысл</w:t>
      </w:r>
      <w:proofErr w:type="spellEnd"/>
      <w:r w:rsidRPr="00A55D27">
        <w:rPr>
          <w:rStyle w:val="af"/>
          <w:i w:val="0"/>
          <w:sz w:val="24"/>
          <w:szCs w:val="24"/>
        </w:rPr>
        <w:t xml:space="preserve"> и </w:t>
      </w:r>
      <w:proofErr w:type="spellStart"/>
      <w:r w:rsidRPr="00A55D27">
        <w:rPr>
          <w:rStyle w:val="af"/>
          <w:i w:val="0"/>
          <w:sz w:val="24"/>
          <w:szCs w:val="24"/>
        </w:rPr>
        <w:t>назначение</w:t>
      </w:r>
      <w:proofErr w:type="spellEnd"/>
      <w:r w:rsidRPr="00A55D27">
        <w:rPr>
          <w:rStyle w:val="af"/>
          <w:i w:val="0"/>
          <w:sz w:val="24"/>
          <w:szCs w:val="24"/>
        </w:rPr>
        <w:t xml:space="preserve"> </w:t>
      </w:r>
      <w:proofErr w:type="spellStart"/>
      <w:r w:rsidRPr="00A55D27">
        <w:rPr>
          <w:rStyle w:val="af"/>
          <w:i w:val="0"/>
          <w:sz w:val="24"/>
          <w:szCs w:val="24"/>
        </w:rPr>
        <w:t>истории</w:t>
      </w:r>
      <w:proofErr w:type="spellEnd"/>
      <w:r w:rsidRPr="00A55D27">
        <w:rPr>
          <w:rStyle w:val="st"/>
          <w:sz w:val="24"/>
          <w:szCs w:val="24"/>
        </w:rPr>
        <w:t xml:space="preserve">: Пер. с </w:t>
      </w:r>
      <w:proofErr w:type="spellStart"/>
      <w:r w:rsidRPr="00A55D27">
        <w:rPr>
          <w:rStyle w:val="st"/>
          <w:sz w:val="24"/>
          <w:szCs w:val="24"/>
        </w:rPr>
        <w:t>нем</w:t>
      </w:r>
      <w:proofErr w:type="spellEnd"/>
      <w:r w:rsidRPr="00A55D27">
        <w:rPr>
          <w:rStyle w:val="st"/>
          <w:sz w:val="24"/>
          <w:szCs w:val="24"/>
        </w:rPr>
        <w:t xml:space="preserve">.- </w:t>
      </w:r>
      <w:r w:rsidRPr="00A55D27">
        <w:rPr>
          <w:rStyle w:val="af"/>
          <w:i w:val="0"/>
          <w:sz w:val="24"/>
          <w:szCs w:val="24"/>
        </w:rPr>
        <w:t>М</w:t>
      </w:r>
      <w:r w:rsidRPr="00A55D27">
        <w:rPr>
          <w:rStyle w:val="st"/>
          <w:sz w:val="24"/>
          <w:szCs w:val="24"/>
        </w:rPr>
        <w:t xml:space="preserve">.: </w:t>
      </w:r>
      <w:proofErr w:type="spellStart"/>
      <w:r w:rsidRPr="00A55D27">
        <w:rPr>
          <w:rStyle w:val="st"/>
          <w:sz w:val="24"/>
          <w:szCs w:val="24"/>
        </w:rPr>
        <w:t>Политиздат</w:t>
      </w:r>
      <w:proofErr w:type="spellEnd"/>
      <w:r w:rsidRPr="00A55D27">
        <w:rPr>
          <w:rStyle w:val="st"/>
          <w:sz w:val="24"/>
          <w:szCs w:val="24"/>
        </w:rPr>
        <w:t xml:space="preserve">, </w:t>
      </w:r>
      <w:r w:rsidRPr="00A55D27">
        <w:rPr>
          <w:rStyle w:val="af"/>
          <w:i w:val="0"/>
          <w:sz w:val="24"/>
          <w:szCs w:val="24"/>
        </w:rPr>
        <w:t>1991</w:t>
      </w:r>
      <w:r w:rsidRPr="00A55D27">
        <w:rPr>
          <w:rStyle w:val="st"/>
          <w:sz w:val="24"/>
          <w:szCs w:val="24"/>
        </w:rPr>
        <w:t>.</w:t>
      </w:r>
      <w:r w:rsidRPr="00A55D27">
        <w:rPr>
          <w:sz w:val="24"/>
          <w:szCs w:val="24"/>
        </w:rPr>
        <w:t xml:space="preserve"> – С. 32.</w:t>
      </w:r>
    </w:p>
  </w:footnote>
  <w:footnote w:id="75">
    <w:p w14:paraId="7353DE7E"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Шпенглер Освальд. </w:t>
      </w:r>
      <w:proofErr w:type="spellStart"/>
      <w:r w:rsidRPr="00A55D27">
        <w:rPr>
          <w:sz w:val="24"/>
          <w:szCs w:val="24"/>
        </w:rPr>
        <w:t>Закат</w:t>
      </w:r>
      <w:proofErr w:type="spellEnd"/>
      <w:r w:rsidRPr="00A55D27">
        <w:rPr>
          <w:sz w:val="24"/>
          <w:szCs w:val="24"/>
        </w:rPr>
        <w:t xml:space="preserve"> </w:t>
      </w:r>
      <w:proofErr w:type="spellStart"/>
      <w:r w:rsidRPr="00A55D27">
        <w:rPr>
          <w:sz w:val="24"/>
          <w:szCs w:val="24"/>
        </w:rPr>
        <w:t>Европы</w:t>
      </w:r>
      <w:proofErr w:type="spellEnd"/>
      <w:r w:rsidRPr="00A55D27">
        <w:rPr>
          <w:sz w:val="24"/>
          <w:szCs w:val="24"/>
        </w:rPr>
        <w:t xml:space="preserve">: </w:t>
      </w:r>
      <w:proofErr w:type="spellStart"/>
      <w:r w:rsidRPr="00A55D27">
        <w:rPr>
          <w:sz w:val="24"/>
          <w:szCs w:val="24"/>
        </w:rPr>
        <w:t>Очерки</w:t>
      </w:r>
      <w:proofErr w:type="spellEnd"/>
      <w:r w:rsidRPr="00A55D27">
        <w:rPr>
          <w:sz w:val="24"/>
          <w:szCs w:val="24"/>
        </w:rPr>
        <w:t xml:space="preserve"> </w:t>
      </w:r>
      <w:proofErr w:type="spellStart"/>
      <w:r w:rsidRPr="00A55D27">
        <w:rPr>
          <w:sz w:val="24"/>
          <w:szCs w:val="24"/>
        </w:rPr>
        <w:t>морфологии</w:t>
      </w:r>
      <w:proofErr w:type="spellEnd"/>
      <w:r w:rsidRPr="00A55D27">
        <w:rPr>
          <w:sz w:val="24"/>
          <w:szCs w:val="24"/>
        </w:rPr>
        <w:t xml:space="preserve"> </w:t>
      </w:r>
      <w:proofErr w:type="spellStart"/>
      <w:r w:rsidRPr="00A55D27">
        <w:rPr>
          <w:sz w:val="24"/>
          <w:szCs w:val="24"/>
        </w:rPr>
        <w:t>мировой</w:t>
      </w:r>
      <w:proofErr w:type="spellEnd"/>
      <w:r w:rsidRPr="00A55D27">
        <w:rPr>
          <w:sz w:val="24"/>
          <w:szCs w:val="24"/>
        </w:rPr>
        <w:t xml:space="preserve"> </w:t>
      </w:r>
      <w:proofErr w:type="spellStart"/>
      <w:r w:rsidRPr="00A55D27">
        <w:rPr>
          <w:sz w:val="24"/>
          <w:szCs w:val="24"/>
        </w:rPr>
        <w:t>истории</w:t>
      </w:r>
      <w:proofErr w:type="spellEnd"/>
      <w:r w:rsidRPr="00A55D27">
        <w:rPr>
          <w:sz w:val="24"/>
          <w:szCs w:val="24"/>
        </w:rPr>
        <w:t xml:space="preserve">. Т.1. Образ и </w:t>
      </w:r>
      <w:proofErr w:type="spellStart"/>
      <w:r w:rsidRPr="00A55D27">
        <w:rPr>
          <w:sz w:val="24"/>
          <w:szCs w:val="24"/>
        </w:rPr>
        <w:t>действительность</w:t>
      </w:r>
      <w:proofErr w:type="spellEnd"/>
      <w:r w:rsidRPr="00A55D27">
        <w:rPr>
          <w:sz w:val="24"/>
          <w:szCs w:val="24"/>
        </w:rPr>
        <w:t xml:space="preserve"> / Пер. с </w:t>
      </w:r>
      <w:proofErr w:type="spellStart"/>
      <w:r w:rsidRPr="00A55D27">
        <w:rPr>
          <w:sz w:val="24"/>
          <w:szCs w:val="24"/>
        </w:rPr>
        <w:t>нем</w:t>
      </w:r>
      <w:proofErr w:type="spellEnd"/>
      <w:r w:rsidRPr="00A55D27">
        <w:rPr>
          <w:sz w:val="24"/>
          <w:szCs w:val="24"/>
        </w:rPr>
        <w:t xml:space="preserve">. Н.Ф. </w:t>
      </w:r>
      <w:proofErr w:type="spellStart"/>
      <w:r w:rsidRPr="00A55D27">
        <w:rPr>
          <w:sz w:val="24"/>
          <w:szCs w:val="24"/>
        </w:rPr>
        <w:t>Гарелин</w:t>
      </w:r>
      <w:proofErr w:type="spellEnd"/>
      <w:r w:rsidRPr="00A55D27">
        <w:rPr>
          <w:sz w:val="24"/>
          <w:szCs w:val="24"/>
        </w:rPr>
        <w:t xml:space="preserve">; </w:t>
      </w:r>
      <w:proofErr w:type="spellStart"/>
      <w:r w:rsidRPr="00A55D27">
        <w:rPr>
          <w:sz w:val="24"/>
          <w:szCs w:val="24"/>
        </w:rPr>
        <w:t>Авт</w:t>
      </w:r>
      <w:proofErr w:type="spellEnd"/>
      <w:r w:rsidRPr="00A55D27">
        <w:rPr>
          <w:sz w:val="24"/>
          <w:szCs w:val="24"/>
        </w:rPr>
        <w:t xml:space="preserve">. </w:t>
      </w:r>
      <w:proofErr w:type="spellStart"/>
      <w:r w:rsidRPr="00A55D27">
        <w:rPr>
          <w:sz w:val="24"/>
          <w:szCs w:val="24"/>
        </w:rPr>
        <w:t>Коммент</w:t>
      </w:r>
      <w:proofErr w:type="spellEnd"/>
      <w:r w:rsidRPr="00A55D27">
        <w:rPr>
          <w:sz w:val="24"/>
          <w:szCs w:val="24"/>
        </w:rPr>
        <w:t xml:space="preserve">. Ю.П. Бубеннов и А.П. </w:t>
      </w:r>
      <w:proofErr w:type="spellStart"/>
      <w:r w:rsidRPr="00A55D27">
        <w:rPr>
          <w:sz w:val="24"/>
          <w:szCs w:val="24"/>
        </w:rPr>
        <w:t>Дубнов</w:t>
      </w:r>
      <w:proofErr w:type="spellEnd"/>
      <w:r w:rsidRPr="00A55D27">
        <w:rPr>
          <w:sz w:val="24"/>
          <w:szCs w:val="24"/>
        </w:rPr>
        <w:t>. – Мн.: ООО «</w:t>
      </w:r>
      <w:proofErr w:type="spellStart"/>
      <w:r w:rsidRPr="00A55D27">
        <w:rPr>
          <w:sz w:val="24"/>
          <w:szCs w:val="24"/>
        </w:rPr>
        <w:t>Попурри</w:t>
      </w:r>
      <w:proofErr w:type="spellEnd"/>
      <w:r w:rsidRPr="00A55D27">
        <w:rPr>
          <w:sz w:val="24"/>
          <w:szCs w:val="24"/>
        </w:rPr>
        <w:t xml:space="preserve">», 1998. – 688 с. </w:t>
      </w:r>
    </w:p>
  </w:footnote>
  <w:footnote w:id="76">
    <w:p w14:paraId="738B7504"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Шпенглер Освальд. </w:t>
      </w:r>
      <w:proofErr w:type="spellStart"/>
      <w:r w:rsidRPr="00A55D27">
        <w:rPr>
          <w:sz w:val="24"/>
          <w:szCs w:val="24"/>
        </w:rPr>
        <w:t>Вказ.твір</w:t>
      </w:r>
      <w:proofErr w:type="spellEnd"/>
      <w:r w:rsidRPr="00A55D27">
        <w:rPr>
          <w:sz w:val="24"/>
          <w:szCs w:val="24"/>
        </w:rPr>
        <w:t>. - С. 555.</w:t>
      </w:r>
    </w:p>
  </w:footnote>
  <w:footnote w:id="77">
    <w:p w14:paraId="4815145C"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proofErr w:type="spellStart"/>
      <w:r w:rsidRPr="00A55D27">
        <w:rPr>
          <w:rStyle w:val="af"/>
          <w:i w:val="0"/>
          <w:sz w:val="24"/>
          <w:szCs w:val="24"/>
        </w:rPr>
        <w:t>ЛосевА</w:t>
      </w:r>
      <w:r w:rsidRPr="00A55D27">
        <w:rPr>
          <w:rStyle w:val="st"/>
          <w:i/>
          <w:sz w:val="24"/>
          <w:szCs w:val="24"/>
        </w:rPr>
        <w:t>.</w:t>
      </w:r>
      <w:r w:rsidRPr="00A55D27">
        <w:rPr>
          <w:rStyle w:val="af"/>
          <w:i w:val="0"/>
          <w:sz w:val="24"/>
          <w:szCs w:val="24"/>
        </w:rPr>
        <w:t>Ф</w:t>
      </w:r>
      <w:proofErr w:type="spellEnd"/>
      <w:r w:rsidRPr="00A55D27">
        <w:rPr>
          <w:rStyle w:val="st"/>
          <w:i/>
          <w:sz w:val="24"/>
          <w:szCs w:val="24"/>
        </w:rPr>
        <w:t xml:space="preserve">. </w:t>
      </w:r>
      <w:proofErr w:type="spellStart"/>
      <w:r w:rsidRPr="00A55D27">
        <w:rPr>
          <w:rStyle w:val="af"/>
          <w:i w:val="0"/>
          <w:sz w:val="24"/>
          <w:szCs w:val="24"/>
        </w:rPr>
        <w:t>Очерки</w:t>
      </w:r>
      <w:proofErr w:type="spellEnd"/>
      <w:r w:rsidRPr="00A55D27">
        <w:rPr>
          <w:rStyle w:val="af"/>
          <w:i w:val="0"/>
          <w:sz w:val="24"/>
          <w:szCs w:val="24"/>
        </w:rPr>
        <w:t xml:space="preserve"> античного </w:t>
      </w:r>
      <w:proofErr w:type="spellStart"/>
      <w:r w:rsidRPr="00A55D27">
        <w:rPr>
          <w:rStyle w:val="af"/>
          <w:i w:val="0"/>
          <w:sz w:val="24"/>
          <w:szCs w:val="24"/>
        </w:rPr>
        <w:t>символизма</w:t>
      </w:r>
      <w:proofErr w:type="spellEnd"/>
      <w:r w:rsidRPr="00A55D27">
        <w:rPr>
          <w:rStyle w:val="st"/>
          <w:i/>
          <w:sz w:val="24"/>
          <w:szCs w:val="24"/>
        </w:rPr>
        <w:t xml:space="preserve"> и </w:t>
      </w:r>
      <w:proofErr w:type="spellStart"/>
      <w:r w:rsidRPr="00A55D27">
        <w:rPr>
          <w:rStyle w:val="af"/>
          <w:i w:val="0"/>
          <w:sz w:val="24"/>
          <w:szCs w:val="24"/>
        </w:rPr>
        <w:t>мифологии</w:t>
      </w:r>
      <w:proofErr w:type="spellEnd"/>
      <w:r w:rsidRPr="00A55D27">
        <w:rPr>
          <w:rStyle w:val="st"/>
          <w:i/>
          <w:sz w:val="24"/>
          <w:szCs w:val="24"/>
        </w:rPr>
        <w:t xml:space="preserve">. – </w:t>
      </w:r>
      <w:r w:rsidRPr="00A55D27">
        <w:rPr>
          <w:rStyle w:val="af"/>
          <w:i w:val="0"/>
          <w:sz w:val="24"/>
          <w:szCs w:val="24"/>
        </w:rPr>
        <w:t>М</w:t>
      </w:r>
      <w:r w:rsidRPr="00A55D27">
        <w:rPr>
          <w:rStyle w:val="st"/>
          <w:i/>
          <w:sz w:val="24"/>
          <w:szCs w:val="24"/>
        </w:rPr>
        <w:t>.:</w:t>
      </w:r>
      <w:r w:rsidRPr="00A55D27">
        <w:rPr>
          <w:rStyle w:val="st"/>
          <w:sz w:val="24"/>
          <w:szCs w:val="24"/>
        </w:rPr>
        <w:t xml:space="preserve"> </w:t>
      </w:r>
      <w:proofErr w:type="spellStart"/>
      <w:r w:rsidRPr="00A55D27">
        <w:rPr>
          <w:rStyle w:val="st"/>
          <w:sz w:val="24"/>
          <w:szCs w:val="24"/>
        </w:rPr>
        <w:t>Мысль</w:t>
      </w:r>
      <w:proofErr w:type="spellEnd"/>
      <w:r w:rsidRPr="00A55D27">
        <w:rPr>
          <w:rStyle w:val="st"/>
          <w:sz w:val="24"/>
          <w:szCs w:val="24"/>
        </w:rPr>
        <w:t xml:space="preserve">, </w:t>
      </w:r>
      <w:r w:rsidRPr="00A55D27">
        <w:rPr>
          <w:rStyle w:val="af"/>
          <w:sz w:val="24"/>
          <w:szCs w:val="24"/>
        </w:rPr>
        <w:t>1993</w:t>
      </w:r>
      <w:r w:rsidRPr="00A55D27">
        <w:rPr>
          <w:rStyle w:val="st"/>
          <w:i/>
          <w:sz w:val="24"/>
          <w:szCs w:val="24"/>
        </w:rPr>
        <w:t>.</w:t>
      </w:r>
      <w:r w:rsidRPr="00A55D27">
        <w:rPr>
          <w:i/>
          <w:sz w:val="24"/>
          <w:szCs w:val="24"/>
        </w:rPr>
        <w:t>-</w:t>
      </w:r>
      <w:r w:rsidRPr="00A55D27">
        <w:rPr>
          <w:sz w:val="24"/>
          <w:szCs w:val="24"/>
        </w:rPr>
        <w:t xml:space="preserve"> С. 38, 60.</w:t>
      </w:r>
    </w:p>
  </w:footnote>
  <w:footnote w:id="78">
    <w:p w14:paraId="6BBAFBA4"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Тойнбі</w:t>
      </w:r>
      <w:proofErr w:type="spellEnd"/>
      <w:r w:rsidRPr="00A55D27">
        <w:rPr>
          <w:sz w:val="24"/>
          <w:szCs w:val="24"/>
        </w:rPr>
        <w:t xml:space="preserve"> А. </w:t>
      </w:r>
      <w:proofErr w:type="spellStart"/>
      <w:r w:rsidRPr="00A55D27">
        <w:rPr>
          <w:sz w:val="24"/>
          <w:szCs w:val="24"/>
        </w:rPr>
        <w:t>Дж</w:t>
      </w:r>
      <w:proofErr w:type="spellEnd"/>
      <w:r w:rsidRPr="00A55D27">
        <w:rPr>
          <w:sz w:val="24"/>
          <w:szCs w:val="24"/>
        </w:rPr>
        <w:t xml:space="preserve">. Дослідження історії. У 2-х т. - Т.1. / Пер. з </w:t>
      </w:r>
      <w:proofErr w:type="spellStart"/>
      <w:r w:rsidRPr="00A55D27">
        <w:rPr>
          <w:sz w:val="24"/>
          <w:szCs w:val="24"/>
        </w:rPr>
        <w:t>англ</w:t>
      </w:r>
      <w:proofErr w:type="spellEnd"/>
      <w:r w:rsidRPr="00A55D27">
        <w:rPr>
          <w:sz w:val="24"/>
          <w:szCs w:val="24"/>
        </w:rPr>
        <w:t xml:space="preserve">. В. Шовкуна.- К. : Основи, 1995. – С. 59 та </w:t>
      </w:r>
      <w:proofErr w:type="spellStart"/>
      <w:r w:rsidRPr="00A55D27">
        <w:rPr>
          <w:sz w:val="24"/>
          <w:szCs w:val="24"/>
        </w:rPr>
        <w:t>наст</w:t>
      </w:r>
      <w:proofErr w:type="spellEnd"/>
      <w:r w:rsidRPr="00A55D27">
        <w:rPr>
          <w:sz w:val="24"/>
          <w:szCs w:val="24"/>
        </w:rPr>
        <w:t>.</w:t>
      </w:r>
    </w:p>
  </w:footnote>
  <w:footnote w:id="79">
    <w:p w14:paraId="7F54A3D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Алексеев</w:t>
      </w:r>
      <w:proofErr w:type="spellEnd"/>
      <w:r w:rsidRPr="00A55D27">
        <w:rPr>
          <w:sz w:val="24"/>
          <w:szCs w:val="24"/>
        </w:rPr>
        <w:t xml:space="preserve"> С. С. Право: азбука – </w:t>
      </w:r>
      <w:proofErr w:type="spellStart"/>
      <w:r w:rsidRPr="00A55D27">
        <w:rPr>
          <w:sz w:val="24"/>
          <w:szCs w:val="24"/>
        </w:rPr>
        <w:t>теория</w:t>
      </w:r>
      <w:proofErr w:type="spellEnd"/>
      <w:r w:rsidRPr="00A55D27">
        <w:rPr>
          <w:sz w:val="24"/>
          <w:szCs w:val="24"/>
        </w:rPr>
        <w:t xml:space="preserve"> – </w:t>
      </w:r>
      <w:proofErr w:type="spellStart"/>
      <w:r w:rsidRPr="00A55D27">
        <w:rPr>
          <w:sz w:val="24"/>
          <w:szCs w:val="24"/>
        </w:rPr>
        <w:t>философия</w:t>
      </w:r>
      <w:proofErr w:type="spellEnd"/>
      <w:r w:rsidRPr="00A55D27">
        <w:rPr>
          <w:sz w:val="24"/>
          <w:szCs w:val="24"/>
        </w:rPr>
        <w:t xml:space="preserve">: </w:t>
      </w:r>
      <w:proofErr w:type="spellStart"/>
      <w:r w:rsidRPr="00A55D27">
        <w:rPr>
          <w:sz w:val="24"/>
          <w:szCs w:val="24"/>
        </w:rPr>
        <w:t>Опыт</w:t>
      </w:r>
      <w:proofErr w:type="spellEnd"/>
      <w:r w:rsidRPr="00A55D27">
        <w:rPr>
          <w:sz w:val="24"/>
          <w:szCs w:val="24"/>
        </w:rPr>
        <w:t xml:space="preserve"> комплексного </w:t>
      </w:r>
      <w:proofErr w:type="spellStart"/>
      <w:r w:rsidRPr="00A55D27">
        <w:rPr>
          <w:sz w:val="24"/>
          <w:szCs w:val="24"/>
        </w:rPr>
        <w:t>исследования</w:t>
      </w:r>
      <w:proofErr w:type="spellEnd"/>
      <w:r w:rsidRPr="00A55D27">
        <w:rPr>
          <w:sz w:val="24"/>
          <w:szCs w:val="24"/>
        </w:rPr>
        <w:t>. М., 1999.- С.200 , 219, 221, 224 .</w:t>
      </w:r>
    </w:p>
  </w:footnote>
  <w:footnote w:id="80">
    <w:p w14:paraId="6D1E19E3"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Липшиц</w:t>
      </w:r>
      <w:proofErr w:type="spellEnd"/>
      <w:r w:rsidRPr="00A55D27">
        <w:rPr>
          <w:sz w:val="24"/>
          <w:szCs w:val="24"/>
        </w:rPr>
        <w:t xml:space="preserve"> Е. Э. </w:t>
      </w:r>
      <w:proofErr w:type="spellStart"/>
      <w:r w:rsidRPr="00A55D27">
        <w:rPr>
          <w:sz w:val="24"/>
          <w:szCs w:val="24"/>
        </w:rPr>
        <w:t>Законодательство</w:t>
      </w:r>
      <w:proofErr w:type="spellEnd"/>
      <w:r w:rsidRPr="00A55D27">
        <w:rPr>
          <w:sz w:val="24"/>
          <w:szCs w:val="24"/>
        </w:rPr>
        <w:t xml:space="preserve"> и </w:t>
      </w:r>
      <w:proofErr w:type="spellStart"/>
      <w:r w:rsidRPr="00A55D27">
        <w:rPr>
          <w:sz w:val="24"/>
          <w:szCs w:val="24"/>
        </w:rPr>
        <w:t>юриспруденция</w:t>
      </w:r>
      <w:proofErr w:type="spellEnd"/>
      <w:r w:rsidRPr="00A55D27">
        <w:rPr>
          <w:sz w:val="24"/>
          <w:szCs w:val="24"/>
        </w:rPr>
        <w:t xml:space="preserve"> в </w:t>
      </w:r>
      <w:proofErr w:type="spellStart"/>
      <w:r w:rsidRPr="00A55D27">
        <w:rPr>
          <w:sz w:val="24"/>
          <w:szCs w:val="24"/>
        </w:rPr>
        <w:t>Византии</w:t>
      </w:r>
      <w:proofErr w:type="spellEnd"/>
      <w:r w:rsidRPr="00A55D27">
        <w:rPr>
          <w:sz w:val="24"/>
          <w:szCs w:val="24"/>
        </w:rPr>
        <w:t xml:space="preserve"> в IХ – XI </w:t>
      </w:r>
      <w:proofErr w:type="spellStart"/>
      <w:r w:rsidRPr="00A55D27">
        <w:rPr>
          <w:sz w:val="24"/>
          <w:szCs w:val="24"/>
        </w:rPr>
        <w:t>вв</w:t>
      </w:r>
      <w:proofErr w:type="spellEnd"/>
      <w:r w:rsidRPr="00A55D27">
        <w:rPr>
          <w:sz w:val="24"/>
          <w:szCs w:val="24"/>
        </w:rPr>
        <w:t>. - Л. : Наука, 1981. – С. 63 – 79.</w:t>
      </w:r>
    </w:p>
  </w:footnote>
  <w:footnote w:id="81">
    <w:p w14:paraId="36D40EE1"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Тойнбі</w:t>
      </w:r>
      <w:proofErr w:type="spellEnd"/>
      <w:r w:rsidRPr="00A55D27">
        <w:rPr>
          <w:sz w:val="24"/>
          <w:szCs w:val="24"/>
        </w:rPr>
        <w:t xml:space="preserve"> А. </w:t>
      </w:r>
      <w:proofErr w:type="spellStart"/>
      <w:r w:rsidRPr="00A55D27">
        <w:rPr>
          <w:sz w:val="24"/>
          <w:szCs w:val="24"/>
        </w:rPr>
        <w:t>Дж</w:t>
      </w:r>
      <w:proofErr w:type="spellEnd"/>
      <w:r w:rsidRPr="00A55D27">
        <w:rPr>
          <w:sz w:val="24"/>
          <w:szCs w:val="24"/>
        </w:rPr>
        <w:t xml:space="preserve">. </w:t>
      </w:r>
      <w:proofErr w:type="spellStart"/>
      <w:r w:rsidRPr="00A55D27">
        <w:rPr>
          <w:sz w:val="24"/>
          <w:szCs w:val="24"/>
        </w:rPr>
        <w:t>Вказ.твір</w:t>
      </w:r>
      <w:proofErr w:type="spellEnd"/>
      <w:r w:rsidRPr="00A55D27">
        <w:rPr>
          <w:sz w:val="24"/>
          <w:szCs w:val="24"/>
        </w:rPr>
        <w:t>. - С.726 – 727.</w:t>
      </w:r>
    </w:p>
  </w:footnote>
  <w:footnote w:id="82">
    <w:p w14:paraId="004B997F" w14:textId="77777777" w:rsidR="00021E5B" w:rsidRPr="00A55D27" w:rsidRDefault="00021E5B" w:rsidP="00A55D27">
      <w:pPr>
        <w:spacing w:after="0" w:line="240" w:lineRule="auto"/>
        <w:jc w:val="both"/>
        <w:outlineLvl w:val="1"/>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bCs/>
          <w:sz w:val="24"/>
          <w:szCs w:val="24"/>
        </w:rPr>
        <w:t xml:space="preserve">Юридическая аккультурация и управление профессиональной юридической деятельностью. </w:t>
      </w:r>
      <w:r w:rsidRPr="00A55D27">
        <w:rPr>
          <w:rFonts w:ascii="Times New Roman" w:hAnsi="Times New Roman" w:cs="Times New Roman"/>
          <w:bCs/>
          <w:sz w:val="24"/>
          <w:szCs w:val="24"/>
          <w:lang w:val="uk-UA"/>
        </w:rPr>
        <w:t>//</w:t>
      </w:r>
      <w:r w:rsidRPr="00A55D27">
        <w:rPr>
          <w:rFonts w:ascii="Times New Roman" w:hAnsi="Times New Roman" w:cs="Times New Roman"/>
          <w:bCs/>
          <w:sz w:val="24"/>
          <w:szCs w:val="24"/>
        </w:rPr>
        <w:t>http://advocatkuzmin.ru/articles/107-article25.</w:t>
      </w:r>
    </w:p>
  </w:footnote>
  <w:footnote w:id="83">
    <w:p w14:paraId="6F4C42C0" w14:textId="77777777" w:rsidR="00021E5B" w:rsidRPr="00A55D27" w:rsidRDefault="00021E5B" w:rsidP="00A55D27">
      <w:pPr>
        <w:spacing w:after="0" w:line="240" w:lineRule="auto"/>
        <w:jc w:val="both"/>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Кузьмин И.А.</w:t>
      </w:r>
      <w:r w:rsidRPr="00A55D27">
        <w:rPr>
          <w:rFonts w:ascii="Times New Roman" w:hAnsi="Times New Roman" w:cs="Times New Roman"/>
          <w:bCs/>
          <w:kern w:val="36"/>
          <w:sz w:val="24"/>
          <w:szCs w:val="24"/>
        </w:rPr>
        <w:t xml:space="preserve"> Юридическая аккультурация в системе социального управления</w:t>
      </w:r>
      <w:r w:rsidRPr="00A55D27">
        <w:rPr>
          <w:rFonts w:ascii="Times New Roman" w:hAnsi="Times New Roman" w:cs="Times New Roman"/>
          <w:bCs/>
          <w:kern w:val="36"/>
          <w:sz w:val="24"/>
          <w:szCs w:val="24"/>
          <w:lang w:val="uk-UA"/>
        </w:rPr>
        <w:t>.</w:t>
      </w:r>
      <w:r w:rsidRPr="00A55D27">
        <w:rPr>
          <w:rFonts w:ascii="Times New Roman" w:hAnsi="Times New Roman" w:cs="Times New Roman"/>
          <w:sz w:val="24"/>
          <w:szCs w:val="24"/>
        </w:rPr>
        <w:t xml:space="preserve">  – М., 2002. </w:t>
      </w:r>
    </w:p>
  </w:footnote>
  <w:footnote w:id="84">
    <w:p w14:paraId="5BA9A0A2"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Абрамов</w:t>
      </w:r>
      <w:proofErr w:type="spellEnd"/>
      <w:r w:rsidRPr="00A55D27">
        <w:rPr>
          <w:sz w:val="24"/>
          <w:szCs w:val="24"/>
        </w:rPr>
        <w:t xml:space="preserve"> А.Е. </w:t>
      </w:r>
      <w:proofErr w:type="spellStart"/>
      <w:r w:rsidRPr="00A55D27">
        <w:rPr>
          <w:sz w:val="24"/>
          <w:szCs w:val="24"/>
        </w:rPr>
        <w:t>Правовая</w:t>
      </w:r>
      <w:proofErr w:type="spellEnd"/>
      <w:r w:rsidRPr="00A55D27">
        <w:rPr>
          <w:sz w:val="24"/>
          <w:szCs w:val="24"/>
        </w:rPr>
        <w:t xml:space="preserve"> </w:t>
      </w:r>
      <w:proofErr w:type="spellStart"/>
      <w:r w:rsidRPr="00A55D27">
        <w:rPr>
          <w:sz w:val="24"/>
          <w:szCs w:val="24"/>
        </w:rPr>
        <w:t>аккультурація</w:t>
      </w:r>
      <w:proofErr w:type="spellEnd"/>
      <w:r w:rsidRPr="00A55D27">
        <w:rPr>
          <w:sz w:val="24"/>
          <w:szCs w:val="24"/>
        </w:rPr>
        <w:t xml:space="preserve"> (на </w:t>
      </w:r>
      <w:proofErr w:type="spellStart"/>
      <w:r w:rsidRPr="00A55D27">
        <w:rPr>
          <w:sz w:val="24"/>
          <w:szCs w:val="24"/>
        </w:rPr>
        <w:t>примере</w:t>
      </w:r>
      <w:proofErr w:type="spellEnd"/>
      <w:r w:rsidRPr="00A55D27">
        <w:rPr>
          <w:sz w:val="24"/>
          <w:szCs w:val="24"/>
        </w:rPr>
        <w:t xml:space="preserve"> </w:t>
      </w:r>
      <w:proofErr w:type="spellStart"/>
      <w:r w:rsidRPr="00A55D27">
        <w:rPr>
          <w:sz w:val="24"/>
          <w:szCs w:val="24"/>
        </w:rPr>
        <w:t>Испании</w:t>
      </w:r>
      <w:proofErr w:type="spellEnd"/>
      <w:r w:rsidRPr="00A55D27">
        <w:rPr>
          <w:sz w:val="24"/>
          <w:szCs w:val="24"/>
        </w:rPr>
        <w:t xml:space="preserve"> в </w:t>
      </w:r>
      <w:proofErr w:type="spellStart"/>
      <w:r w:rsidRPr="00A55D27">
        <w:rPr>
          <w:sz w:val="24"/>
          <w:szCs w:val="24"/>
        </w:rPr>
        <w:t>период</w:t>
      </w:r>
      <w:proofErr w:type="spellEnd"/>
      <w:r w:rsidRPr="00A55D27">
        <w:rPr>
          <w:sz w:val="24"/>
          <w:szCs w:val="24"/>
        </w:rPr>
        <w:t xml:space="preserve"> </w:t>
      </w:r>
      <w:proofErr w:type="spellStart"/>
      <w:r w:rsidRPr="00A55D27">
        <w:rPr>
          <w:sz w:val="24"/>
          <w:szCs w:val="24"/>
        </w:rPr>
        <w:t>Римской</w:t>
      </w:r>
      <w:proofErr w:type="spellEnd"/>
      <w:r w:rsidRPr="00A55D27">
        <w:rPr>
          <w:sz w:val="24"/>
          <w:szCs w:val="24"/>
        </w:rPr>
        <w:t xml:space="preserve"> </w:t>
      </w:r>
      <w:proofErr w:type="spellStart"/>
      <w:r w:rsidRPr="00A55D27">
        <w:rPr>
          <w:sz w:val="24"/>
          <w:szCs w:val="24"/>
        </w:rPr>
        <w:t>Республики</w:t>
      </w:r>
      <w:proofErr w:type="spellEnd"/>
      <w:r w:rsidRPr="00A55D27">
        <w:rPr>
          <w:sz w:val="24"/>
          <w:szCs w:val="24"/>
        </w:rPr>
        <w:t xml:space="preserve">) : </w:t>
      </w:r>
      <w:proofErr w:type="spellStart"/>
      <w:r w:rsidRPr="00A55D27">
        <w:rPr>
          <w:sz w:val="24"/>
          <w:szCs w:val="24"/>
        </w:rPr>
        <w:t>Автореф</w:t>
      </w:r>
      <w:proofErr w:type="spellEnd"/>
      <w:r w:rsidRPr="00A55D27">
        <w:rPr>
          <w:sz w:val="24"/>
          <w:szCs w:val="24"/>
        </w:rPr>
        <w:t>…</w:t>
      </w:r>
      <w:proofErr w:type="spellStart"/>
      <w:r w:rsidRPr="00A55D27">
        <w:rPr>
          <w:sz w:val="24"/>
          <w:szCs w:val="24"/>
        </w:rPr>
        <w:t>дис</w:t>
      </w:r>
      <w:proofErr w:type="spellEnd"/>
      <w:r w:rsidRPr="00A55D27">
        <w:rPr>
          <w:sz w:val="24"/>
          <w:szCs w:val="24"/>
        </w:rPr>
        <w:t>…</w:t>
      </w:r>
      <w:proofErr w:type="spellStart"/>
      <w:r w:rsidRPr="00A55D27">
        <w:rPr>
          <w:sz w:val="24"/>
          <w:szCs w:val="24"/>
        </w:rPr>
        <w:t>канд</w:t>
      </w:r>
      <w:proofErr w:type="spellEnd"/>
      <w:r w:rsidRPr="00A55D27">
        <w:rPr>
          <w:sz w:val="24"/>
          <w:szCs w:val="24"/>
        </w:rPr>
        <w:t xml:space="preserve">.. </w:t>
      </w:r>
      <w:proofErr w:type="spellStart"/>
      <w:r w:rsidRPr="00A55D27">
        <w:rPr>
          <w:sz w:val="24"/>
          <w:szCs w:val="24"/>
        </w:rPr>
        <w:t>юрид.наук</w:t>
      </w:r>
      <w:proofErr w:type="spellEnd"/>
      <w:r w:rsidRPr="00A55D27">
        <w:rPr>
          <w:sz w:val="24"/>
          <w:szCs w:val="24"/>
        </w:rPr>
        <w:t>. – Владимир, 2005. – С. 7-8.// http://www.lawlibrary.ru/izdanie53871.html</w:t>
      </w:r>
    </w:p>
  </w:footnote>
  <w:footnote w:id="85">
    <w:p w14:paraId="158449D6"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Абрамов</w:t>
      </w:r>
      <w:proofErr w:type="spellEnd"/>
      <w:r w:rsidRPr="00A55D27">
        <w:rPr>
          <w:sz w:val="24"/>
          <w:szCs w:val="24"/>
        </w:rPr>
        <w:t xml:space="preserve"> А.Е. </w:t>
      </w:r>
      <w:proofErr w:type="spellStart"/>
      <w:r w:rsidRPr="00A55D27">
        <w:rPr>
          <w:sz w:val="24"/>
          <w:szCs w:val="24"/>
        </w:rPr>
        <w:t>Вказ.твір</w:t>
      </w:r>
      <w:proofErr w:type="spellEnd"/>
      <w:r w:rsidRPr="00A55D27">
        <w:rPr>
          <w:sz w:val="24"/>
          <w:szCs w:val="24"/>
        </w:rPr>
        <w:t>. – С. 14.</w:t>
      </w:r>
    </w:p>
  </w:footnote>
  <w:footnote w:id="86">
    <w:p w14:paraId="0F114833" w14:textId="77777777" w:rsidR="00021E5B" w:rsidRPr="00A55D27" w:rsidRDefault="00021E5B" w:rsidP="00A55D27">
      <w:pPr>
        <w:spacing w:after="0" w:line="240" w:lineRule="auto"/>
        <w:jc w:val="both"/>
        <w:rPr>
          <w:rFonts w:ascii="Times New Roman" w:hAnsi="Times New Roman" w:cs="Times New Roman"/>
          <w:sz w:val="24"/>
          <w:szCs w:val="24"/>
          <w:lang w:val="uk-UA"/>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Софронова С.А. Правовое наследие и аккультурация в условиях правового прогресса общества</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Автореф</w:t>
      </w:r>
      <w:proofErr w:type="spellEnd"/>
      <w:r w:rsidRPr="00A55D27">
        <w:rPr>
          <w:rFonts w:ascii="Times New Roman" w:hAnsi="Times New Roman" w:cs="Times New Roman"/>
          <w:sz w:val="24"/>
          <w:szCs w:val="24"/>
        </w:rPr>
        <w:t>…</w:t>
      </w:r>
      <w:proofErr w:type="spellStart"/>
      <w:r w:rsidRPr="00A55D27">
        <w:rPr>
          <w:rFonts w:ascii="Times New Roman" w:hAnsi="Times New Roman" w:cs="Times New Roman"/>
          <w:sz w:val="24"/>
          <w:szCs w:val="24"/>
        </w:rPr>
        <w:t>дис</w:t>
      </w:r>
      <w:proofErr w:type="spellEnd"/>
      <w:r w:rsidRPr="00A55D27">
        <w:rPr>
          <w:rFonts w:ascii="Times New Roman" w:hAnsi="Times New Roman" w:cs="Times New Roman"/>
          <w:sz w:val="24"/>
          <w:szCs w:val="24"/>
        </w:rPr>
        <w:t>…канд.</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ю</w:t>
      </w:r>
      <w:proofErr w:type="spellStart"/>
      <w:r w:rsidRPr="00A55D27">
        <w:rPr>
          <w:rFonts w:ascii="Times New Roman" w:hAnsi="Times New Roman" w:cs="Times New Roman"/>
          <w:sz w:val="24"/>
          <w:szCs w:val="24"/>
          <w:lang w:val="uk-UA"/>
        </w:rPr>
        <w:t>рид</w:t>
      </w:r>
      <w:proofErr w:type="spellEnd"/>
      <w:r w:rsidRPr="00A55D27">
        <w:rPr>
          <w:rFonts w:ascii="Times New Roman" w:hAnsi="Times New Roman" w:cs="Times New Roman"/>
          <w:sz w:val="24"/>
          <w:szCs w:val="24"/>
        </w:rPr>
        <w:t>.н</w:t>
      </w:r>
      <w:proofErr w:type="spellStart"/>
      <w:r w:rsidRPr="00A55D27">
        <w:rPr>
          <w:rFonts w:ascii="Times New Roman" w:hAnsi="Times New Roman" w:cs="Times New Roman"/>
          <w:sz w:val="24"/>
          <w:szCs w:val="24"/>
          <w:lang w:val="uk-UA"/>
        </w:rPr>
        <w:t>аук</w:t>
      </w:r>
      <w:proofErr w:type="spellEnd"/>
      <w:r w:rsidRPr="00A55D27">
        <w:rPr>
          <w:rFonts w:ascii="Times New Roman" w:hAnsi="Times New Roman" w:cs="Times New Roman"/>
          <w:sz w:val="24"/>
          <w:szCs w:val="24"/>
        </w:rPr>
        <w:t>.</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Н. Новгород, 2000. - С. 23.</w:t>
      </w:r>
      <w:r w:rsidRPr="00A55D27">
        <w:rPr>
          <w:rFonts w:ascii="Times New Roman" w:hAnsi="Times New Roman" w:cs="Times New Roman"/>
          <w:sz w:val="24"/>
          <w:szCs w:val="24"/>
          <w:lang w:val="uk-UA"/>
        </w:rPr>
        <w:t>// http://www.lawlibrary.ru/izdanie34687.html</w:t>
      </w:r>
    </w:p>
  </w:footnote>
  <w:footnote w:id="87">
    <w:p w14:paraId="250B7B82" w14:textId="77777777" w:rsidR="00021E5B" w:rsidRPr="00A55D27" w:rsidRDefault="00021E5B" w:rsidP="00A55D27">
      <w:pPr>
        <w:spacing w:after="0" w:line="240" w:lineRule="auto"/>
        <w:jc w:val="both"/>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Софронова С.А. </w:t>
      </w:r>
      <w:proofErr w:type="spellStart"/>
      <w:r w:rsidRPr="00A55D27">
        <w:rPr>
          <w:rFonts w:ascii="Times New Roman" w:hAnsi="Times New Roman" w:cs="Times New Roman"/>
          <w:sz w:val="24"/>
          <w:szCs w:val="24"/>
          <w:lang w:val="uk-UA"/>
        </w:rPr>
        <w:t>Вказ.твір</w:t>
      </w:r>
      <w:proofErr w:type="spellEnd"/>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С. 27. </w:t>
      </w:r>
    </w:p>
  </w:footnote>
  <w:footnote w:id="88">
    <w:p w14:paraId="448DFFCB" w14:textId="77777777" w:rsidR="00021E5B" w:rsidRPr="00A55D27" w:rsidRDefault="00021E5B" w:rsidP="00A55D27">
      <w:pPr>
        <w:pStyle w:val="ad"/>
        <w:spacing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Карбонье</w:t>
      </w:r>
      <w:proofErr w:type="spellEnd"/>
      <w:r w:rsidRPr="00A55D27">
        <w:rPr>
          <w:sz w:val="24"/>
          <w:szCs w:val="24"/>
        </w:rPr>
        <w:t xml:space="preserve"> Ж. </w:t>
      </w:r>
      <w:proofErr w:type="spellStart"/>
      <w:r w:rsidRPr="00A55D27">
        <w:rPr>
          <w:sz w:val="24"/>
          <w:szCs w:val="24"/>
        </w:rPr>
        <w:t>Юридическая</w:t>
      </w:r>
      <w:proofErr w:type="spellEnd"/>
      <w:r w:rsidRPr="00A55D27">
        <w:rPr>
          <w:sz w:val="24"/>
          <w:szCs w:val="24"/>
        </w:rPr>
        <w:t xml:space="preserve"> </w:t>
      </w:r>
      <w:proofErr w:type="spellStart"/>
      <w:r w:rsidRPr="00A55D27">
        <w:rPr>
          <w:sz w:val="24"/>
          <w:szCs w:val="24"/>
        </w:rPr>
        <w:t>социология</w:t>
      </w:r>
      <w:proofErr w:type="spellEnd"/>
      <w:r w:rsidRPr="00A55D27">
        <w:rPr>
          <w:sz w:val="24"/>
          <w:szCs w:val="24"/>
        </w:rPr>
        <w:t xml:space="preserve"> / Пер. и </w:t>
      </w:r>
      <w:proofErr w:type="spellStart"/>
      <w:r w:rsidRPr="00A55D27">
        <w:rPr>
          <w:sz w:val="24"/>
          <w:szCs w:val="24"/>
        </w:rPr>
        <w:t>вступит</w:t>
      </w:r>
      <w:proofErr w:type="spellEnd"/>
      <w:r w:rsidRPr="00A55D27">
        <w:rPr>
          <w:sz w:val="24"/>
          <w:szCs w:val="24"/>
        </w:rPr>
        <w:t xml:space="preserve">. </w:t>
      </w:r>
      <w:proofErr w:type="spellStart"/>
      <w:r w:rsidRPr="00A55D27">
        <w:rPr>
          <w:sz w:val="24"/>
          <w:szCs w:val="24"/>
        </w:rPr>
        <w:t>статья</w:t>
      </w:r>
      <w:proofErr w:type="spellEnd"/>
      <w:r w:rsidRPr="00A55D27">
        <w:rPr>
          <w:sz w:val="24"/>
          <w:szCs w:val="24"/>
        </w:rPr>
        <w:t xml:space="preserve"> проф. В.А. </w:t>
      </w:r>
      <w:proofErr w:type="spellStart"/>
      <w:r w:rsidRPr="00A55D27">
        <w:rPr>
          <w:sz w:val="24"/>
          <w:szCs w:val="24"/>
        </w:rPr>
        <w:t>Туманова</w:t>
      </w:r>
      <w:proofErr w:type="spellEnd"/>
      <w:r w:rsidRPr="00A55D27">
        <w:rPr>
          <w:sz w:val="24"/>
          <w:szCs w:val="24"/>
        </w:rPr>
        <w:t xml:space="preserve">. – М.: </w:t>
      </w:r>
      <w:proofErr w:type="spellStart"/>
      <w:r w:rsidRPr="00A55D27">
        <w:rPr>
          <w:sz w:val="24"/>
          <w:szCs w:val="24"/>
        </w:rPr>
        <w:t>Прогресс</w:t>
      </w:r>
      <w:proofErr w:type="spellEnd"/>
      <w:r w:rsidRPr="00A55D27">
        <w:rPr>
          <w:sz w:val="24"/>
          <w:szCs w:val="24"/>
        </w:rPr>
        <w:t>, 1986. – С. 199.</w:t>
      </w:r>
    </w:p>
  </w:footnote>
  <w:footnote w:id="89">
    <w:p w14:paraId="169AF939" w14:textId="77777777" w:rsidR="00021E5B" w:rsidRPr="00A55D27" w:rsidRDefault="00021E5B" w:rsidP="00A55D27">
      <w:pPr>
        <w:spacing w:after="0" w:line="240" w:lineRule="auto"/>
        <w:jc w:val="both"/>
        <w:outlineLvl w:val="1"/>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Тверякова</w:t>
      </w:r>
      <w:proofErr w:type="spellEnd"/>
      <w:r w:rsidRPr="00A55D27">
        <w:rPr>
          <w:rFonts w:ascii="Times New Roman" w:hAnsi="Times New Roman" w:cs="Times New Roman"/>
          <w:sz w:val="24"/>
          <w:szCs w:val="24"/>
        </w:rPr>
        <w:t>, Е</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А</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Юридическая экспансия </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 xml:space="preserve">теоретико-историческое исследование : </w:t>
      </w:r>
      <w:proofErr w:type="spellStart"/>
      <w:r w:rsidRPr="00A55D27">
        <w:rPr>
          <w:rFonts w:ascii="Times New Roman" w:hAnsi="Times New Roman" w:cs="Times New Roman"/>
          <w:sz w:val="24"/>
          <w:szCs w:val="24"/>
        </w:rPr>
        <w:t>Дисс</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канд.юрид.наук</w:t>
      </w:r>
      <w:proofErr w:type="spellEnd"/>
      <w:r w:rsidRPr="00A55D27">
        <w:rPr>
          <w:rFonts w:ascii="Times New Roman" w:hAnsi="Times New Roman" w:cs="Times New Roman"/>
          <w:sz w:val="24"/>
          <w:szCs w:val="24"/>
        </w:rPr>
        <w:t xml:space="preserve"> </w:t>
      </w:r>
      <w:r w:rsidRPr="00A55D27">
        <w:rPr>
          <w:rFonts w:ascii="Times New Roman" w:hAnsi="Times New Roman" w:cs="Times New Roman"/>
          <w:sz w:val="24"/>
          <w:szCs w:val="24"/>
          <w:lang w:val="uk-UA"/>
        </w:rPr>
        <w:t xml:space="preserve">- </w:t>
      </w:r>
      <w:r w:rsidRPr="00A55D27">
        <w:rPr>
          <w:rFonts w:ascii="Times New Roman" w:hAnsi="Times New Roman" w:cs="Times New Roman"/>
          <w:sz w:val="24"/>
          <w:szCs w:val="24"/>
        </w:rPr>
        <w:t>Н</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 xml:space="preserve"> Новгород, 2002. – 190 с. // </w:t>
      </w:r>
      <w:proofErr w:type="spellStart"/>
      <w:r w:rsidRPr="00A55D27">
        <w:rPr>
          <w:rFonts w:ascii="Times New Roman" w:hAnsi="Times New Roman" w:cs="Times New Roman"/>
          <w:sz w:val="24"/>
          <w:szCs w:val="24"/>
          <w:lang w:val="en-US"/>
        </w:rPr>
        <w:t>DisserCat</w:t>
      </w:r>
      <w:proofErr w:type="spellEnd"/>
      <w:r w:rsidRPr="00A55D27">
        <w:rPr>
          <w:rFonts w:ascii="Times New Roman" w:hAnsi="Times New Roman" w:cs="Times New Roman"/>
          <w:sz w:val="24"/>
          <w:szCs w:val="24"/>
        </w:rPr>
        <w:t xml:space="preserve">; Правовая аккультурация как предмет исследования компаративистов и теоретиков права </w:t>
      </w:r>
      <w:r w:rsidRPr="00A55D27">
        <w:rPr>
          <w:rFonts w:ascii="Times New Roman" w:hAnsi="Times New Roman" w:cs="Times New Roman"/>
          <w:sz w:val="24"/>
          <w:szCs w:val="24"/>
          <w:lang w:val="uk-UA"/>
        </w:rPr>
        <w:t>//</w:t>
      </w:r>
      <w:r w:rsidRPr="00A55D27">
        <w:rPr>
          <w:rFonts w:ascii="Times New Roman" w:hAnsi="Times New Roman" w:cs="Times New Roman"/>
          <w:sz w:val="24"/>
          <w:szCs w:val="24"/>
        </w:rPr>
        <w:t>http://estnauki.ru/lekcii-po-pravu/71-teorija-gosudarstva/8963-pravovaja-akkulturacija-kak-predmet-issledovanija-komparativistov-i-teoretikov-prava.html</w:t>
      </w:r>
    </w:p>
  </w:footnote>
  <w:footnote w:id="90">
    <w:p w14:paraId="5257B774" w14:textId="77777777" w:rsidR="00021E5B" w:rsidRPr="00A55D27" w:rsidRDefault="00021E5B" w:rsidP="00A55D27">
      <w:pPr>
        <w:tabs>
          <w:tab w:val="left" w:pos="980"/>
        </w:tabs>
        <w:spacing w:after="0" w:line="240" w:lineRule="auto"/>
        <w:jc w:val="both"/>
        <w:rPr>
          <w:rFonts w:ascii="Times New Roman" w:hAnsi="Times New Roman" w:cs="Times New Roman"/>
          <w:sz w:val="24"/>
          <w:szCs w:val="24"/>
          <w:lang w:val="en-US"/>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en-US"/>
        </w:rPr>
        <w:t xml:space="preserve"> Watson A. Legal Transplants: An Approach to Comparative Law. Edinburgh: Scottish Academic Press, 1974. 106 p.; Watson A. Evolution of Western Private Law (Expanded Edition). Baltimore, London: Johns Hopkins University Press, 2000. [</w:t>
      </w:r>
      <w:proofErr w:type="spellStart"/>
      <w:r w:rsidRPr="00A55D27">
        <w:rPr>
          <w:rFonts w:ascii="Times New Roman" w:hAnsi="Times New Roman" w:cs="Times New Roman"/>
          <w:sz w:val="24"/>
          <w:szCs w:val="24"/>
        </w:rPr>
        <w:t>электронныйресурс</w:t>
      </w:r>
      <w:proofErr w:type="spellEnd"/>
      <w:r w:rsidRPr="00A55D27">
        <w:rPr>
          <w:rFonts w:ascii="Times New Roman" w:hAnsi="Times New Roman" w:cs="Times New Roman"/>
          <w:sz w:val="24"/>
          <w:szCs w:val="24"/>
          <w:lang w:val="uk-UA"/>
        </w:rPr>
        <w:t>:</w:t>
      </w:r>
      <w:r w:rsidRPr="00A55D27">
        <w:rPr>
          <w:rFonts w:ascii="Times New Roman" w:hAnsi="Times New Roman" w:cs="Times New Roman"/>
          <w:sz w:val="24"/>
          <w:szCs w:val="24"/>
          <w:lang w:val="en-US"/>
        </w:rPr>
        <w:t xml:space="preserve"> ebrary.com]. </w:t>
      </w:r>
    </w:p>
  </w:footnote>
  <w:footnote w:id="91">
    <w:p w14:paraId="0A25BC61" w14:textId="77777777" w:rsidR="00021E5B" w:rsidRPr="00A55D27" w:rsidRDefault="00021E5B" w:rsidP="00A55D27">
      <w:pPr>
        <w:pStyle w:val="a5"/>
        <w:spacing w:line="240" w:lineRule="auto"/>
        <w:ind w:firstLine="0"/>
        <w:jc w:val="both"/>
        <w:rPr>
          <w:sz w:val="24"/>
          <w:szCs w:val="24"/>
          <w:lang w:val="en-US"/>
        </w:rPr>
      </w:pPr>
      <w:r w:rsidRPr="00A55D27">
        <w:rPr>
          <w:rStyle w:val="a3"/>
          <w:sz w:val="24"/>
          <w:szCs w:val="24"/>
        </w:rPr>
        <w:footnoteRef/>
      </w:r>
      <w:r w:rsidRPr="00A55D27">
        <w:rPr>
          <w:sz w:val="24"/>
          <w:szCs w:val="24"/>
          <w:lang w:val="en-US"/>
        </w:rPr>
        <w:t xml:space="preserve"> Watson A. Legal Transplants: An Approach to Comparative Law. Edinburgh: Scottish Academic Press, 1974. -106 p.</w:t>
      </w:r>
    </w:p>
  </w:footnote>
  <w:footnote w:id="92">
    <w:p w14:paraId="64B8838B" w14:textId="77777777" w:rsidR="00021E5B" w:rsidRPr="00A55D27" w:rsidRDefault="00021E5B" w:rsidP="00A55D27">
      <w:pPr>
        <w:spacing w:after="0" w:line="240" w:lineRule="auto"/>
        <w:jc w:val="both"/>
        <w:rPr>
          <w:rFonts w:ascii="Times New Roman" w:hAnsi="Times New Roman" w:cs="Times New Roman"/>
          <w:sz w:val="24"/>
          <w:szCs w:val="24"/>
          <w:lang w:val="en-US"/>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en-US"/>
        </w:rPr>
        <w:t xml:space="preserve"> Alan Watson. </w:t>
      </w:r>
      <w:r w:rsidRPr="00A55D27">
        <w:rPr>
          <w:rFonts w:ascii="Times New Roman" w:hAnsi="Times New Roman" w:cs="Times New Roman"/>
          <w:bCs/>
          <w:sz w:val="24"/>
          <w:szCs w:val="24"/>
          <w:lang w:val="en-US"/>
        </w:rPr>
        <w:t xml:space="preserve">Legal transplants and </w:t>
      </w:r>
      <w:proofErr w:type="spellStart"/>
      <w:r w:rsidRPr="00A55D27">
        <w:rPr>
          <w:rFonts w:ascii="Times New Roman" w:hAnsi="Times New Roman" w:cs="Times New Roman"/>
          <w:bCs/>
          <w:sz w:val="24"/>
          <w:szCs w:val="24"/>
          <w:lang w:val="en-US"/>
        </w:rPr>
        <w:t>european</w:t>
      </w:r>
      <w:proofErr w:type="spellEnd"/>
      <w:r w:rsidRPr="00A55D27">
        <w:rPr>
          <w:rFonts w:ascii="Times New Roman" w:hAnsi="Times New Roman" w:cs="Times New Roman"/>
          <w:bCs/>
          <w:sz w:val="24"/>
          <w:szCs w:val="24"/>
          <w:lang w:val="en-US"/>
        </w:rPr>
        <w:t xml:space="preserve"> private law.// http://www.ejcl.org/44/art44-2.html?iframe=true&amp;width=100%&amp;height=100%</w:t>
      </w:r>
    </w:p>
    <w:p w14:paraId="159B4F14" w14:textId="77777777" w:rsidR="00021E5B" w:rsidRPr="00A55D27" w:rsidRDefault="00021E5B" w:rsidP="00A55D27">
      <w:pPr>
        <w:pStyle w:val="a5"/>
        <w:spacing w:line="240" w:lineRule="auto"/>
        <w:ind w:firstLine="0"/>
        <w:jc w:val="both"/>
        <w:rPr>
          <w:sz w:val="24"/>
          <w:szCs w:val="24"/>
          <w:lang w:val="en-US"/>
        </w:rPr>
      </w:pPr>
    </w:p>
  </w:footnote>
  <w:footnote w:id="93">
    <w:p w14:paraId="0235751B"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У 1000 р. усього  двадцять міст Західної Європи нараховували більше кількох тисяч жителів, і тільки у Венеції і Лондоні жило більше десяти тисяч людей. Див., про це: </w:t>
      </w:r>
      <w:proofErr w:type="spellStart"/>
      <w:r w:rsidRPr="00A55D27">
        <w:rPr>
          <w:sz w:val="24"/>
          <w:szCs w:val="24"/>
        </w:rPr>
        <w:t>Бродель</w:t>
      </w:r>
      <w:proofErr w:type="spellEnd"/>
      <w:r w:rsidRPr="00A55D27">
        <w:rPr>
          <w:sz w:val="24"/>
          <w:szCs w:val="24"/>
        </w:rPr>
        <w:t xml:space="preserve"> Ф. Матеріальна цивілізація, економіка і капіталізм, ХУ-ХУІІІ ст.- Т.І: Структури повсякденності: можливе і неможливе / Пер. з </w:t>
      </w:r>
      <w:proofErr w:type="spellStart"/>
      <w:r w:rsidRPr="00A55D27">
        <w:rPr>
          <w:sz w:val="24"/>
          <w:szCs w:val="24"/>
        </w:rPr>
        <w:t>фр</w:t>
      </w:r>
      <w:proofErr w:type="spellEnd"/>
      <w:r w:rsidRPr="00A55D27">
        <w:rPr>
          <w:sz w:val="24"/>
          <w:szCs w:val="24"/>
        </w:rPr>
        <w:t>.-</w:t>
      </w:r>
      <w:proofErr w:type="spellStart"/>
      <w:r w:rsidRPr="00A55D27">
        <w:rPr>
          <w:sz w:val="24"/>
          <w:szCs w:val="24"/>
        </w:rPr>
        <w:t>К.:Основи</w:t>
      </w:r>
      <w:proofErr w:type="spellEnd"/>
      <w:r w:rsidRPr="00A55D27">
        <w:rPr>
          <w:sz w:val="24"/>
          <w:szCs w:val="24"/>
        </w:rPr>
        <w:t xml:space="preserve">, 1995.-С.414-416. </w:t>
      </w:r>
    </w:p>
    <w:p w14:paraId="57DA412F" w14:textId="77777777" w:rsidR="00021E5B" w:rsidRPr="00A55D27" w:rsidRDefault="00021E5B" w:rsidP="00A55D27">
      <w:pPr>
        <w:pStyle w:val="a5"/>
        <w:spacing w:line="240" w:lineRule="auto"/>
        <w:ind w:firstLine="0"/>
        <w:jc w:val="both"/>
        <w:rPr>
          <w:sz w:val="24"/>
          <w:szCs w:val="24"/>
        </w:rPr>
      </w:pPr>
    </w:p>
  </w:footnote>
  <w:footnote w:id="94">
    <w:p w14:paraId="6B0380A4"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Мережко А.А. </w:t>
      </w:r>
      <w:r w:rsidRPr="00A55D27">
        <w:rPr>
          <w:sz w:val="24"/>
          <w:szCs w:val="24"/>
          <w:lang w:val="en-US"/>
        </w:rPr>
        <w:t>Lex</w:t>
      </w:r>
      <w:r w:rsidRPr="00A55D27">
        <w:rPr>
          <w:sz w:val="24"/>
          <w:szCs w:val="24"/>
          <w:lang w:val="ru-RU"/>
        </w:rPr>
        <w:t xml:space="preserve"> </w:t>
      </w:r>
      <w:proofErr w:type="spellStart"/>
      <w:r w:rsidRPr="00A55D27">
        <w:rPr>
          <w:sz w:val="24"/>
          <w:szCs w:val="24"/>
          <w:lang w:val="en-US"/>
        </w:rPr>
        <w:t>mercatoria</w:t>
      </w:r>
      <w:proofErr w:type="spellEnd"/>
      <w:r w:rsidRPr="00A55D27">
        <w:rPr>
          <w:sz w:val="24"/>
          <w:szCs w:val="24"/>
        </w:rPr>
        <w:t xml:space="preserve"> </w:t>
      </w:r>
      <w:proofErr w:type="spellStart"/>
      <w:r w:rsidRPr="00A55D27">
        <w:rPr>
          <w:sz w:val="24"/>
          <w:szCs w:val="24"/>
        </w:rPr>
        <w:t>теория</w:t>
      </w:r>
      <w:proofErr w:type="spellEnd"/>
      <w:r w:rsidRPr="00A55D27">
        <w:rPr>
          <w:sz w:val="24"/>
          <w:szCs w:val="24"/>
        </w:rPr>
        <w:t xml:space="preserve"> и </w:t>
      </w:r>
      <w:proofErr w:type="spellStart"/>
      <w:r w:rsidRPr="00A55D27">
        <w:rPr>
          <w:sz w:val="24"/>
          <w:szCs w:val="24"/>
        </w:rPr>
        <w:t>принципы</w:t>
      </w:r>
      <w:proofErr w:type="spellEnd"/>
      <w:r w:rsidRPr="00A55D27">
        <w:rPr>
          <w:sz w:val="24"/>
          <w:szCs w:val="24"/>
        </w:rPr>
        <w:t xml:space="preserve"> </w:t>
      </w:r>
      <w:proofErr w:type="spellStart"/>
      <w:r w:rsidRPr="00A55D27">
        <w:rPr>
          <w:sz w:val="24"/>
          <w:szCs w:val="24"/>
        </w:rPr>
        <w:t>транснационального</w:t>
      </w:r>
      <w:proofErr w:type="spellEnd"/>
      <w:r w:rsidRPr="00A55D27">
        <w:rPr>
          <w:sz w:val="24"/>
          <w:szCs w:val="24"/>
        </w:rPr>
        <w:t xml:space="preserve"> торгового права.-К.: Таксон, 1999.-С.96-99.</w:t>
      </w:r>
    </w:p>
  </w:footnote>
  <w:footnote w:id="95">
    <w:p w14:paraId="006AF8E3"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Берман</w:t>
      </w:r>
      <w:proofErr w:type="spellEnd"/>
      <w:r w:rsidRPr="00A55D27">
        <w:rPr>
          <w:sz w:val="24"/>
          <w:szCs w:val="24"/>
        </w:rPr>
        <w:t xml:space="preserve"> Г. </w:t>
      </w:r>
      <w:proofErr w:type="spellStart"/>
      <w:r w:rsidRPr="00A55D27">
        <w:rPr>
          <w:sz w:val="24"/>
          <w:szCs w:val="24"/>
        </w:rPr>
        <w:t>Западная</w:t>
      </w:r>
      <w:proofErr w:type="spellEnd"/>
      <w:r w:rsidRPr="00A55D27">
        <w:rPr>
          <w:sz w:val="24"/>
          <w:szCs w:val="24"/>
        </w:rPr>
        <w:t xml:space="preserve"> </w:t>
      </w:r>
      <w:proofErr w:type="spellStart"/>
      <w:r w:rsidRPr="00A55D27">
        <w:rPr>
          <w:sz w:val="24"/>
          <w:szCs w:val="24"/>
        </w:rPr>
        <w:t>традиция</w:t>
      </w:r>
      <w:proofErr w:type="spellEnd"/>
      <w:r w:rsidRPr="00A55D27">
        <w:rPr>
          <w:sz w:val="24"/>
          <w:szCs w:val="24"/>
        </w:rPr>
        <w:t xml:space="preserve"> права...-С. 324.</w:t>
      </w:r>
    </w:p>
  </w:footnote>
  <w:footnote w:id="96">
    <w:p w14:paraId="22DABFC2"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w:t>
      </w:r>
      <w:proofErr w:type="spellStart"/>
      <w:r w:rsidRPr="00A55D27">
        <w:rPr>
          <w:sz w:val="24"/>
          <w:szCs w:val="24"/>
        </w:rPr>
        <w:t>Берман</w:t>
      </w:r>
      <w:proofErr w:type="spellEnd"/>
      <w:r w:rsidRPr="00A55D27">
        <w:rPr>
          <w:sz w:val="24"/>
          <w:szCs w:val="24"/>
        </w:rPr>
        <w:t xml:space="preserve"> Г. </w:t>
      </w:r>
      <w:proofErr w:type="spellStart"/>
      <w:r w:rsidRPr="00A55D27">
        <w:rPr>
          <w:sz w:val="24"/>
          <w:szCs w:val="24"/>
        </w:rPr>
        <w:t>Западная</w:t>
      </w:r>
      <w:proofErr w:type="spellEnd"/>
      <w:r w:rsidRPr="00A55D27">
        <w:rPr>
          <w:sz w:val="24"/>
          <w:szCs w:val="24"/>
        </w:rPr>
        <w:t xml:space="preserve"> </w:t>
      </w:r>
      <w:proofErr w:type="spellStart"/>
      <w:r w:rsidRPr="00A55D27">
        <w:rPr>
          <w:sz w:val="24"/>
          <w:szCs w:val="24"/>
        </w:rPr>
        <w:t>традиция</w:t>
      </w:r>
      <w:proofErr w:type="spellEnd"/>
      <w:r w:rsidRPr="00A55D27">
        <w:rPr>
          <w:sz w:val="24"/>
          <w:szCs w:val="24"/>
        </w:rPr>
        <w:t xml:space="preserve"> права...-С.321.</w:t>
      </w:r>
    </w:p>
  </w:footnote>
  <w:footnote w:id="97">
    <w:p w14:paraId="3CFB3E29"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Див.: Город</w:t>
      </w:r>
      <w:r w:rsidRPr="00A55D27">
        <w:rPr>
          <w:sz w:val="24"/>
          <w:szCs w:val="24"/>
          <w:lang w:val="ru-RU"/>
        </w:rPr>
        <w:t xml:space="preserve"> в Средневековой цивилизации Западной Европы.-Т.2.Жизнь города и деятельность горожан.-М.: Наука, 1999.- С.33-36.</w:t>
      </w:r>
    </w:p>
  </w:footnote>
  <w:footnote w:id="98">
    <w:p w14:paraId="0D8C7138"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Детальніше про ознаки торгового права див., наприклад: </w:t>
      </w:r>
      <w:proofErr w:type="spellStart"/>
      <w:r w:rsidRPr="00A55D27">
        <w:rPr>
          <w:sz w:val="24"/>
          <w:szCs w:val="24"/>
        </w:rPr>
        <w:t>Берман</w:t>
      </w:r>
      <w:proofErr w:type="spellEnd"/>
      <w:r w:rsidRPr="00A55D27">
        <w:rPr>
          <w:sz w:val="24"/>
          <w:szCs w:val="24"/>
        </w:rPr>
        <w:t xml:space="preserve"> Г. </w:t>
      </w:r>
      <w:proofErr w:type="spellStart"/>
      <w:r w:rsidRPr="00A55D27">
        <w:rPr>
          <w:sz w:val="24"/>
          <w:szCs w:val="24"/>
        </w:rPr>
        <w:t>Западная</w:t>
      </w:r>
      <w:proofErr w:type="spellEnd"/>
      <w:r w:rsidRPr="00A55D27">
        <w:rPr>
          <w:sz w:val="24"/>
          <w:szCs w:val="24"/>
        </w:rPr>
        <w:t xml:space="preserve"> </w:t>
      </w:r>
      <w:proofErr w:type="spellStart"/>
      <w:r w:rsidRPr="00A55D27">
        <w:rPr>
          <w:sz w:val="24"/>
          <w:szCs w:val="24"/>
        </w:rPr>
        <w:t>традиция</w:t>
      </w:r>
      <w:proofErr w:type="spellEnd"/>
      <w:r w:rsidRPr="00A55D27">
        <w:rPr>
          <w:sz w:val="24"/>
          <w:szCs w:val="24"/>
        </w:rPr>
        <w:t xml:space="preserve"> ...-С.328-329.</w:t>
      </w:r>
    </w:p>
  </w:footnote>
  <w:footnote w:id="99">
    <w:p w14:paraId="5FE023B2"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w:t>
      </w:r>
      <w:r w:rsidRPr="00A55D27">
        <w:rPr>
          <w:sz w:val="24"/>
          <w:szCs w:val="24"/>
          <w:lang w:val="ru-RU"/>
        </w:rPr>
        <w:t>Див.: Сванидзе А.А. Торговые компании // Город в Средневековой цивилизации Западной Европы.-Т.2.-М.: 1999.- С.36-45.</w:t>
      </w:r>
    </w:p>
  </w:footnote>
  <w:footnote w:id="100">
    <w:p w14:paraId="34C63FE7"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Вебер М. Соціологія. Загально історичні аналізи. Політика/ Пер. з нім. –К.: Основи, 1998.-С.36-48.</w:t>
      </w:r>
    </w:p>
  </w:footnote>
  <w:footnote w:id="101">
    <w:p w14:paraId="348E4B66"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У 1180 р. чотирнадцять міст Ломбардії, поміж яких були </w:t>
      </w:r>
      <w:proofErr w:type="spellStart"/>
      <w:r w:rsidRPr="00A55D27">
        <w:rPr>
          <w:sz w:val="24"/>
          <w:szCs w:val="24"/>
        </w:rPr>
        <w:t>Бергамо</w:t>
      </w:r>
      <w:proofErr w:type="spellEnd"/>
      <w:r w:rsidRPr="00A55D27">
        <w:rPr>
          <w:sz w:val="24"/>
          <w:szCs w:val="24"/>
        </w:rPr>
        <w:t xml:space="preserve">, Болонья, Верона, Венеція, </w:t>
      </w:r>
      <w:proofErr w:type="spellStart"/>
      <w:r w:rsidRPr="00A55D27">
        <w:rPr>
          <w:sz w:val="24"/>
          <w:szCs w:val="24"/>
        </w:rPr>
        <w:t>Кремона</w:t>
      </w:r>
      <w:proofErr w:type="spellEnd"/>
      <w:r w:rsidRPr="00A55D27">
        <w:rPr>
          <w:sz w:val="24"/>
          <w:szCs w:val="24"/>
        </w:rPr>
        <w:t xml:space="preserve">, Мілан, </w:t>
      </w:r>
      <w:proofErr w:type="spellStart"/>
      <w:r w:rsidRPr="00A55D27">
        <w:rPr>
          <w:sz w:val="24"/>
          <w:szCs w:val="24"/>
        </w:rPr>
        <w:t>Парма</w:t>
      </w:r>
      <w:proofErr w:type="spellEnd"/>
      <w:r w:rsidRPr="00A55D27">
        <w:rPr>
          <w:sz w:val="24"/>
          <w:szCs w:val="24"/>
        </w:rPr>
        <w:t xml:space="preserve"> та ін., утворили Ломбардську лігу, яка активно виступала проти імператора Фрідріха І.</w:t>
      </w:r>
    </w:p>
  </w:footnote>
  <w:footnote w:id="102">
    <w:p w14:paraId="51EF50A9"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Хоча слід зазначити, що іноді “пожалування” було вимушене, як наприклад у Кельні, де архієпископ змушений був до цього декількома повстаннями городян. </w:t>
      </w:r>
    </w:p>
  </w:footnote>
  <w:footnote w:id="103">
    <w:p w14:paraId="64F63D9B"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Див., про них:</w:t>
      </w:r>
      <w:r w:rsidRPr="00A55D27">
        <w:rPr>
          <w:sz w:val="24"/>
          <w:szCs w:val="24"/>
          <w:lang w:val="ru-RU"/>
        </w:rPr>
        <w:t>История Италии. В 3-х т.-Т.1.-М.: Наука, 1970.-С. 200-262</w:t>
      </w:r>
    </w:p>
  </w:footnote>
  <w:footnote w:id="104">
    <w:p w14:paraId="55A657D2"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w:t>
      </w:r>
      <w:proofErr w:type="spellStart"/>
      <w:r w:rsidRPr="00A55D27">
        <w:rPr>
          <w:sz w:val="24"/>
          <w:szCs w:val="24"/>
          <w:lang w:val="ru-RU"/>
        </w:rPr>
        <w:t>Див.:Никулина</w:t>
      </w:r>
      <w:proofErr w:type="spellEnd"/>
      <w:r w:rsidRPr="00A55D27">
        <w:rPr>
          <w:sz w:val="24"/>
          <w:szCs w:val="24"/>
          <w:lang w:val="ru-RU"/>
        </w:rPr>
        <w:t xml:space="preserve"> Т.С. Купец-патриций Х1У в. и корпоративный строй ганзейского Любека //Город в Средневековой цивилизации Западной Европы .- М.: 1999.-С.95-97.</w:t>
      </w:r>
    </w:p>
  </w:footnote>
  <w:footnote w:id="105">
    <w:p w14:paraId="6983FE6F" w14:textId="77777777" w:rsidR="00021E5B" w:rsidRPr="00A55D27" w:rsidRDefault="00021E5B" w:rsidP="00A55D27">
      <w:pPr>
        <w:pStyle w:val="a5"/>
        <w:spacing w:line="240" w:lineRule="auto"/>
        <w:ind w:firstLine="0"/>
        <w:jc w:val="both"/>
        <w:rPr>
          <w:sz w:val="24"/>
          <w:szCs w:val="24"/>
          <w:lang w:val="ru-RU"/>
        </w:rPr>
      </w:pPr>
      <w:r w:rsidRPr="00A55D27">
        <w:rPr>
          <w:rStyle w:val="a3"/>
          <w:sz w:val="24"/>
          <w:szCs w:val="24"/>
        </w:rPr>
        <w:footnoteRef/>
      </w:r>
      <w:r w:rsidRPr="00A55D27">
        <w:rPr>
          <w:sz w:val="24"/>
          <w:szCs w:val="24"/>
        </w:rPr>
        <w:t xml:space="preserve"> </w:t>
      </w:r>
      <w:r w:rsidRPr="00A55D27">
        <w:rPr>
          <w:sz w:val="24"/>
          <w:szCs w:val="24"/>
          <w:lang w:val="ru-RU"/>
        </w:rPr>
        <w:t>Див.: Бойцов М.А. Города Германии до конца ХУ в. //Город в Средневековой цивилизации Западной Европы.Т.1.-М.: 1999.-С.73-92.</w:t>
      </w:r>
    </w:p>
  </w:footnote>
  <w:footnote w:id="106">
    <w:p w14:paraId="07C4DECA"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Детальніше про муніципальне право див., наприклад: </w:t>
      </w:r>
      <w:proofErr w:type="spellStart"/>
      <w:r w:rsidRPr="00A55D27">
        <w:rPr>
          <w:sz w:val="24"/>
          <w:szCs w:val="24"/>
        </w:rPr>
        <w:t>Берман</w:t>
      </w:r>
      <w:proofErr w:type="spellEnd"/>
      <w:r w:rsidRPr="00A55D27">
        <w:rPr>
          <w:sz w:val="24"/>
          <w:szCs w:val="24"/>
        </w:rPr>
        <w:t xml:space="preserve"> Г. </w:t>
      </w:r>
      <w:proofErr w:type="spellStart"/>
      <w:r w:rsidRPr="00A55D27">
        <w:rPr>
          <w:sz w:val="24"/>
          <w:szCs w:val="24"/>
        </w:rPr>
        <w:t>Вказ</w:t>
      </w:r>
      <w:proofErr w:type="spellEnd"/>
      <w:r w:rsidRPr="00A55D27">
        <w:rPr>
          <w:sz w:val="24"/>
          <w:szCs w:val="24"/>
        </w:rPr>
        <w:t xml:space="preserve"> твір.-С. 336-372.</w:t>
      </w:r>
    </w:p>
  </w:footnote>
  <w:footnote w:id="107">
    <w:p w14:paraId="26A3A58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Вебер М.  </w:t>
      </w:r>
      <w:proofErr w:type="spellStart"/>
      <w:r w:rsidRPr="00A55D27">
        <w:rPr>
          <w:sz w:val="24"/>
          <w:szCs w:val="24"/>
        </w:rPr>
        <w:t>История</w:t>
      </w:r>
      <w:proofErr w:type="spellEnd"/>
      <w:r w:rsidRPr="00A55D27">
        <w:rPr>
          <w:sz w:val="24"/>
          <w:szCs w:val="24"/>
        </w:rPr>
        <w:t xml:space="preserve"> </w:t>
      </w:r>
      <w:proofErr w:type="spellStart"/>
      <w:r w:rsidRPr="00A55D27">
        <w:rPr>
          <w:sz w:val="24"/>
          <w:szCs w:val="24"/>
        </w:rPr>
        <w:t>хозяйства</w:t>
      </w:r>
      <w:proofErr w:type="spellEnd"/>
      <w:r w:rsidRPr="00A55D27">
        <w:rPr>
          <w:sz w:val="24"/>
          <w:szCs w:val="24"/>
        </w:rPr>
        <w:t xml:space="preserve">. Город/ Пер. с </w:t>
      </w:r>
      <w:proofErr w:type="spellStart"/>
      <w:r w:rsidRPr="00A55D27">
        <w:rPr>
          <w:sz w:val="24"/>
          <w:szCs w:val="24"/>
        </w:rPr>
        <w:t>нем</w:t>
      </w:r>
      <w:proofErr w:type="spellEnd"/>
      <w:r w:rsidRPr="00A55D27">
        <w:rPr>
          <w:sz w:val="24"/>
          <w:szCs w:val="24"/>
        </w:rPr>
        <w:t>. –М.: 2001.-С. 372-374.</w:t>
      </w:r>
    </w:p>
  </w:footnote>
  <w:footnote w:id="108">
    <w:p w14:paraId="6F120415"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w:t>
      </w:r>
      <w:proofErr w:type="spellStart"/>
      <w:r w:rsidRPr="00A55D27">
        <w:rPr>
          <w:sz w:val="24"/>
          <w:szCs w:val="24"/>
        </w:rPr>
        <w:t>Берман</w:t>
      </w:r>
      <w:proofErr w:type="spellEnd"/>
      <w:r w:rsidRPr="00A55D27">
        <w:rPr>
          <w:sz w:val="24"/>
          <w:szCs w:val="24"/>
        </w:rPr>
        <w:t xml:space="preserve"> Г. </w:t>
      </w:r>
      <w:r w:rsidRPr="00A55D27">
        <w:rPr>
          <w:sz w:val="24"/>
          <w:szCs w:val="24"/>
          <w:lang w:val="ru-RU"/>
        </w:rPr>
        <w:t xml:space="preserve"> Западная традиция права…</w:t>
      </w:r>
      <w:r w:rsidRPr="00A55D27">
        <w:rPr>
          <w:sz w:val="24"/>
          <w:szCs w:val="24"/>
        </w:rPr>
        <w:t>-С.449-450.</w:t>
      </w:r>
    </w:p>
  </w:footnote>
  <w:footnote w:id="109">
    <w:p w14:paraId="213383E1"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Це досить схоже на римський формулярний процес.</w:t>
      </w:r>
    </w:p>
  </w:footnote>
  <w:footnote w:id="110">
    <w:p w14:paraId="50571818"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Загалом форма журі присяжних була відома варварському праву давно і досить активно застосовувалася і за попередників Генрі ІІ.</w:t>
      </w:r>
    </w:p>
  </w:footnote>
  <w:footnote w:id="111">
    <w:p w14:paraId="384423E4"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Цікаво зазначити, що регулярне використання невеликої групи сусідів для розгляду справ перед королівськими суддями спочатку застосовувалося лише у цивільних справах , а вже пізніше перейшло і у карне право.</w:t>
      </w:r>
    </w:p>
  </w:footnote>
  <w:footnote w:id="112">
    <w:p w14:paraId="2921AD22"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Див.: </w:t>
      </w:r>
      <w:proofErr w:type="spellStart"/>
      <w:r w:rsidRPr="00A55D27">
        <w:rPr>
          <w:sz w:val="24"/>
          <w:szCs w:val="24"/>
        </w:rPr>
        <w:t>Берман</w:t>
      </w:r>
      <w:proofErr w:type="spellEnd"/>
      <w:r w:rsidRPr="00A55D27">
        <w:rPr>
          <w:sz w:val="24"/>
          <w:szCs w:val="24"/>
        </w:rPr>
        <w:t xml:space="preserve"> Г. </w:t>
      </w:r>
      <w:proofErr w:type="spellStart"/>
      <w:r w:rsidRPr="00A55D27">
        <w:rPr>
          <w:sz w:val="24"/>
          <w:szCs w:val="24"/>
        </w:rPr>
        <w:t>Западная</w:t>
      </w:r>
      <w:proofErr w:type="spellEnd"/>
      <w:r w:rsidRPr="00A55D27">
        <w:rPr>
          <w:sz w:val="24"/>
          <w:szCs w:val="24"/>
        </w:rPr>
        <w:t xml:space="preserve"> </w:t>
      </w:r>
      <w:proofErr w:type="spellStart"/>
      <w:r w:rsidRPr="00A55D27">
        <w:rPr>
          <w:sz w:val="24"/>
          <w:szCs w:val="24"/>
        </w:rPr>
        <w:t>традиция</w:t>
      </w:r>
      <w:proofErr w:type="spellEnd"/>
      <w:r w:rsidRPr="00A55D27">
        <w:rPr>
          <w:sz w:val="24"/>
          <w:szCs w:val="24"/>
        </w:rPr>
        <w:t xml:space="preserve"> права... – С. 423. </w:t>
      </w:r>
    </w:p>
  </w:footnote>
  <w:footnote w:id="113">
    <w:p w14:paraId="0BFBB9E3"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Це нагадує парафраз римської максими:” </w:t>
      </w:r>
      <w:proofErr w:type="spellStart"/>
      <w:r w:rsidRPr="00A55D27">
        <w:rPr>
          <w:sz w:val="24"/>
          <w:szCs w:val="24"/>
          <w:lang w:val="en-US"/>
        </w:rPr>
        <w:t>Ubi</w:t>
      </w:r>
      <w:proofErr w:type="spellEnd"/>
      <w:r w:rsidRPr="00A55D27">
        <w:rPr>
          <w:sz w:val="24"/>
          <w:szCs w:val="24"/>
        </w:rPr>
        <w:t xml:space="preserve"> </w:t>
      </w:r>
      <w:r w:rsidRPr="00A55D27">
        <w:rPr>
          <w:sz w:val="24"/>
          <w:szCs w:val="24"/>
          <w:lang w:val="en-US"/>
        </w:rPr>
        <w:t>jus</w:t>
      </w:r>
      <w:r w:rsidRPr="00A55D27">
        <w:rPr>
          <w:sz w:val="24"/>
          <w:szCs w:val="24"/>
        </w:rPr>
        <w:t xml:space="preserve">, </w:t>
      </w:r>
      <w:proofErr w:type="spellStart"/>
      <w:r w:rsidRPr="00A55D27">
        <w:rPr>
          <w:sz w:val="24"/>
          <w:szCs w:val="24"/>
          <w:lang w:val="en-US"/>
        </w:rPr>
        <w:t>ibi</w:t>
      </w:r>
      <w:proofErr w:type="spellEnd"/>
      <w:r w:rsidRPr="00A55D27">
        <w:rPr>
          <w:sz w:val="24"/>
          <w:szCs w:val="24"/>
        </w:rPr>
        <w:t xml:space="preserve"> </w:t>
      </w:r>
      <w:proofErr w:type="spellStart"/>
      <w:r w:rsidRPr="00A55D27">
        <w:rPr>
          <w:sz w:val="24"/>
          <w:szCs w:val="24"/>
          <w:lang w:val="en-US"/>
        </w:rPr>
        <w:t>remedium</w:t>
      </w:r>
      <w:proofErr w:type="spellEnd"/>
      <w:r w:rsidRPr="00A55D27">
        <w:rPr>
          <w:sz w:val="24"/>
          <w:szCs w:val="24"/>
        </w:rPr>
        <w:t>”.</w:t>
      </w:r>
    </w:p>
  </w:footnote>
  <w:footnote w:id="114">
    <w:p w14:paraId="5316E659"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Гострота питання зумовлювалася тим, що право на землю несло із собою право на керування громадою, яка жила на землі й обробляла її, а також давало можливість  вступу у політичні зносини з </w:t>
      </w:r>
      <w:proofErr w:type="spellStart"/>
      <w:r w:rsidRPr="00A55D27">
        <w:rPr>
          <w:sz w:val="24"/>
          <w:szCs w:val="24"/>
        </w:rPr>
        <w:t>вищестоящою</w:t>
      </w:r>
      <w:proofErr w:type="spellEnd"/>
      <w:r w:rsidRPr="00A55D27">
        <w:rPr>
          <w:sz w:val="24"/>
          <w:szCs w:val="24"/>
        </w:rPr>
        <w:t xml:space="preserve"> феодальною  владою. </w:t>
      </w:r>
    </w:p>
  </w:footnote>
  <w:footnote w:id="115">
    <w:p w14:paraId="308FB69B"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Зміст королівських указів, якими опосередковувалися реформаторські  потуги англійських королів  див.:</w:t>
      </w:r>
      <w:r w:rsidRPr="00A55D27">
        <w:rPr>
          <w:sz w:val="24"/>
          <w:szCs w:val="24"/>
          <w:lang w:val="ru-RU"/>
        </w:rPr>
        <w:t xml:space="preserve"> Антология мировой правовой  мысли. - Т.</w:t>
      </w:r>
      <w:r w:rsidRPr="00A55D27">
        <w:rPr>
          <w:sz w:val="24"/>
          <w:szCs w:val="24"/>
        </w:rPr>
        <w:t xml:space="preserve"> ІІ. –М.: 1999.- С.377 – 389. </w:t>
      </w:r>
    </w:p>
  </w:footnote>
  <w:footnote w:id="116">
    <w:p w14:paraId="145D1CB9"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У XII і XIII ст. термін «загальне право» є переважно поняттям канонічного і Римського права, оскільки їх норми вважалися сукупністю теоретичних принципів і норм, що діють усюди.</w:t>
      </w:r>
    </w:p>
  </w:footnote>
  <w:footnote w:id="117">
    <w:p w14:paraId="53239276" w14:textId="77777777" w:rsidR="00021E5B" w:rsidRPr="00A55D27" w:rsidRDefault="00021E5B" w:rsidP="00A55D27">
      <w:pPr>
        <w:pStyle w:val="a8"/>
        <w:spacing w:after="0" w:line="240" w:lineRule="auto"/>
        <w:ind w:firstLine="0"/>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Берман</w:t>
      </w:r>
      <w:proofErr w:type="spellEnd"/>
      <w:r w:rsidRPr="00A55D27">
        <w:rPr>
          <w:sz w:val="24"/>
          <w:szCs w:val="24"/>
        </w:rPr>
        <w:t xml:space="preserve"> </w:t>
      </w:r>
      <w:proofErr w:type="spellStart"/>
      <w:r w:rsidRPr="00A55D27">
        <w:rPr>
          <w:sz w:val="24"/>
          <w:szCs w:val="24"/>
        </w:rPr>
        <w:t>Г.Западная</w:t>
      </w:r>
      <w:proofErr w:type="spellEnd"/>
      <w:r w:rsidRPr="00A55D27">
        <w:rPr>
          <w:sz w:val="24"/>
          <w:szCs w:val="24"/>
        </w:rPr>
        <w:t xml:space="preserve"> </w:t>
      </w:r>
      <w:proofErr w:type="spellStart"/>
      <w:r w:rsidRPr="00A55D27">
        <w:rPr>
          <w:sz w:val="24"/>
          <w:szCs w:val="24"/>
        </w:rPr>
        <w:t>традиция</w:t>
      </w:r>
      <w:proofErr w:type="spellEnd"/>
      <w:r w:rsidRPr="00A55D27">
        <w:rPr>
          <w:sz w:val="24"/>
          <w:szCs w:val="24"/>
        </w:rPr>
        <w:t xml:space="preserve"> права...-С. 428.</w:t>
      </w:r>
    </w:p>
  </w:footnote>
  <w:footnote w:id="118">
    <w:p w14:paraId="16B6ADFC"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Див.: </w:t>
      </w:r>
      <w:r w:rsidRPr="00A55D27">
        <w:rPr>
          <w:sz w:val="24"/>
          <w:szCs w:val="24"/>
          <w:lang w:val="ru-RU"/>
        </w:rPr>
        <w:t>Антология мировой правовой  мысли. - Т.</w:t>
      </w:r>
      <w:r w:rsidRPr="00A55D27">
        <w:rPr>
          <w:sz w:val="24"/>
          <w:szCs w:val="24"/>
        </w:rPr>
        <w:t xml:space="preserve"> ІІ. –М.: 1999.- С. 406,  416.. </w:t>
      </w:r>
    </w:p>
    <w:p w14:paraId="793D4C59" w14:textId="77777777" w:rsidR="00021E5B" w:rsidRPr="00A55D27" w:rsidRDefault="00021E5B" w:rsidP="00A55D27">
      <w:pPr>
        <w:pStyle w:val="a5"/>
        <w:spacing w:line="240" w:lineRule="auto"/>
        <w:ind w:firstLine="0"/>
        <w:jc w:val="both"/>
        <w:rPr>
          <w:sz w:val="24"/>
          <w:szCs w:val="24"/>
        </w:rPr>
      </w:pPr>
    </w:p>
  </w:footnote>
  <w:footnote w:id="119">
    <w:p w14:paraId="3FA6EE30"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Детальніше  про це див.: </w:t>
      </w:r>
      <w:proofErr w:type="spellStart"/>
      <w:r w:rsidRPr="00A55D27">
        <w:rPr>
          <w:sz w:val="24"/>
          <w:szCs w:val="24"/>
        </w:rPr>
        <w:t>Берман</w:t>
      </w:r>
      <w:proofErr w:type="spellEnd"/>
      <w:r w:rsidRPr="00A55D27">
        <w:rPr>
          <w:sz w:val="24"/>
          <w:szCs w:val="24"/>
        </w:rPr>
        <w:t xml:space="preserve"> Г. </w:t>
      </w:r>
      <w:r w:rsidRPr="00A55D27">
        <w:rPr>
          <w:sz w:val="24"/>
          <w:szCs w:val="24"/>
          <w:lang w:val="ru-RU"/>
        </w:rPr>
        <w:t>Западная традиция права…- С.484-487.</w:t>
      </w:r>
    </w:p>
  </w:footnote>
  <w:footnote w:id="120">
    <w:p w14:paraId="4B838E00"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 </w:t>
      </w:r>
      <w:proofErr w:type="spellStart"/>
      <w:r>
        <w:rPr>
          <w:sz w:val="24"/>
          <w:szCs w:val="24"/>
        </w:rPr>
        <w:t>Алексеев</w:t>
      </w:r>
      <w:proofErr w:type="spellEnd"/>
      <w:r>
        <w:rPr>
          <w:sz w:val="24"/>
          <w:szCs w:val="24"/>
        </w:rPr>
        <w:t xml:space="preserve"> С.С. Право на </w:t>
      </w:r>
      <w:proofErr w:type="spellStart"/>
      <w:r>
        <w:rPr>
          <w:sz w:val="24"/>
          <w:szCs w:val="24"/>
        </w:rPr>
        <w:t>пороге</w:t>
      </w:r>
      <w:proofErr w:type="spellEnd"/>
      <w:r>
        <w:rPr>
          <w:sz w:val="24"/>
          <w:szCs w:val="24"/>
        </w:rPr>
        <w:t xml:space="preserve"> нового </w:t>
      </w:r>
      <w:proofErr w:type="spellStart"/>
      <w:r>
        <w:rPr>
          <w:sz w:val="24"/>
          <w:szCs w:val="24"/>
        </w:rPr>
        <w:t>тысячелетия</w:t>
      </w:r>
      <w:proofErr w:type="spellEnd"/>
      <w:r>
        <w:rPr>
          <w:sz w:val="24"/>
          <w:szCs w:val="24"/>
        </w:rPr>
        <w:t xml:space="preserve">: </w:t>
      </w:r>
      <w:proofErr w:type="spellStart"/>
      <w:r>
        <w:rPr>
          <w:sz w:val="24"/>
          <w:szCs w:val="24"/>
        </w:rPr>
        <w:t>Некоторые</w:t>
      </w:r>
      <w:proofErr w:type="spellEnd"/>
      <w:r>
        <w:rPr>
          <w:sz w:val="24"/>
          <w:szCs w:val="24"/>
        </w:rPr>
        <w:t xml:space="preserve"> </w:t>
      </w:r>
      <w:proofErr w:type="spellStart"/>
      <w:r>
        <w:rPr>
          <w:sz w:val="24"/>
          <w:szCs w:val="24"/>
        </w:rPr>
        <w:t>тенденции</w:t>
      </w:r>
      <w:proofErr w:type="spellEnd"/>
      <w:r>
        <w:rPr>
          <w:sz w:val="24"/>
          <w:szCs w:val="24"/>
        </w:rPr>
        <w:t xml:space="preserve"> мирового правового </w:t>
      </w:r>
      <w:proofErr w:type="spellStart"/>
      <w:r>
        <w:rPr>
          <w:sz w:val="24"/>
          <w:szCs w:val="24"/>
        </w:rPr>
        <w:t>развития</w:t>
      </w:r>
      <w:proofErr w:type="spellEnd"/>
      <w:r>
        <w:rPr>
          <w:sz w:val="24"/>
          <w:szCs w:val="24"/>
        </w:rPr>
        <w:t xml:space="preserve"> – </w:t>
      </w:r>
      <w:proofErr w:type="spellStart"/>
      <w:r>
        <w:rPr>
          <w:sz w:val="24"/>
          <w:szCs w:val="24"/>
        </w:rPr>
        <w:t>надежда</w:t>
      </w:r>
      <w:proofErr w:type="spellEnd"/>
      <w:r>
        <w:rPr>
          <w:sz w:val="24"/>
          <w:szCs w:val="24"/>
        </w:rPr>
        <w:t xml:space="preserve"> и драма </w:t>
      </w:r>
      <w:proofErr w:type="spellStart"/>
      <w:r>
        <w:rPr>
          <w:sz w:val="24"/>
          <w:szCs w:val="24"/>
        </w:rPr>
        <w:t>современной</w:t>
      </w:r>
      <w:proofErr w:type="spellEnd"/>
      <w:r>
        <w:rPr>
          <w:sz w:val="24"/>
          <w:szCs w:val="24"/>
        </w:rPr>
        <w:t xml:space="preserve"> </w:t>
      </w:r>
      <w:proofErr w:type="spellStart"/>
      <w:r>
        <w:rPr>
          <w:sz w:val="24"/>
          <w:szCs w:val="24"/>
        </w:rPr>
        <w:t>эпохи</w:t>
      </w:r>
      <w:proofErr w:type="spellEnd"/>
      <w:r>
        <w:rPr>
          <w:sz w:val="24"/>
          <w:szCs w:val="24"/>
        </w:rPr>
        <w:t>. – М.: «Статут», 2000. – С. 52.</w:t>
      </w:r>
    </w:p>
  </w:footnote>
  <w:footnote w:id="121">
    <w:p w14:paraId="10EB6188"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 </w:t>
      </w:r>
      <w:proofErr w:type="spellStart"/>
      <w:r>
        <w:rPr>
          <w:sz w:val="24"/>
          <w:szCs w:val="24"/>
        </w:rPr>
        <w:t>Бехруз</w:t>
      </w:r>
      <w:proofErr w:type="spellEnd"/>
      <w:r>
        <w:rPr>
          <w:sz w:val="24"/>
          <w:szCs w:val="24"/>
        </w:rPr>
        <w:t xml:space="preserve"> Х. </w:t>
      </w:r>
      <w:proofErr w:type="spellStart"/>
      <w:r>
        <w:rPr>
          <w:sz w:val="24"/>
          <w:szCs w:val="24"/>
        </w:rPr>
        <w:t>Сравнительное</w:t>
      </w:r>
      <w:proofErr w:type="spellEnd"/>
      <w:r>
        <w:rPr>
          <w:sz w:val="24"/>
          <w:szCs w:val="24"/>
        </w:rPr>
        <w:t xml:space="preserve"> </w:t>
      </w:r>
      <w:proofErr w:type="spellStart"/>
      <w:r>
        <w:rPr>
          <w:sz w:val="24"/>
          <w:szCs w:val="24"/>
        </w:rPr>
        <w:t>правоведение</w:t>
      </w:r>
      <w:proofErr w:type="spellEnd"/>
      <w:r>
        <w:rPr>
          <w:sz w:val="24"/>
          <w:szCs w:val="24"/>
        </w:rPr>
        <w:t xml:space="preserve">. </w:t>
      </w:r>
      <w:proofErr w:type="spellStart"/>
      <w:r>
        <w:rPr>
          <w:sz w:val="24"/>
          <w:szCs w:val="24"/>
        </w:rPr>
        <w:t>Учебник</w:t>
      </w:r>
      <w:proofErr w:type="spellEnd"/>
      <w:r>
        <w:rPr>
          <w:sz w:val="24"/>
          <w:szCs w:val="24"/>
        </w:rPr>
        <w:t xml:space="preserve"> для </w:t>
      </w:r>
      <w:proofErr w:type="spellStart"/>
      <w:r>
        <w:rPr>
          <w:sz w:val="24"/>
          <w:szCs w:val="24"/>
        </w:rPr>
        <w:t>вузов</w:t>
      </w:r>
      <w:proofErr w:type="spellEnd"/>
      <w:r>
        <w:rPr>
          <w:sz w:val="24"/>
          <w:szCs w:val="24"/>
        </w:rPr>
        <w:t xml:space="preserve">. – О.: Фенікс, – М.: Транс </w:t>
      </w:r>
      <w:proofErr w:type="spellStart"/>
      <w:r>
        <w:rPr>
          <w:sz w:val="24"/>
          <w:szCs w:val="24"/>
        </w:rPr>
        <w:t>лит</w:t>
      </w:r>
      <w:proofErr w:type="spellEnd"/>
      <w:r>
        <w:rPr>
          <w:sz w:val="24"/>
          <w:szCs w:val="24"/>
        </w:rPr>
        <w:t>., 2008. – С. 81.</w:t>
      </w:r>
    </w:p>
  </w:footnote>
  <w:footnote w:id="122">
    <w:p w14:paraId="3109557B"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 </w:t>
      </w:r>
      <w:proofErr w:type="spellStart"/>
      <w:r>
        <w:rPr>
          <w:sz w:val="24"/>
          <w:szCs w:val="24"/>
        </w:rPr>
        <w:t>Вудс</w:t>
      </w:r>
      <w:proofErr w:type="spellEnd"/>
      <w:r>
        <w:rPr>
          <w:sz w:val="24"/>
          <w:szCs w:val="24"/>
        </w:rPr>
        <w:t xml:space="preserve"> Т. </w:t>
      </w:r>
      <w:proofErr w:type="spellStart"/>
      <w:r>
        <w:rPr>
          <w:sz w:val="24"/>
          <w:szCs w:val="24"/>
        </w:rPr>
        <w:t>Как</w:t>
      </w:r>
      <w:proofErr w:type="spellEnd"/>
      <w:r>
        <w:rPr>
          <w:sz w:val="24"/>
          <w:szCs w:val="24"/>
        </w:rPr>
        <w:t xml:space="preserve"> </w:t>
      </w:r>
      <w:proofErr w:type="spellStart"/>
      <w:r>
        <w:rPr>
          <w:sz w:val="24"/>
          <w:szCs w:val="24"/>
        </w:rPr>
        <w:t>Католическая</w:t>
      </w:r>
      <w:proofErr w:type="spellEnd"/>
      <w:r>
        <w:rPr>
          <w:sz w:val="24"/>
          <w:szCs w:val="24"/>
        </w:rPr>
        <w:t xml:space="preserve"> </w:t>
      </w:r>
      <w:proofErr w:type="spellStart"/>
      <w:r>
        <w:rPr>
          <w:sz w:val="24"/>
          <w:szCs w:val="24"/>
        </w:rPr>
        <w:t>церковь</w:t>
      </w:r>
      <w:proofErr w:type="spellEnd"/>
      <w:r>
        <w:rPr>
          <w:sz w:val="24"/>
          <w:szCs w:val="24"/>
        </w:rPr>
        <w:t xml:space="preserve"> </w:t>
      </w:r>
      <w:proofErr w:type="spellStart"/>
      <w:r>
        <w:rPr>
          <w:sz w:val="24"/>
          <w:szCs w:val="24"/>
        </w:rPr>
        <w:t>создала</w:t>
      </w:r>
      <w:proofErr w:type="spellEnd"/>
      <w:r>
        <w:rPr>
          <w:sz w:val="24"/>
          <w:szCs w:val="24"/>
        </w:rPr>
        <w:t xml:space="preserve"> </w:t>
      </w:r>
      <w:proofErr w:type="spellStart"/>
      <w:r>
        <w:rPr>
          <w:sz w:val="24"/>
          <w:szCs w:val="24"/>
        </w:rPr>
        <w:t>западную</w:t>
      </w:r>
      <w:proofErr w:type="spellEnd"/>
      <w:r>
        <w:rPr>
          <w:sz w:val="24"/>
          <w:szCs w:val="24"/>
        </w:rPr>
        <w:t xml:space="preserve"> </w:t>
      </w:r>
      <w:proofErr w:type="spellStart"/>
      <w:r>
        <w:rPr>
          <w:sz w:val="24"/>
          <w:szCs w:val="24"/>
        </w:rPr>
        <w:t>цивилизацию</w:t>
      </w:r>
      <w:proofErr w:type="spellEnd"/>
      <w:r>
        <w:rPr>
          <w:sz w:val="24"/>
          <w:szCs w:val="24"/>
        </w:rPr>
        <w:t xml:space="preserve">; пер. с </w:t>
      </w:r>
      <w:proofErr w:type="spellStart"/>
      <w:r>
        <w:rPr>
          <w:sz w:val="24"/>
          <w:szCs w:val="24"/>
        </w:rPr>
        <w:t>англ</w:t>
      </w:r>
      <w:proofErr w:type="spellEnd"/>
      <w:r>
        <w:rPr>
          <w:sz w:val="24"/>
          <w:szCs w:val="24"/>
        </w:rPr>
        <w:t xml:space="preserve">. В. </w:t>
      </w:r>
      <w:proofErr w:type="spellStart"/>
      <w:r>
        <w:rPr>
          <w:sz w:val="24"/>
          <w:szCs w:val="24"/>
        </w:rPr>
        <w:t>Кошкина</w:t>
      </w:r>
      <w:proofErr w:type="spellEnd"/>
      <w:r>
        <w:rPr>
          <w:sz w:val="24"/>
          <w:szCs w:val="24"/>
        </w:rPr>
        <w:t xml:space="preserve">. – М.: ИРИСЭН, </w:t>
      </w:r>
      <w:proofErr w:type="spellStart"/>
      <w:r>
        <w:rPr>
          <w:sz w:val="24"/>
          <w:szCs w:val="24"/>
        </w:rPr>
        <w:t>Мысль</w:t>
      </w:r>
      <w:proofErr w:type="spellEnd"/>
      <w:r>
        <w:rPr>
          <w:sz w:val="24"/>
          <w:szCs w:val="24"/>
        </w:rPr>
        <w:t>, 2010. – С. 227.</w:t>
      </w:r>
    </w:p>
  </w:footnote>
  <w:footnote w:id="123">
    <w:p w14:paraId="24325444"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lang w:val="fr-FR"/>
        </w:rPr>
        <w:t xml:space="preserve"> </w:t>
      </w:r>
      <w:r>
        <w:rPr>
          <w:sz w:val="24"/>
          <w:szCs w:val="24"/>
          <w:lang w:val="en-US"/>
        </w:rPr>
        <w:t xml:space="preserve"> </w:t>
      </w:r>
      <w:r>
        <w:rPr>
          <w:sz w:val="24"/>
          <w:szCs w:val="24"/>
          <w:lang w:val="fr-FR"/>
        </w:rPr>
        <w:t>Montholon Ch. T.  Recits de la captivite. –T. I</w:t>
      </w:r>
      <w:r>
        <w:rPr>
          <w:sz w:val="24"/>
          <w:szCs w:val="24"/>
          <w:lang w:val="en-US"/>
        </w:rPr>
        <w:t xml:space="preserve">. - </w:t>
      </w:r>
      <w:r>
        <w:rPr>
          <w:sz w:val="24"/>
          <w:szCs w:val="24"/>
          <w:lang w:val="fr-FR"/>
        </w:rPr>
        <w:t>P</w:t>
      </w:r>
      <w:r>
        <w:rPr>
          <w:sz w:val="24"/>
          <w:szCs w:val="24"/>
          <w:lang w:val="en-US"/>
        </w:rPr>
        <w:t xml:space="preserve">. </w:t>
      </w:r>
      <w:r>
        <w:rPr>
          <w:sz w:val="24"/>
          <w:szCs w:val="24"/>
        </w:rPr>
        <w:t xml:space="preserve">401. Наводиться  за </w:t>
      </w:r>
      <w:proofErr w:type="spellStart"/>
      <w:r>
        <w:rPr>
          <w:sz w:val="24"/>
          <w:szCs w:val="24"/>
        </w:rPr>
        <w:t>кн</w:t>
      </w:r>
      <w:proofErr w:type="spellEnd"/>
      <w:r>
        <w:rPr>
          <w:sz w:val="24"/>
          <w:szCs w:val="24"/>
        </w:rPr>
        <w:t xml:space="preserve">..: </w:t>
      </w:r>
      <w:proofErr w:type="spellStart"/>
      <w:r>
        <w:rPr>
          <w:sz w:val="24"/>
          <w:szCs w:val="24"/>
        </w:rPr>
        <w:t>Боботов</w:t>
      </w:r>
      <w:proofErr w:type="spellEnd"/>
      <w:r>
        <w:rPr>
          <w:sz w:val="24"/>
          <w:szCs w:val="24"/>
        </w:rPr>
        <w:t xml:space="preserve"> С.В. Наполеон Бонапарт – реформатор и </w:t>
      </w:r>
      <w:proofErr w:type="spellStart"/>
      <w:r>
        <w:rPr>
          <w:sz w:val="24"/>
          <w:szCs w:val="24"/>
        </w:rPr>
        <w:t>законодатель</w:t>
      </w:r>
      <w:proofErr w:type="spellEnd"/>
      <w:r>
        <w:rPr>
          <w:sz w:val="24"/>
          <w:szCs w:val="24"/>
        </w:rPr>
        <w:t xml:space="preserve">. - М., 1998. –С.140. </w:t>
      </w:r>
    </w:p>
  </w:footnote>
  <w:footnote w:id="124">
    <w:p w14:paraId="39D786FA"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 </w:t>
      </w:r>
      <w:proofErr w:type="spellStart"/>
      <w:r>
        <w:rPr>
          <w:sz w:val="24"/>
          <w:szCs w:val="24"/>
        </w:rPr>
        <w:t>Цвайгерт</w:t>
      </w:r>
      <w:proofErr w:type="spellEnd"/>
      <w:r>
        <w:rPr>
          <w:sz w:val="24"/>
          <w:szCs w:val="24"/>
        </w:rPr>
        <w:t xml:space="preserve"> К., </w:t>
      </w:r>
      <w:proofErr w:type="spellStart"/>
      <w:r>
        <w:rPr>
          <w:sz w:val="24"/>
          <w:szCs w:val="24"/>
        </w:rPr>
        <w:t>Кетц</w:t>
      </w:r>
      <w:proofErr w:type="spellEnd"/>
      <w:r>
        <w:rPr>
          <w:sz w:val="24"/>
          <w:szCs w:val="24"/>
        </w:rPr>
        <w:t xml:space="preserve"> Х. </w:t>
      </w:r>
      <w:proofErr w:type="spellStart"/>
      <w:r>
        <w:rPr>
          <w:sz w:val="24"/>
          <w:szCs w:val="24"/>
        </w:rPr>
        <w:t>Введение</w:t>
      </w:r>
      <w:proofErr w:type="spellEnd"/>
      <w:r>
        <w:rPr>
          <w:sz w:val="24"/>
          <w:szCs w:val="24"/>
        </w:rPr>
        <w:t xml:space="preserve"> в </w:t>
      </w:r>
      <w:proofErr w:type="spellStart"/>
      <w:r>
        <w:rPr>
          <w:sz w:val="24"/>
          <w:szCs w:val="24"/>
        </w:rPr>
        <w:t>сравнительное</w:t>
      </w:r>
      <w:proofErr w:type="spellEnd"/>
      <w:r>
        <w:rPr>
          <w:sz w:val="24"/>
          <w:szCs w:val="24"/>
        </w:rPr>
        <w:t xml:space="preserve"> </w:t>
      </w:r>
      <w:proofErr w:type="spellStart"/>
      <w:r>
        <w:rPr>
          <w:sz w:val="24"/>
          <w:szCs w:val="24"/>
        </w:rPr>
        <w:t>правоведение</w:t>
      </w:r>
      <w:proofErr w:type="spellEnd"/>
      <w:r>
        <w:rPr>
          <w:sz w:val="24"/>
          <w:szCs w:val="24"/>
        </w:rPr>
        <w:t xml:space="preserve"> в </w:t>
      </w:r>
      <w:proofErr w:type="spellStart"/>
      <w:r>
        <w:rPr>
          <w:sz w:val="24"/>
          <w:szCs w:val="24"/>
        </w:rPr>
        <w:t>сфере</w:t>
      </w:r>
      <w:proofErr w:type="spellEnd"/>
      <w:r>
        <w:rPr>
          <w:sz w:val="24"/>
          <w:szCs w:val="24"/>
        </w:rPr>
        <w:t xml:space="preserve"> </w:t>
      </w:r>
      <w:proofErr w:type="spellStart"/>
      <w:r>
        <w:rPr>
          <w:sz w:val="24"/>
          <w:szCs w:val="24"/>
        </w:rPr>
        <w:t>частного</w:t>
      </w:r>
      <w:proofErr w:type="spellEnd"/>
      <w:r>
        <w:rPr>
          <w:sz w:val="24"/>
          <w:szCs w:val="24"/>
        </w:rPr>
        <w:t xml:space="preserve"> права. В 2-х т. / Пер. с </w:t>
      </w:r>
      <w:proofErr w:type="spellStart"/>
      <w:r>
        <w:rPr>
          <w:sz w:val="24"/>
          <w:szCs w:val="24"/>
        </w:rPr>
        <w:t>нем</w:t>
      </w:r>
      <w:proofErr w:type="spellEnd"/>
      <w:r>
        <w:rPr>
          <w:sz w:val="24"/>
          <w:szCs w:val="24"/>
        </w:rPr>
        <w:t>. Т.І.- М., 1998. - С. 203.</w:t>
      </w:r>
    </w:p>
  </w:footnote>
  <w:footnote w:id="125">
    <w:p w14:paraId="1C61E93B"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 </w:t>
      </w:r>
      <w:proofErr w:type="spellStart"/>
      <w:r>
        <w:rPr>
          <w:sz w:val="24"/>
          <w:szCs w:val="24"/>
        </w:rPr>
        <w:t>Энгельс</w:t>
      </w:r>
      <w:proofErr w:type="spellEnd"/>
      <w:r>
        <w:rPr>
          <w:sz w:val="24"/>
          <w:szCs w:val="24"/>
        </w:rPr>
        <w:t xml:space="preserve"> Ф. </w:t>
      </w:r>
      <w:proofErr w:type="spellStart"/>
      <w:r>
        <w:rPr>
          <w:sz w:val="24"/>
          <w:szCs w:val="24"/>
        </w:rPr>
        <w:t>Введение</w:t>
      </w:r>
      <w:proofErr w:type="spellEnd"/>
      <w:r>
        <w:rPr>
          <w:sz w:val="24"/>
          <w:szCs w:val="24"/>
        </w:rPr>
        <w:t xml:space="preserve"> к </w:t>
      </w:r>
      <w:proofErr w:type="spellStart"/>
      <w:r>
        <w:rPr>
          <w:sz w:val="24"/>
          <w:szCs w:val="24"/>
        </w:rPr>
        <w:t>английскому</w:t>
      </w:r>
      <w:proofErr w:type="spellEnd"/>
      <w:r>
        <w:rPr>
          <w:sz w:val="24"/>
          <w:szCs w:val="24"/>
        </w:rPr>
        <w:t xml:space="preserve"> </w:t>
      </w:r>
      <w:proofErr w:type="spellStart"/>
      <w:r>
        <w:rPr>
          <w:sz w:val="24"/>
          <w:szCs w:val="24"/>
        </w:rPr>
        <w:t>изданию</w:t>
      </w:r>
      <w:proofErr w:type="spellEnd"/>
      <w:r>
        <w:rPr>
          <w:sz w:val="24"/>
          <w:szCs w:val="24"/>
        </w:rPr>
        <w:t xml:space="preserve"> «</w:t>
      </w:r>
      <w:proofErr w:type="spellStart"/>
      <w:r>
        <w:rPr>
          <w:sz w:val="24"/>
          <w:szCs w:val="24"/>
        </w:rPr>
        <w:t>Развитие</w:t>
      </w:r>
      <w:proofErr w:type="spellEnd"/>
      <w:r>
        <w:rPr>
          <w:sz w:val="24"/>
          <w:szCs w:val="24"/>
        </w:rPr>
        <w:t xml:space="preserve"> </w:t>
      </w:r>
      <w:proofErr w:type="spellStart"/>
      <w:r>
        <w:rPr>
          <w:sz w:val="24"/>
          <w:szCs w:val="24"/>
        </w:rPr>
        <w:t>социализма</w:t>
      </w:r>
      <w:proofErr w:type="spellEnd"/>
      <w:r>
        <w:rPr>
          <w:sz w:val="24"/>
          <w:szCs w:val="24"/>
        </w:rPr>
        <w:t xml:space="preserve"> от </w:t>
      </w:r>
      <w:proofErr w:type="spellStart"/>
      <w:r>
        <w:rPr>
          <w:sz w:val="24"/>
          <w:szCs w:val="24"/>
        </w:rPr>
        <w:t>утопии</w:t>
      </w:r>
      <w:proofErr w:type="spellEnd"/>
      <w:r>
        <w:rPr>
          <w:sz w:val="24"/>
          <w:szCs w:val="24"/>
        </w:rPr>
        <w:t xml:space="preserve"> к </w:t>
      </w:r>
      <w:proofErr w:type="spellStart"/>
      <w:r>
        <w:rPr>
          <w:sz w:val="24"/>
          <w:szCs w:val="24"/>
        </w:rPr>
        <w:t>науке</w:t>
      </w:r>
      <w:proofErr w:type="spellEnd"/>
      <w:r>
        <w:rPr>
          <w:sz w:val="24"/>
          <w:szCs w:val="24"/>
        </w:rPr>
        <w:t xml:space="preserve">» // Маркс К., </w:t>
      </w:r>
      <w:proofErr w:type="spellStart"/>
      <w:r>
        <w:rPr>
          <w:sz w:val="24"/>
          <w:szCs w:val="24"/>
        </w:rPr>
        <w:t>Энгельс</w:t>
      </w:r>
      <w:proofErr w:type="spellEnd"/>
      <w:r>
        <w:rPr>
          <w:sz w:val="24"/>
          <w:szCs w:val="24"/>
        </w:rPr>
        <w:t xml:space="preserve"> Ф. Соч. – 2-е </w:t>
      </w:r>
      <w:proofErr w:type="spellStart"/>
      <w:r>
        <w:rPr>
          <w:sz w:val="24"/>
          <w:szCs w:val="24"/>
        </w:rPr>
        <w:t>изд</w:t>
      </w:r>
      <w:proofErr w:type="spellEnd"/>
      <w:r>
        <w:rPr>
          <w:sz w:val="24"/>
          <w:szCs w:val="24"/>
        </w:rPr>
        <w:t>. Т.22. - С. 312.</w:t>
      </w:r>
    </w:p>
  </w:footnote>
  <w:footnote w:id="126">
    <w:p w14:paraId="465D0F89" w14:textId="77777777" w:rsidR="00021E5B" w:rsidRDefault="00021E5B" w:rsidP="00355434">
      <w:pPr>
        <w:pStyle w:val="a5"/>
        <w:spacing w:line="240" w:lineRule="auto"/>
        <w:ind w:firstLine="0"/>
        <w:jc w:val="both"/>
        <w:rPr>
          <w:sz w:val="24"/>
          <w:szCs w:val="24"/>
        </w:rPr>
      </w:pPr>
      <w:r>
        <w:rPr>
          <w:rStyle w:val="a3"/>
          <w:sz w:val="24"/>
          <w:szCs w:val="24"/>
        </w:rPr>
        <w:footnoteRef/>
      </w:r>
      <w:r>
        <w:rPr>
          <w:sz w:val="24"/>
          <w:szCs w:val="24"/>
        </w:rPr>
        <w:t xml:space="preserve">Київська школа цивілістики [Текст] : до 175-річчя Київського національного університету імені Тараса Шевченка. 1834–2009 / за ред. </w:t>
      </w:r>
      <w:proofErr w:type="spellStart"/>
      <w:r>
        <w:rPr>
          <w:sz w:val="24"/>
          <w:szCs w:val="24"/>
        </w:rPr>
        <w:t>чл</w:t>
      </w:r>
      <w:proofErr w:type="spellEnd"/>
      <w:r>
        <w:rPr>
          <w:sz w:val="24"/>
          <w:szCs w:val="24"/>
        </w:rPr>
        <w:t>.-</w:t>
      </w:r>
      <w:proofErr w:type="spellStart"/>
      <w:r>
        <w:rPr>
          <w:sz w:val="24"/>
          <w:szCs w:val="24"/>
        </w:rPr>
        <w:t>кор</w:t>
      </w:r>
      <w:proofErr w:type="spellEnd"/>
      <w:r>
        <w:rPr>
          <w:sz w:val="24"/>
          <w:szCs w:val="24"/>
        </w:rPr>
        <w:t xml:space="preserve">. </w:t>
      </w:r>
      <w:proofErr w:type="spellStart"/>
      <w:r>
        <w:rPr>
          <w:sz w:val="24"/>
          <w:szCs w:val="24"/>
        </w:rPr>
        <w:t>АПрН</w:t>
      </w:r>
      <w:proofErr w:type="spellEnd"/>
      <w:r>
        <w:rPr>
          <w:sz w:val="24"/>
          <w:szCs w:val="24"/>
        </w:rPr>
        <w:t xml:space="preserve"> України Р. А. </w:t>
      </w:r>
      <w:proofErr w:type="spellStart"/>
      <w:r>
        <w:rPr>
          <w:sz w:val="24"/>
          <w:szCs w:val="24"/>
        </w:rPr>
        <w:t>Майданика</w:t>
      </w:r>
      <w:proofErr w:type="spellEnd"/>
      <w:r>
        <w:rPr>
          <w:sz w:val="24"/>
          <w:szCs w:val="24"/>
        </w:rPr>
        <w:t xml:space="preserve">. — К. : </w:t>
      </w:r>
      <w:proofErr w:type="spellStart"/>
      <w:r>
        <w:rPr>
          <w:sz w:val="24"/>
          <w:szCs w:val="24"/>
        </w:rPr>
        <w:t>Алерта</w:t>
      </w:r>
      <w:proofErr w:type="spellEnd"/>
      <w:r>
        <w:rPr>
          <w:sz w:val="24"/>
          <w:szCs w:val="24"/>
        </w:rPr>
        <w:t xml:space="preserve"> ; КНТ ; ЦУЛ, 2009. — С. 148.</w:t>
      </w:r>
    </w:p>
  </w:footnote>
  <w:footnote w:id="127">
    <w:p w14:paraId="3329720F" w14:textId="659648FD" w:rsidR="00021E5B" w:rsidRDefault="00021E5B" w:rsidP="00355434">
      <w:pPr>
        <w:pStyle w:val="a5"/>
        <w:spacing w:line="240" w:lineRule="auto"/>
        <w:ind w:firstLine="0"/>
        <w:jc w:val="both"/>
        <w:rPr>
          <w:sz w:val="24"/>
          <w:szCs w:val="24"/>
        </w:rPr>
      </w:pPr>
      <w:r>
        <w:rPr>
          <w:rStyle w:val="a3"/>
          <w:sz w:val="24"/>
          <w:szCs w:val="24"/>
        </w:rPr>
        <w:footnoteRef/>
      </w:r>
      <w:proofErr w:type="spellStart"/>
      <w:r>
        <w:rPr>
          <w:sz w:val="24"/>
          <w:szCs w:val="24"/>
        </w:rPr>
        <w:t>Иеринг</w:t>
      </w:r>
      <w:proofErr w:type="spellEnd"/>
      <w:r>
        <w:rPr>
          <w:sz w:val="24"/>
          <w:szCs w:val="24"/>
        </w:rPr>
        <w:t xml:space="preserve">, Р. фон. </w:t>
      </w:r>
      <w:proofErr w:type="spellStart"/>
      <w:r>
        <w:rPr>
          <w:sz w:val="24"/>
          <w:szCs w:val="24"/>
        </w:rPr>
        <w:t>Историческая</w:t>
      </w:r>
      <w:proofErr w:type="spellEnd"/>
      <w:r>
        <w:rPr>
          <w:sz w:val="24"/>
          <w:szCs w:val="24"/>
        </w:rPr>
        <w:t xml:space="preserve"> школа </w:t>
      </w:r>
      <w:proofErr w:type="spellStart"/>
      <w:r>
        <w:rPr>
          <w:sz w:val="24"/>
          <w:szCs w:val="24"/>
        </w:rPr>
        <w:t>юристов</w:t>
      </w:r>
      <w:proofErr w:type="spellEnd"/>
      <w:r>
        <w:rPr>
          <w:sz w:val="24"/>
          <w:szCs w:val="24"/>
        </w:rPr>
        <w:t xml:space="preserve"> // </w:t>
      </w:r>
      <w:proofErr w:type="spellStart"/>
      <w:r>
        <w:rPr>
          <w:sz w:val="24"/>
          <w:szCs w:val="24"/>
        </w:rPr>
        <w:t>Савиньи</w:t>
      </w:r>
      <w:proofErr w:type="spellEnd"/>
      <w:r>
        <w:rPr>
          <w:sz w:val="24"/>
          <w:szCs w:val="24"/>
        </w:rPr>
        <w:t xml:space="preserve">, Ф. К. фон. Система </w:t>
      </w:r>
      <w:proofErr w:type="spellStart"/>
      <w:r>
        <w:rPr>
          <w:sz w:val="24"/>
          <w:szCs w:val="24"/>
        </w:rPr>
        <w:t>современного</w:t>
      </w:r>
      <w:proofErr w:type="spellEnd"/>
      <w:r>
        <w:rPr>
          <w:sz w:val="24"/>
          <w:szCs w:val="24"/>
        </w:rPr>
        <w:t xml:space="preserve"> </w:t>
      </w:r>
      <w:proofErr w:type="spellStart"/>
      <w:r>
        <w:rPr>
          <w:sz w:val="24"/>
          <w:szCs w:val="24"/>
        </w:rPr>
        <w:t>римского</w:t>
      </w:r>
      <w:proofErr w:type="spellEnd"/>
      <w:r>
        <w:rPr>
          <w:sz w:val="24"/>
          <w:szCs w:val="24"/>
        </w:rPr>
        <w:t xml:space="preserve"> права. Т. 1. / пер. с </w:t>
      </w:r>
      <w:proofErr w:type="spellStart"/>
      <w:r>
        <w:rPr>
          <w:sz w:val="24"/>
          <w:szCs w:val="24"/>
        </w:rPr>
        <w:t>нем</w:t>
      </w:r>
      <w:proofErr w:type="spellEnd"/>
      <w:r>
        <w:rPr>
          <w:sz w:val="24"/>
          <w:szCs w:val="24"/>
        </w:rPr>
        <w:t xml:space="preserve">. Г. </w:t>
      </w:r>
      <w:proofErr w:type="spellStart"/>
      <w:r>
        <w:rPr>
          <w:sz w:val="24"/>
          <w:szCs w:val="24"/>
        </w:rPr>
        <w:t>Жигулина</w:t>
      </w:r>
      <w:proofErr w:type="spellEnd"/>
      <w:r>
        <w:rPr>
          <w:sz w:val="24"/>
          <w:szCs w:val="24"/>
        </w:rPr>
        <w:t xml:space="preserve"> ; </w:t>
      </w:r>
      <w:proofErr w:type="spellStart"/>
      <w:r>
        <w:rPr>
          <w:sz w:val="24"/>
          <w:szCs w:val="24"/>
        </w:rPr>
        <w:t>под</w:t>
      </w:r>
      <w:proofErr w:type="spellEnd"/>
      <w:r>
        <w:rPr>
          <w:sz w:val="24"/>
          <w:szCs w:val="24"/>
        </w:rPr>
        <w:t xml:space="preserve"> ред. О. </w:t>
      </w:r>
      <w:proofErr w:type="spellStart"/>
      <w:r>
        <w:rPr>
          <w:sz w:val="24"/>
          <w:szCs w:val="24"/>
        </w:rPr>
        <w:t>Кутателадзе</w:t>
      </w:r>
      <w:proofErr w:type="spellEnd"/>
      <w:r>
        <w:rPr>
          <w:sz w:val="24"/>
          <w:szCs w:val="24"/>
        </w:rPr>
        <w:t xml:space="preserve">, В. </w:t>
      </w:r>
      <w:proofErr w:type="spellStart"/>
      <w:r>
        <w:rPr>
          <w:sz w:val="24"/>
          <w:szCs w:val="24"/>
        </w:rPr>
        <w:t>Зубаря</w:t>
      </w:r>
      <w:proofErr w:type="spellEnd"/>
      <w:r>
        <w:rPr>
          <w:sz w:val="24"/>
          <w:szCs w:val="24"/>
        </w:rPr>
        <w:t>. — М.: Статут, 2011. — С. 73–101.</w:t>
      </w:r>
    </w:p>
  </w:footnote>
  <w:footnote w:id="128">
    <w:p w14:paraId="38F4C482" w14:textId="77777777" w:rsidR="00021E5B" w:rsidRDefault="00021E5B" w:rsidP="00355434">
      <w:pPr>
        <w:pStyle w:val="ad"/>
        <w:spacing w:line="240" w:lineRule="auto"/>
        <w:ind w:firstLine="0"/>
        <w:rPr>
          <w:sz w:val="24"/>
          <w:szCs w:val="24"/>
        </w:rPr>
      </w:pPr>
      <w:r>
        <w:rPr>
          <w:rStyle w:val="a3"/>
          <w:sz w:val="24"/>
          <w:szCs w:val="24"/>
        </w:rPr>
        <w:footnoteRef/>
      </w:r>
      <w:r>
        <w:rPr>
          <w:sz w:val="24"/>
          <w:szCs w:val="24"/>
        </w:rPr>
        <w:t xml:space="preserve"> </w:t>
      </w:r>
      <w:proofErr w:type="spellStart"/>
      <w:r>
        <w:rPr>
          <w:sz w:val="24"/>
          <w:szCs w:val="24"/>
          <w:lang w:val="ru-RU"/>
        </w:rPr>
        <w:t>Пахман</w:t>
      </w:r>
      <w:proofErr w:type="spellEnd"/>
      <w:r>
        <w:rPr>
          <w:sz w:val="24"/>
          <w:szCs w:val="24"/>
          <w:lang w:val="ru-RU"/>
        </w:rPr>
        <w:t xml:space="preserve"> С.В. История кодификации гражданского права / Под редакцией и с предисловием В.А. </w:t>
      </w:r>
      <w:proofErr w:type="spellStart"/>
      <w:r>
        <w:rPr>
          <w:sz w:val="24"/>
          <w:szCs w:val="24"/>
          <w:lang w:val="ru-RU"/>
        </w:rPr>
        <w:t>Томсинова</w:t>
      </w:r>
      <w:proofErr w:type="spellEnd"/>
      <w:r>
        <w:rPr>
          <w:sz w:val="24"/>
          <w:szCs w:val="24"/>
          <w:lang w:val="ru-RU"/>
        </w:rPr>
        <w:t>. – М.: Зерцало, 2004. – С. 125-126.</w:t>
      </w:r>
    </w:p>
  </w:footnote>
  <w:footnote w:id="129">
    <w:p w14:paraId="7FFE11F2" w14:textId="77777777" w:rsidR="00021E5B" w:rsidRDefault="00021E5B" w:rsidP="001812D4">
      <w:pPr>
        <w:pStyle w:val="a5"/>
        <w:spacing w:line="240" w:lineRule="auto"/>
        <w:ind w:firstLine="0"/>
        <w:jc w:val="both"/>
        <w:rPr>
          <w:sz w:val="24"/>
          <w:szCs w:val="24"/>
        </w:rPr>
      </w:pPr>
      <w:r>
        <w:rPr>
          <w:rStyle w:val="a3"/>
          <w:sz w:val="24"/>
          <w:szCs w:val="24"/>
        </w:rPr>
        <w:footnoteRef/>
      </w:r>
      <w:r>
        <w:rPr>
          <w:sz w:val="24"/>
          <w:szCs w:val="24"/>
        </w:rPr>
        <w:t xml:space="preserve"> Іноді вживається досить довгий варіант перекладу: «Акт про краще забезпечення свободи підданого та про попередження ув’язнення за морами 1679 р.». Див.: </w:t>
      </w:r>
      <w:proofErr w:type="spellStart"/>
      <w:r>
        <w:rPr>
          <w:sz w:val="24"/>
          <w:szCs w:val="24"/>
        </w:rPr>
        <w:t>Антология</w:t>
      </w:r>
      <w:proofErr w:type="spellEnd"/>
      <w:r>
        <w:rPr>
          <w:sz w:val="24"/>
          <w:szCs w:val="24"/>
        </w:rPr>
        <w:t xml:space="preserve"> </w:t>
      </w:r>
      <w:proofErr w:type="spellStart"/>
      <w:r>
        <w:rPr>
          <w:sz w:val="24"/>
          <w:szCs w:val="24"/>
        </w:rPr>
        <w:t>правовой</w:t>
      </w:r>
      <w:proofErr w:type="spellEnd"/>
      <w:r>
        <w:rPr>
          <w:sz w:val="24"/>
          <w:szCs w:val="24"/>
        </w:rPr>
        <w:t xml:space="preserve"> </w:t>
      </w:r>
      <w:proofErr w:type="spellStart"/>
      <w:r>
        <w:rPr>
          <w:sz w:val="24"/>
          <w:szCs w:val="24"/>
        </w:rPr>
        <w:t>мысли</w:t>
      </w:r>
      <w:proofErr w:type="spellEnd"/>
      <w:r>
        <w:rPr>
          <w:sz w:val="24"/>
          <w:szCs w:val="24"/>
        </w:rPr>
        <w:t>.- т. .-М.: 1999.-С. 208.</w:t>
      </w:r>
    </w:p>
  </w:footnote>
  <w:footnote w:id="130">
    <w:p w14:paraId="51036B6C" w14:textId="77777777" w:rsidR="00021E5B" w:rsidRDefault="00021E5B" w:rsidP="001812D4">
      <w:pPr>
        <w:pStyle w:val="a5"/>
        <w:spacing w:line="240" w:lineRule="auto"/>
        <w:ind w:firstLine="0"/>
        <w:jc w:val="both"/>
        <w:rPr>
          <w:sz w:val="24"/>
          <w:szCs w:val="24"/>
        </w:rPr>
      </w:pPr>
      <w:r>
        <w:rPr>
          <w:rStyle w:val="a3"/>
          <w:sz w:val="24"/>
          <w:szCs w:val="24"/>
        </w:rPr>
        <w:footnoteRef/>
      </w:r>
      <w:r>
        <w:rPr>
          <w:sz w:val="24"/>
          <w:szCs w:val="24"/>
        </w:rPr>
        <w:t xml:space="preserve"> Див.: </w:t>
      </w:r>
      <w:proofErr w:type="spellStart"/>
      <w:r>
        <w:rPr>
          <w:sz w:val="24"/>
          <w:szCs w:val="24"/>
        </w:rPr>
        <w:t>История</w:t>
      </w:r>
      <w:proofErr w:type="spellEnd"/>
      <w:r>
        <w:rPr>
          <w:sz w:val="24"/>
          <w:szCs w:val="24"/>
        </w:rPr>
        <w:t xml:space="preserve"> </w:t>
      </w:r>
      <w:proofErr w:type="spellStart"/>
      <w:r>
        <w:rPr>
          <w:sz w:val="24"/>
          <w:szCs w:val="24"/>
        </w:rPr>
        <w:t>Европы</w:t>
      </w:r>
      <w:proofErr w:type="spellEnd"/>
      <w:r>
        <w:rPr>
          <w:sz w:val="24"/>
          <w:szCs w:val="24"/>
        </w:rPr>
        <w:t>.-М.:- Мн.: 1996.- С. 247-248.</w:t>
      </w:r>
    </w:p>
  </w:footnote>
  <w:footnote w:id="131">
    <w:p w14:paraId="35440642" w14:textId="77777777" w:rsidR="00021E5B" w:rsidRDefault="00021E5B" w:rsidP="001812D4">
      <w:pPr>
        <w:pStyle w:val="a5"/>
        <w:spacing w:line="240" w:lineRule="auto"/>
        <w:ind w:firstLine="0"/>
        <w:jc w:val="both"/>
        <w:rPr>
          <w:sz w:val="24"/>
          <w:szCs w:val="24"/>
          <w:lang w:val="ru-RU"/>
        </w:rPr>
      </w:pPr>
      <w:r>
        <w:rPr>
          <w:rStyle w:val="a3"/>
          <w:sz w:val="24"/>
          <w:szCs w:val="24"/>
        </w:rPr>
        <w:footnoteRef/>
      </w:r>
      <w:r>
        <w:rPr>
          <w:sz w:val="24"/>
          <w:szCs w:val="24"/>
        </w:rPr>
        <w:t xml:space="preserve">  Наводиться по: Романов А.К. </w:t>
      </w:r>
      <w:proofErr w:type="spellStart"/>
      <w:r>
        <w:rPr>
          <w:sz w:val="24"/>
          <w:szCs w:val="24"/>
        </w:rPr>
        <w:t>Правовая</w:t>
      </w:r>
      <w:proofErr w:type="spellEnd"/>
      <w:r>
        <w:rPr>
          <w:sz w:val="24"/>
          <w:szCs w:val="24"/>
        </w:rPr>
        <w:t xml:space="preserve"> система </w:t>
      </w:r>
      <w:proofErr w:type="spellStart"/>
      <w:r>
        <w:rPr>
          <w:sz w:val="24"/>
          <w:szCs w:val="24"/>
        </w:rPr>
        <w:t>Англии</w:t>
      </w:r>
      <w:proofErr w:type="spellEnd"/>
      <w:r>
        <w:rPr>
          <w:sz w:val="24"/>
          <w:szCs w:val="24"/>
        </w:rPr>
        <w:t xml:space="preserve">. – М. : </w:t>
      </w:r>
      <w:proofErr w:type="spellStart"/>
      <w:r>
        <w:rPr>
          <w:sz w:val="24"/>
          <w:szCs w:val="24"/>
        </w:rPr>
        <w:t>Дело</w:t>
      </w:r>
      <w:proofErr w:type="spellEnd"/>
      <w:r>
        <w:rPr>
          <w:sz w:val="24"/>
          <w:szCs w:val="24"/>
        </w:rPr>
        <w:t>, 2000. - С. 58.</w:t>
      </w:r>
    </w:p>
  </w:footnote>
  <w:footnote w:id="132">
    <w:p w14:paraId="7C6603B2" w14:textId="77777777" w:rsidR="00021E5B" w:rsidRDefault="00021E5B" w:rsidP="001812D4">
      <w:pPr>
        <w:pStyle w:val="a5"/>
        <w:spacing w:line="240" w:lineRule="auto"/>
        <w:ind w:firstLine="0"/>
        <w:jc w:val="both"/>
        <w:rPr>
          <w:sz w:val="24"/>
          <w:szCs w:val="24"/>
        </w:rPr>
      </w:pPr>
      <w:r>
        <w:rPr>
          <w:rStyle w:val="a3"/>
          <w:sz w:val="24"/>
          <w:szCs w:val="24"/>
        </w:rPr>
        <w:footnoteRef/>
      </w:r>
      <w:r>
        <w:rPr>
          <w:sz w:val="24"/>
          <w:szCs w:val="24"/>
        </w:rPr>
        <w:t xml:space="preserve"> Див.: </w:t>
      </w:r>
      <w:proofErr w:type="spellStart"/>
      <w:r>
        <w:rPr>
          <w:sz w:val="24"/>
          <w:szCs w:val="24"/>
        </w:rPr>
        <w:t>Цвайгерт</w:t>
      </w:r>
      <w:proofErr w:type="spellEnd"/>
      <w:r>
        <w:rPr>
          <w:sz w:val="24"/>
          <w:szCs w:val="24"/>
        </w:rPr>
        <w:t xml:space="preserve"> К., </w:t>
      </w:r>
      <w:proofErr w:type="spellStart"/>
      <w:r>
        <w:rPr>
          <w:sz w:val="24"/>
          <w:szCs w:val="24"/>
        </w:rPr>
        <w:t>Кетц</w:t>
      </w:r>
      <w:proofErr w:type="spellEnd"/>
      <w:r>
        <w:rPr>
          <w:sz w:val="24"/>
          <w:szCs w:val="24"/>
        </w:rPr>
        <w:t xml:space="preserve"> Х. Там само - С.277-278.</w:t>
      </w:r>
    </w:p>
  </w:footnote>
  <w:footnote w:id="133">
    <w:p w14:paraId="693B771E" w14:textId="77777777" w:rsidR="00021E5B" w:rsidRDefault="00021E5B" w:rsidP="001812D4">
      <w:pPr>
        <w:pStyle w:val="a5"/>
        <w:spacing w:line="240" w:lineRule="auto"/>
        <w:ind w:firstLine="0"/>
        <w:jc w:val="both"/>
        <w:rPr>
          <w:sz w:val="24"/>
          <w:szCs w:val="24"/>
        </w:rPr>
      </w:pPr>
      <w:r>
        <w:rPr>
          <w:rStyle w:val="a3"/>
          <w:sz w:val="24"/>
          <w:szCs w:val="24"/>
        </w:rPr>
        <w:footnoteRef/>
      </w:r>
      <w:r>
        <w:rPr>
          <w:sz w:val="24"/>
          <w:szCs w:val="24"/>
        </w:rPr>
        <w:t xml:space="preserve"> Романов А.К. </w:t>
      </w:r>
      <w:proofErr w:type="spellStart"/>
      <w:r>
        <w:rPr>
          <w:sz w:val="24"/>
          <w:szCs w:val="24"/>
        </w:rPr>
        <w:t>Правовая</w:t>
      </w:r>
      <w:proofErr w:type="spellEnd"/>
      <w:r>
        <w:rPr>
          <w:sz w:val="24"/>
          <w:szCs w:val="24"/>
        </w:rPr>
        <w:t xml:space="preserve"> система </w:t>
      </w:r>
      <w:proofErr w:type="spellStart"/>
      <w:r>
        <w:rPr>
          <w:sz w:val="24"/>
          <w:szCs w:val="24"/>
        </w:rPr>
        <w:t>Англии</w:t>
      </w:r>
      <w:proofErr w:type="spellEnd"/>
      <w:r>
        <w:rPr>
          <w:sz w:val="24"/>
          <w:szCs w:val="24"/>
        </w:rPr>
        <w:t xml:space="preserve">. - М.: </w:t>
      </w:r>
      <w:proofErr w:type="spellStart"/>
      <w:r>
        <w:rPr>
          <w:sz w:val="24"/>
          <w:szCs w:val="24"/>
        </w:rPr>
        <w:t>Дело</w:t>
      </w:r>
      <w:proofErr w:type="spellEnd"/>
      <w:r>
        <w:rPr>
          <w:sz w:val="24"/>
          <w:szCs w:val="24"/>
        </w:rPr>
        <w:t>, 2000. – С. 100-122.</w:t>
      </w:r>
    </w:p>
  </w:footnote>
  <w:footnote w:id="134">
    <w:p w14:paraId="354D7A30" w14:textId="77777777" w:rsidR="00021E5B" w:rsidRDefault="00021E5B" w:rsidP="00757D11">
      <w:pPr>
        <w:pStyle w:val="a8"/>
        <w:spacing w:after="0" w:line="240" w:lineRule="auto"/>
        <w:rPr>
          <w:sz w:val="24"/>
          <w:szCs w:val="24"/>
          <w:lang w:val="x-none"/>
        </w:rPr>
      </w:pPr>
      <w:r>
        <w:rPr>
          <w:rStyle w:val="a3"/>
          <w:sz w:val="24"/>
          <w:szCs w:val="24"/>
        </w:rPr>
        <w:footnoteRef/>
      </w:r>
      <w:r>
        <w:rPr>
          <w:sz w:val="24"/>
          <w:szCs w:val="24"/>
        </w:rPr>
        <w:t xml:space="preserve"> </w:t>
      </w:r>
      <w:proofErr w:type="spellStart"/>
      <w:r>
        <w:rPr>
          <w:sz w:val="24"/>
          <w:szCs w:val="24"/>
        </w:rPr>
        <w:t>Берман</w:t>
      </w:r>
      <w:proofErr w:type="spellEnd"/>
      <w:r>
        <w:rPr>
          <w:sz w:val="24"/>
          <w:szCs w:val="24"/>
        </w:rPr>
        <w:t xml:space="preserve"> Г. </w:t>
      </w:r>
      <w:proofErr w:type="spellStart"/>
      <w:r>
        <w:rPr>
          <w:sz w:val="24"/>
          <w:szCs w:val="24"/>
        </w:rPr>
        <w:t>Дж</w:t>
      </w:r>
      <w:proofErr w:type="spellEnd"/>
      <w:r>
        <w:rPr>
          <w:sz w:val="24"/>
          <w:szCs w:val="24"/>
        </w:rPr>
        <w:t xml:space="preserve">. Там само.  – С. 423. </w:t>
      </w:r>
    </w:p>
  </w:footnote>
  <w:footnote w:id="135">
    <w:p w14:paraId="020C8B05" w14:textId="77777777" w:rsidR="00021E5B" w:rsidRPr="002617AD" w:rsidRDefault="00021E5B" w:rsidP="002617AD">
      <w:pPr>
        <w:pStyle w:val="a5"/>
        <w:ind w:firstLine="0"/>
        <w:jc w:val="both"/>
        <w:rPr>
          <w:sz w:val="24"/>
          <w:szCs w:val="24"/>
        </w:rPr>
      </w:pPr>
      <w:r w:rsidRPr="002617AD">
        <w:rPr>
          <w:rStyle w:val="a3"/>
          <w:sz w:val="24"/>
          <w:szCs w:val="24"/>
        </w:rPr>
        <w:footnoteRef/>
      </w:r>
      <w:r w:rsidRPr="002617AD">
        <w:rPr>
          <w:sz w:val="24"/>
          <w:szCs w:val="24"/>
        </w:rPr>
        <w:t xml:space="preserve"> Давид Р. Основне </w:t>
      </w:r>
      <w:proofErr w:type="spellStart"/>
      <w:r w:rsidRPr="002617AD">
        <w:rPr>
          <w:sz w:val="24"/>
          <w:szCs w:val="24"/>
        </w:rPr>
        <w:t>правовые</w:t>
      </w:r>
      <w:proofErr w:type="spellEnd"/>
      <w:r w:rsidRPr="002617AD">
        <w:rPr>
          <w:sz w:val="24"/>
          <w:szCs w:val="24"/>
        </w:rPr>
        <w:t xml:space="preserve"> </w:t>
      </w:r>
      <w:proofErr w:type="spellStart"/>
      <w:r w:rsidRPr="002617AD">
        <w:rPr>
          <w:sz w:val="24"/>
          <w:szCs w:val="24"/>
        </w:rPr>
        <w:t>системы</w:t>
      </w:r>
      <w:proofErr w:type="spellEnd"/>
      <w:r w:rsidRPr="002617AD">
        <w:rPr>
          <w:sz w:val="24"/>
          <w:szCs w:val="24"/>
        </w:rPr>
        <w:t xml:space="preserve"> </w:t>
      </w:r>
      <w:proofErr w:type="spellStart"/>
      <w:r w:rsidRPr="002617AD">
        <w:rPr>
          <w:sz w:val="24"/>
          <w:szCs w:val="24"/>
        </w:rPr>
        <w:t>современности</w:t>
      </w:r>
      <w:proofErr w:type="spellEnd"/>
      <w:r w:rsidRPr="002617AD">
        <w:rPr>
          <w:sz w:val="24"/>
          <w:szCs w:val="24"/>
        </w:rPr>
        <w:t>. – М., 1998. – С. 20.</w:t>
      </w:r>
    </w:p>
  </w:footnote>
  <w:footnote w:id="136">
    <w:p w14:paraId="363E01A7"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Про інші критерії класифікації див., наприклад: </w:t>
      </w:r>
      <w:proofErr w:type="spellStart"/>
      <w:r w:rsidRPr="00A55D27">
        <w:rPr>
          <w:sz w:val="24"/>
          <w:szCs w:val="24"/>
        </w:rPr>
        <w:t>Харитонов</w:t>
      </w:r>
      <w:proofErr w:type="spellEnd"/>
      <w:r w:rsidRPr="00A55D27">
        <w:rPr>
          <w:sz w:val="24"/>
          <w:szCs w:val="24"/>
        </w:rPr>
        <w:t xml:space="preserve"> Є.О. Історія  приватного (цивільного) права Європи.</w:t>
      </w:r>
      <w:r>
        <w:rPr>
          <w:sz w:val="24"/>
          <w:szCs w:val="24"/>
        </w:rPr>
        <w:t xml:space="preserve"> </w:t>
      </w:r>
      <w:r w:rsidRPr="00A55D27">
        <w:rPr>
          <w:sz w:val="24"/>
          <w:szCs w:val="24"/>
        </w:rPr>
        <w:t>Витоки.</w:t>
      </w:r>
      <w:r>
        <w:rPr>
          <w:sz w:val="24"/>
          <w:szCs w:val="24"/>
        </w:rPr>
        <w:t xml:space="preserve"> </w:t>
      </w:r>
      <w:r w:rsidRPr="00A55D27">
        <w:rPr>
          <w:sz w:val="24"/>
          <w:szCs w:val="24"/>
        </w:rPr>
        <w:t>-</w:t>
      </w:r>
      <w:r>
        <w:rPr>
          <w:sz w:val="24"/>
          <w:szCs w:val="24"/>
        </w:rPr>
        <w:t xml:space="preserve"> </w:t>
      </w:r>
      <w:r w:rsidRPr="00A55D27">
        <w:rPr>
          <w:sz w:val="24"/>
          <w:szCs w:val="24"/>
        </w:rPr>
        <w:t>Одеса:  1999.-С.31-40.</w:t>
      </w:r>
    </w:p>
  </w:footnote>
  <w:footnote w:id="137">
    <w:p w14:paraId="03D23E6A" w14:textId="77777777" w:rsidR="00021E5B" w:rsidRDefault="00021E5B" w:rsidP="002617AD">
      <w:pPr>
        <w:pStyle w:val="a5"/>
        <w:jc w:val="both"/>
        <w:rPr>
          <w:sz w:val="24"/>
          <w:szCs w:val="24"/>
          <w:lang w:val="ru-RU"/>
        </w:rPr>
      </w:pPr>
      <w:r>
        <w:rPr>
          <w:rStyle w:val="a3"/>
          <w:sz w:val="24"/>
          <w:szCs w:val="24"/>
        </w:rPr>
        <w:footnoteRef/>
      </w:r>
      <w:r>
        <w:rPr>
          <w:bCs/>
          <w:sz w:val="24"/>
          <w:szCs w:val="24"/>
        </w:rPr>
        <w:t xml:space="preserve">Інтеграційний процес: засади правового регулювання. Електронний ресурс. Режим доступу: </w:t>
      </w:r>
      <w:hyperlink r:id="rId2" w:history="1">
        <w:r>
          <w:rPr>
            <w:rStyle w:val="aa"/>
            <w:sz w:val="24"/>
            <w:szCs w:val="24"/>
          </w:rPr>
          <w:t>http://vuzlib.com/content/view/1372/92/</w:t>
        </w:r>
      </w:hyperlink>
    </w:p>
  </w:footnote>
  <w:footnote w:id="138">
    <w:p w14:paraId="33B10B5A"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sidRPr="00A55D27">
        <w:rPr>
          <w:sz w:val="24"/>
          <w:szCs w:val="24"/>
        </w:rPr>
        <w:t>Петров П.Д. Інституційний механізм адаптації законодавства України до законодавства ЄС.  – Режим доступу: http://old.minjust.gov.ua/4748</w:t>
      </w:r>
    </w:p>
  </w:footnote>
  <w:footnote w:id="139">
    <w:p w14:paraId="2A0D40EE"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Pr>
          <w:sz w:val="24"/>
          <w:szCs w:val="24"/>
        </w:rPr>
        <w:t xml:space="preserve"> </w:t>
      </w:r>
      <w:r w:rsidRPr="00A55D27">
        <w:rPr>
          <w:sz w:val="24"/>
          <w:szCs w:val="24"/>
        </w:rPr>
        <w:t>Хоменко О.О. Діалог сучасних правових систем. Адаптація правової системи України до Європейського права. – Режим доступу: http://eurolaw.org.ua/docs/2011_3/txts/13-Homenko.pdf</w:t>
      </w:r>
    </w:p>
  </w:footnote>
  <w:footnote w:id="140">
    <w:p w14:paraId="5980BE01" w14:textId="77777777" w:rsidR="00021E5B" w:rsidRPr="00A55D27" w:rsidRDefault="00021E5B" w:rsidP="00A55D27">
      <w:pPr>
        <w:pStyle w:val="a5"/>
        <w:widowControl/>
        <w:tabs>
          <w:tab w:val="num" w:pos="360"/>
          <w:tab w:val="left" w:pos="684"/>
          <w:tab w:val="left" w:pos="969"/>
        </w:tabs>
        <w:autoSpaceDE/>
        <w:autoSpaceDN/>
        <w:adjustRightInd/>
        <w:spacing w:line="240" w:lineRule="auto"/>
        <w:ind w:firstLine="0"/>
        <w:jc w:val="both"/>
        <w:rPr>
          <w:sz w:val="24"/>
          <w:szCs w:val="24"/>
        </w:rPr>
      </w:pPr>
      <w:r w:rsidRPr="00A55D27">
        <w:rPr>
          <w:rStyle w:val="a3"/>
          <w:sz w:val="24"/>
          <w:szCs w:val="24"/>
        </w:rPr>
        <w:footnoteRef/>
      </w:r>
      <w:r w:rsidRPr="00A55D27">
        <w:rPr>
          <w:sz w:val="24"/>
          <w:szCs w:val="24"/>
        </w:rPr>
        <w:t xml:space="preserve"> Європейський Союз. Словник-довідник. – К.: К.І.С., 2005; Словник–довідник Європейського Союзу / Ред. </w:t>
      </w:r>
      <w:proofErr w:type="spellStart"/>
      <w:r w:rsidRPr="00A55D27">
        <w:rPr>
          <w:sz w:val="24"/>
          <w:szCs w:val="24"/>
        </w:rPr>
        <w:t>Ю.Марченко</w:t>
      </w:r>
      <w:proofErr w:type="spellEnd"/>
      <w:r w:rsidRPr="00A55D27">
        <w:rPr>
          <w:sz w:val="24"/>
          <w:szCs w:val="24"/>
        </w:rPr>
        <w:t xml:space="preserve">. – К.: К.І.С., 2001.  </w:t>
      </w:r>
    </w:p>
    <w:p w14:paraId="3B061A82" w14:textId="77777777" w:rsidR="00021E5B" w:rsidRPr="00A55D27" w:rsidRDefault="00021E5B" w:rsidP="00A55D27">
      <w:pPr>
        <w:tabs>
          <w:tab w:val="num" w:pos="360"/>
          <w:tab w:val="left" w:pos="684"/>
          <w:tab w:val="left" w:pos="969"/>
        </w:tabs>
        <w:spacing w:after="0" w:line="240" w:lineRule="auto"/>
        <w:jc w:val="both"/>
        <w:rPr>
          <w:rFonts w:ascii="Times New Roman" w:hAnsi="Times New Roman" w:cs="Times New Roman"/>
          <w:sz w:val="24"/>
          <w:szCs w:val="24"/>
        </w:rPr>
      </w:pPr>
      <w:r w:rsidRPr="00A55D27">
        <w:rPr>
          <w:rFonts w:ascii="Times New Roman" w:hAnsi="Times New Roman" w:cs="Times New Roman"/>
          <w:sz w:val="24"/>
          <w:szCs w:val="24"/>
        </w:rPr>
        <w:t xml:space="preserve"> </w:t>
      </w:r>
    </w:p>
    <w:p w14:paraId="7433C783" w14:textId="77777777" w:rsidR="00021E5B" w:rsidRPr="00A55D27" w:rsidRDefault="00021E5B" w:rsidP="00A55D27">
      <w:pPr>
        <w:pStyle w:val="a5"/>
        <w:spacing w:line="240" w:lineRule="auto"/>
        <w:ind w:firstLine="0"/>
        <w:jc w:val="both"/>
        <w:rPr>
          <w:sz w:val="24"/>
          <w:szCs w:val="24"/>
          <w:lang w:val="ru-RU"/>
        </w:rPr>
      </w:pPr>
    </w:p>
  </w:footnote>
  <w:footnote w:id="141">
    <w:p w14:paraId="0179E813" w14:textId="77777777" w:rsidR="00021E5B" w:rsidRPr="00A55D27" w:rsidRDefault="00021E5B" w:rsidP="00A55D27">
      <w:pPr>
        <w:tabs>
          <w:tab w:val="num" w:pos="360"/>
          <w:tab w:val="left" w:pos="684"/>
          <w:tab w:val="left" w:pos="969"/>
        </w:tabs>
        <w:spacing w:after="0" w:line="240" w:lineRule="auto"/>
        <w:jc w:val="both"/>
        <w:rPr>
          <w:rFonts w:ascii="Times New Roman" w:hAnsi="Times New Roman" w:cs="Times New Roman"/>
          <w:sz w:val="24"/>
          <w:szCs w:val="24"/>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Конституційні</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акти</w:t>
      </w:r>
      <w:proofErr w:type="spellEnd"/>
      <w:r w:rsidRPr="00A55D27">
        <w:rPr>
          <w:rFonts w:ascii="Times New Roman" w:hAnsi="Times New Roman" w:cs="Times New Roman"/>
          <w:sz w:val="24"/>
          <w:szCs w:val="24"/>
        </w:rPr>
        <w:t xml:space="preserve"> </w:t>
      </w:r>
      <w:proofErr w:type="spellStart"/>
      <w:r w:rsidRPr="00A55D27">
        <w:rPr>
          <w:rFonts w:ascii="Times New Roman" w:hAnsi="Times New Roman" w:cs="Times New Roman"/>
          <w:sz w:val="24"/>
          <w:szCs w:val="24"/>
        </w:rPr>
        <w:t>Європейського</w:t>
      </w:r>
      <w:proofErr w:type="spellEnd"/>
      <w:r w:rsidRPr="00A55D27">
        <w:rPr>
          <w:rFonts w:ascii="Times New Roman" w:hAnsi="Times New Roman" w:cs="Times New Roman"/>
          <w:sz w:val="24"/>
          <w:szCs w:val="24"/>
        </w:rPr>
        <w:t xml:space="preserve"> Союзу. Ч. І. – К.: </w:t>
      </w:r>
      <w:proofErr w:type="spellStart"/>
      <w:r w:rsidRPr="00A55D27">
        <w:rPr>
          <w:rFonts w:ascii="Times New Roman" w:hAnsi="Times New Roman" w:cs="Times New Roman"/>
          <w:sz w:val="24"/>
          <w:szCs w:val="24"/>
        </w:rPr>
        <w:t>Юстиніан</w:t>
      </w:r>
      <w:proofErr w:type="spellEnd"/>
      <w:r w:rsidRPr="00A55D27">
        <w:rPr>
          <w:rFonts w:ascii="Times New Roman" w:hAnsi="Times New Roman" w:cs="Times New Roman"/>
          <w:sz w:val="24"/>
          <w:szCs w:val="24"/>
        </w:rPr>
        <w:t>, 2005. – 512 с.</w:t>
      </w:r>
    </w:p>
  </w:footnote>
  <w:footnote w:id="142">
    <w:p w14:paraId="3CC8E191" w14:textId="77777777" w:rsidR="00021E5B" w:rsidRPr="00A55D27" w:rsidRDefault="00021E5B" w:rsidP="00A55D27">
      <w:pPr>
        <w:pStyle w:val="a5"/>
        <w:widowControl/>
        <w:tabs>
          <w:tab w:val="num" w:pos="360"/>
          <w:tab w:val="left" w:pos="684"/>
          <w:tab w:val="left" w:pos="969"/>
        </w:tabs>
        <w:autoSpaceDE/>
        <w:autoSpaceDN/>
        <w:adjustRightInd/>
        <w:spacing w:line="240" w:lineRule="auto"/>
        <w:ind w:firstLine="0"/>
        <w:jc w:val="both"/>
        <w:rPr>
          <w:sz w:val="24"/>
          <w:szCs w:val="24"/>
        </w:rPr>
      </w:pPr>
      <w:r w:rsidRPr="00A55D27">
        <w:rPr>
          <w:rStyle w:val="a3"/>
          <w:sz w:val="24"/>
          <w:szCs w:val="24"/>
        </w:rPr>
        <w:footnoteRef/>
      </w:r>
      <w:r w:rsidRPr="00A55D27">
        <w:rPr>
          <w:sz w:val="24"/>
          <w:szCs w:val="24"/>
        </w:rPr>
        <w:t xml:space="preserve"> </w:t>
      </w:r>
      <w:r w:rsidRPr="00A55D27">
        <w:rPr>
          <w:bCs/>
          <w:sz w:val="24"/>
          <w:szCs w:val="24"/>
        </w:rPr>
        <w:t>Європейський Союз: основи політики, інституційного устрою та права</w:t>
      </w:r>
      <w:r w:rsidRPr="00A55D27">
        <w:rPr>
          <w:sz w:val="24"/>
          <w:szCs w:val="24"/>
        </w:rPr>
        <w:t xml:space="preserve">: </w:t>
      </w:r>
      <w:proofErr w:type="spellStart"/>
      <w:r w:rsidRPr="00A55D27">
        <w:rPr>
          <w:sz w:val="24"/>
          <w:szCs w:val="24"/>
        </w:rPr>
        <w:t>Навч</w:t>
      </w:r>
      <w:proofErr w:type="spellEnd"/>
      <w:r w:rsidRPr="00A55D27">
        <w:rPr>
          <w:sz w:val="24"/>
          <w:szCs w:val="24"/>
        </w:rPr>
        <w:t xml:space="preserve">. посібник викладача (методологія та дидактика) / Наук. ред. В. </w:t>
      </w:r>
      <w:proofErr w:type="spellStart"/>
      <w:r w:rsidRPr="00A55D27">
        <w:rPr>
          <w:sz w:val="24"/>
          <w:szCs w:val="24"/>
        </w:rPr>
        <w:t>П’ятницький</w:t>
      </w:r>
      <w:proofErr w:type="spellEnd"/>
      <w:r w:rsidRPr="00A55D27">
        <w:rPr>
          <w:sz w:val="24"/>
          <w:szCs w:val="24"/>
        </w:rPr>
        <w:t xml:space="preserve">. – К.: Заповіт, 2000. – С. 39-40. </w:t>
      </w:r>
    </w:p>
  </w:footnote>
  <w:footnote w:id="143">
    <w:p w14:paraId="01824827" w14:textId="77777777" w:rsidR="00021E5B" w:rsidRPr="00A55D27" w:rsidRDefault="00021E5B" w:rsidP="00A55D27">
      <w:pPr>
        <w:pStyle w:val="a5"/>
        <w:widowControl/>
        <w:tabs>
          <w:tab w:val="num" w:pos="360"/>
          <w:tab w:val="left" w:pos="684"/>
          <w:tab w:val="left" w:pos="969"/>
        </w:tabs>
        <w:autoSpaceDE/>
        <w:autoSpaceDN/>
        <w:adjustRightInd/>
        <w:spacing w:line="240" w:lineRule="auto"/>
        <w:ind w:firstLine="0"/>
        <w:jc w:val="both"/>
        <w:rPr>
          <w:sz w:val="24"/>
          <w:szCs w:val="24"/>
        </w:rPr>
      </w:pPr>
      <w:r w:rsidRPr="00A55D27">
        <w:rPr>
          <w:rStyle w:val="a3"/>
          <w:sz w:val="24"/>
          <w:szCs w:val="24"/>
        </w:rPr>
        <w:footnoteRef/>
      </w:r>
      <w:r w:rsidRPr="00A55D27">
        <w:rPr>
          <w:sz w:val="24"/>
          <w:szCs w:val="24"/>
        </w:rPr>
        <w:t xml:space="preserve"> </w:t>
      </w:r>
      <w:proofErr w:type="spellStart"/>
      <w:r w:rsidRPr="00A55D27">
        <w:rPr>
          <w:sz w:val="24"/>
          <w:szCs w:val="24"/>
        </w:rPr>
        <w:t>Гнатовський</w:t>
      </w:r>
      <w:proofErr w:type="spellEnd"/>
      <w:r w:rsidRPr="00A55D27">
        <w:rPr>
          <w:sz w:val="24"/>
          <w:szCs w:val="24"/>
        </w:rPr>
        <w:t xml:space="preserve"> М.М. </w:t>
      </w:r>
      <w:r w:rsidRPr="00A55D27">
        <w:rPr>
          <w:sz w:val="24"/>
          <w:szCs w:val="24"/>
          <w:lang w:val="en-US"/>
        </w:rPr>
        <w:t>Acquis</w:t>
      </w:r>
      <w:r w:rsidRPr="00A55D27">
        <w:rPr>
          <w:sz w:val="24"/>
          <w:szCs w:val="24"/>
        </w:rPr>
        <w:t xml:space="preserve"> с</w:t>
      </w:r>
      <w:proofErr w:type="spellStart"/>
      <w:r w:rsidRPr="00A55D27">
        <w:rPr>
          <w:sz w:val="24"/>
          <w:szCs w:val="24"/>
          <w:lang w:val="en-US"/>
        </w:rPr>
        <w:t>ommunautaire</w:t>
      </w:r>
      <w:proofErr w:type="spellEnd"/>
      <w:r w:rsidRPr="00A55D27">
        <w:rPr>
          <w:sz w:val="24"/>
          <w:szCs w:val="24"/>
        </w:rPr>
        <w:t xml:space="preserve"> та створення загальноєвропейського правового простору // </w:t>
      </w:r>
      <w:proofErr w:type="spellStart"/>
      <w:r w:rsidRPr="00A55D27">
        <w:rPr>
          <w:sz w:val="24"/>
          <w:szCs w:val="24"/>
        </w:rPr>
        <w:t>Укр</w:t>
      </w:r>
      <w:proofErr w:type="spellEnd"/>
      <w:r w:rsidRPr="00A55D27">
        <w:rPr>
          <w:sz w:val="24"/>
          <w:szCs w:val="24"/>
        </w:rPr>
        <w:t xml:space="preserve">. часопис </w:t>
      </w:r>
      <w:proofErr w:type="spellStart"/>
      <w:r w:rsidRPr="00A55D27">
        <w:rPr>
          <w:sz w:val="24"/>
          <w:szCs w:val="24"/>
        </w:rPr>
        <w:t>міжнар</w:t>
      </w:r>
      <w:proofErr w:type="spellEnd"/>
      <w:r w:rsidRPr="00A55D27">
        <w:rPr>
          <w:sz w:val="24"/>
          <w:szCs w:val="24"/>
        </w:rPr>
        <w:t>. права. – 2001. – №1. – С. 67.</w:t>
      </w:r>
      <w:r>
        <w:rPr>
          <w:sz w:val="24"/>
          <w:szCs w:val="24"/>
        </w:rPr>
        <w:t xml:space="preserve"> </w:t>
      </w:r>
    </w:p>
  </w:footnote>
  <w:footnote w:id="144">
    <w:p w14:paraId="7E16C240" w14:textId="77777777" w:rsidR="00021E5B" w:rsidRPr="007F19BD" w:rsidRDefault="00021E5B" w:rsidP="00A55D27">
      <w:pPr>
        <w:tabs>
          <w:tab w:val="num" w:pos="360"/>
          <w:tab w:val="left" w:pos="684"/>
          <w:tab w:val="left" w:pos="969"/>
        </w:tabs>
        <w:spacing w:after="0" w:line="240" w:lineRule="auto"/>
        <w:jc w:val="both"/>
        <w:rPr>
          <w:rFonts w:ascii="Times New Roman" w:hAnsi="Times New Roman" w:cs="Times New Roman"/>
          <w:sz w:val="24"/>
          <w:szCs w:val="24"/>
          <w:lang w:val="uk-UA"/>
        </w:rPr>
      </w:pPr>
      <w:r w:rsidRPr="00A55D27">
        <w:rPr>
          <w:rStyle w:val="a3"/>
          <w:rFonts w:ascii="Times New Roman" w:hAnsi="Times New Roman" w:cs="Times New Roman"/>
          <w:sz w:val="24"/>
          <w:szCs w:val="24"/>
        </w:rPr>
        <w:footnoteRef/>
      </w:r>
      <w:r w:rsidRPr="00A55D27">
        <w:rPr>
          <w:rFonts w:ascii="Times New Roman" w:hAnsi="Times New Roman" w:cs="Times New Roman"/>
          <w:sz w:val="24"/>
          <w:szCs w:val="24"/>
          <w:lang w:val="uk-UA"/>
        </w:rPr>
        <w:t xml:space="preserve"> Муравйов В.І. Спільний доробок (</w:t>
      </w:r>
      <w:r w:rsidRPr="00A55D27">
        <w:rPr>
          <w:rFonts w:ascii="Times New Roman" w:hAnsi="Times New Roman" w:cs="Times New Roman"/>
          <w:sz w:val="24"/>
          <w:szCs w:val="24"/>
          <w:lang w:val="en-US"/>
        </w:rPr>
        <w:t>acquis</w:t>
      </w:r>
      <w:r w:rsidRPr="00A55D27">
        <w:rPr>
          <w:rFonts w:ascii="Times New Roman" w:hAnsi="Times New Roman" w:cs="Times New Roman"/>
          <w:sz w:val="24"/>
          <w:szCs w:val="24"/>
          <w:lang w:val="uk-UA"/>
        </w:rPr>
        <w:t xml:space="preserve"> </w:t>
      </w:r>
      <w:proofErr w:type="spellStart"/>
      <w:r w:rsidRPr="00A55D27">
        <w:rPr>
          <w:rFonts w:ascii="Times New Roman" w:hAnsi="Times New Roman" w:cs="Times New Roman"/>
          <w:sz w:val="24"/>
          <w:szCs w:val="24"/>
          <w:lang w:val="en-US"/>
        </w:rPr>
        <w:t>communautaire</w:t>
      </w:r>
      <w:proofErr w:type="spellEnd"/>
      <w:r w:rsidRPr="00A55D27">
        <w:rPr>
          <w:rFonts w:ascii="Times New Roman" w:hAnsi="Times New Roman" w:cs="Times New Roman"/>
          <w:sz w:val="24"/>
          <w:szCs w:val="24"/>
          <w:lang w:val="uk-UA"/>
        </w:rPr>
        <w:t xml:space="preserve">) як основа правопорядку Євросоюзу // </w:t>
      </w:r>
      <w:proofErr w:type="spellStart"/>
      <w:r w:rsidRPr="00A55D27">
        <w:rPr>
          <w:rFonts w:ascii="Times New Roman" w:hAnsi="Times New Roman" w:cs="Times New Roman"/>
          <w:sz w:val="24"/>
          <w:szCs w:val="24"/>
          <w:lang w:val="uk-UA"/>
        </w:rPr>
        <w:t>Укр</w:t>
      </w:r>
      <w:proofErr w:type="spellEnd"/>
      <w:r w:rsidRPr="00A55D27">
        <w:rPr>
          <w:rFonts w:ascii="Times New Roman" w:hAnsi="Times New Roman" w:cs="Times New Roman"/>
          <w:sz w:val="24"/>
          <w:szCs w:val="24"/>
          <w:lang w:val="uk-UA"/>
        </w:rPr>
        <w:t xml:space="preserve">. правовий часопис. – </w:t>
      </w:r>
      <w:proofErr w:type="spellStart"/>
      <w:r w:rsidRPr="00A55D27">
        <w:rPr>
          <w:rFonts w:ascii="Times New Roman" w:hAnsi="Times New Roman" w:cs="Times New Roman"/>
          <w:sz w:val="24"/>
          <w:szCs w:val="24"/>
          <w:lang w:val="uk-UA"/>
        </w:rPr>
        <w:t>Вип</w:t>
      </w:r>
      <w:proofErr w:type="spellEnd"/>
      <w:r w:rsidRPr="00A55D27">
        <w:rPr>
          <w:rFonts w:ascii="Times New Roman" w:hAnsi="Times New Roman" w:cs="Times New Roman"/>
          <w:sz w:val="24"/>
          <w:szCs w:val="24"/>
          <w:lang w:val="uk-UA"/>
        </w:rPr>
        <w:t>. 8. – 2004. – С. 7.</w:t>
      </w:r>
    </w:p>
  </w:footnote>
  <w:footnote w:id="145">
    <w:p w14:paraId="4A271965" w14:textId="77777777" w:rsidR="00021E5B" w:rsidRPr="00A55D27" w:rsidRDefault="00021E5B" w:rsidP="00A55D27">
      <w:pPr>
        <w:pStyle w:val="a5"/>
        <w:widowControl/>
        <w:tabs>
          <w:tab w:val="num" w:pos="360"/>
          <w:tab w:val="left" w:pos="684"/>
          <w:tab w:val="left" w:pos="969"/>
        </w:tabs>
        <w:autoSpaceDE/>
        <w:autoSpaceDN/>
        <w:adjustRightInd/>
        <w:spacing w:line="240" w:lineRule="auto"/>
        <w:ind w:firstLine="0"/>
        <w:jc w:val="both"/>
        <w:rPr>
          <w:sz w:val="24"/>
          <w:szCs w:val="24"/>
        </w:rPr>
      </w:pPr>
      <w:r w:rsidRPr="00A55D27">
        <w:rPr>
          <w:rStyle w:val="a3"/>
          <w:sz w:val="24"/>
          <w:szCs w:val="24"/>
        </w:rPr>
        <w:footnoteRef/>
      </w:r>
      <w:r w:rsidRPr="00A55D27">
        <w:rPr>
          <w:sz w:val="24"/>
          <w:szCs w:val="24"/>
        </w:rPr>
        <w:t xml:space="preserve"> Петров Р.А. Поняття „</w:t>
      </w:r>
      <w:r w:rsidRPr="00A55D27">
        <w:rPr>
          <w:sz w:val="24"/>
          <w:szCs w:val="24"/>
          <w:lang w:val="en-US"/>
        </w:rPr>
        <w:t>acquis</w:t>
      </w:r>
      <w:r w:rsidRPr="00A55D27">
        <w:rPr>
          <w:sz w:val="24"/>
          <w:szCs w:val="24"/>
        </w:rPr>
        <w:t xml:space="preserve"> с</w:t>
      </w:r>
      <w:proofErr w:type="spellStart"/>
      <w:r w:rsidRPr="00A55D27">
        <w:rPr>
          <w:sz w:val="24"/>
          <w:szCs w:val="24"/>
          <w:lang w:val="en-US"/>
        </w:rPr>
        <w:t>ommunautaire</w:t>
      </w:r>
      <w:proofErr w:type="spellEnd"/>
      <w:r w:rsidRPr="00A55D27">
        <w:rPr>
          <w:sz w:val="24"/>
          <w:szCs w:val="24"/>
        </w:rPr>
        <w:t xml:space="preserve">” у праві Європейського Союзу // Право України. – 2003. – №9 – С. 146. </w:t>
      </w:r>
    </w:p>
    <w:p w14:paraId="59061EB7" w14:textId="77777777" w:rsidR="00021E5B" w:rsidRPr="00A55D27" w:rsidRDefault="00021E5B" w:rsidP="00A55D27">
      <w:pPr>
        <w:pStyle w:val="a5"/>
        <w:spacing w:line="240" w:lineRule="auto"/>
        <w:ind w:firstLine="0"/>
        <w:jc w:val="both"/>
        <w:rPr>
          <w:sz w:val="24"/>
          <w:szCs w:val="24"/>
        </w:rPr>
      </w:pPr>
    </w:p>
  </w:footnote>
  <w:footnote w:id="146">
    <w:p w14:paraId="5AD54951" w14:textId="77777777" w:rsidR="00021E5B" w:rsidRPr="00A55D27" w:rsidRDefault="00021E5B" w:rsidP="00A55D27">
      <w:pPr>
        <w:pStyle w:val="a5"/>
        <w:spacing w:line="240" w:lineRule="auto"/>
        <w:ind w:firstLine="0"/>
        <w:jc w:val="both"/>
        <w:rPr>
          <w:sz w:val="24"/>
          <w:szCs w:val="24"/>
        </w:rPr>
      </w:pPr>
      <w:r w:rsidRPr="00A55D27">
        <w:rPr>
          <w:rStyle w:val="a3"/>
          <w:sz w:val="24"/>
          <w:szCs w:val="24"/>
        </w:rPr>
        <w:footnoteRef/>
      </w:r>
      <w:r w:rsidRPr="00A55D27">
        <w:rPr>
          <w:sz w:val="24"/>
          <w:szCs w:val="24"/>
        </w:rPr>
        <w:t xml:space="preserve"> Смирнова К.В. Джерела права Європейського Союзу. </w:t>
      </w:r>
      <w:proofErr w:type="spellStart"/>
      <w:r w:rsidRPr="00A55D27">
        <w:rPr>
          <w:sz w:val="24"/>
          <w:szCs w:val="24"/>
        </w:rPr>
        <w:t>Дис</w:t>
      </w:r>
      <w:proofErr w:type="spellEnd"/>
      <w:r w:rsidRPr="00A55D27">
        <w:rPr>
          <w:sz w:val="24"/>
          <w:szCs w:val="24"/>
        </w:rPr>
        <w:t>…</w:t>
      </w:r>
      <w:proofErr w:type="spellStart"/>
      <w:r w:rsidRPr="00A55D27">
        <w:rPr>
          <w:sz w:val="24"/>
          <w:szCs w:val="24"/>
        </w:rPr>
        <w:t>канд</w:t>
      </w:r>
      <w:proofErr w:type="spellEnd"/>
      <w:r w:rsidRPr="00A55D27">
        <w:rPr>
          <w:sz w:val="24"/>
          <w:szCs w:val="24"/>
        </w:rPr>
        <w:t>..</w:t>
      </w:r>
      <w:proofErr w:type="spellStart"/>
      <w:r w:rsidRPr="00A55D27">
        <w:rPr>
          <w:sz w:val="24"/>
          <w:szCs w:val="24"/>
        </w:rPr>
        <w:t>юрид</w:t>
      </w:r>
      <w:proofErr w:type="spellEnd"/>
      <w:r w:rsidRPr="00A55D27">
        <w:rPr>
          <w:sz w:val="24"/>
          <w:szCs w:val="24"/>
        </w:rPr>
        <w:t>. наук. – К., 2005. – С. 60-61.</w:t>
      </w:r>
    </w:p>
  </w:footnote>
  <w:footnote w:id="147">
    <w:p w14:paraId="436A8569"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sidRPr="00A55D27">
        <w:rPr>
          <w:sz w:val="24"/>
          <w:szCs w:val="24"/>
        </w:rPr>
        <w:t xml:space="preserve"> </w:t>
      </w:r>
      <w:proofErr w:type="spellStart"/>
      <w:r w:rsidRPr="00A55D27">
        <w:rPr>
          <w:sz w:val="24"/>
          <w:szCs w:val="24"/>
        </w:rPr>
        <w:t>Алексеев</w:t>
      </w:r>
      <w:proofErr w:type="spellEnd"/>
      <w:r w:rsidRPr="00A55D27">
        <w:rPr>
          <w:sz w:val="24"/>
          <w:szCs w:val="24"/>
        </w:rPr>
        <w:t xml:space="preserve"> С.С. Право : азбука – </w:t>
      </w:r>
      <w:proofErr w:type="spellStart"/>
      <w:r w:rsidRPr="00A55D27">
        <w:rPr>
          <w:sz w:val="24"/>
          <w:szCs w:val="24"/>
        </w:rPr>
        <w:t>теория</w:t>
      </w:r>
      <w:proofErr w:type="spellEnd"/>
      <w:r w:rsidRPr="00A55D27">
        <w:rPr>
          <w:sz w:val="24"/>
          <w:szCs w:val="24"/>
        </w:rPr>
        <w:t xml:space="preserve"> – </w:t>
      </w:r>
      <w:proofErr w:type="spellStart"/>
      <w:r w:rsidRPr="00A55D27">
        <w:rPr>
          <w:sz w:val="24"/>
          <w:szCs w:val="24"/>
        </w:rPr>
        <w:t>философия</w:t>
      </w:r>
      <w:proofErr w:type="spellEnd"/>
      <w:r w:rsidRPr="00A55D27">
        <w:rPr>
          <w:sz w:val="24"/>
          <w:szCs w:val="24"/>
        </w:rPr>
        <w:t xml:space="preserve"> : </w:t>
      </w:r>
      <w:proofErr w:type="spellStart"/>
      <w:r w:rsidRPr="00A55D27">
        <w:rPr>
          <w:sz w:val="24"/>
          <w:szCs w:val="24"/>
        </w:rPr>
        <w:t>Опыт</w:t>
      </w:r>
      <w:proofErr w:type="spellEnd"/>
      <w:r w:rsidRPr="00A55D27">
        <w:rPr>
          <w:sz w:val="24"/>
          <w:szCs w:val="24"/>
        </w:rPr>
        <w:t xml:space="preserve"> комплексного </w:t>
      </w:r>
      <w:proofErr w:type="spellStart"/>
      <w:r w:rsidRPr="00A55D27">
        <w:rPr>
          <w:sz w:val="24"/>
          <w:szCs w:val="24"/>
        </w:rPr>
        <w:t>исследования</w:t>
      </w:r>
      <w:proofErr w:type="spellEnd"/>
      <w:r w:rsidRPr="00A55D27">
        <w:rPr>
          <w:sz w:val="24"/>
          <w:szCs w:val="24"/>
        </w:rPr>
        <w:t>. – М. : Статут, 1999. – С. 200 , 219, 221, 224 .</w:t>
      </w:r>
    </w:p>
  </w:footnote>
  <w:footnote w:id="148">
    <w:p w14:paraId="688CF6F1"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sidRPr="00A55D27">
        <w:rPr>
          <w:sz w:val="24"/>
          <w:szCs w:val="24"/>
        </w:rPr>
        <w:t xml:space="preserve"> </w:t>
      </w:r>
      <w:proofErr w:type="spellStart"/>
      <w:r w:rsidRPr="00A55D27">
        <w:rPr>
          <w:sz w:val="24"/>
          <w:szCs w:val="24"/>
        </w:rPr>
        <w:t>Бержель</w:t>
      </w:r>
      <w:proofErr w:type="spellEnd"/>
      <w:r w:rsidRPr="00A55D27">
        <w:rPr>
          <w:sz w:val="24"/>
          <w:szCs w:val="24"/>
        </w:rPr>
        <w:t xml:space="preserve"> Ж.- Л. </w:t>
      </w:r>
      <w:proofErr w:type="spellStart"/>
      <w:r w:rsidRPr="00A55D27">
        <w:rPr>
          <w:sz w:val="24"/>
          <w:szCs w:val="24"/>
        </w:rPr>
        <w:t>Общая</w:t>
      </w:r>
      <w:proofErr w:type="spellEnd"/>
      <w:r w:rsidRPr="00A55D27">
        <w:rPr>
          <w:sz w:val="24"/>
          <w:szCs w:val="24"/>
        </w:rPr>
        <w:t xml:space="preserve"> </w:t>
      </w:r>
      <w:proofErr w:type="spellStart"/>
      <w:r w:rsidRPr="00A55D27">
        <w:rPr>
          <w:sz w:val="24"/>
          <w:szCs w:val="24"/>
        </w:rPr>
        <w:t>теория</w:t>
      </w:r>
      <w:proofErr w:type="spellEnd"/>
      <w:r w:rsidRPr="00A55D27">
        <w:rPr>
          <w:sz w:val="24"/>
          <w:szCs w:val="24"/>
        </w:rPr>
        <w:t xml:space="preserve"> права / </w:t>
      </w:r>
      <w:proofErr w:type="spellStart"/>
      <w:r w:rsidRPr="00A55D27">
        <w:rPr>
          <w:sz w:val="24"/>
          <w:szCs w:val="24"/>
        </w:rPr>
        <w:t>Пер.с</w:t>
      </w:r>
      <w:proofErr w:type="spellEnd"/>
      <w:r w:rsidRPr="00A55D27">
        <w:rPr>
          <w:sz w:val="24"/>
          <w:szCs w:val="24"/>
        </w:rPr>
        <w:t xml:space="preserve"> </w:t>
      </w:r>
      <w:proofErr w:type="spellStart"/>
      <w:r w:rsidRPr="00A55D27">
        <w:rPr>
          <w:sz w:val="24"/>
          <w:szCs w:val="24"/>
        </w:rPr>
        <w:t>фр</w:t>
      </w:r>
      <w:proofErr w:type="spellEnd"/>
      <w:r w:rsidRPr="00A55D27">
        <w:rPr>
          <w:sz w:val="24"/>
          <w:szCs w:val="24"/>
        </w:rPr>
        <w:t>. – М., 2000. – С.  342.</w:t>
      </w:r>
    </w:p>
  </w:footnote>
  <w:footnote w:id="149">
    <w:p w14:paraId="02EA67AD" w14:textId="77777777" w:rsidR="00021E5B" w:rsidRPr="00A55D27" w:rsidRDefault="00021E5B" w:rsidP="00A55D27">
      <w:pPr>
        <w:spacing w:after="0" w:line="240" w:lineRule="auto"/>
        <w:jc w:val="both"/>
        <w:rPr>
          <w:rFonts w:ascii="Times New Roman" w:hAnsi="Times New Roman" w:cs="Times New Roman"/>
          <w:sz w:val="24"/>
          <w:szCs w:val="24"/>
          <w:lang w:val="uk-UA"/>
        </w:rPr>
      </w:pPr>
      <w:r w:rsidRPr="00A55D27">
        <w:rPr>
          <w:rStyle w:val="a3"/>
          <w:rFonts w:ascii="Times New Roman" w:eastAsia="Calibri" w:hAnsi="Times New Roman" w:cs="Times New Roman"/>
          <w:sz w:val="24"/>
          <w:szCs w:val="24"/>
        </w:rPr>
        <w:footnoteRef/>
      </w:r>
      <w:r w:rsidRPr="00A55D27">
        <w:rPr>
          <w:rFonts w:ascii="Times New Roman" w:hAnsi="Times New Roman" w:cs="Times New Roman"/>
          <w:sz w:val="24"/>
          <w:szCs w:val="24"/>
        </w:rPr>
        <w:t xml:space="preserve"> </w:t>
      </w:r>
      <w:proofErr w:type="spellStart"/>
      <w:r w:rsidRPr="00A55D27">
        <w:rPr>
          <w:rStyle w:val="8"/>
          <w:rFonts w:ascii="Times New Roman" w:eastAsiaTheme="minorEastAsia" w:hAnsi="Times New Roman" w:cs="Times New Roman"/>
          <w:sz w:val="24"/>
          <w:szCs w:val="24"/>
        </w:rPr>
        <w:t>Медушевский</w:t>
      </w:r>
      <w:proofErr w:type="spellEnd"/>
      <w:r w:rsidRPr="00A55D27">
        <w:rPr>
          <w:rStyle w:val="8"/>
          <w:rFonts w:ascii="Times New Roman" w:eastAsiaTheme="minorEastAsia" w:hAnsi="Times New Roman" w:cs="Times New Roman"/>
          <w:sz w:val="24"/>
          <w:szCs w:val="24"/>
        </w:rPr>
        <w:t xml:space="preserve"> А.Н. Российская правовая традиция – опора или преграда? : Доклад и обсуждение. – Москва: Фонд «Либеральная Миссия», 2014. – 136 с.</w:t>
      </w:r>
    </w:p>
  </w:footnote>
  <w:footnote w:id="150">
    <w:p w14:paraId="75980F71"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sidRPr="00A55D27">
        <w:rPr>
          <w:sz w:val="24"/>
          <w:szCs w:val="24"/>
          <w:lang w:val="en-US"/>
        </w:rPr>
        <w:t xml:space="preserve"> Principles, Definitions and Model Rules of European Private Law. Draft Common Frame of reference (DCFR). Full Edition. Prepared by the Study Group on a European Civil Code and the Research Group on EC </w:t>
      </w:r>
      <w:proofErr w:type="spellStart"/>
      <w:r w:rsidRPr="00A55D27">
        <w:rPr>
          <w:sz w:val="24"/>
          <w:szCs w:val="24"/>
          <w:lang w:val="en-US"/>
        </w:rPr>
        <w:t>Pri-vate</w:t>
      </w:r>
      <w:proofErr w:type="spellEnd"/>
      <w:r w:rsidRPr="00A55D27">
        <w:rPr>
          <w:sz w:val="24"/>
          <w:szCs w:val="24"/>
          <w:lang w:val="en-US"/>
        </w:rPr>
        <w:t xml:space="preserve"> Law (Acquis Group) / Ed. by Christian von Bar and Eric Clive. Vol</w:t>
      </w:r>
      <w:r w:rsidRPr="00A55D27">
        <w:rPr>
          <w:sz w:val="24"/>
          <w:szCs w:val="24"/>
        </w:rPr>
        <w:t xml:space="preserve">. </w:t>
      </w:r>
      <w:r w:rsidRPr="00A55D27">
        <w:rPr>
          <w:sz w:val="24"/>
          <w:szCs w:val="24"/>
          <w:lang w:val="en-US"/>
        </w:rPr>
        <w:t>I</w:t>
      </w:r>
      <w:r w:rsidRPr="00A55D27">
        <w:rPr>
          <w:sz w:val="24"/>
          <w:szCs w:val="24"/>
        </w:rPr>
        <w:t xml:space="preserve"> – </w:t>
      </w:r>
      <w:r w:rsidRPr="00A55D27">
        <w:rPr>
          <w:sz w:val="24"/>
          <w:szCs w:val="24"/>
          <w:lang w:val="en-US"/>
        </w:rPr>
        <w:t>VI</w:t>
      </w:r>
      <w:r w:rsidRPr="00A55D27">
        <w:rPr>
          <w:sz w:val="24"/>
          <w:szCs w:val="24"/>
        </w:rPr>
        <w:t xml:space="preserve">. </w:t>
      </w:r>
      <w:r w:rsidRPr="00A55D27">
        <w:rPr>
          <w:sz w:val="24"/>
          <w:szCs w:val="24"/>
          <w:lang w:val="en-US"/>
        </w:rPr>
        <w:t>Munich</w:t>
      </w:r>
      <w:r w:rsidRPr="00A55D27">
        <w:rPr>
          <w:sz w:val="24"/>
          <w:szCs w:val="24"/>
        </w:rPr>
        <w:t>, 2009.</w:t>
      </w:r>
    </w:p>
  </w:footnote>
  <w:footnote w:id="151">
    <w:p w14:paraId="659559B6" w14:textId="77777777" w:rsidR="00021E5B" w:rsidRPr="00A55D27" w:rsidRDefault="00021E5B" w:rsidP="00A55D27">
      <w:pPr>
        <w:pStyle w:val="a5"/>
        <w:spacing w:line="240" w:lineRule="auto"/>
        <w:ind w:firstLine="0"/>
        <w:jc w:val="both"/>
        <w:rPr>
          <w:sz w:val="24"/>
          <w:szCs w:val="24"/>
        </w:rPr>
      </w:pPr>
      <w:r w:rsidRPr="00A55D27">
        <w:rPr>
          <w:rStyle w:val="a3"/>
          <w:rFonts w:eastAsia="Calibri"/>
          <w:sz w:val="24"/>
          <w:szCs w:val="24"/>
        </w:rPr>
        <w:footnoteRef/>
      </w:r>
      <w:r w:rsidRPr="00A55D27">
        <w:rPr>
          <w:sz w:val="24"/>
          <w:szCs w:val="24"/>
        </w:rPr>
        <w:t xml:space="preserve"> </w:t>
      </w:r>
      <w:proofErr w:type="spellStart"/>
      <w:r w:rsidRPr="00A55D27">
        <w:rPr>
          <w:sz w:val="24"/>
          <w:szCs w:val="24"/>
        </w:rPr>
        <w:t>Кристиан</w:t>
      </w:r>
      <w:proofErr w:type="spellEnd"/>
      <w:r w:rsidRPr="00A55D27">
        <w:rPr>
          <w:sz w:val="24"/>
          <w:szCs w:val="24"/>
        </w:rPr>
        <w:t xml:space="preserve"> фон Бар </w:t>
      </w:r>
      <w:proofErr w:type="spellStart"/>
      <w:r w:rsidRPr="00A55D27">
        <w:rPr>
          <w:sz w:val="24"/>
          <w:szCs w:val="24"/>
        </w:rPr>
        <w:t>Предисловие</w:t>
      </w:r>
      <w:proofErr w:type="spellEnd"/>
      <w:r w:rsidRPr="00A55D27">
        <w:rPr>
          <w:sz w:val="24"/>
          <w:szCs w:val="24"/>
        </w:rPr>
        <w:t xml:space="preserve"> к </w:t>
      </w:r>
      <w:proofErr w:type="spellStart"/>
      <w:r w:rsidRPr="00A55D27">
        <w:rPr>
          <w:sz w:val="24"/>
          <w:szCs w:val="24"/>
        </w:rPr>
        <w:t>российскому</w:t>
      </w:r>
      <w:proofErr w:type="spellEnd"/>
      <w:r w:rsidRPr="00A55D27">
        <w:rPr>
          <w:sz w:val="24"/>
          <w:szCs w:val="24"/>
        </w:rPr>
        <w:t xml:space="preserve"> </w:t>
      </w:r>
      <w:proofErr w:type="spellStart"/>
      <w:r w:rsidRPr="00A55D27">
        <w:rPr>
          <w:sz w:val="24"/>
          <w:szCs w:val="24"/>
        </w:rPr>
        <w:t>изданию</w:t>
      </w:r>
      <w:proofErr w:type="spellEnd"/>
      <w:r w:rsidRPr="00A55D27">
        <w:rPr>
          <w:sz w:val="24"/>
          <w:szCs w:val="24"/>
        </w:rPr>
        <w:t xml:space="preserve"> // </w:t>
      </w:r>
      <w:proofErr w:type="spellStart"/>
      <w:r w:rsidRPr="00A55D27">
        <w:rPr>
          <w:sz w:val="24"/>
          <w:szCs w:val="24"/>
        </w:rPr>
        <w:t>Модельные</w:t>
      </w:r>
      <w:proofErr w:type="spellEnd"/>
      <w:r w:rsidRPr="00A55D27">
        <w:rPr>
          <w:sz w:val="24"/>
          <w:szCs w:val="24"/>
        </w:rPr>
        <w:t xml:space="preserve"> правила </w:t>
      </w:r>
      <w:proofErr w:type="spellStart"/>
      <w:r w:rsidRPr="00A55D27">
        <w:rPr>
          <w:sz w:val="24"/>
          <w:szCs w:val="24"/>
        </w:rPr>
        <w:t>европейского</w:t>
      </w:r>
      <w:proofErr w:type="spellEnd"/>
      <w:r w:rsidRPr="00A55D27">
        <w:rPr>
          <w:sz w:val="24"/>
          <w:szCs w:val="24"/>
        </w:rPr>
        <w:t xml:space="preserve"> </w:t>
      </w:r>
      <w:proofErr w:type="spellStart"/>
      <w:r w:rsidRPr="00A55D27">
        <w:rPr>
          <w:sz w:val="24"/>
          <w:szCs w:val="24"/>
        </w:rPr>
        <w:t>частного</w:t>
      </w:r>
      <w:proofErr w:type="spellEnd"/>
      <w:r w:rsidRPr="00A55D27">
        <w:rPr>
          <w:sz w:val="24"/>
          <w:szCs w:val="24"/>
        </w:rPr>
        <w:t xml:space="preserve"> права. пер. с </w:t>
      </w:r>
      <w:proofErr w:type="spellStart"/>
      <w:r w:rsidRPr="00A55D27">
        <w:rPr>
          <w:sz w:val="24"/>
          <w:szCs w:val="24"/>
        </w:rPr>
        <w:t>англ</w:t>
      </w:r>
      <w:proofErr w:type="spellEnd"/>
      <w:r w:rsidRPr="00A55D27">
        <w:rPr>
          <w:sz w:val="24"/>
          <w:szCs w:val="24"/>
        </w:rPr>
        <w:t xml:space="preserve">. / </w:t>
      </w:r>
      <w:proofErr w:type="spellStart"/>
      <w:r w:rsidRPr="00A55D27">
        <w:rPr>
          <w:sz w:val="24"/>
          <w:szCs w:val="24"/>
        </w:rPr>
        <w:t>Кристиан</w:t>
      </w:r>
      <w:proofErr w:type="spellEnd"/>
      <w:r w:rsidRPr="00A55D27">
        <w:rPr>
          <w:sz w:val="24"/>
          <w:szCs w:val="24"/>
        </w:rPr>
        <w:t xml:space="preserve"> фон Бар, </w:t>
      </w:r>
      <w:proofErr w:type="spellStart"/>
      <w:r w:rsidRPr="00A55D27">
        <w:rPr>
          <w:sz w:val="24"/>
          <w:szCs w:val="24"/>
        </w:rPr>
        <w:t>Эрик</w:t>
      </w:r>
      <w:proofErr w:type="spellEnd"/>
      <w:r w:rsidRPr="00A55D27">
        <w:rPr>
          <w:sz w:val="24"/>
          <w:szCs w:val="24"/>
        </w:rPr>
        <w:t xml:space="preserve"> </w:t>
      </w:r>
      <w:proofErr w:type="spellStart"/>
      <w:r w:rsidRPr="00A55D27">
        <w:rPr>
          <w:sz w:val="24"/>
          <w:szCs w:val="24"/>
        </w:rPr>
        <w:t>Клив</w:t>
      </w:r>
      <w:proofErr w:type="spellEnd"/>
      <w:r w:rsidRPr="00A55D27">
        <w:rPr>
          <w:sz w:val="24"/>
          <w:szCs w:val="24"/>
        </w:rPr>
        <w:t xml:space="preserve">, </w:t>
      </w:r>
      <w:proofErr w:type="spellStart"/>
      <w:r w:rsidRPr="00A55D27">
        <w:rPr>
          <w:sz w:val="24"/>
          <w:szCs w:val="24"/>
        </w:rPr>
        <w:t>Паул</w:t>
      </w:r>
      <w:proofErr w:type="spellEnd"/>
      <w:r w:rsidRPr="00A55D27">
        <w:rPr>
          <w:sz w:val="24"/>
          <w:szCs w:val="24"/>
        </w:rPr>
        <w:t xml:space="preserve"> </w:t>
      </w:r>
      <w:proofErr w:type="spellStart"/>
      <w:r w:rsidRPr="00A55D27">
        <w:rPr>
          <w:sz w:val="24"/>
          <w:szCs w:val="24"/>
        </w:rPr>
        <w:t>Варул</w:t>
      </w:r>
      <w:proofErr w:type="spellEnd"/>
      <w:r w:rsidRPr="00A55D27">
        <w:rPr>
          <w:sz w:val="24"/>
          <w:szCs w:val="24"/>
        </w:rPr>
        <w:t xml:space="preserve"> ; Науч. ред. Н.Ю. </w:t>
      </w:r>
      <w:proofErr w:type="spellStart"/>
      <w:r w:rsidRPr="00A55D27">
        <w:rPr>
          <w:sz w:val="24"/>
          <w:szCs w:val="24"/>
        </w:rPr>
        <w:t>Рассказова</w:t>
      </w:r>
      <w:proofErr w:type="spellEnd"/>
      <w:r w:rsidRPr="00A55D27">
        <w:rPr>
          <w:sz w:val="24"/>
          <w:szCs w:val="24"/>
        </w:rPr>
        <w:t>. – М. : Статут, 2013. – С. 23, 25.</w:t>
      </w:r>
    </w:p>
  </w:footnote>
  <w:footnote w:id="152">
    <w:p w14:paraId="2D9F8F08" w14:textId="77777777" w:rsidR="00021E5B" w:rsidRDefault="00021E5B" w:rsidP="00F56EF9">
      <w:pPr>
        <w:pStyle w:val="a5"/>
        <w:ind w:firstLine="0"/>
        <w:jc w:val="both"/>
        <w:rPr>
          <w:sz w:val="24"/>
          <w:szCs w:val="24"/>
        </w:rPr>
      </w:pPr>
      <w:r>
        <w:rPr>
          <w:rStyle w:val="a3"/>
          <w:sz w:val="24"/>
          <w:szCs w:val="24"/>
        </w:rPr>
        <w:footnoteRef/>
      </w:r>
      <w:proofErr w:type="spellStart"/>
      <w:r>
        <w:rPr>
          <w:bCs/>
          <w:kern w:val="36"/>
          <w:sz w:val="24"/>
          <w:szCs w:val="24"/>
        </w:rPr>
        <w:t>Абросимова</w:t>
      </w:r>
      <w:proofErr w:type="spellEnd"/>
      <w:r>
        <w:rPr>
          <w:bCs/>
          <w:kern w:val="36"/>
          <w:sz w:val="24"/>
          <w:szCs w:val="24"/>
        </w:rPr>
        <w:t xml:space="preserve"> И. А. </w:t>
      </w:r>
      <w:proofErr w:type="spellStart"/>
      <w:r>
        <w:rPr>
          <w:bCs/>
          <w:kern w:val="36"/>
          <w:sz w:val="24"/>
          <w:szCs w:val="24"/>
        </w:rPr>
        <w:t>Методологическая</w:t>
      </w:r>
      <w:proofErr w:type="spellEnd"/>
      <w:r>
        <w:rPr>
          <w:bCs/>
          <w:kern w:val="36"/>
          <w:sz w:val="24"/>
          <w:szCs w:val="24"/>
        </w:rPr>
        <w:t xml:space="preserve"> роль </w:t>
      </w:r>
      <w:proofErr w:type="spellStart"/>
      <w:r>
        <w:rPr>
          <w:bCs/>
          <w:kern w:val="36"/>
          <w:sz w:val="24"/>
          <w:szCs w:val="24"/>
        </w:rPr>
        <w:t>понятия</w:t>
      </w:r>
      <w:proofErr w:type="spellEnd"/>
      <w:r>
        <w:rPr>
          <w:bCs/>
          <w:kern w:val="36"/>
          <w:sz w:val="24"/>
          <w:szCs w:val="24"/>
        </w:rPr>
        <w:t xml:space="preserve"> </w:t>
      </w:r>
      <w:proofErr w:type="spellStart"/>
      <w:r>
        <w:rPr>
          <w:bCs/>
          <w:kern w:val="36"/>
          <w:sz w:val="24"/>
          <w:szCs w:val="24"/>
        </w:rPr>
        <w:t>цивилизации</w:t>
      </w:r>
      <w:proofErr w:type="spellEnd"/>
      <w:r>
        <w:rPr>
          <w:bCs/>
          <w:kern w:val="36"/>
          <w:sz w:val="24"/>
          <w:szCs w:val="24"/>
        </w:rPr>
        <w:t xml:space="preserve"> в </w:t>
      </w:r>
      <w:proofErr w:type="spellStart"/>
      <w:r>
        <w:rPr>
          <w:bCs/>
          <w:kern w:val="36"/>
          <w:sz w:val="24"/>
          <w:szCs w:val="24"/>
        </w:rPr>
        <w:t>социально-философском</w:t>
      </w:r>
      <w:proofErr w:type="spellEnd"/>
      <w:r>
        <w:rPr>
          <w:bCs/>
          <w:kern w:val="36"/>
          <w:sz w:val="24"/>
          <w:szCs w:val="24"/>
        </w:rPr>
        <w:t xml:space="preserve"> </w:t>
      </w:r>
      <w:proofErr w:type="spellStart"/>
      <w:r>
        <w:rPr>
          <w:bCs/>
          <w:kern w:val="36"/>
          <w:sz w:val="24"/>
          <w:szCs w:val="24"/>
        </w:rPr>
        <w:t>исследовании</w:t>
      </w:r>
      <w:proofErr w:type="spellEnd"/>
      <w:r>
        <w:rPr>
          <w:bCs/>
          <w:kern w:val="36"/>
          <w:sz w:val="24"/>
          <w:szCs w:val="24"/>
        </w:rPr>
        <w:t xml:space="preserve"> : </w:t>
      </w:r>
      <w:proofErr w:type="spellStart"/>
      <w:r>
        <w:rPr>
          <w:bCs/>
          <w:kern w:val="36"/>
          <w:sz w:val="24"/>
          <w:szCs w:val="24"/>
        </w:rPr>
        <w:t>Дисс</w:t>
      </w:r>
      <w:proofErr w:type="spellEnd"/>
      <w:r>
        <w:rPr>
          <w:bCs/>
          <w:kern w:val="36"/>
          <w:sz w:val="24"/>
          <w:szCs w:val="24"/>
        </w:rPr>
        <w:t xml:space="preserve">. … </w:t>
      </w:r>
      <w:proofErr w:type="spellStart"/>
      <w:r>
        <w:rPr>
          <w:bCs/>
          <w:kern w:val="36"/>
          <w:sz w:val="24"/>
          <w:szCs w:val="24"/>
        </w:rPr>
        <w:t>канд</w:t>
      </w:r>
      <w:proofErr w:type="spellEnd"/>
      <w:r>
        <w:rPr>
          <w:bCs/>
          <w:kern w:val="36"/>
          <w:sz w:val="24"/>
          <w:szCs w:val="24"/>
        </w:rPr>
        <w:t xml:space="preserve">. </w:t>
      </w:r>
      <w:proofErr w:type="spellStart"/>
      <w:r>
        <w:rPr>
          <w:bCs/>
          <w:kern w:val="36"/>
          <w:sz w:val="24"/>
          <w:szCs w:val="24"/>
        </w:rPr>
        <w:t>философ</w:t>
      </w:r>
      <w:proofErr w:type="spellEnd"/>
      <w:r>
        <w:rPr>
          <w:bCs/>
          <w:kern w:val="36"/>
          <w:sz w:val="24"/>
          <w:szCs w:val="24"/>
        </w:rPr>
        <w:t xml:space="preserve">. наук. – </w:t>
      </w:r>
      <w:r>
        <w:rPr>
          <w:sz w:val="24"/>
          <w:szCs w:val="24"/>
        </w:rPr>
        <w:t xml:space="preserve">Саратов,2000. - 160 с. // </w:t>
      </w:r>
      <w:hyperlink r:id="rId3" w:anchor="ixzz38VsrtsBt" w:history="1">
        <w:r>
          <w:rPr>
            <w:rStyle w:val="aa"/>
            <w:color w:val="003399"/>
            <w:sz w:val="24"/>
            <w:szCs w:val="24"/>
          </w:rPr>
          <w:t>http://www.dissercat.com/content/metodologicheskaya-rol-ponyatiya-tsivilizatsii-v-sotsialno-filosofskom-issledovanii#ixzz38VsrtsBt</w:t>
        </w:r>
      </w:hyperlink>
    </w:p>
  </w:footnote>
  <w:footnote w:id="153">
    <w:p w14:paraId="5D3EFFAB" w14:textId="77777777" w:rsidR="00021E5B" w:rsidRDefault="00021E5B" w:rsidP="00F56EF9">
      <w:pPr>
        <w:pStyle w:val="a5"/>
        <w:ind w:firstLine="0"/>
        <w:jc w:val="both"/>
        <w:rPr>
          <w:sz w:val="24"/>
          <w:szCs w:val="24"/>
          <w:lang w:val="ru-RU"/>
        </w:rPr>
      </w:pPr>
      <w:r>
        <w:rPr>
          <w:rStyle w:val="a3"/>
          <w:rFonts w:eastAsia="Calibri"/>
          <w:sz w:val="24"/>
          <w:szCs w:val="24"/>
        </w:rPr>
        <w:footnoteRef/>
      </w:r>
      <w:r>
        <w:rPr>
          <w:sz w:val="24"/>
          <w:szCs w:val="24"/>
        </w:rPr>
        <w:t xml:space="preserve"> В. Лісовий. Цінність </w:t>
      </w:r>
      <w:r>
        <w:rPr>
          <w:color w:val="222222"/>
          <w:sz w:val="24"/>
          <w:szCs w:val="24"/>
        </w:rPr>
        <w:t xml:space="preserve">// </w:t>
      </w:r>
      <w:hyperlink r:id="rId4" w:history="1">
        <w:r>
          <w:rPr>
            <w:rStyle w:val="aa"/>
            <w:color w:val="3366BB"/>
            <w:sz w:val="24"/>
            <w:szCs w:val="24"/>
          </w:rPr>
          <w:t>Філософський енциклопедичний словник</w:t>
        </w:r>
      </w:hyperlink>
      <w:r>
        <w:rPr>
          <w:rStyle w:val="citation"/>
          <w:color w:val="222222"/>
          <w:sz w:val="24"/>
          <w:szCs w:val="24"/>
        </w:rPr>
        <w:t>. — С. 706.</w:t>
      </w:r>
    </w:p>
  </w:footnote>
  <w:footnote w:id="154">
    <w:p w14:paraId="54E33430" w14:textId="77777777" w:rsidR="00021E5B" w:rsidRDefault="00021E5B" w:rsidP="005A0C86">
      <w:pPr>
        <w:pStyle w:val="a5"/>
        <w:ind w:firstLine="0"/>
        <w:jc w:val="both"/>
        <w:rPr>
          <w:sz w:val="24"/>
          <w:szCs w:val="24"/>
        </w:rPr>
      </w:pPr>
      <w:r>
        <w:rPr>
          <w:rStyle w:val="a3"/>
          <w:rFonts w:eastAsia="Calibri"/>
          <w:sz w:val="24"/>
          <w:szCs w:val="24"/>
        </w:rPr>
        <w:footnoteRef/>
      </w:r>
      <w:r>
        <w:rPr>
          <w:sz w:val="24"/>
          <w:szCs w:val="24"/>
        </w:rPr>
        <w:t xml:space="preserve"> Суспільні цінності населення України в теоретичних і практичних вимірах / </w:t>
      </w:r>
      <w:proofErr w:type="spellStart"/>
      <w:r>
        <w:rPr>
          <w:sz w:val="24"/>
          <w:szCs w:val="24"/>
        </w:rPr>
        <w:t>Авт</w:t>
      </w:r>
      <w:proofErr w:type="spellEnd"/>
      <w:r>
        <w:rPr>
          <w:sz w:val="24"/>
          <w:szCs w:val="24"/>
        </w:rPr>
        <w:t xml:space="preserve">. колектив : М. І. </w:t>
      </w:r>
      <w:proofErr w:type="spellStart"/>
      <w:r>
        <w:rPr>
          <w:sz w:val="24"/>
          <w:szCs w:val="24"/>
        </w:rPr>
        <w:t>Михальченко</w:t>
      </w:r>
      <w:proofErr w:type="spellEnd"/>
      <w:r>
        <w:rPr>
          <w:sz w:val="24"/>
          <w:szCs w:val="24"/>
        </w:rPr>
        <w:t xml:space="preserve"> (керівник) та ін. – К., 2013. – С. 7-8. </w:t>
      </w:r>
      <w:r w:rsidRPr="0016400F">
        <w:rPr>
          <w:sz w:val="24"/>
          <w:szCs w:val="24"/>
        </w:rPr>
        <w:t>336 с.</w:t>
      </w:r>
    </w:p>
  </w:footnote>
  <w:footnote w:id="155">
    <w:p w14:paraId="2B55F2F3" w14:textId="77777777" w:rsidR="00021E5B" w:rsidRDefault="00021E5B" w:rsidP="007D614F">
      <w:pPr>
        <w:pStyle w:val="a5"/>
        <w:ind w:firstLine="0"/>
        <w:jc w:val="both"/>
        <w:rPr>
          <w:sz w:val="24"/>
          <w:szCs w:val="24"/>
        </w:rPr>
      </w:pPr>
      <w:r>
        <w:rPr>
          <w:rStyle w:val="a3"/>
          <w:rFonts w:eastAsia="Calibri"/>
          <w:sz w:val="24"/>
          <w:szCs w:val="24"/>
        </w:rPr>
        <w:footnoteRef/>
      </w:r>
      <w:r>
        <w:rPr>
          <w:sz w:val="24"/>
          <w:szCs w:val="24"/>
        </w:rPr>
        <w:t xml:space="preserve"> Суспільні цінності населення України в теоретичних і практичних вимірах… С.9.</w:t>
      </w:r>
    </w:p>
  </w:footnote>
  <w:footnote w:id="156">
    <w:p w14:paraId="1B562221" w14:textId="77777777" w:rsidR="00021E5B" w:rsidRDefault="00021E5B" w:rsidP="007D614F">
      <w:pPr>
        <w:pStyle w:val="a5"/>
        <w:ind w:firstLine="0"/>
        <w:jc w:val="both"/>
        <w:rPr>
          <w:sz w:val="24"/>
          <w:szCs w:val="24"/>
        </w:rPr>
      </w:pPr>
      <w:r>
        <w:rPr>
          <w:rStyle w:val="a3"/>
          <w:rFonts w:eastAsia="Calibri"/>
          <w:sz w:val="24"/>
          <w:szCs w:val="24"/>
        </w:rPr>
        <w:footnoteRef/>
      </w:r>
      <w:r>
        <w:rPr>
          <w:sz w:val="24"/>
          <w:szCs w:val="24"/>
        </w:rPr>
        <w:t xml:space="preserve"> В. Лісовий. Цінність </w:t>
      </w:r>
      <w:r>
        <w:rPr>
          <w:color w:val="222222"/>
          <w:sz w:val="24"/>
          <w:szCs w:val="24"/>
        </w:rPr>
        <w:t xml:space="preserve">// </w:t>
      </w:r>
      <w:hyperlink r:id="rId5" w:history="1">
        <w:r>
          <w:rPr>
            <w:rStyle w:val="aa"/>
            <w:color w:val="3366BB"/>
            <w:sz w:val="24"/>
            <w:szCs w:val="24"/>
          </w:rPr>
          <w:t>Філософський енциклопедичний словник</w:t>
        </w:r>
      </w:hyperlink>
      <w:r>
        <w:rPr>
          <w:rStyle w:val="citation"/>
          <w:color w:val="222222"/>
          <w:sz w:val="24"/>
          <w:szCs w:val="24"/>
        </w:rPr>
        <w:t>. — С. 706.</w:t>
      </w:r>
    </w:p>
  </w:footnote>
  <w:footnote w:id="157">
    <w:p w14:paraId="52681B43" w14:textId="77777777" w:rsidR="00021E5B" w:rsidRDefault="00021E5B" w:rsidP="005A0C86">
      <w:pPr>
        <w:spacing w:after="0" w:line="240" w:lineRule="auto"/>
        <w:jc w:val="both"/>
        <w:rPr>
          <w:rFonts w:ascii="Times New Roman" w:hAnsi="Times New Roman" w:cs="Times New Roman"/>
          <w:sz w:val="24"/>
          <w:szCs w:val="24"/>
        </w:rPr>
      </w:pPr>
      <w:r>
        <w:rPr>
          <w:rStyle w:val="a3"/>
          <w:rFonts w:ascii="Times New Roman" w:hAnsi="Times New Roman" w:cs="Times New Roman"/>
          <w:sz w:val="24"/>
          <w:szCs w:val="24"/>
        </w:rPr>
        <w:footnoteRef/>
      </w:r>
      <w:r>
        <w:rPr>
          <w:rFonts w:ascii="Times New Roman" w:hAnsi="Times New Roman" w:cs="Times New Roman"/>
          <w:sz w:val="24"/>
          <w:szCs w:val="24"/>
        </w:rPr>
        <w:t xml:space="preserve"> В. </w:t>
      </w:r>
      <w:proofErr w:type="spellStart"/>
      <w:r>
        <w:rPr>
          <w:rFonts w:ascii="Times New Roman" w:hAnsi="Times New Roman" w:cs="Times New Roman"/>
          <w:sz w:val="24"/>
          <w:szCs w:val="24"/>
        </w:rPr>
        <w:t>Лісовий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Цінність</w:t>
      </w:r>
      <w:proofErr w:type="spellEnd"/>
      <w:r>
        <w:rPr>
          <w:rFonts w:ascii="Times New Roman" w:hAnsi="Times New Roman" w:cs="Times New Roman"/>
          <w:color w:val="222222"/>
          <w:sz w:val="24"/>
          <w:szCs w:val="24"/>
        </w:rPr>
        <w:t xml:space="preserve">// </w:t>
      </w:r>
      <w:hyperlink r:id="rId6" w:history="1">
        <w:proofErr w:type="spellStart"/>
        <w:r>
          <w:rPr>
            <w:rStyle w:val="aa"/>
            <w:rFonts w:ascii="Times New Roman" w:hAnsi="Times New Roman"/>
            <w:color w:val="3366BB"/>
            <w:sz w:val="24"/>
            <w:szCs w:val="24"/>
          </w:rPr>
          <w:t>Філософськийенциклопедичний</w:t>
        </w:r>
        <w:proofErr w:type="spellEnd"/>
        <w:r>
          <w:rPr>
            <w:rStyle w:val="aa"/>
            <w:rFonts w:ascii="Times New Roman" w:hAnsi="Times New Roman"/>
            <w:color w:val="3366BB"/>
            <w:sz w:val="24"/>
            <w:szCs w:val="24"/>
          </w:rPr>
          <w:t xml:space="preserve"> словник</w:t>
        </w:r>
      </w:hyperlink>
      <w:r>
        <w:rPr>
          <w:rStyle w:val="citation"/>
          <w:color w:val="222222"/>
          <w:sz w:val="24"/>
          <w:szCs w:val="24"/>
        </w:rPr>
        <w:t>  — С. 706-707.</w:t>
      </w:r>
    </w:p>
  </w:footnote>
  <w:footnote w:id="158">
    <w:p w14:paraId="7EEAB9EB" w14:textId="77777777" w:rsidR="00021E5B" w:rsidRDefault="00021E5B" w:rsidP="007D614F">
      <w:pPr>
        <w:pStyle w:val="a5"/>
        <w:ind w:firstLine="0"/>
        <w:jc w:val="both"/>
        <w:rPr>
          <w:sz w:val="24"/>
          <w:szCs w:val="24"/>
        </w:rPr>
      </w:pPr>
      <w:r>
        <w:rPr>
          <w:rStyle w:val="a3"/>
          <w:rFonts w:eastAsia="Book Antiqua"/>
          <w:sz w:val="24"/>
          <w:szCs w:val="24"/>
        </w:rPr>
        <w:footnoteRef/>
      </w:r>
      <w:r>
        <w:rPr>
          <w:iCs/>
          <w:sz w:val="24"/>
          <w:szCs w:val="24"/>
        </w:rPr>
        <w:t xml:space="preserve"> </w:t>
      </w:r>
      <w:proofErr w:type="spellStart"/>
      <w:r>
        <w:rPr>
          <w:iCs/>
          <w:sz w:val="24"/>
          <w:szCs w:val="24"/>
        </w:rPr>
        <w:t>Байниязов</w:t>
      </w:r>
      <w:proofErr w:type="spellEnd"/>
      <w:r>
        <w:rPr>
          <w:iCs/>
          <w:sz w:val="24"/>
          <w:szCs w:val="24"/>
        </w:rPr>
        <w:t xml:space="preserve"> Р. </w:t>
      </w:r>
      <w:proofErr w:type="spellStart"/>
      <w:r>
        <w:rPr>
          <w:iCs/>
          <w:sz w:val="24"/>
          <w:szCs w:val="24"/>
        </w:rPr>
        <w:t>С.</w:t>
      </w:r>
      <w:r>
        <w:rPr>
          <w:sz w:val="24"/>
          <w:szCs w:val="24"/>
        </w:rPr>
        <w:t>Правосознание</w:t>
      </w:r>
      <w:proofErr w:type="spellEnd"/>
      <w:r>
        <w:rPr>
          <w:sz w:val="24"/>
          <w:szCs w:val="24"/>
        </w:rPr>
        <w:t xml:space="preserve"> и </w:t>
      </w:r>
      <w:proofErr w:type="spellStart"/>
      <w:r>
        <w:rPr>
          <w:sz w:val="24"/>
          <w:szCs w:val="24"/>
        </w:rPr>
        <w:t>правовойменталитет</w:t>
      </w:r>
      <w:proofErr w:type="spellEnd"/>
      <w:r>
        <w:rPr>
          <w:sz w:val="24"/>
          <w:szCs w:val="24"/>
        </w:rPr>
        <w:t xml:space="preserve"> в </w:t>
      </w:r>
      <w:proofErr w:type="spellStart"/>
      <w:r>
        <w:rPr>
          <w:sz w:val="24"/>
          <w:szCs w:val="24"/>
        </w:rPr>
        <w:t>России</w:t>
      </w:r>
      <w:proofErr w:type="spellEnd"/>
      <w:r>
        <w:rPr>
          <w:sz w:val="24"/>
          <w:szCs w:val="24"/>
        </w:rPr>
        <w:t xml:space="preserve">: </w:t>
      </w:r>
      <w:proofErr w:type="spellStart"/>
      <w:r>
        <w:rPr>
          <w:sz w:val="24"/>
          <w:szCs w:val="24"/>
        </w:rPr>
        <w:t>Дисс</w:t>
      </w:r>
      <w:proofErr w:type="spellEnd"/>
      <w:r>
        <w:rPr>
          <w:sz w:val="24"/>
          <w:szCs w:val="24"/>
        </w:rPr>
        <w:t xml:space="preserve">. .. д-ра </w:t>
      </w:r>
      <w:proofErr w:type="spellStart"/>
      <w:r>
        <w:rPr>
          <w:sz w:val="24"/>
          <w:szCs w:val="24"/>
        </w:rPr>
        <w:t>юрид</w:t>
      </w:r>
      <w:proofErr w:type="spellEnd"/>
      <w:r>
        <w:rPr>
          <w:sz w:val="24"/>
          <w:szCs w:val="24"/>
        </w:rPr>
        <w:t>. наук. - Саратов, 2006. – 349с. //: http://lawtheses.com/pravosoznanie-i-pravovoy-mentalitet-v-rossii#ixzz32F0HA7d2</w:t>
      </w:r>
    </w:p>
  </w:footnote>
  <w:footnote w:id="159">
    <w:p w14:paraId="0DEB71BF" w14:textId="77777777" w:rsidR="00021E5B" w:rsidRDefault="00021E5B" w:rsidP="005A0C86">
      <w:pPr>
        <w:spacing w:after="0" w:line="240" w:lineRule="auto"/>
        <w:jc w:val="both"/>
        <w:outlineLvl w:val="0"/>
        <w:rPr>
          <w:rFonts w:ascii="Times New Roman" w:hAnsi="Times New Roman" w:cs="Times New Roman"/>
          <w:sz w:val="24"/>
          <w:szCs w:val="24"/>
          <w:lang w:val="uk-UA"/>
        </w:rPr>
      </w:pPr>
      <w:r>
        <w:rPr>
          <w:rStyle w:val="a3"/>
          <w:rFonts w:ascii="Times New Roman" w:hAnsi="Times New Roman" w:cs="Times New Roman"/>
          <w:sz w:val="24"/>
          <w:szCs w:val="24"/>
          <w:lang w:val="uk-UA"/>
        </w:rPr>
        <w:footnoteRef/>
      </w:r>
      <w:r>
        <w:rPr>
          <w:rFonts w:ascii="Times New Roman" w:hAnsi="Times New Roman" w:cs="Times New Roman"/>
          <w:bCs/>
          <w:kern w:val="36"/>
          <w:sz w:val="24"/>
          <w:szCs w:val="24"/>
          <w:lang w:val="uk-UA"/>
        </w:rPr>
        <w:t xml:space="preserve"> Павлов Б. Б. Концепт права в </w:t>
      </w:r>
      <w:proofErr w:type="spellStart"/>
      <w:r>
        <w:rPr>
          <w:rFonts w:ascii="Times New Roman" w:hAnsi="Times New Roman" w:cs="Times New Roman"/>
          <w:bCs/>
          <w:kern w:val="36"/>
          <w:sz w:val="24"/>
          <w:szCs w:val="24"/>
          <w:lang w:val="uk-UA"/>
        </w:rPr>
        <w:t>русской</w:t>
      </w:r>
      <w:proofErr w:type="spellEnd"/>
      <w:r>
        <w:rPr>
          <w:rFonts w:ascii="Times New Roman" w:hAnsi="Times New Roman" w:cs="Times New Roman"/>
          <w:bCs/>
          <w:kern w:val="36"/>
          <w:sz w:val="24"/>
          <w:szCs w:val="24"/>
          <w:lang w:val="uk-UA"/>
        </w:rPr>
        <w:t xml:space="preserve"> </w:t>
      </w:r>
      <w:proofErr w:type="spellStart"/>
      <w:r>
        <w:rPr>
          <w:rFonts w:ascii="Times New Roman" w:hAnsi="Times New Roman" w:cs="Times New Roman"/>
          <w:bCs/>
          <w:kern w:val="36"/>
          <w:sz w:val="24"/>
          <w:szCs w:val="24"/>
          <w:lang w:val="uk-UA"/>
        </w:rPr>
        <w:t>культуре</w:t>
      </w:r>
      <w:proofErr w:type="spellEnd"/>
      <w:r>
        <w:rPr>
          <w:rFonts w:ascii="Times New Roman" w:hAnsi="Times New Roman" w:cs="Times New Roman"/>
          <w:bCs/>
          <w:kern w:val="36"/>
          <w:sz w:val="24"/>
          <w:szCs w:val="24"/>
          <w:lang w:val="uk-UA"/>
        </w:rPr>
        <w:t xml:space="preserve"> : </w:t>
      </w:r>
      <w:proofErr w:type="spellStart"/>
      <w:r>
        <w:rPr>
          <w:rFonts w:ascii="Times New Roman" w:hAnsi="Times New Roman" w:cs="Times New Roman"/>
          <w:bCs/>
          <w:kern w:val="36"/>
          <w:sz w:val="24"/>
          <w:szCs w:val="24"/>
          <w:lang w:val="uk-UA"/>
        </w:rPr>
        <w:t>Дисс</w:t>
      </w:r>
      <w:proofErr w:type="spellEnd"/>
      <w:r>
        <w:rPr>
          <w:rFonts w:ascii="Times New Roman" w:hAnsi="Times New Roman" w:cs="Times New Roman"/>
          <w:bCs/>
          <w:kern w:val="36"/>
          <w:sz w:val="24"/>
          <w:szCs w:val="24"/>
          <w:lang w:val="uk-UA"/>
        </w:rPr>
        <w:t xml:space="preserve">. </w:t>
      </w:r>
      <w:proofErr w:type="spellStart"/>
      <w:r>
        <w:rPr>
          <w:rFonts w:ascii="Times New Roman" w:hAnsi="Times New Roman" w:cs="Times New Roman"/>
          <w:bCs/>
          <w:kern w:val="36"/>
          <w:sz w:val="24"/>
          <w:szCs w:val="24"/>
          <w:lang w:val="uk-UA"/>
        </w:rPr>
        <w:t>канд</w:t>
      </w:r>
      <w:proofErr w:type="spellEnd"/>
      <w:r>
        <w:rPr>
          <w:rFonts w:ascii="Times New Roman" w:hAnsi="Times New Roman" w:cs="Times New Roman"/>
          <w:bCs/>
          <w:kern w:val="36"/>
          <w:sz w:val="24"/>
          <w:szCs w:val="24"/>
          <w:lang w:val="uk-UA"/>
        </w:rPr>
        <w:t xml:space="preserve">. </w:t>
      </w:r>
      <w:proofErr w:type="spellStart"/>
      <w:r>
        <w:rPr>
          <w:rFonts w:ascii="Times New Roman" w:hAnsi="Times New Roman" w:cs="Times New Roman"/>
          <w:bCs/>
          <w:kern w:val="36"/>
          <w:sz w:val="24"/>
          <w:szCs w:val="24"/>
          <w:lang w:val="uk-UA"/>
        </w:rPr>
        <w:t>философ</w:t>
      </w:r>
      <w:proofErr w:type="spellEnd"/>
      <w:r>
        <w:rPr>
          <w:rFonts w:ascii="Times New Roman" w:hAnsi="Times New Roman" w:cs="Times New Roman"/>
          <w:bCs/>
          <w:kern w:val="36"/>
          <w:sz w:val="24"/>
          <w:szCs w:val="24"/>
          <w:lang w:val="uk-UA"/>
        </w:rPr>
        <w:t>. наук. -</w:t>
      </w:r>
      <w:r>
        <w:rPr>
          <w:rFonts w:ascii="Times New Roman" w:hAnsi="Times New Roman" w:cs="Times New Roman"/>
          <w:sz w:val="24"/>
          <w:szCs w:val="24"/>
          <w:lang w:val="uk-UA"/>
        </w:rPr>
        <w:t xml:space="preserve"> Великий Новгород, 2006. – 234 с. // </w:t>
      </w:r>
      <w:r>
        <w:rPr>
          <w:rFonts w:ascii="Times New Roman" w:eastAsia="Times New Roman" w:hAnsi="Times New Roman" w:cs="Times New Roman"/>
          <w:bCs/>
          <w:kern w:val="36"/>
          <w:sz w:val="24"/>
          <w:szCs w:val="24"/>
          <w:lang w:val="uk-UA"/>
        </w:rPr>
        <w:t xml:space="preserve">http:// www.dissercat.com / </w:t>
      </w:r>
      <w:proofErr w:type="spellStart"/>
      <w:r>
        <w:rPr>
          <w:rFonts w:ascii="Times New Roman" w:eastAsia="Times New Roman" w:hAnsi="Times New Roman" w:cs="Times New Roman"/>
          <w:bCs/>
          <w:kern w:val="36"/>
          <w:sz w:val="24"/>
          <w:szCs w:val="24"/>
          <w:lang w:val="uk-UA"/>
        </w:rPr>
        <w:t>content</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kontsept</w:t>
      </w:r>
      <w:proofErr w:type="spellEnd"/>
      <w:r>
        <w:rPr>
          <w:rFonts w:ascii="Times New Roman" w:eastAsia="Times New Roman" w:hAnsi="Times New Roman" w:cs="Times New Roman"/>
          <w:bCs/>
          <w:kern w:val="36"/>
          <w:sz w:val="24"/>
          <w:szCs w:val="24"/>
          <w:lang w:val="uk-UA"/>
        </w:rPr>
        <w:t>-</w:t>
      </w:r>
      <w:proofErr w:type="spellStart"/>
      <w:r>
        <w:rPr>
          <w:rFonts w:ascii="Times New Roman" w:eastAsia="Times New Roman" w:hAnsi="Times New Roman" w:cs="Times New Roman"/>
          <w:bCs/>
          <w:kern w:val="36"/>
          <w:sz w:val="24"/>
          <w:szCs w:val="24"/>
          <w:lang w:val="uk-UA"/>
        </w:rPr>
        <w:t>prava</w:t>
      </w:r>
      <w:proofErr w:type="spellEnd"/>
      <w:r>
        <w:rPr>
          <w:rFonts w:ascii="Times New Roman" w:eastAsia="Times New Roman" w:hAnsi="Times New Roman" w:cs="Times New Roman"/>
          <w:bCs/>
          <w:kern w:val="36"/>
          <w:sz w:val="24"/>
          <w:szCs w:val="24"/>
          <w:lang w:val="uk-UA"/>
        </w:rPr>
        <w:t>-v-</w:t>
      </w:r>
      <w:proofErr w:type="spellStart"/>
      <w:r>
        <w:rPr>
          <w:rFonts w:ascii="Times New Roman" w:eastAsia="Times New Roman" w:hAnsi="Times New Roman" w:cs="Times New Roman"/>
          <w:bCs/>
          <w:kern w:val="36"/>
          <w:sz w:val="24"/>
          <w:szCs w:val="24"/>
          <w:lang w:val="uk-UA"/>
        </w:rPr>
        <w:t>russkoi</w:t>
      </w:r>
      <w:proofErr w:type="spellEnd"/>
      <w:r>
        <w:rPr>
          <w:rFonts w:ascii="Times New Roman" w:eastAsia="Times New Roman" w:hAnsi="Times New Roman" w:cs="Times New Roman"/>
          <w:bCs/>
          <w:kern w:val="36"/>
          <w:sz w:val="24"/>
          <w:szCs w:val="24"/>
          <w:lang w:val="uk-UA"/>
        </w:rPr>
        <w:t>-</w:t>
      </w:r>
      <w:proofErr w:type="spellStart"/>
      <w:r>
        <w:rPr>
          <w:rFonts w:ascii="Times New Roman" w:eastAsia="Times New Roman" w:hAnsi="Times New Roman" w:cs="Times New Roman"/>
          <w:bCs/>
          <w:kern w:val="36"/>
          <w:sz w:val="24"/>
          <w:szCs w:val="24"/>
          <w:lang w:val="uk-UA"/>
        </w:rPr>
        <w:t>kulture</w:t>
      </w:r>
      <w:proofErr w:type="spellEnd"/>
    </w:p>
  </w:footnote>
  <w:footnote w:id="160">
    <w:p w14:paraId="1C776C27" w14:textId="77777777" w:rsidR="00021E5B" w:rsidRDefault="00021E5B" w:rsidP="007D614F">
      <w:pPr>
        <w:pStyle w:val="ad"/>
        <w:spacing w:line="240" w:lineRule="auto"/>
        <w:ind w:firstLine="0"/>
        <w:rPr>
          <w:sz w:val="24"/>
          <w:szCs w:val="24"/>
        </w:rPr>
      </w:pPr>
      <w:r>
        <w:rPr>
          <w:rStyle w:val="a3"/>
          <w:sz w:val="24"/>
          <w:szCs w:val="24"/>
        </w:rPr>
        <w:footnoteRef/>
      </w:r>
      <w:proofErr w:type="spellStart"/>
      <w:r>
        <w:rPr>
          <w:sz w:val="24"/>
          <w:szCs w:val="24"/>
        </w:rPr>
        <w:t>Философский</w:t>
      </w:r>
      <w:proofErr w:type="spellEnd"/>
      <w:r>
        <w:rPr>
          <w:sz w:val="24"/>
          <w:szCs w:val="24"/>
        </w:rPr>
        <w:t xml:space="preserve"> </w:t>
      </w:r>
      <w:proofErr w:type="spellStart"/>
      <w:r>
        <w:rPr>
          <w:sz w:val="24"/>
          <w:szCs w:val="24"/>
        </w:rPr>
        <w:t>словарь</w:t>
      </w:r>
      <w:proofErr w:type="spellEnd"/>
      <w:r>
        <w:rPr>
          <w:sz w:val="24"/>
          <w:szCs w:val="24"/>
        </w:rPr>
        <w:t xml:space="preserve">: </w:t>
      </w:r>
      <w:proofErr w:type="spellStart"/>
      <w:r>
        <w:rPr>
          <w:sz w:val="24"/>
          <w:szCs w:val="24"/>
        </w:rPr>
        <w:t>Основан</w:t>
      </w:r>
      <w:proofErr w:type="spellEnd"/>
      <w:r>
        <w:rPr>
          <w:sz w:val="24"/>
          <w:szCs w:val="24"/>
        </w:rPr>
        <w:t xml:space="preserve"> Г. </w:t>
      </w:r>
      <w:proofErr w:type="spellStart"/>
      <w:r>
        <w:rPr>
          <w:sz w:val="24"/>
          <w:szCs w:val="24"/>
        </w:rPr>
        <w:t>Шмидтом</w:t>
      </w:r>
      <w:proofErr w:type="spellEnd"/>
      <w:r>
        <w:rPr>
          <w:sz w:val="24"/>
          <w:szCs w:val="24"/>
        </w:rPr>
        <w:t xml:space="preserve">. – 22–е, </w:t>
      </w:r>
      <w:proofErr w:type="spellStart"/>
      <w:r>
        <w:rPr>
          <w:sz w:val="24"/>
          <w:szCs w:val="24"/>
        </w:rPr>
        <w:t>новое</w:t>
      </w:r>
      <w:proofErr w:type="spellEnd"/>
      <w:r>
        <w:rPr>
          <w:sz w:val="24"/>
          <w:szCs w:val="24"/>
        </w:rPr>
        <w:t xml:space="preserve">, </w:t>
      </w:r>
      <w:proofErr w:type="spellStart"/>
      <w:r>
        <w:rPr>
          <w:sz w:val="24"/>
          <w:szCs w:val="24"/>
        </w:rPr>
        <w:t>переработ</w:t>
      </w:r>
      <w:proofErr w:type="spellEnd"/>
      <w:r>
        <w:rPr>
          <w:sz w:val="24"/>
          <w:szCs w:val="24"/>
        </w:rPr>
        <w:t xml:space="preserve">. </w:t>
      </w:r>
      <w:proofErr w:type="spellStart"/>
      <w:r>
        <w:rPr>
          <w:sz w:val="24"/>
          <w:szCs w:val="24"/>
        </w:rPr>
        <w:t>изд</w:t>
      </w:r>
      <w:proofErr w:type="spellEnd"/>
      <w:r>
        <w:rPr>
          <w:sz w:val="24"/>
          <w:szCs w:val="24"/>
        </w:rPr>
        <w:t xml:space="preserve">. </w:t>
      </w:r>
      <w:proofErr w:type="spellStart"/>
      <w:r>
        <w:rPr>
          <w:sz w:val="24"/>
          <w:szCs w:val="24"/>
        </w:rPr>
        <w:t>под</w:t>
      </w:r>
      <w:proofErr w:type="spellEnd"/>
      <w:r>
        <w:rPr>
          <w:sz w:val="24"/>
          <w:szCs w:val="24"/>
        </w:rPr>
        <w:t xml:space="preserve"> ред. Г. </w:t>
      </w:r>
      <w:proofErr w:type="spellStart"/>
      <w:r>
        <w:rPr>
          <w:sz w:val="24"/>
          <w:szCs w:val="24"/>
        </w:rPr>
        <w:t>Шишкоффа</w:t>
      </w:r>
      <w:proofErr w:type="spellEnd"/>
      <w:r>
        <w:rPr>
          <w:sz w:val="24"/>
          <w:szCs w:val="24"/>
        </w:rPr>
        <w:t xml:space="preserve"> / Пер. с </w:t>
      </w:r>
      <w:proofErr w:type="spellStart"/>
      <w:r>
        <w:rPr>
          <w:sz w:val="24"/>
          <w:szCs w:val="24"/>
        </w:rPr>
        <w:t>нем</w:t>
      </w:r>
      <w:proofErr w:type="spellEnd"/>
      <w:r>
        <w:rPr>
          <w:sz w:val="24"/>
          <w:szCs w:val="24"/>
        </w:rPr>
        <w:t xml:space="preserve">./ </w:t>
      </w:r>
      <w:proofErr w:type="spellStart"/>
      <w:r>
        <w:rPr>
          <w:sz w:val="24"/>
          <w:szCs w:val="24"/>
        </w:rPr>
        <w:t>Общ</w:t>
      </w:r>
      <w:proofErr w:type="spellEnd"/>
      <w:r>
        <w:rPr>
          <w:sz w:val="24"/>
          <w:szCs w:val="24"/>
        </w:rPr>
        <w:t>. ред. В.А. Малинина. – М., 2003. – С.268-269.</w:t>
      </w:r>
    </w:p>
  </w:footnote>
  <w:footnote w:id="161">
    <w:p w14:paraId="2C7CDDC0" w14:textId="77777777" w:rsidR="00021E5B" w:rsidRDefault="00021E5B" w:rsidP="007D614F">
      <w:pPr>
        <w:spacing w:after="0" w:line="240" w:lineRule="auto"/>
        <w:jc w:val="both"/>
        <w:rPr>
          <w:rFonts w:ascii="Times New Roman" w:hAnsi="Times New Roman" w:cs="Times New Roman"/>
          <w:sz w:val="24"/>
          <w:szCs w:val="24"/>
          <w:lang w:val="uk-UA"/>
        </w:rPr>
      </w:pPr>
      <w:r>
        <w:rPr>
          <w:rStyle w:val="a3"/>
          <w:rFonts w:ascii="Times New Roman" w:hAnsi="Times New Roman" w:cs="Times New Roman"/>
          <w:sz w:val="24"/>
          <w:szCs w:val="24"/>
          <w:lang w:val="uk-UA"/>
        </w:rPr>
        <w:footnoteRef/>
      </w:r>
      <w:proofErr w:type="spellStart"/>
      <w:r>
        <w:rPr>
          <w:rFonts w:ascii="Times New Roman" w:eastAsia="Times New Roman" w:hAnsi="Times New Roman" w:cs="Times New Roman"/>
          <w:sz w:val="24"/>
          <w:szCs w:val="24"/>
          <w:lang w:val="uk-UA"/>
        </w:rPr>
        <w:t>Митина</w:t>
      </w:r>
      <w:proofErr w:type="spellEnd"/>
      <w:r>
        <w:rPr>
          <w:rFonts w:ascii="Times New Roman" w:eastAsia="Times New Roman" w:hAnsi="Times New Roman" w:cs="Times New Roman"/>
          <w:sz w:val="24"/>
          <w:szCs w:val="24"/>
          <w:lang w:val="uk-UA"/>
        </w:rPr>
        <w:t xml:space="preserve"> Г. В. </w:t>
      </w:r>
      <w:proofErr w:type="spellStart"/>
      <w:r>
        <w:rPr>
          <w:rFonts w:ascii="Times New Roman" w:eastAsia="Times New Roman" w:hAnsi="Times New Roman" w:cs="Times New Roman"/>
          <w:bCs/>
          <w:kern w:val="36"/>
          <w:sz w:val="24"/>
          <w:szCs w:val="24"/>
          <w:lang w:val="uk-UA"/>
        </w:rPr>
        <w:t>Особенности</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изменения</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менталитета</w:t>
      </w:r>
      <w:proofErr w:type="spellEnd"/>
      <w:r>
        <w:rPr>
          <w:rFonts w:ascii="Times New Roman" w:eastAsia="Times New Roman" w:hAnsi="Times New Roman" w:cs="Times New Roman"/>
          <w:bCs/>
          <w:kern w:val="36"/>
          <w:sz w:val="24"/>
          <w:szCs w:val="24"/>
          <w:lang w:val="uk-UA"/>
        </w:rPr>
        <w:t xml:space="preserve"> в </w:t>
      </w:r>
      <w:proofErr w:type="spellStart"/>
      <w:r>
        <w:rPr>
          <w:rFonts w:ascii="Times New Roman" w:eastAsia="Times New Roman" w:hAnsi="Times New Roman" w:cs="Times New Roman"/>
          <w:bCs/>
          <w:kern w:val="36"/>
          <w:sz w:val="24"/>
          <w:szCs w:val="24"/>
          <w:lang w:val="uk-UA"/>
        </w:rPr>
        <w:t>современном</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российском</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обществе</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Дисс</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канд</w:t>
      </w:r>
      <w:proofErr w:type="spellEnd"/>
      <w:r>
        <w:rPr>
          <w:rFonts w:ascii="Times New Roman" w:eastAsia="Times New Roman" w:hAnsi="Times New Roman" w:cs="Times New Roman"/>
          <w:bCs/>
          <w:kern w:val="36"/>
          <w:sz w:val="24"/>
          <w:szCs w:val="24"/>
          <w:lang w:val="uk-UA"/>
        </w:rPr>
        <w:t xml:space="preserve">. </w:t>
      </w:r>
      <w:proofErr w:type="spellStart"/>
      <w:r>
        <w:rPr>
          <w:rFonts w:ascii="Times New Roman" w:eastAsia="Times New Roman" w:hAnsi="Times New Roman" w:cs="Times New Roman"/>
          <w:bCs/>
          <w:kern w:val="36"/>
          <w:sz w:val="24"/>
          <w:szCs w:val="24"/>
          <w:lang w:val="uk-UA"/>
        </w:rPr>
        <w:t>философ</w:t>
      </w:r>
      <w:proofErr w:type="spellEnd"/>
      <w:r>
        <w:rPr>
          <w:rFonts w:ascii="Times New Roman" w:eastAsia="Times New Roman" w:hAnsi="Times New Roman" w:cs="Times New Roman"/>
          <w:bCs/>
          <w:kern w:val="36"/>
          <w:sz w:val="24"/>
          <w:szCs w:val="24"/>
          <w:lang w:val="uk-UA"/>
        </w:rPr>
        <w:t>. наук</w:t>
      </w:r>
      <w:r>
        <w:rPr>
          <w:rFonts w:ascii="Times New Roman" w:eastAsia="Times New Roman" w:hAnsi="Times New Roman" w:cs="Times New Roman"/>
          <w:sz w:val="24"/>
          <w:szCs w:val="24"/>
          <w:lang w:val="uk-UA"/>
        </w:rPr>
        <w:t xml:space="preserve">. – Уфа, 2005.- 153с. // </w:t>
      </w:r>
      <w:r>
        <w:rPr>
          <w:rFonts w:ascii="Times New Roman" w:hAnsi="Times New Roman" w:cs="Times New Roman"/>
          <w:sz w:val="24"/>
          <w:szCs w:val="24"/>
          <w:lang w:val="uk-UA"/>
        </w:rPr>
        <w:t>http://www.dissercat.com/content/osobennosti-izmeneniya-mentaliteta-v-sovremennom-rossiiskom-obshchestve#ixzz38VvOEZrN</w:t>
      </w:r>
    </w:p>
  </w:footnote>
  <w:footnote w:id="162">
    <w:p w14:paraId="4D53D076" w14:textId="77777777" w:rsidR="00021E5B" w:rsidRDefault="00021E5B" w:rsidP="007D614F">
      <w:pPr>
        <w:pStyle w:val="a5"/>
        <w:ind w:firstLine="0"/>
        <w:jc w:val="both"/>
        <w:rPr>
          <w:sz w:val="24"/>
          <w:szCs w:val="24"/>
        </w:rPr>
      </w:pPr>
      <w:r>
        <w:rPr>
          <w:rStyle w:val="a3"/>
          <w:sz w:val="24"/>
          <w:szCs w:val="24"/>
        </w:rPr>
        <w:footnoteRef/>
      </w:r>
      <w:r>
        <w:rPr>
          <w:sz w:val="24"/>
          <w:szCs w:val="24"/>
        </w:rPr>
        <w:t xml:space="preserve"> Українська та зарубіжна культура: Підручник / За ред. В.О. Лозового. - Харків, 2005. – С. 245.</w:t>
      </w:r>
    </w:p>
  </w:footnote>
  <w:footnote w:id="163">
    <w:p w14:paraId="2371242C" w14:textId="77777777" w:rsidR="00021E5B" w:rsidRDefault="00021E5B" w:rsidP="007D614F">
      <w:pPr>
        <w:pStyle w:val="a5"/>
        <w:ind w:firstLine="0"/>
        <w:jc w:val="both"/>
        <w:rPr>
          <w:sz w:val="24"/>
          <w:szCs w:val="24"/>
        </w:rPr>
      </w:pPr>
      <w:r>
        <w:rPr>
          <w:rStyle w:val="a3"/>
          <w:sz w:val="24"/>
          <w:szCs w:val="24"/>
        </w:rPr>
        <w:footnoteRef/>
      </w:r>
      <w:proofErr w:type="spellStart"/>
      <w:r>
        <w:rPr>
          <w:bCs/>
          <w:kern w:val="36"/>
          <w:sz w:val="24"/>
          <w:szCs w:val="24"/>
        </w:rPr>
        <w:t>Григорьева</w:t>
      </w:r>
      <w:proofErr w:type="spellEnd"/>
      <w:r>
        <w:rPr>
          <w:bCs/>
          <w:kern w:val="36"/>
          <w:sz w:val="24"/>
          <w:szCs w:val="24"/>
        </w:rPr>
        <w:t xml:space="preserve"> А. А. </w:t>
      </w:r>
      <w:proofErr w:type="spellStart"/>
      <w:r>
        <w:rPr>
          <w:bCs/>
          <w:kern w:val="36"/>
          <w:sz w:val="24"/>
          <w:szCs w:val="24"/>
        </w:rPr>
        <w:t>Русский</w:t>
      </w:r>
      <w:proofErr w:type="spellEnd"/>
      <w:r>
        <w:rPr>
          <w:bCs/>
          <w:kern w:val="36"/>
          <w:sz w:val="24"/>
          <w:szCs w:val="24"/>
        </w:rPr>
        <w:t xml:space="preserve"> </w:t>
      </w:r>
      <w:proofErr w:type="spellStart"/>
      <w:r>
        <w:rPr>
          <w:bCs/>
          <w:kern w:val="36"/>
          <w:sz w:val="24"/>
          <w:szCs w:val="24"/>
        </w:rPr>
        <w:t>менталитет</w:t>
      </w:r>
      <w:proofErr w:type="spellEnd"/>
      <w:r>
        <w:rPr>
          <w:bCs/>
          <w:kern w:val="36"/>
          <w:sz w:val="24"/>
          <w:szCs w:val="24"/>
        </w:rPr>
        <w:t xml:space="preserve">: </w:t>
      </w:r>
      <w:proofErr w:type="spellStart"/>
      <w:r>
        <w:rPr>
          <w:bCs/>
          <w:kern w:val="36"/>
          <w:sz w:val="24"/>
          <w:szCs w:val="24"/>
        </w:rPr>
        <w:t>сущность</w:t>
      </w:r>
      <w:proofErr w:type="spellEnd"/>
      <w:r>
        <w:rPr>
          <w:bCs/>
          <w:kern w:val="36"/>
          <w:sz w:val="24"/>
          <w:szCs w:val="24"/>
        </w:rPr>
        <w:t xml:space="preserve"> и структура :</w:t>
      </w:r>
      <w:proofErr w:type="spellStart"/>
      <w:r>
        <w:rPr>
          <w:bCs/>
          <w:kern w:val="36"/>
          <w:sz w:val="24"/>
          <w:szCs w:val="24"/>
        </w:rPr>
        <w:t>социально-философский</w:t>
      </w:r>
      <w:proofErr w:type="spellEnd"/>
      <w:r>
        <w:rPr>
          <w:bCs/>
          <w:kern w:val="36"/>
          <w:sz w:val="24"/>
          <w:szCs w:val="24"/>
        </w:rPr>
        <w:t xml:space="preserve"> </w:t>
      </w:r>
      <w:proofErr w:type="spellStart"/>
      <w:r>
        <w:rPr>
          <w:bCs/>
          <w:kern w:val="36"/>
          <w:sz w:val="24"/>
          <w:szCs w:val="24"/>
        </w:rPr>
        <w:t>анализ</w:t>
      </w:r>
      <w:proofErr w:type="spellEnd"/>
      <w:r>
        <w:rPr>
          <w:bCs/>
          <w:kern w:val="36"/>
          <w:sz w:val="24"/>
          <w:szCs w:val="24"/>
        </w:rPr>
        <w:t xml:space="preserve"> : </w:t>
      </w:r>
      <w:proofErr w:type="spellStart"/>
      <w:r>
        <w:rPr>
          <w:bCs/>
          <w:kern w:val="36"/>
          <w:sz w:val="24"/>
          <w:szCs w:val="24"/>
        </w:rPr>
        <w:t>Дис</w:t>
      </w:r>
      <w:proofErr w:type="spellEnd"/>
      <w:r>
        <w:rPr>
          <w:bCs/>
          <w:kern w:val="36"/>
          <w:sz w:val="24"/>
          <w:szCs w:val="24"/>
        </w:rPr>
        <w:t xml:space="preserve">. … </w:t>
      </w:r>
      <w:proofErr w:type="spellStart"/>
      <w:r>
        <w:rPr>
          <w:bCs/>
          <w:kern w:val="36"/>
          <w:sz w:val="24"/>
          <w:szCs w:val="24"/>
        </w:rPr>
        <w:t>канд</w:t>
      </w:r>
      <w:proofErr w:type="spellEnd"/>
      <w:r>
        <w:rPr>
          <w:bCs/>
          <w:kern w:val="36"/>
          <w:sz w:val="24"/>
          <w:szCs w:val="24"/>
        </w:rPr>
        <w:t xml:space="preserve">. </w:t>
      </w:r>
      <w:proofErr w:type="spellStart"/>
      <w:r>
        <w:rPr>
          <w:bCs/>
          <w:kern w:val="36"/>
          <w:sz w:val="24"/>
          <w:szCs w:val="24"/>
        </w:rPr>
        <w:t>философ</w:t>
      </w:r>
      <w:proofErr w:type="spellEnd"/>
      <w:r>
        <w:rPr>
          <w:bCs/>
          <w:kern w:val="36"/>
          <w:sz w:val="24"/>
          <w:szCs w:val="24"/>
        </w:rPr>
        <w:t xml:space="preserve">. наук. – </w:t>
      </w:r>
      <w:proofErr w:type="spellStart"/>
      <w:r>
        <w:rPr>
          <w:bCs/>
          <w:kern w:val="36"/>
          <w:sz w:val="24"/>
          <w:szCs w:val="24"/>
        </w:rPr>
        <w:t>Томск</w:t>
      </w:r>
      <w:proofErr w:type="spellEnd"/>
      <w:r>
        <w:rPr>
          <w:bCs/>
          <w:kern w:val="36"/>
          <w:sz w:val="24"/>
          <w:szCs w:val="24"/>
        </w:rPr>
        <w:t xml:space="preserve">, </w:t>
      </w:r>
      <w:r>
        <w:rPr>
          <w:sz w:val="24"/>
          <w:szCs w:val="24"/>
        </w:rPr>
        <w:t>2008. -120 с. // http://www.dissercat.com/content/russkii-mentalitet-sushchnost-i-struktura-sotsialno-filosofskii-analiz</w:t>
      </w:r>
    </w:p>
  </w:footnote>
  <w:footnote w:id="164">
    <w:p w14:paraId="468575A4" w14:textId="77777777" w:rsidR="00021E5B" w:rsidRDefault="00021E5B" w:rsidP="007D614F">
      <w:pPr>
        <w:spacing w:after="0" w:line="240" w:lineRule="auto"/>
        <w:contextualSpacing/>
        <w:jc w:val="both"/>
        <w:rPr>
          <w:rFonts w:ascii="Times New Roman" w:hAnsi="Times New Roman" w:cs="Times New Roman"/>
          <w:sz w:val="24"/>
          <w:szCs w:val="24"/>
          <w:lang w:val="uk-UA"/>
        </w:rPr>
      </w:pPr>
      <w:r>
        <w:rPr>
          <w:rStyle w:val="a3"/>
          <w:rFonts w:ascii="Times New Roman" w:hAnsi="Times New Roman" w:cs="Times New Roman"/>
          <w:sz w:val="24"/>
          <w:szCs w:val="24"/>
          <w:lang w:val="uk-UA"/>
        </w:rPr>
        <w:footnoteRef/>
      </w:r>
      <w:proofErr w:type="spellStart"/>
      <w:r>
        <w:rPr>
          <w:rFonts w:ascii="Times New Roman" w:hAnsi="Times New Roman" w:cs="Times New Roman"/>
          <w:sz w:val="24"/>
          <w:szCs w:val="24"/>
          <w:lang w:val="uk-UA"/>
        </w:rPr>
        <w:t>Байниязов</w:t>
      </w:r>
      <w:proofErr w:type="spellEnd"/>
      <w:r>
        <w:rPr>
          <w:rFonts w:ascii="Times New Roman" w:hAnsi="Times New Roman" w:cs="Times New Roman"/>
          <w:sz w:val="24"/>
          <w:szCs w:val="24"/>
          <w:lang w:val="uk-UA"/>
        </w:rPr>
        <w:t xml:space="preserve"> Р. С. </w:t>
      </w:r>
      <w:proofErr w:type="spellStart"/>
      <w:r>
        <w:rPr>
          <w:rFonts w:ascii="Times New Roman" w:hAnsi="Times New Roman" w:cs="Times New Roman"/>
          <w:sz w:val="24"/>
          <w:szCs w:val="24"/>
          <w:lang w:val="uk-UA"/>
        </w:rPr>
        <w:t>Правосознание</w:t>
      </w:r>
      <w:proofErr w:type="spellEnd"/>
      <w:r>
        <w:rPr>
          <w:rFonts w:ascii="Times New Roman" w:hAnsi="Times New Roman" w:cs="Times New Roman"/>
          <w:sz w:val="24"/>
          <w:szCs w:val="24"/>
          <w:lang w:val="uk-UA"/>
        </w:rPr>
        <w:t xml:space="preserve"> и </w:t>
      </w:r>
      <w:proofErr w:type="spellStart"/>
      <w:r>
        <w:rPr>
          <w:rFonts w:ascii="Times New Roman" w:hAnsi="Times New Roman" w:cs="Times New Roman"/>
          <w:sz w:val="24"/>
          <w:szCs w:val="24"/>
          <w:lang w:val="uk-UA"/>
        </w:rPr>
        <w:t>правовой</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менталитет</w:t>
      </w:r>
      <w:proofErr w:type="spellEnd"/>
      <w:r>
        <w:rPr>
          <w:rFonts w:ascii="Times New Roman" w:hAnsi="Times New Roman" w:cs="Times New Roman"/>
          <w:sz w:val="24"/>
          <w:szCs w:val="24"/>
          <w:lang w:val="uk-UA"/>
        </w:rPr>
        <w:t xml:space="preserve"> в </w:t>
      </w:r>
      <w:proofErr w:type="spellStart"/>
      <w:r>
        <w:rPr>
          <w:rFonts w:ascii="Times New Roman" w:hAnsi="Times New Roman" w:cs="Times New Roman"/>
          <w:sz w:val="24"/>
          <w:szCs w:val="24"/>
          <w:lang w:val="uk-UA"/>
        </w:rPr>
        <w:t>России</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Дисс</w:t>
      </w:r>
      <w:proofErr w:type="spellEnd"/>
      <w:r>
        <w:rPr>
          <w:rFonts w:ascii="Times New Roman" w:hAnsi="Times New Roman" w:cs="Times New Roman"/>
          <w:sz w:val="24"/>
          <w:szCs w:val="24"/>
          <w:lang w:val="uk-UA"/>
        </w:rPr>
        <w:t xml:space="preserve">…. доктора </w:t>
      </w:r>
      <w:proofErr w:type="spellStart"/>
      <w:r>
        <w:rPr>
          <w:rFonts w:ascii="Times New Roman" w:hAnsi="Times New Roman" w:cs="Times New Roman"/>
          <w:sz w:val="24"/>
          <w:szCs w:val="24"/>
          <w:lang w:val="uk-UA"/>
        </w:rPr>
        <w:t>юрид</w:t>
      </w:r>
      <w:proofErr w:type="spellEnd"/>
      <w:r>
        <w:rPr>
          <w:rFonts w:ascii="Times New Roman" w:hAnsi="Times New Roman" w:cs="Times New Roman"/>
          <w:sz w:val="24"/>
          <w:szCs w:val="24"/>
          <w:lang w:val="uk-UA"/>
        </w:rPr>
        <w:t>. наук. – Саратов, 2006. – 349с.// http:// lawtheses.com/pravosoznanie-i-pravovoy-mentalitet-v-rossii#ixzz32F0HA7d2</w:t>
      </w:r>
    </w:p>
  </w:footnote>
  <w:footnote w:id="165">
    <w:p w14:paraId="08FEDD43" w14:textId="77777777" w:rsidR="00021E5B" w:rsidRDefault="00021E5B" w:rsidP="007D614F">
      <w:pPr>
        <w:spacing w:after="0" w:line="240" w:lineRule="auto"/>
        <w:jc w:val="both"/>
        <w:rPr>
          <w:rFonts w:ascii="Times New Roman" w:hAnsi="Times New Roman" w:cs="Times New Roman"/>
          <w:sz w:val="24"/>
          <w:szCs w:val="24"/>
          <w:lang w:val="uk-UA"/>
        </w:rPr>
      </w:pPr>
      <w:r>
        <w:rPr>
          <w:rStyle w:val="a3"/>
          <w:rFonts w:ascii="Times New Roman" w:hAnsi="Times New Roman" w:cs="Times New Roman"/>
          <w:sz w:val="24"/>
          <w:szCs w:val="24"/>
          <w:lang w:val="uk-UA"/>
        </w:rPr>
        <w:footnoteRef/>
      </w:r>
      <w:r>
        <w:rPr>
          <w:rFonts w:ascii="Times New Roman" w:hAnsi="Times New Roman" w:cs="Times New Roman"/>
          <w:sz w:val="24"/>
          <w:szCs w:val="24"/>
          <w:lang w:val="uk-UA"/>
        </w:rPr>
        <w:t xml:space="preserve"> Павловська-Кравчук В. Поняття та сутність правового менталітету: методологія дослідження / В. Павловська-Кравчук //  Вісник Академії правових наук України: </w:t>
      </w:r>
      <w:proofErr w:type="spellStart"/>
      <w:r>
        <w:rPr>
          <w:rFonts w:ascii="Times New Roman" w:hAnsi="Times New Roman" w:cs="Times New Roman"/>
          <w:sz w:val="24"/>
          <w:szCs w:val="24"/>
          <w:lang w:val="uk-UA"/>
        </w:rPr>
        <w:t>зб</w:t>
      </w:r>
      <w:proofErr w:type="spellEnd"/>
      <w:r>
        <w:rPr>
          <w:rFonts w:ascii="Times New Roman" w:hAnsi="Times New Roman" w:cs="Times New Roman"/>
          <w:sz w:val="24"/>
          <w:szCs w:val="24"/>
          <w:lang w:val="uk-UA"/>
        </w:rPr>
        <w:t xml:space="preserve">. наук. праць / </w:t>
      </w:r>
      <w:proofErr w:type="spellStart"/>
      <w:r>
        <w:rPr>
          <w:rFonts w:ascii="Times New Roman" w:hAnsi="Times New Roman" w:cs="Times New Roman"/>
          <w:sz w:val="24"/>
          <w:szCs w:val="24"/>
          <w:lang w:val="uk-UA"/>
        </w:rPr>
        <w:t>Редкол</w:t>
      </w:r>
      <w:proofErr w:type="spellEnd"/>
      <w:r>
        <w:rPr>
          <w:rFonts w:ascii="Times New Roman" w:hAnsi="Times New Roman" w:cs="Times New Roman"/>
          <w:sz w:val="24"/>
          <w:szCs w:val="24"/>
          <w:lang w:val="uk-UA"/>
        </w:rPr>
        <w:t xml:space="preserve">. В.Я. </w:t>
      </w:r>
      <w:proofErr w:type="spellStart"/>
      <w:r>
        <w:rPr>
          <w:rFonts w:ascii="Times New Roman" w:hAnsi="Times New Roman" w:cs="Times New Roman"/>
          <w:sz w:val="24"/>
          <w:szCs w:val="24"/>
          <w:lang w:val="uk-UA"/>
        </w:rPr>
        <w:t>Тацій</w:t>
      </w:r>
      <w:proofErr w:type="spellEnd"/>
      <w:r>
        <w:rPr>
          <w:rFonts w:ascii="Times New Roman" w:hAnsi="Times New Roman" w:cs="Times New Roman"/>
          <w:sz w:val="24"/>
          <w:szCs w:val="24"/>
          <w:lang w:val="uk-UA"/>
        </w:rPr>
        <w:t xml:space="preserve"> та ін. –Х., 2010.  -  № 4(63) . ─ С. 258.</w:t>
      </w:r>
    </w:p>
    <w:p w14:paraId="347B0E29" w14:textId="77777777" w:rsidR="00021E5B" w:rsidRDefault="00021E5B" w:rsidP="007D614F">
      <w:pPr>
        <w:spacing w:after="0" w:line="240" w:lineRule="auto"/>
        <w:jc w:val="both"/>
        <w:rPr>
          <w:rFonts w:ascii="Times New Roman" w:hAnsi="Times New Roman" w:cs="Times New Roman"/>
          <w:sz w:val="24"/>
          <w:szCs w:val="24"/>
          <w:lang w:val="uk-UA"/>
        </w:rPr>
      </w:pPr>
    </w:p>
  </w:footnote>
  <w:footnote w:id="166">
    <w:p w14:paraId="74893852" w14:textId="77777777" w:rsidR="00021E5B" w:rsidRDefault="00021E5B" w:rsidP="005A6CA3">
      <w:pPr>
        <w:pStyle w:val="a5"/>
        <w:jc w:val="both"/>
        <w:rPr>
          <w:sz w:val="24"/>
          <w:szCs w:val="24"/>
        </w:rPr>
      </w:pPr>
      <w:r>
        <w:rPr>
          <w:rStyle w:val="a3"/>
          <w:sz w:val="24"/>
          <w:szCs w:val="24"/>
        </w:rPr>
        <w:footnoteRef/>
      </w:r>
      <w:r>
        <w:rPr>
          <w:sz w:val="24"/>
          <w:szCs w:val="24"/>
        </w:rPr>
        <w:t xml:space="preserve"> В. Лісовий. Цінність </w:t>
      </w:r>
      <w:r>
        <w:rPr>
          <w:color w:val="222222"/>
          <w:sz w:val="24"/>
          <w:szCs w:val="24"/>
        </w:rPr>
        <w:t xml:space="preserve">// </w:t>
      </w:r>
      <w:hyperlink r:id="rId7" w:history="1">
        <w:r>
          <w:rPr>
            <w:rStyle w:val="aa"/>
            <w:color w:val="3366BB"/>
            <w:sz w:val="24"/>
            <w:szCs w:val="24"/>
          </w:rPr>
          <w:t>Філософський енциклопедичний словник</w:t>
        </w:r>
      </w:hyperlink>
      <w:r>
        <w:rPr>
          <w:rStyle w:val="citation"/>
          <w:color w:val="222222"/>
          <w:sz w:val="24"/>
          <w:szCs w:val="24"/>
        </w:rPr>
        <w:t>. — С. 706.</w:t>
      </w:r>
    </w:p>
  </w:footnote>
  <w:footnote w:id="167">
    <w:p w14:paraId="4CD9A85C" w14:textId="77777777" w:rsidR="00021E5B" w:rsidRDefault="00021E5B" w:rsidP="005A6CA3">
      <w:pPr>
        <w:pStyle w:val="a5"/>
        <w:jc w:val="both"/>
        <w:rPr>
          <w:sz w:val="24"/>
          <w:szCs w:val="24"/>
        </w:rPr>
      </w:pPr>
      <w:r>
        <w:rPr>
          <w:rStyle w:val="a3"/>
          <w:sz w:val="24"/>
          <w:szCs w:val="24"/>
        </w:rPr>
        <w:footnoteRef/>
      </w:r>
      <w:r>
        <w:rPr>
          <w:sz w:val="24"/>
          <w:szCs w:val="24"/>
        </w:rPr>
        <w:t>Суспільні цінності населення України в теоретичних і практичних вимірах… – С. 10-11.</w:t>
      </w:r>
    </w:p>
  </w:footnote>
  <w:footnote w:id="168">
    <w:p w14:paraId="76D96D80" w14:textId="77777777" w:rsidR="00021E5B" w:rsidRDefault="00021E5B" w:rsidP="005A6CA3">
      <w:pPr>
        <w:spacing w:after="0" w:line="240" w:lineRule="auto"/>
        <w:jc w:val="both"/>
        <w:rPr>
          <w:rFonts w:ascii="Times New Roman" w:eastAsia="Calibri" w:hAnsi="Times New Roman" w:cs="Times New Roman"/>
          <w:sz w:val="24"/>
          <w:szCs w:val="24"/>
        </w:rPr>
      </w:pPr>
      <w:r>
        <w:rPr>
          <w:rStyle w:val="a3"/>
          <w:rFonts w:ascii="Times New Roman" w:hAnsi="Times New Roman" w:cs="Times New Roman"/>
          <w:sz w:val="24"/>
          <w:szCs w:val="24"/>
        </w:rPr>
        <w:footnoteRef/>
      </w:r>
      <w:r>
        <w:rPr>
          <w:rFonts w:ascii="Times New Roman" w:hAnsi="Times New Roman" w:cs="Times New Roman"/>
          <w:sz w:val="24"/>
          <w:szCs w:val="24"/>
          <w:lang w:val="uk-UA"/>
        </w:rPr>
        <w:t xml:space="preserve">«Коли говоримо про свободу, забуваємо про закон»: Вакарчук розповів про головні життєві цінності та свої смаки. Режим доступу: </w:t>
      </w:r>
      <w:hyperlink r:id="rId8" w:history="1">
        <w:r>
          <w:rPr>
            <w:rStyle w:val="aa"/>
            <w:rFonts w:ascii="Times New Roman" w:hAnsi="Times New Roman" w:cs="Times New Roman"/>
            <w:sz w:val="24"/>
            <w:szCs w:val="24"/>
            <w:lang w:val="uk-UA"/>
          </w:rPr>
          <w:t>https://styler.rbc.ua/ukr/zvyozdy/kogda-govorim-svobode-zabyvaem-zakone-vakarchuk-1535186425.html</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80438"/>
      <w:docPartObj>
        <w:docPartGallery w:val="Page Numbers (Top of Page)"/>
        <w:docPartUnique/>
      </w:docPartObj>
    </w:sdtPr>
    <w:sdtContent>
      <w:p w14:paraId="061BF03F" w14:textId="77777777" w:rsidR="00021E5B" w:rsidRDefault="00021E5B">
        <w:pPr>
          <w:pStyle w:val="af1"/>
          <w:jc w:val="center"/>
        </w:pPr>
        <w:r>
          <w:fldChar w:fldCharType="begin"/>
        </w:r>
        <w:r>
          <w:instrText xml:space="preserve"> PAGE   \* MERGEFORMAT </w:instrText>
        </w:r>
        <w:r>
          <w:fldChar w:fldCharType="separate"/>
        </w:r>
        <w:r w:rsidR="00BF4D6F">
          <w:rPr>
            <w:noProof/>
          </w:rPr>
          <w:t>46</w:t>
        </w:r>
        <w:r>
          <w:rPr>
            <w:noProof/>
          </w:rPr>
          <w:fldChar w:fldCharType="end"/>
        </w:r>
      </w:p>
    </w:sdtContent>
  </w:sdt>
  <w:p w14:paraId="78DC5DCD" w14:textId="77777777" w:rsidR="00021E5B" w:rsidRDefault="00021E5B">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51302"/>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1607672"/>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5AF3374"/>
    <w:multiLevelType w:val="hybridMultilevel"/>
    <w:tmpl w:val="CBA88F52"/>
    <w:lvl w:ilvl="0" w:tplc="DABAA8D2">
      <w:start w:val="1"/>
      <w:numFmt w:val="decimal"/>
      <w:lvlText w:val="%1."/>
      <w:lvlJc w:val="left"/>
      <w:pPr>
        <w:tabs>
          <w:tab w:val="num" w:pos="1272"/>
        </w:tabs>
        <w:ind w:left="1272" w:hanging="360"/>
      </w:pPr>
      <w:rPr>
        <w:b/>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B12579C"/>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1B402159"/>
    <w:multiLevelType w:val="hybridMultilevel"/>
    <w:tmpl w:val="FA567BB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
    <w:nsid w:val="24481B40"/>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49F33AB1"/>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4B9A2526"/>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540048C3"/>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5D0373A9"/>
    <w:multiLevelType w:val="singleLevel"/>
    <w:tmpl w:val="EF960E8E"/>
    <w:lvl w:ilvl="0">
      <w:start w:val="2"/>
      <w:numFmt w:val="decimal"/>
      <w:lvlText w:val="%1)"/>
      <w:legacy w:legacy="1" w:legacySpace="0" w:legacyIndent="245"/>
      <w:lvlJc w:val="left"/>
      <w:pPr>
        <w:ind w:left="0" w:firstLine="0"/>
      </w:pPr>
      <w:rPr>
        <w:rFonts w:ascii="Times New Roman" w:hAnsi="Times New Roman" w:cs="Times New Roman" w:hint="default"/>
      </w:rPr>
    </w:lvl>
  </w:abstractNum>
  <w:abstractNum w:abstractNumId="10">
    <w:nsid w:val="68EE4874"/>
    <w:multiLevelType w:val="hybridMultilevel"/>
    <w:tmpl w:val="8200CBA4"/>
    <w:lvl w:ilvl="0" w:tplc="C332F38A">
      <w:start w:val="1"/>
      <w:numFmt w:val="bullet"/>
      <w:lvlText w:val=""/>
      <w:lvlJc w:val="left"/>
      <w:pPr>
        <w:ind w:left="360" w:hanging="360"/>
      </w:pPr>
      <w:rPr>
        <w:rFonts w:ascii="Symbol" w:hAnsi="Symbol" w:hint="default"/>
      </w:rPr>
    </w:lvl>
    <w:lvl w:ilvl="1" w:tplc="04220003">
      <w:start w:val="1"/>
      <w:numFmt w:val="bullet"/>
      <w:lvlText w:val="o"/>
      <w:lvlJc w:val="left"/>
      <w:pPr>
        <w:ind w:left="1080" w:hanging="360"/>
      </w:pPr>
      <w:rPr>
        <w:rFonts w:ascii="Courier New" w:hAnsi="Courier New" w:cs="Times New Roman" w:hint="default"/>
      </w:rPr>
    </w:lvl>
    <w:lvl w:ilvl="2" w:tplc="04220005">
      <w:start w:val="1"/>
      <w:numFmt w:val="bullet"/>
      <w:lvlText w:val=""/>
      <w:lvlJc w:val="left"/>
      <w:pPr>
        <w:ind w:left="1800" w:hanging="360"/>
      </w:pPr>
      <w:rPr>
        <w:rFonts w:ascii="Wingdings" w:hAnsi="Wingdings" w:hint="default"/>
      </w:rPr>
    </w:lvl>
    <w:lvl w:ilvl="3" w:tplc="04220001">
      <w:start w:val="1"/>
      <w:numFmt w:val="bullet"/>
      <w:lvlText w:val=""/>
      <w:lvlJc w:val="left"/>
      <w:pPr>
        <w:ind w:left="2520" w:hanging="360"/>
      </w:pPr>
      <w:rPr>
        <w:rFonts w:ascii="Symbol" w:hAnsi="Symbol" w:hint="default"/>
      </w:rPr>
    </w:lvl>
    <w:lvl w:ilvl="4" w:tplc="04220003">
      <w:start w:val="1"/>
      <w:numFmt w:val="bullet"/>
      <w:lvlText w:val="o"/>
      <w:lvlJc w:val="left"/>
      <w:pPr>
        <w:ind w:left="3240" w:hanging="360"/>
      </w:pPr>
      <w:rPr>
        <w:rFonts w:ascii="Courier New" w:hAnsi="Courier New" w:cs="Times New Roman" w:hint="default"/>
      </w:rPr>
    </w:lvl>
    <w:lvl w:ilvl="5" w:tplc="04220005">
      <w:start w:val="1"/>
      <w:numFmt w:val="bullet"/>
      <w:lvlText w:val=""/>
      <w:lvlJc w:val="left"/>
      <w:pPr>
        <w:ind w:left="3960" w:hanging="360"/>
      </w:pPr>
      <w:rPr>
        <w:rFonts w:ascii="Wingdings" w:hAnsi="Wingdings" w:hint="default"/>
      </w:rPr>
    </w:lvl>
    <w:lvl w:ilvl="6" w:tplc="04220001">
      <w:start w:val="1"/>
      <w:numFmt w:val="bullet"/>
      <w:lvlText w:val=""/>
      <w:lvlJc w:val="left"/>
      <w:pPr>
        <w:ind w:left="4680" w:hanging="360"/>
      </w:pPr>
      <w:rPr>
        <w:rFonts w:ascii="Symbol" w:hAnsi="Symbol" w:hint="default"/>
      </w:rPr>
    </w:lvl>
    <w:lvl w:ilvl="7" w:tplc="04220003">
      <w:start w:val="1"/>
      <w:numFmt w:val="bullet"/>
      <w:lvlText w:val="o"/>
      <w:lvlJc w:val="left"/>
      <w:pPr>
        <w:ind w:left="5400" w:hanging="360"/>
      </w:pPr>
      <w:rPr>
        <w:rFonts w:ascii="Courier New" w:hAnsi="Courier New" w:cs="Times New Roman" w:hint="default"/>
      </w:rPr>
    </w:lvl>
    <w:lvl w:ilvl="8" w:tplc="04220005">
      <w:start w:val="1"/>
      <w:numFmt w:val="bullet"/>
      <w:lvlText w:val=""/>
      <w:lvlJc w:val="left"/>
      <w:pPr>
        <w:ind w:left="6120" w:hanging="360"/>
      </w:pPr>
      <w:rPr>
        <w:rFonts w:ascii="Wingdings" w:hAnsi="Wingdings" w:hint="default"/>
      </w:rPr>
    </w:lvl>
  </w:abstractNum>
  <w:abstractNum w:abstractNumId="11">
    <w:nsid w:val="6A2F5080"/>
    <w:multiLevelType w:val="singleLevel"/>
    <w:tmpl w:val="FE663AA2"/>
    <w:lvl w:ilvl="0">
      <w:start w:val="1"/>
      <w:numFmt w:val="decimal"/>
      <w:lvlText w:val="%1)"/>
      <w:lvlJc w:val="left"/>
      <w:pPr>
        <w:tabs>
          <w:tab w:val="num" w:pos="927"/>
        </w:tabs>
        <w:ind w:left="927" w:hanging="360"/>
      </w:pPr>
    </w:lvl>
  </w:abstractNum>
  <w:abstractNum w:abstractNumId="12">
    <w:nsid w:val="6AD37723"/>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6F23658C"/>
    <w:multiLevelType w:val="multilevel"/>
    <w:tmpl w:val="FBB294CE"/>
    <w:lvl w:ilvl="0">
      <w:numFmt w:val="decimal"/>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nsid w:val="752C73C6"/>
    <w:multiLevelType w:val="hybridMultilevel"/>
    <w:tmpl w:val="BCACB0B6"/>
    <w:lvl w:ilvl="0" w:tplc="DD96689C">
      <w:start w:val="2"/>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nsid w:val="77E4418D"/>
    <w:multiLevelType w:val="hybridMultilevel"/>
    <w:tmpl w:val="995C0ADA"/>
    <w:lvl w:ilvl="0" w:tplc="47E48C4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1"/>
    <w:lvlOverride w:ilvl="0">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2"/>
    </w:lvlOverride>
  </w:num>
  <w:num w:numId="4">
    <w:abstractNumId w:val="10"/>
  </w:num>
  <w:num w:numId="5">
    <w:abstractNumId w:val="1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4"/>
  </w:num>
  <w:num w:numId="10">
    <w:abstractNumId w:val="7"/>
  </w:num>
  <w:num w:numId="11">
    <w:abstractNumId w:val="0"/>
  </w:num>
  <w:num w:numId="12">
    <w:abstractNumId w:val="1"/>
  </w:num>
  <w:num w:numId="13">
    <w:abstractNumId w:val="3"/>
  </w:num>
  <w:num w:numId="14">
    <w:abstractNumId w:val="13"/>
  </w:num>
  <w:num w:numId="15">
    <w:abstractNumId w:val="6"/>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71F5"/>
    <w:rsid w:val="000004BD"/>
    <w:rsid w:val="000053E4"/>
    <w:rsid w:val="00006AA9"/>
    <w:rsid w:val="00020BAE"/>
    <w:rsid w:val="00021E5B"/>
    <w:rsid w:val="000533D7"/>
    <w:rsid w:val="00066589"/>
    <w:rsid w:val="00094E7C"/>
    <w:rsid w:val="00096FB5"/>
    <w:rsid w:val="000B7920"/>
    <w:rsid w:val="000F0D66"/>
    <w:rsid w:val="00117D43"/>
    <w:rsid w:val="00144BE8"/>
    <w:rsid w:val="0016400F"/>
    <w:rsid w:val="00174109"/>
    <w:rsid w:val="001812D4"/>
    <w:rsid w:val="00183092"/>
    <w:rsid w:val="00192244"/>
    <w:rsid w:val="00193CCA"/>
    <w:rsid w:val="001A790C"/>
    <w:rsid w:val="001C44A6"/>
    <w:rsid w:val="00202304"/>
    <w:rsid w:val="00203457"/>
    <w:rsid w:val="002041BC"/>
    <w:rsid w:val="0025492C"/>
    <w:rsid w:val="00254F33"/>
    <w:rsid w:val="002617AD"/>
    <w:rsid w:val="002943D5"/>
    <w:rsid w:val="002C39B7"/>
    <w:rsid w:val="002C7644"/>
    <w:rsid w:val="00313B1C"/>
    <w:rsid w:val="003352E5"/>
    <w:rsid w:val="00355434"/>
    <w:rsid w:val="00364BAF"/>
    <w:rsid w:val="00381D22"/>
    <w:rsid w:val="003841D4"/>
    <w:rsid w:val="00386C3D"/>
    <w:rsid w:val="00387193"/>
    <w:rsid w:val="00390704"/>
    <w:rsid w:val="003B0CCE"/>
    <w:rsid w:val="003B4CC3"/>
    <w:rsid w:val="003E6B1F"/>
    <w:rsid w:val="003E77E7"/>
    <w:rsid w:val="003F14BE"/>
    <w:rsid w:val="003F6065"/>
    <w:rsid w:val="004164C7"/>
    <w:rsid w:val="00436523"/>
    <w:rsid w:val="004424E0"/>
    <w:rsid w:val="00491F46"/>
    <w:rsid w:val="004931CE"/>
    <w:rsid w:val="004C7995"/>
    <w:rsid w:val="00521095"/>
    <w:rsid w:val="00526CF3"/>
    <w:rsid w:val="00533F49"/>
    <w:rsid w:val="00536ED9"/>
    <w:rsid w:val="00542732"/>
    <w:rsid w:val="005604E4"/>
    <w:rsid w:val="005762A9"/>
    <w:rsid w:val="00581B99"/>
    <w:rsid w:val="005971F5"/>
    <w:rsid w:val="005A0C86"/>
    <w:rsid w:val="005A3BE6"/>
    <w:rsid w:val="005A6CA3"/>
    <w:rsid w:val="00663FE8"/>
    <w:rsid w:val="00675585"/>
    <w:rsid w:val="00675F96"/>
    <w:rsid w:val="006971ED"/>
    <w:rsid w:val="006A5F95"/>
    <w:rsid w:val="006C7965"/>
    <w:rsid w:val="00700C2E"/>
    <w:rsid w:val="00741142"/>
    <w:rsid w:val="00753CFB"/>
    <w:rsid w:val="00757D11"/>
    <w:rsid w:val="0077730B"/>
    <w:rsid w:val="0078675C"/>
    <w:rsid w:val="00797AAD"/>
    <w:rsid w:val="007A3C11"/>
    <w:rsid w:val="007B3E75"/>
    <w:rsid w:val="007B5A27"/>
    <w:rsid w:val="007B7BFC"/>
    <w:rsid w:val="007C5F25"/>
    <w:rsid w:val="007D614F"/>
    <w:rsid w:val="007D694C"/>
    <w:rsid w:val="007E2ED1"/>
    <w:rsid w:val="007F19BD"/>
    <w:rsid w:val="00831384"/>
    <w:rsid w:val="008469E9"/>
    <w:rsid w:val="00876251"/>
    <w:rsid w:val="008915A1"/>
    <w:rsid w:val="008A6195"/>
    <w:rsid w:val="008B0B6C"/>
    <w:rsid w:val="008B333B"/>
    <w:rsid w:val="008C2EDB"/>
    <w:rsid w:val="00916749"/>
    <w:rsid w:val="0093720E"/>
    <w:rsid w:val="009A6E6E"/>
    <w:rsid w:val="00A00619"/>
    <w:rsid w:val="00A2366B"/>
    <w:rsid w:val="00A55D27"/>
    <w:rsid w:val="00AA273D"/>
    <w:rsid w:val="00AB0112"/>
    <w:rsid w:val="00AB2AD1"/>
    <w:rsid w:val="00AD2C66"/>
    <w:rsid w:val="00B02B90"/>
    <w:rsid w:val="00B10D86"/>
    <w:rsid w:val="00B2486F"/>
    <w:rsid w:val="00B358DF"/>
    <w:rsid w:val="00B65808"/>
    <w:rsid w:val="00BC33A8"/>
    <w:rsid w:val="00BF2FE0"/>
    <w:rsid w:val="00BF3030"/>
    <w:rsid w:val="00BF4D6F"/>
    <w:rsid w:val="00C27988"/>
    <w:rsid w:val="00C34746"/>
    <w:rsid w:val="00C36DC7"/>
    <w:rsid w:val="00C52E0A"/>
    <w:rsid w:val="00C64346"/>
    <w:rsid w:val="00C8244B"/>
    <w:rsid w:val="00C84D67"/>
    <w:rsid w:val="00C94775"/>
    <w:rsid w:val="00CB20CE"/>
    <w:rsid w:val="00CB4282"/>
    <w:rsid w:val="00CC17B1"/>
    <w:rsid w:val="00CC39FC"/>
    <w:rsid w:val="00CF3116"/>
    <w:rsid w:val="00D610B7"/>
    <w:rsid w:val="00D63037"/>
    <w:rsid w:val="00D955AD"/>
    <w:rsid w:val="00DC69C1"/>
    <w:rsid w:val="00DD32F5"/>
    <w:rsid w:val="00E12909"/>
    <w:rsid w:val="00E23035"/>
    <w:rsid w:val="00E453D5"/>
    <w:rsid w:val="00E45CD0"/>
    <w:rsid w:val="00E52625"/>
    <w:rsid w:val="00E628D5"/>
    <w:rsid w:val="00E64DCD"/>
    <w:rsid w:val="00E7340D"/>
    <w:rsid w:val="00E956E3"/>
    <w:rsid w:val="00EB4236"/>
    <w:rsid w:val="00F2389D"/>
    <w:rsid w:val="00F56EF9"/>
    <w:rsid w:val="00FD4A7B"/>
    <w:rsid w:val="00FE3348"/>
    <w:rsid w:val="00FF4C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615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List 2"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236"/>
  </w:style>
  <w:style w:type="paragraph" w:styleId="2">
    <w:name w:val="heading 2"/>
    <w:basedOn w:val="a"/>
    <w:next w:val="a"/>
    <w:link w:val="20"/>
    <w:semiHidden/>
    <w:unhideWhenUsed/>
    <w:qFormat/>
    <w:rsid w:val="004164C7"/>
    <w:pPr>
      <w:keepNext/>
      <w:snapToGrid w:val="0"/>
      <w:spacing w:before="240" w:after="0" w:line="240" w:lineRule="auto"/>
      <w:jc w:val="center"/>
      <w:outlineLvl w:val="1"/>
    </w:pPr>
    <w:rPr>
      <w:rFonts w:ascii="Courier New" w:eastAsia="Times New Roman" w:hAnsi="Courier New" w:cs="Times New Roman"/>
      <w:b/>
      <w:szCs w:val="20"/>
      <w:lang w:val="uk-UA"/>
    </w:rPr>
  </w:style>
  <w:style w:type="paragraph" w:styleId="3">
    <w:name w:val="heading 3"/>
    <w:basedOn w:val="a"/>
    <w:next w:val="a"/>
    <w:link w:val="30"/>
    <w:uiPriority w:val="9"/>
    <w:semiHidden/>
    <w:unhideWhenUsed/>
    <w:qFormat/>
    <w:rsid w:val="00313B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FZ"/>
    <w:semiHidden/>
    <w:unhideWhenUsed/>
    <w:rsid w:val="005971F5"/>
    <w:rPr>
      <w:vertAlign w:val="superscript"/>
    </w:rPr>
  </w:style>
  <w:style w:type="paragraph" w:customStyle="1" w:styleId="bodytext">
    <w:name w:val="bodytext"/>
    <w:basedOn w:val="a"/>
    <w:uiPriority w:val="99"/>
    <w:rsid w:val="005971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Текст сноски Знак"/>
    <w:aliases w:val="Текст сноски Знак Знак Знак Знак Знак,Текст сноски Знак Знак Знак Знак1,Текст сноски Знак Знак Знак Знак Знак Знак Знак Знак,Текст сноски Знак Знак Знак Знак Знак Знак Знак1,Текст сноски Знак Знак Знак1,Текст сноски1 Знак,Знак Знак"/>
    <w:basedOn w:val="a0"/>
    <w:link w:val="a5"/>
    <w:uiPriority w:val="99"/>
    <w:semiHidden/>
    <w:locked/>
    <w:rsid w:val="005971F5"/>
    <w:rPr>
      <w:rFonts w:ascii="Times New Roman" w:hAnsi="Times New Roman" w:cs="Times New Roman"/>
      <w:lang w:val="uk-UA"/>
    </w:rPr>
  </w:style>
  <w:style w:type="paragraph" w:styleId="a5">
    <w:name w:val="footnote text"/>
    <w:aliases w:val="Текст сноски Знак Знак Знак Знак,Текст сноски Знак Знак Знак,Текст сноски Знак Знак Знак Знак Знак Знак Знак,Текст сноски Знак Знак Знак Знак Знак Знак,Текст сноски Знак Знак,Текст сноски Знак1 Знак Знак Знак Знак Знак,Текст сноски1,Знак,f"/>
    <w:basedOn w:val="a"/>
    <w:link w:val="a4"/>
    <w:uiPriority w:val="99"/>
    <w:semiHidden/>
    <w:unhideWhenUsed/>
    <w:rsid w:val="005971F5"/>
    <w:pPr>
      <w:widowControl w:val="0"/>
      <w:autoSpaceDE w:val="0"/>
      <w:autoSpaceDN w:val="0"/>
      <w:adjustRightInd w:val="0"/>
      <w:spacing w:after="0" w:line="252" w:lineRule="auto"/>
      <w:ind w:firstLine="480"/>
    </w:pPr>
    <w:rPr>
      <w:rFonts w:ascii="Times New Roman" w:hAnsi="Times New Roman" w:cs="Times New Roman"/>
      <w:lang w:val="uk-UA"/>
    </w:rPr>
  </w:style>
  <w:style w:type="character" w:customStyle="1" w:styleId="1">
    <w:name w:val="Текст сноски Знак1"/>
    <w:basedOn w:val="a0"/>
    <w:uiPriority w:val="99"/>
    <w:semiHidden/>
    <w:rsid w:val="005971F5"/>
    <w:rPr>
      <w:sz w:val="20"/>
      <w:szCs w:val="20"/>
    </w:rPr>
  </w:style>
  <w:style w:type="paragraph" w:styleId="a6">
    <w:name w:val="Body Text Indent"/>
    <w:basedOn w:val="a"/>
    <w:link w:val="a7"/>
    <w:unhideWhenUsed/>
    <w:rsid w:val="005971F5"/>
    <w:pPr>
      <w:widowControl w:val="0"/>
      <w:autoSpaceDE w:val="0"/>
      <w:autoSpaceDN w:val="0"/>
      <w:adjustRightInd w:val="0"/>
      <w:spacing w:after="0" w:line="360" w:lineRule="auto"/>
      <w:ind w:firstLine="720"/>
      <w:jc w:val="both"/>
    </w:pPr>
    <w:rPr>
      <w:rFonts w:ascii="Times New Roman" w:eastAsia="Times New Roman" w:hAnsi="Times New Roman" w:cs="Times New Roman"/>
      <w:sz w:val="28"/>
      <w:szCs w:val="20"/>
      <w:lang w:val="uk-UA"/>
    </w:rPr>
  </w:style>
  <w:style w:type="character" w:customStyle="1" w:styleId="a7">
    <w:name w:val="Основной текст с отступом Знак"/>
    <w:basedOn w:val="a0"/>
    <w:link w:val="a6"/>
    <w:rsid w:val="005971F5"/>
    <w:rPr>
      <w:rFonts w:ascii="Times New Roman" w:eastAsia="Times New Roman" w:hAnsi="Times New Roman" w:cs="Times New Roman"/>
      <w:sz w:val="28"/>
      <w:szCs w:val="20"/>
      <w:lang w:val="uk-UA"/>
    </w:rPr>
  </w:style>
  <w:style w:type="paragraph" w:styleId="a8">
    <w:name w:val="Body Text"/>
    <w:basedOn w:val="a"/>
    <w:link w:val="a9"/>
    <w:uiPriority w:val="99"/>
    <w:unhideWhenUsed/>
    <w:rsid w:val="0077730B"/>
    <w:pPr>
      <w:widowControl w:val="0"/>
      <w:autoSpaceDE w:val="0"/>
      <w:autoSpaceDN w:val="0"/>
      <w:adjustRightInd w:val="0"/>
      <w:spacing w:after="120" w:line="319" w:lineRule="auto"/>
      <w:ind w:firstLine="400"/>
      <w:jc w:val="both"/>
    </w:pPr>
    <w:rPr>
      <w:rFonts w:ascii="Times New Roman" w:eastAsia="Times New Roman" w:hAnsi="Times New Roman" w:cs="Times New Roman"/>
      <w:sz w:val="18"/>
      <w:szCs w:val="18"/>
      <w:lang w:val="uk-UA"/>
    </w:rPr>
  </w:style>
  <w:style w:type="character" w:customStyle="1" w:styleId="a9">
    <w:name w:val="Основной текст Знак"/>
    <w:basedOn w:val="a0"/>
    <w:link w:val="a8"/>
    <w:uiPriority w:val="99"/>
    <w:rsid w:val="0077730B"/>
    <w:rPr>
      <w:rFonts w:ascii="Times New Roman" w:eastAsia="Times New Roman" w:hAnsi="Times New Roman" w:cs="Times New Roman"/>
      <w:sz w:val="18"/>
      <w:szCs w:val="18"/>
      <w:lang w:val="uk-UA"/>
    </w:rPr>
  </w:style>
  <w:style w:type="paragraph" w:customStyle="1" w:styleId="21">
    <w:name w:val="Основной текст 21"/>
    <w:basedOn w:val="a"/>
    <w:rsid w:val="003B0CCE"/>
    <w:pPr>
      <w:overflowPunct w:val="0"/>
      <w:autoSpaceDE w:val="0"/>
      <w:autoSpaceDN w:val="0"/>
      <w:adjustRightInd w:val="0"/>
      <w:spacing w:after="0" w:line="240" w:lineRule="auto"/>
      <w:ind w:firstLine="567"/>
      <w:jc w:val="both"/>
    </w:pPr>
    <w:rPr>
      <w:rFonts w:ascii="Times New Roman" w:eastAsia="Times New Roman" w:hAnsi="Times New Roman" w:cs="Times New Roman"/>
      <w:i/>
      <w:sz w:val="28"/>
      <w:szCs w:val="20"/>
    </w:rPr>
  </w:style>
  <w:style w:type="paragraph" w:styleId="31">
    <w:name w:val="Body Text Indent 3"/>
    <w:basedOn w:val="a"/>
    <w:link w:val="32"/>
    <w:unhideWhenUsed/>
    <w:rsid w:val="00542732"/>
    <w:pPr>
      <w:spacing w:after="120"/>
      <w:ind w:left="283"/>
    </w:pPr>
    <w:rPr>
      <w:rFonts w:ascii="Calibri" w:eastAsia="Times New Roman" w:hAnsi="Calibri" w:cs="Times New Roman"/>
      <w:sz w:val="16"/>
      <w:szCs w:val="16"/>
    </w:rPr>
  </w:style>
  <w:style w:type="character" w:customStyle="1" w:styleId="32">
    <w:name w:val="Основной текст с отступом 3 Знак"/>
    <w:basedOn w:val="a0"/>
    <w:link w:val="31"/>
    <w:rsid w:val="00542732"/>
    <w:rPr>
      <w:rFonts w:ascii="Calibri" w:eastAsia="Times New Roman" w:hAnsi="Calibri" w:cs="Times New Roman"/>
      <w:sz w:val="16"/>
      <w:szCs w:val="16"/>
    </w:rPr>
  </w:style>
  <w:style w:type="character" w:styleId="aa">
    <w:name w:val="Hyperlink"/>
    <w:uiPriority w:val="99"/>
    <w:semiHidden/>
    <w:unhideWhenUsed/>
    <w:rsid w:val="003F6065"/>
    <w:rPr>
      <w:color w:val="0000FF"/>
      <w:u w:val="single"/>
    </w:rPr>
  </w:style>
  <w:style w:type="paragraph" w:styleId="ab">
    <w:name w:val="Title"/>
    <w:basedOn w:val="a"/>
    <w:link w:val="10"/>
    <w:qFormat/>
    <w:rsid w:val="003F6065"/>
    <w:pPr>
      <w:overflowPunct w:val="0"/>
      <w:autoSpaceDE w:val="0"/>
      <w:autoSpaceDN w:val="0"/>
      <w:adjustRightInd w:val="0"/>
      <w:spacing w:after="0" w:line="360" w:lineRule="auto"/>
      <w:ind w:firstLine="709"/>
      <w:jc w:val="center"/>
    </w:pPr>
    <w:rPr>
      <w:rFonts w:ascii="Courier New" w:eastAsia="Times New Roman" w:hAnsi="Courier New" w:cs="Times New Roman"/>
      <w:b/>
      <w:sz w:val="28"/>
      <w:szCs w:val="20"/>
      <w:lang w:val="uk-UA"/>
    </w:rPr>
  </w:style>
  <w:style w:type="character" w:customStyle="1" w:styleId="ac">
    <w:name w:val="Название Знак"/>
    <w:basedOn w:val="a0"/>
    <w:rsid w:val="003F6065"/>
    <w:rPr>
      <w:rFonts w:asciiTheme="majorHAnsi" w:eastAsiaTheme="majorEastAsia" w:hAnsiTheme="majorHAnsi" w:cstheme="majorBidi"/>
      <w:color w:val="17365D" w:themeColor="text2" w:themeShade="BF"/>
      <w:spacing w:val="5"/>
      <w:kern w:val="28"/>
      <w:sz w:val="52"/>
      <w:szCs w:val="52"/>
    </w:rPr>
  </w:style>
  <w:style w:type="paragraph" w:customStyle="1" w:styleId="ad">
    <w:name w:val="мій Знак Знак"/>
    <w:basedOn w:val="a"/>
    <w:link w:val="ae"/>
    <w:rsid w:val="003F6065"/>
    <w:pPr>
      <w:spacing w:after="0" w:line="360" w:lineRule="auto"/>
      <w:ind w:firstLine="709"/>
      <w:jc w:val="both"/>
    </w:pPr>
    <w:rPr>
      <w:rFonts w:ascii="Times New Roman" w:eastAsia="Times New Roman" w:hAnsi="Times New Roman" w:cs="Times New Roman"/>
      <w:sz w:val="28"/>
      <w:szCs w:val="28"/>
      <w:lang w:val="uk-UA"/>
    </w:rPr>
  </w:style>
  <w:style w:type="paragraph" w:customStyle="1" w:styleId="FR1">
    <w:name w:val="FR1"/>
    <w:uiPriority w:val="99"/>
    <w:rsid w:val="003F6065"/>
    <w:pPr>
      <w:widowControl w:val="0"/>
      <w:autoSpaceDE w:val="0"/>
      <w:autoSpaceDN w:val="0"/>
      <w:spacing w:after="0" w:line="420" w:lineRule="auto"/>
      <w:ind w:left="40" w:firstLine="660"/>
      <w:jc w:val="both"/>
    </w:pPr>
    <w:rPr>
      <w:rFonts w:ascii="Times New Roman" w:eastAsia="Times New Roman" w:hAnsi="Times New Roman" w:cs="Times New Roman"/>
      <w:sz w:val="28"/>
      <w:szCs w:val="28"/>
      <w:lang w:val="uk-UA"/>
    </w:rPr>
  </w:style>
  <w:style w:type="character" w:customStyle="1" w:styleId="st">
    <w:name w:val="st"/>
    <w:uiPriority w:val="99"/>
    <w:rsid w:val="003F6065"/>
  </w:style>
  <w:style w:type="character" w:customStyle="1" w:styleId="10">
    <w:name w:val="Название Знак1"/>
    <w:link w:val="ab"/>
    <w:locked/>
    <w:rsid w:val="003F6065"/>
    <w:rPr>
      <w:rFonts w:ascii="Courier New" w:eastAsia="Times New Roman" w:hAnsi="Courier New" w:cs="Times New Roman"/>
      <w:b/>
      <w:sz w:val="28"/>
      <w:szCs w:val="20"/>
      <w:lang w:val="uk-UA"/>
    </w:rPr>
  </w:style>
  <w:style w:type="character" w:styleId="af">
    <w:name w:val="Emphasis"/>
    <w:basedOn w:val="a0"/>
    <w:uiPriority w:val="20"/>
    <w:qFormat/>
    <w:rsid w:val="003F6065"/>
    <w:rPr>
      <w:i/>
      <w:iCs/>
    </w:rPr>
  </w:style>
  <w:style w:type="character" w:customStyle="1" w:styleId="20">
    <w:name w:val="Заголовок 2 Знак"/>
    <w:basedOn w:val="a0"/>
    <w:link w:val="2"/>
    <w:semiHidden/>
    <w:rsid w:val="004164C7"/>
    <w:rPr>
      <w:rFonts w:ascii="Courier New" w:eastAsia="Times New Roman" w:hAnsi="Courier New" w:cs="Times New Roman"/>
      <w:b/>
      <w:szCs w:val="20"/>
      <w:lang w:val="uk-UA"/>
    </w:rPr>
  </w:style>
  <w:style w:type="paragraph" w:styleId="22">
    <w:name w:val="List 2"/>
    <w:basedOn w:val="a"/>
    <w:semiHidden/>
    <w:unhideWhenUsed/>
    <w:rsid w:val="0093720E"/>
    <w:pPr>
      <w:widowControl w:val="0"/>
      <w:autoSpaceDE w:val="0"/>
      <w:autoSpaceDN w:val="0"/>
      <w:adjustRightInd w:val="0"/>
      <w:spacing w:after="0" w:line="480" w:lineRule="auto"/>
      <w:ind w:left="566" w:hanging="283"/>
    </w:pPr>
    <w:rPr>
      <w:rFonts w:ascii="Courier New" w:eastAsia="Times New Roman" w:hAnsi="Courier New" w:cs="Courier New"/>
      <w:sz w:val="24"/>
      <w:szCs w:val="24"/>
      <w:lang w:val="uk-UA"/>
    </w:rPr>
  </w:style>
  <w:style w:type="paragraph" w:styleId="23">
    <w:name w:val="Body Text Indent 2"/>
    <w:basedOn w:val="a"/>
    <w:link w:val="24"/>
    <w:uiPriority w:val="99"/>
    <w:unhideWhenUsed/>
    <w:rsid w:val="00E52625"/>
    <w:pPr>
      <w:widowControl w:val="0"/>
      <w:autoSpaceDE w:val="0"/>
      <w:autoSpaceDN w:val="0"/>
      <w:adjustRightInd w:val="0"/>
      <w:spacing w:after="120" w:line="480" w:lineRule="auto"/>
      <w:ind w:left="283" w:firstLine="400"/>
      <w:jc w:val="both"/>
    </w:pPr>
    <w:rPr>
      <w:rFonts w:ascii="Times New Roman" w:eastAsia="Times New Roman" w:hAnsi="Times New Roman" w:cs="Times New Roman"/>
      <w:sz w:val="18"/>
      <w:szCs w:val="18"/>
      <w:lang w:val="uk-UA"/>
    </w:rPr>
  </w:style>
  <w:style w:type="character" w:customStyle="1" w:styleId="24">
    <w:name w:val="Основной текст с отступом 2 Знак"/>
    <w:basedOn w:val="a0"/>
    <w:link w:val="23"/>
    <w:uiPriority w:val="99"/>
    <w:rsid w:val="00E52625"/>
    <w:rPr>
      <w:rFonts w:ascii="Times New Roman" w:eastAsia="Times New Roman" w:hAnsi="Times New Roman" w:cs="Times New Roman"/>
      <w:sz w:val="18"/>
      <w:szCs w:val="18"/>
      <w:lang w:val="uk-UA"/>
    </w:rPr>
  </w:style>
  <w:style w:type="paragraph" w:customStyle="1" w:styleId="11">
    <w:name w:val="Обычный1"/>
    <w:rsid w:val="00313B1C"/>
    <w:pPr>
      <w:widowControl w:val="0"/>
      <w:snapToGrid w:val="0"/>
      <w:spacing w:after="0" w:line="480" w:lineRule="auto"/>
      <w:ind w:firstLine="720"/>
    </w:pPr>
    <w:rPr>
      <w:rFonts w:ascii="Courier New" w:eastAsia="Times New Roman" w:hAnsi="Courier New" w:cs="Times New Roman"/>
      <w:sz w:val="24"/>
      <w:szCs w:val="20"/>
      <w:lang w:val="uk-UA"/>
    </w:rPr>
  </w:style>
  <w:style w:type="character" w:customStyle="1" w:styleId="30">
    <w:name w:val="Заголовок 3 Знак"/>
    <w:basedOn w:val="a0"/>
    <w:link w:val="3"/>
    <w:uiPriority w:val="9"/>
    <w:semiHidden/>
    <w:rsid w:val="00313B1C"/>
    <w:rPr>
      <w:rFonts w:asciiTheme="majorHAnsi" w:eastAsiaTheme="majorEastAsia" w:hAnsiTheme="majorHAnsi" w:cstheme="majorBidi"/>
      <w:b/>
      <w:bCs/>
      <w:color w:val="4F81BD" w:themeColor="accent1"/>
    </w:rPr>
  </w:style>
  <w:style w:type="paragraph" w:styleId="af0">
    <w:name w:val="Normal (Web)"/>
    <w:basedOn w:val="a"/>
    <w:uiPriority w:val="99"/>
    <w:semiHidden/>
    <w:unhideWhenUsed/>
    <w:rsid w:val="00117D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10">
    <w:name w:val="Основной текст 31"/>
    <w:basedOn w:val="a"/>
    <w:uiPriority w:val="99"/>
    <w:semiHidden/>
    <w:rsid w:val="00117D43"/>
    <w:pPr>
      <w:overflowPunct w:val="0"/>
      <w:autoSpaceDE w:val="0"/>
      <w:autoSpaceDN w:val="0"/>
      <w:adjustRightInd w:val="0"/>
      <w:spacing w:after="0" w:line="240" w:lineRule="auto"/>
      <w:jc w:val="both"/>
    </w:pPr>
    <w:rPr>
      <w:rFonts w:ascii="Courier New" w:eastAsia="Times New Roman" w:hAnsi="Courier New" w:cs="Times New Roman"/>
      <w:b/>
      <w:sz w:val="28"/>
      <w:szCs w:val="20"/>
    </w:rPr>
  </w:style>
  <w:style w:type="paragraph" w:customStyle="1" w:styleId="Snoska">
    <w:name w:val="Snoska"/>
    <w:basedOn w:val="a"/>
    <w:semiHidden/>
    <w:rsid w:val="00117D43"/>
    <w:pPr>
      <w:widowControl w:val="0"/>
      <w:autoSpaceDE w:val="0"/>
      <w:autoSpaceDN w:val="0"/>
      <w:adjustRightInd w:val="0"/>
      <w:spacing w:after="0" w:line="200" w:lineRule="atLeast"/>
      <w:ind w:firstLine="340"/>
      <w:jc w:val="both"/>
    </w:pPr>
    <w:rPr>
      <w:rFonts w:ascii="SchoolBookCTT" w:eastAsia="Times New Roman" w:hAnsi="SchoolBookCTT" w:cs="SchoolBookCTT"/>
      <w:color w:val="000000"/>
      <w:spacing w:val="-2"/>
      <w:sz w:val="18"/>
      <w:szCs w:val="18"/>
      <w:lang w:val="uk-UA"/>
    </w:rPr>
  </w:style>
  <w:style w:type="character" w:customStyle="1" w:styleId="8">
    <w:name w:val="Основной текст (8)"/>
    <w:uiPriority w:val="99"/>
    <w:rsid w:val="00117D43"/>
    <w:rPr>
      <w:rFonts w:ascii="Calibri" w:eastAsia="Calibri" w:hAnsi="Calibri" w:cs="Calibri" w:hint="default"/>
      <w:b w:val="0"/>
      <w:bCs w:val="0"/>
      <w:i w:val="0"/>
      <w:iCs w:val="0"/>
      <w:smallCaps w:val="0"/>
      <w:strike w:val="0"/>
      <w:dstrike w:val="0"/>
      <w:spacing w:val="0"/>
      <w:sz w:val="18"/>
      <w:szCs w:val="18"/>
      <w:u w:val="none"/>
      <w:effect w:val="none"/>
    </w:rPr>
  </w:style>
  <w:style w:type="paragraph" w:styleId="33">
    <w:name w:val="Body Text 3"/>
    <w:basedOn w:val="a"/>
    <w:link w:val="34"/>
    <w:uiPriority w:val="99"/>
    <w:semiHidden/>
    <w:unhideWhenUsed/>
    <w:rsid w:val="00254F33"/>
    <w:pPr>
      <w:spacing w:after="120"/>
    </w:pPr>
    <w:rPr>
      <w:sz w:val="16"/>
      <w:szCs w:val="16"/>
    </w:rPr>
  </w:style>
  <w:style w:type="character" w:customStyle="1" w:styleId="34">
    <w:name w:val="Основной текст 3 Знак"/>
    <w:basedOn w:val="a0"/>
    <w:link w:val="33"/>
    <w:uiPriority w:val="99"/>
    <w:semiHidden/>
    <w:rsid w:val="00254F33"/>
    <w:rPr>
      <w:sz w:val="16"/>
      <w:szCs w:val="16"/>
    </w:rPr>
  </w:style>
  <w:style w:type="character" w:customStyle="1" w:styleId="citation">
    <w:name w:val="citation"/>
    <w:basedOn w:val="a0"/>
    <w:rsid w:val="005A0C86"/>
  </w:style>
  <w:style w:type="paragraph" w:customStyle="1" w:styleId="authorart">
    <w:name w:val="authorart"/>
    <w:basedOn w:val="a"/>
    <w:uiPriority w:val="99"/>
    <w:rsid w:val="007D61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e">
    <w:name w:val="мій Знак Знак Знак"/>
    <w:link w:val="ad"/>
    <w:locked/>
    <w:rsid w:val="007D614F"/>
    <w:rPr>
      <w:rFonts w:ascii="Times New Roman" w:eastAsia="Times New Roman" w:hAnsi="Times New Roman" w:cs="Times New Roman"/>
      <w:sz w:val="28"/>
      <w:szCs w:val="28"/>
      <w:lang w:val="uk-UA"/>
    </w:rPr>
  </w:style>
  <w:style w:type="paragraph" w:styleId="af1">
    <w:name w:val="header"/>
    <w:basedOn w:val="a"/>
    <w:link w:val="af2"/>
    <w:uiPriority w:val="99"/>
    <w:unhideWhenUsed/>
    <w:rsid w:val="007A3C1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7A3C11"/>
  </w:style>
  <w:style w:type="paragraph" w:styleId="af3">
    <w:name w:val="footer"/>
    <w:basedOn w:val="a"/>
    <w:link w:val="af4"/>
    <w:uiPriority w:val="99"/>
    <w:semiHidden/>
    <w:unhideWhenUsed/>
    <w:rsid w:val="007A3C11"/>
    <w:pPr>
      <w:tabs>
        <w:tab w:val="center" w:pos="4677"/>
        <w:tab w:val="right" w:pos="9355"/>
      </w:tabs>
      <w:spacing w:after="0" w:line="240" w:lineRule="auto"/>
    </w:pPr>
  </w:style>
  <w:style w:type="character" w:customStyle="1" w:styleId="af4">
    <w:name w:val="Нижний колонтитул Знак"/>
    <w:basedOn w:val="a0"/>
    <w:link w:val="af3"/>
    <w:uiPriority w:val="99"/>
    <w:semiHidden/>
    <w:rsid w:val="007A3C11"/>
  </w:style>
  <w:style w:type="character" w:customStyle="1" w:styleId="Bodytext6">
    <w:name w:val="Body text (6)"/>
    <w:basedOn w:val="a0"/>
    <w:rsid w:val="00AB0112"/>
    <w:rPr>
      <w:rFonts w:ascii="Tahoma" w:eastAsia="Tahoma" w:hAnsi="Tahoma" w:cs="Tahoma" w:hint="default"/>
      <w:b w:val="0"/>
      <w:bCs w:val="0"/>
      <w:i w:val="0"/>
      <w:iCs w:val="0"/>
      <w:smallCaps w:val="0"/>
      <w:strike w:val="0"/>
      <w:dstrike w:val="0"/>
      <w:color w:val="000000"/>
      <w:spacing w:val="0"/>
      <w:w w:val="100"/>
      <w:position w:val="0"/>
      <w:sz w:val="24"/>
      <w:szCs w:val="24"/>
      <w:u w:val="none"/>
      <w:effect w:val="none"/>
      <w:lang w:val="uk-UA" w:eastAsia="uk-UA" w:bidi="uk-UA"/>
    </w:rPr>
  </w:style>
  <w:style w:type="paragraph" w:styleId="af5">
    <w:name w:val="List Paragraph"/>
    <w:basedOn w:val="a"/>
    <w:link w:val="af6"/>
    <w:uiPriority w:val="34"/>
    <w:qFormat/>
    <w:rsid w:val="00BC33A8"/>
    <w:pPr>
      <w:widowControl w:val="0"/>
      <w:spacing w:after="0" w:line="324" w:lineRule="auto"/>
      <w:ind w:left="720" w:firstLine="720"/>
      <w:contextualSpacing/>
      <w:jc w:val="both"/>
    </w:pPr>
    <w:rPr>
      <w:rFonts w:ascii="Times New Roman" w:eastAsia="Times New Roman" w:hAnsi="Times New Roman" w:cs="Times New Roman"/>
      <w:sz w:val="28"/>
      <w:szCs w:val="20"/>
      <w:lang w:eastAsia="uk-UA"/>
    </w:rPr>
  </w:style>
  <w:style w:type="paragraph" w:customStyle="1" w:styleId="Style2">
    <w:name w:val="Style2"/>
    <w:basedOn w:val="a"/>
    <w:uiPriority w:val="99"/>
    <w:rsid w:val="00BC33A8"/>
    <w:pPr>
      <w:widowControl w:val="0"/>
      <w:autoSpaceDE w:val="0"/>
      <w:autoSpaceDN w:val="0"/>
      <w:adjustRightInd w:val="0"/>
      <w:spacing w:after="0" w:line="245" w:lineRule="exact"/>
      <w:ind w:firstLine="403"/>
      <w:jc w:val="both"/>
    </w:pPr>
    <w:rPr>
      <w:rFonts w:ascii="Trebuchet MS" w:eastAsia="Times New Roman" w:hAnsi="Trebuchet MS" w:cs="Times New Roman"/>
      <w:sz w:val="24"/>
      <w:szCs w:val="24"/>
    </w:rPr>
  </w:style>
  <w:style w:type="paragraph" w:customStyle="1" w:styleId="Style6">
    <w:name w:val="Style6"/>
    <w:basedOn w:val="a"/>
    <w:uiPriority w:val="99"/>
    <w:rsid w:val="00BC33A8"/>
    <w:pPr>
      <w:widowControl w:val="0"/>
      <w:autoSpaceDE w:val="0"/>
      <w:autoSpaceDN w:val="0"/>
      <w:adjustRightInd w:val="0"/>
      <w:spacing w:after="0" w:line="245" w:lineRule="exact"/>
      <w:ind w:firstLine="427"/>
      <w:jc w:val="both"/>
    </w:pPr>
    <w:rPr>
      <w:rFonts w:ascii="Trebuchet MS" w:eastAsia="Times New Roman" w:hAnsi="Trebuchet MS" w:cs="Times New Roman"/>
      <w:sz w:val="24"/>
      <w:szCs w:val="24"/>
    </w:rPr>
  </w:style>
  <w:style w:type="paragraph" w:customStyle="1" w:styleId="Style8">
    <w:name w:val="Style8"/>
    <w:basedOn w:val="a"/>
    <w:uiPriority w:val="99"/>
    <w:rsid w:val="00BC33A8"/>
    <w:pPr>
      <w:widowControl w:val="0"/>
      <w:autoSpaceDE w:val="0"/>
      <w:autoSpaceDN w:val="0"/>
      <w:adjustRightInd w:val="0"/>
      <w:spacing w:after="0" w:line="245" w:lineRule="exact"/>
      <w:ind w:firstLine="403"/>
      <w:jc w:val="both"/>
    </w:pPr>
    <w:rPr>
      <w:rFonts w:ascii="Trebuchet MS" w:eastAsia="Times New Roman" w:hAnsi="Trebuchet MS" w:cs="Times New Roman"/>
      <w:sz w:val="24"/>
      <w:szCs w:val="24"/>
    </w:rPr>
  </w:style>
  <w:style w:type="character" w:customStyle="1" w:styleId="FontStyle15">
    <w:name w:val="Font Style15"/>
    <w:uiPriority w:val="99"/>
    <w:rsid w:val="00BC33A8"/>
    <w:rPr>
      <w:rFonts w:ascii="Times New Roman" w:hAnsi="Times New Roman" w:cs="Times New Roman" w:hint="default"/>
      <w:color w:val="000000"/>
      <w:sz w:val="18"/>
    </w:rPr>
  </w:style>
  <w:style w:type="character" w:customStyle="1" w:styleId="FontStyle13">
    <w:name w:val="Font Style13"/>
    <w:uiPriority w:val="99"/>
    <w:rsid w:val="00BC33A8"/>
    <w:rPr>
      <w:rFonts w:ascii="Times New Roman" w:hAnsi="Times New Roman" w:cs="Times New Roman" w:hint="default"/>
      <w:b/>
      <w:bCs w:val="0"/>
      <w:color w:val="000000"/>
      <w:sz w:val="18"/>
    </w:rPr>
  </w:style>
  <w:style w:type="table" w:customStyle="1" w:styleId="TableNormal">
    <w:name w:val="Table Normal"/>
    <w:uiPriority w:val="2"/>
    <w:semiHidden/>
    <w:qFormat/>
    <w:rsid w:val="001C44A6"/>
    <w:pPr>
      <w:widowControl w:val="0"/>
      <w:autoSpaceDE w:val="0"/>
      <w:autoSpaceDN w:val="0"/>
      <w:spacing w:after="0" w:line="240" w:lineRule="auto"/>
    </w:pPr>
    <w:rPr>
      <w:rFonts w:eastAsiaTheme="minorHAnsi"/>
      <w:lang w:val="uk-UA" w:eastAsia="en-US"/>
    </w:rPr>
    <w:tblPr>
      <w:tblCellMar>
        <w:top w:w="0" w:type="dxa"/>
        <w:left w:w="0" w:type="dxa"/>
        <w:bottom w:w="0" w:type="dxa"/>
        <w:right w:w="0" w:type="dxa"/>
      </w:tblCellMar>
    </w:tblPr>
  </w:style>
  <w:style w:type="paragraph" w:customStyle="1" w:styleId="TableParagraph">
    <w:name w:val="Table Paragraph"/>
    <w:basedOn w:val="a"/>
    <w:uiPriority w:val="1"/>
    <w:qFormat/>
    <w:rsid w:val="0078675C"/>
    <w:pPr>
      <w:widowControl w:val="0"/>
      <w:autoSpaceDE w:val="0"/>
      <w:autoSpaceDN w:val="0"/>
      <w:spacing w:after="0" w:line="240" w:lineRule="auto"/>
    </w:pPr>
    <w:rPr>
      <w:rFonts w:ascii="Times New Roman" w:eastAsia="Times New Roman" w:hAnsi="Times New Roman" w:cs="Times New Roman"/>
      <w:lang w:val="uk-UA" w:eastAsia="en-US"/>
    </w:rPr>
  </w:style>
  <w:style w:type="character" w:customStyle="1" w:styleId="af6">
    <w:name w:val="Абзац списка Знак"/>
    <w:link w:val="af5"/>
    <w:locked/>
    <w:rsid w:val="00797AAD"/>
    <w:rPr>
      <w:rFonts w:ascii="Times New Roman" w:eastAsia="Times New Roman" w:hAnsi="Times New Roman" w:cs="Times New Roman"/>
      <w:sz w:val="28"/>
      <w:szCs w:val="20"/>
      <w:lang w:eastAsia="uk-UA"/>
    </w:rPr>
  </w:style>
  <w:style w:type="character" w:customStyle="1" w:styleId="Heading1">
    <w:name w:val="Heading #1"/>
    <w:basedOn w:val="a0"/>
    <w:rsid w:val="007C5F25"/>
    <w:rPr>
      <w:rFonts w:ascii="Tahoma" w:eastAsia="Tahoma" w:hAnsi="Tahoma" w:cs="Tahoma" w:hint="default"/>
      <w:b/>
      <w:bCs/>
      <w:i w:val="0"/>
      <w:iCs w:val="0"/>
      <w:smallCaps w:val="0"/>
      <w:strike w:val="0"/>
      <w:dstrike w:val="0"/>
      <w:color w:val="000000"/>
      <w:spacing w:val="0"/>
      <w:w w:val="100"/>
      <w:position w:val="0"/>
      <w:sz w:val="24"/>
      <w:szCs w:val="24"/>
      <w:u w:val="none"/>
      <w:effect w:val="none"/>
      <w:lang w:val="uk-UA" w:eastAsia="uk-UA" w:bidi="uk-UA"/>
    </w:rPr>
  </w:style>
  <w:style w:type="character" w:styleId="af7">
    <w:name w:val="Strong"/>
    <w:basedOn w:val="a0"/>
    <w:uiPriority w:val="22"/>
    <w:qFormat/>
    <w:rsid w:val="00021E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List 2"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236"/>
  </w:style>
  <w:style w:type="paragraph" w:styleId="2">
    <w:name w:val="heading 2"/>
    <w:basedOn w:val="a"/>
    <w:next w:val="a"/>
    <w:link w:val="20"/>
    <w:semiHidden/>
    <w:unhideWhenUsed/>
    <w:qFormat/>
    <w:rsid w:val="004164C7"/>
    <w:pPr>
      <w:keepNext/>
      <w:snapToGrid w:val="0"/>
      <w:spacing w:before="240" w:after="0" w:line="240" w:lineRule="auto"/>
      <w:jc w:val="center"/>
      <w:outlineLvl w:val="1"/>
    </w:pPr>
    <w:rPr>
      <w:rFonts w:ascii="Courier New" w:eastAsia="Times New Roman" w:hAnsi="Courier New" w:cs="Times New Roman"/>
      <w:b/>
      <w:szCs w:val="20"/>
      <w:lang w:val="uk-UA"/>
    </w:rPr>
  </w:style>
  <w:style w:type="paragraph" w:styleId="3">
    <w:name w:val="heading 3"/>
    <w:basedOn w:val="a"/>
    <w:next w:val="a"/>
    <w:link w:val="30"/>
    <w:uiPriority w:val="9"/>
    <w:semiHidden/>
    <w:unhideWhenUsed/>
    <w:qFormat/>
    <w:rsid w:val="00313B1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FZ"/>
    <w:semiHidden/>
    <w:unhideWhenUsed/>
    <w:rsid w:val="005971F5"/>
    <w:rPr>
      <w:vertAlign w:val="superscript"/>
    </w:rPr>
  </w:style>
  <w:style w:type="paragraph" w:customStyle="1" w:styleId="bodytext">
    <w:name w:val="bodytext"/>
    <w:basedOn w:val="a"/>
    <w:uiPriority w:val="99"/>
    <w:rsid w:val="005971F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4">
    <w:name w:val="Текст сноски Знак"/>
    <w:aliases w:val="Текст сноски Знак Знак Знак Знак Знак,Текст сноски Знак Знак Знак Знак1,Текст сноски Знак Знак Знак Знак Знак Знак Знак Знак,Текст сноски Знак Знак Знак Знак Знак Знак Знак1,Текст сноски Знак Знак Знак1,Текст сноски1 Знак,Знак Знак"/>
    <w:basedOn w:val="a0"/>
    <w:link w:val="a5"/>
    <w:uiPriority w:val="99"/>
    <w:semiHidden/>
    <w:locked/>
    <w:rsid w:val="005971F5"/>
    <w:rPr>
      <w:rFonts w:ascii="Times New Roman" w:hAnsi="Times New Roman" w:cs="Times New Roman"/>
      <w:lang w:val="uk-UA"/>
    </w:rPr>
  </w:style>
  <w:style w:type="paragraph" w:styleId="a5">
    <w:name w:val="footnote text"/>
    <w:aliases w:val="Текст сноски Знак Знак Знак Знак,Текст сноски Знак Знак Знак,Текст сноски Знак Знак Знак Знак Знак Знак Знак,Текст сноски Знак Знак Знак Знак Знак Знак,Текст сноски Знак Знак,Текст сноски Знак1 Знак Знак Знак Знак Знак,Текст сноски1,Знак,f"/>
    <w:basedOn w:val="a"/>
    <w:link w:val="a4"/>
    <w:uiPriority w:val="99"/>
    <w:semiHidden/>
    <w:unhideWhenUsed/>
    <w:rsid w:val="005971F5"/>
    <w:pPr>
      <w:widowControl w:val="0"/>
      <w:autoSpaceDE w:val="0"/>
      <w:autoSpaceDN w:val="0"/>
      <w:adjustRightInd w:val="0"/>
      <w:spacing w:after="0" w:line="252" w:lineRule="auto"/>
      <w:ind w:firstLine="480"/>
    </w:pPr>
    <w:rPr>
      <w:rFonts w:ascii="Times New Roman" w:hAnsi="Times New Roman" w:cs="Times New Roman"/>
      <w:lang w:val="uk-UA"/>
    </w:rPr>
  </w:style>
  <w:style w:type="character" w:customStyle="1" w:styleId="1">
    <w:name w:val="Текст сноски Знак1"/>
    <w:basedOn w:val="a0"/>
    <w:uiPriority w:val="99"/>
    <w:semiHidden/>
    <w:rsid w:val="005971F5"/>
    <w:rPr>
      <w:sz w:val="20"/>
      <w:szCs w:val="20"/>
    </w:rPr>
  </w:style>
  <w:style w:type="paragraph" w:styleId="a6">
    <w:name w:val="Body Text Indent"/>
    <w:basedOn w:val="a"/>
    <w:link w:val="a7"/>
    <w:unhideWhenUsed/>
    <w:rsid w:val="005971F5"/>
    <w:pPr>
      <w:widowControl w:val="0"/>
      <w:autoSpaceDE w:val="0"/>
      <w:autoSpaceDN w:val="0"/>
      <w:adjustRightInd w:val="0"/>
      <w:spacing w:after="0" w:line="360" w:lineRule="auto"/>
      <w:ind w:firstLine="720"/>
      <w:jc w:val="both"/>
    </w:pPr>
    <w:rPr>
      <w:rFonts w:ascii="Times New Roman" w:eastAsia="Times New Roman" w:hAnsi="Times New Roman" w:cs="Times New Roman"/>
      <w:sz w:val="28"/>
      <w:szCs w:val="20"/>
      <w:lang w:val="uk-UA"/>
    </w:rPr>
  </w:style>
  <w:style w:type="character" w:customStyle="1" w:styleId="a7">
    <w:name w:val="Основной текст с отступом Знак"/>
    <w:basedOn w:val="a0"/>
    <w:link w:val="a6"/>
    <w:rsid w:val="005971F5"/>
    <w:rPr>
      <w:rFonts w:ascii="Times New Roman" w:eastAsia="Times New Roman" w:hAnsi="Times New Roman" w:cs="Times New Roman"/>
      <w:sz w:val="28"/>
      <w:szCs w:val="20"/>
      <w:lang w:val="uk-UA"/>
    </w:rPr>
  </w:style>
  <w:style w:type="paragraph" w:styleId="a8">
    <w:name w:val="Body Text"/>
    <w:basedOn w:val="a"/>
    <w:link w:val="a9"/>
    <w:uiPriority w:val="99"/>
    <w:unhideWhenUsed/>
    <w:rsid w:val="0077730B"/>
    <w:pPr>
      <w:widowControl w:val="0"/>
      <w:autoSpaceDE w:val="0"/>
      <w:autoSpaceDN w:val="0"/>
      <w:adjustRightInd w:val="0"/>
      <w:spacing w:after="120" w:line="319" w:lineRule="auto"/>
      <w:ind w:firstLine="400"/>
      <w:jc w:val="both"/>
    </w:pPr>
    <w:rPr>
      <w:rFonts w:ascii="Times New Roman" w:eastAsia="Times New Roman" w:hAnsi="Times New Roman" w:cs="Times New Roman"/>
      <w:sz w:val="18"/>
      <w:szCs w:val="18"/>
      <w:lang w:val="uk-UA"/>
    </w:rPr>
  </w:style>
  <w:style w:type="character" w:customStyle="1" w:styleId="a9">
    <w:name w:val="Основной текст Знак"/>
    <w:basedOn w:val="a0"/>
    <w:link w:val="a8"/>
    <w:uiPriority w:val="99"/>
    <w:rsid w:val="0077730B"/>
    <w:rPr>
      <w:rFonts w:ascii="Times New Roman" w:eastAsia="Times New Roman" w:hAnsi="Times New Roman" w:cs="Times New Roman"/>
      <w:sz w:val="18"/>
      <w:szCs w:val="18"/>
      <w:lang w:val="uk-UA"/>
    </w:rPr>
  </w:style>
  <w:style w:type="paragraph" w:customStyle="1" w:styleId="21">
    <w:name w:val="Основной текст 21"/>
    <w:basedOn w:val="a"/>
    <w:rsid w:val="003B0CCE"/>
    <w:pPr>
      <w:overflowPunct w:val="0"/>
      <w:autoSpaceDE w:val="0"/>
      <w:autoSpaceDN w:val="0"/>
      <w:adjustRightInd w:val="0"/>
      <w:spacing w:after="0" w:line="240" w:lineRule="auto"/>
      <w:ind w:firstLine="567"/>
      <w:jc w:val="both"/>
    </w:pPr>
    <w:rPr>
      <w:rFonts w:ascii="Times New Roman" w:eastAsia="Times New Roman" w:hAnsi="Times New Roman" w:cs="Times New Roman"/>
      <w:i/>
      <w:sz w:val="28"/>
      <w:szCs w:val="20"/>
    </w:rPr>
  </w:style>
  <w:style w:type="paragraph" w:styleId="31">
    <w:name w:val="Body Text Indent 3"/>
    <w:basedOn w:val="a"/>
    <w:link w:val="32"/>
    <w:unhideWhenUsed/>
    <w:rsid w:val="00542732"/>
    <w:pPr>
      <w:spacing w:after="120"/>
      <w:ind w:left="283"/>
    </w:pPr>
    <w:rPr>
      <w:rFonts w:ascii="Calibri" w:eastAsia="Times New Roman" w:hAnsi="Calibri" w:cs="Times New Roman"/>
      <w:sz w:val="16"/>
      <w:szCs w:val="16"/>
    </w:rPr>
  </w:style>
  <w:style w:type="character" w:customStyle="1" w:styleId="32">
    <w:name w:val="Основной текст с отступом 3 Знак"/>
    <w:basedOn w:val="a0"/>
    <w:link w:val="31"/>
    <w:rsid w:val="00542732"/>
    <w:rPr>
      <w:rFonts w:ascii="Calibri" w:eastAsia="Times New Roman" w:hAnsi="Calibri" w:cs="Times New Roman"/>
      <w:sz w:val="16"/>
      <w:szCs w:val="16"/>
    </w:rPr>
  </w:style>
  <w:style w:type="character" w:styleId="aa">
    <w:name w:val="Hyperlink"/>
    <w:uiPriority w:val="99"/>
    <w:semiHidden/>
    <w:unhideWhenUsed/>
    <w:rsid w:val="003F6065"/>
    <w:rPr>
      <w:color w:val="0000FF"/>
      <w:u w:val="single"/>
    </w:rPr>
  </w:style>
  <w:style w:type="paragraph" w:styleId="ab">
    <w:name w:val="Title"/>
    <w:basedOn w:val="a"/>
    <w:link w:val="10"/>
    <w:qFormat/>
    <w:rsid w:val="003F6065"/>
    <w:pPr>
      <w:overflowPunct w:val="0"/>
      <w:autoSpaceDE w:val="0"/>
      <w:autoSpaceDN w:val="0"/>
      <w:adjustRightInd w:val="0"/>
      <w:spacing w:after="0" w:line="360" w:lineRule="auto"/>
      <w:ind w:firstLine="709"/>
      <w:jc w:val="center"/>
    </w:pPr>
    <w:rPr>
      <w:rFonts w:ascii="Courier New" w:eastAsia="Times New Roman" w:hAnsi="Courier New" w:cs="Times New Roman"/>
      <w:b/>
      <w:sz w:val="28"/>
      <w:szCs w:val="20"/>
      <w:lang w:val="uk-UA"/>
    </w:rPr>
  </w:style>
  <w:style w:type="character" w:customStyle="1" w:styleId="ac">
    <w:name w:val="Название Знак"/>
    <w:basedOn w:val="a0"/>
    <w:rsid w:val="003F6065"/>
    <w:rPr>
      <w:rFonts w:asciiTheme="majorHAnsi" w:eastAsiaTheme="majorEastAsia" w:hAnsiTheme="majorHAnsi" w:cstheme="majorBidi"/>
      <w:color w:val="17365D" w:themeColor="text2" w:themeShade="BF"/>
      <w:spacing w:val="5"/>
      <w:kern w:val="28"/>
      <w:sz w:val="52"/>
      <w:szCs w:val="52"/>
    </w:rPr>
  </w:style>
  <w:style w:type="paragraph" w:customStyle="1" w:styleId="ad">
    <w:name w:val="мій Знак Знак"/>
    <w:basedOn w:val="a"/>
    <w:link w:val="ae"/>
    <w:rsid w:val="003F6065"/>
    <w:pPr>
      <w:spacing w:after="0" w:line="360" w:lineRule="auto"/>
      <w:ind w:firstLine="709"/>
      <w:jc w:val="both"/>
    </w:pPr>
    <w:rPr>
      <w:rFonts w:ascii="Times New Roman" w:eastAsia="Times New Roman" w:hAnsi="Times New Roman" w:cs="Times New Roman"/>
      <w:sz w:val="28"/>
      <w:szCs w:val="28"/>
      <w:lang w:val="uk-UA"/>
    </w:rPr>
  </w:style>
  <w:style w:type="paragraph" w:customStyle="1" w:styleId="FR1">
    <w:name w:val="FR1"/>
    <w:uiPriority w:val="99"/>
    <w:rsid w:val="003F6065"/>
    <w:pPr>
      <w:widowControl w:val="0"/>
      <w:autoSpaceDE w:val="0"/>
      <w:autoSpaceDN w:val="0"/>
      <w:spacing w:after="0" w:line="420" w:lineRule="auto"/>
      <w:ind w:left="40" w:firstLine="660"/>
      <w:jc w:val="both"/>
    </w:pPr>
    <w:rPr>
      <w:rFonts w:ascii="Times New Roman" w:eastAsia="Times New Roman" w:hAnsi="Times New Roman" w:cs="Times New Roman"/>
      <w:sz w:val="28"/>
      <w:szCs w:val="28"/>
      <w:lang w:val="uk-UA"/>
    </w:rPr>
  </w:style>
  <w:style w:type="character" w:customStyle="1" w:styleId="st">
    <w:name w:val="st"/>
    <w:uiPriority w:val="99"/>
    <w:rsid w:val="003F6065"/>
  </w:style>
  <w:style w:type="character" w:customStyle="1" w:styleId="10">
    <w:name w:val="Название Знак1"/>
    <w:link w:val="ab"/>
    <w:locked/>
    <w:rsid w:val="003F6065"/>
    <w:rPr>
      <w:rFonts w:ascii="Courier New" w:eastAsia="Times New Roman" w:hAnsi="Courier New" w:cs="Times New Roman"/>
      <w:b/>
      <w:sz w:val="28"/>
      <w:szCs w:val="20"/>
      <w:lang w:val="uk-UA"/>
    </w:rPr>
  </w:style>
  <w:style w:type="character" w:styleId="af">
    <w:name w:val="Emphasis"/>
    <w:basedOn w:val="a0"/>
    <w:uiPriority w:val="20"/>
    <w:qFormat/>
    <w:rsid w:val="003F6065"/>
    <w:rPr>
      <w:i/>
      <w:iCs/>
    </w:rPr>
  </w:style>
  <w:style w:type="character" w:customStyle="1" w:styleId="20">
    <w:name w:val="Заголовок 2 Знак"/>
    <w:basedOn w:val="a0"/>
    <w:link w:val="2"/>
    <w:semiHidden/>
    <w:rsid w:val="004164C7"/>
    <w:rPr>
      <w:rFonts w:ascii="Courier New" w:eastAsia="Times New Roman" w:hAnsi="Courier New" w:cs="Times New Roman"/>
      <w:b/>
      <w:szCs w:val="20"/>
      <w:lang w:val="uk-UA"/>
    </w:rPr>
  </w:style>
  <w:style w:type="paragraph" w:styleId="22">
    <w:name w:val="List 2"/>
    <w:basedOn w:val="a"/>
    <w:semiHidden/>
    <w:unhideWhenUsed/>
    <w:rsid w:val="0093720E"/>
    <w:pPr>
      <w:widowControl w:val="0"/>
      <w:autoSpaceDE w:val="0"/>
      <w:autoSpaceDN w:val="0"/>
      <w:adjustRightInd w:val="0"/>
      <w:spacing w:after="0" w:line="480" w:lineRule="auto"/>
      <w:ind w:left="566" w:hanging="283"/>
    </w:pPr>
    <w:rPr>
      <w:rFonts w:ascii="Courier New" w:eastAsia="Times New Roman" w:hAnsi="Courier New" w:cs="Courier New"/>
      <w:sz w:val="24"/>
      <w:szCs w:val="24"/>
      <w:lang w:val="uk-UA"/>
    </w:rPr>
  </w:style>
  <w:style w:type="paragraph" w:styleId="23">
    <w:name w:val="Body Text Indent 2"/>
    <w:basedOn w:val="a"/>
    <w:link w:val="24"/>
    <w:uiPriority w:val="99"/>
    <w:unhideWhenUsed/>
    <w:rsid w:val="00E52625"/>
    <w:pPr>
      <w:widowControl w:val="0"/>
      <w:autoSpaceDE w:val="0"/>
      <w:autoSpaceDN w:val="0"/>
      <w:adjustRightInd w:val="0"/>
      <w:spacing w:after="120" w:line="480" w:lineRule="auto"/>
      <w:ind w:left="283" w:firstLine="400"/>
      <w:jc w:val="both"/>
    </w:pPr>
    <w:rPr>
      <w:rFonts w:ascii="Times New Roman" w:eastAsia="Times New Roman" w:hAnsi="Times New Roman" w:cs="Times New Roman"/>
      <w:sz w:val="18"/>
      <w:szCs w:val="18"/>
      <w:lang w:val="uk-UA"/>
    </w:rPr>
  </w:style>
  <w:style w:type="character" w:customStyle="1" w:styleId="24">
    <w:name w:val="Основной текст с отступом 2 Знак"/>
    <w:basedOn w:val="a0"/>
    <w:link w:val="23"/>
    <w:uiPriority w:val="99"/>
    <w:rsid w:val="00E52625"/>
    <w:rPr>
      <w:rFonts w:ascii="Times New Roman" w:eastAsia="Times New Roman" w:hAnsi="Times New Roman" w:cs="Times New Roman"/>
      <w:sz w:val="18"/>
      <w:szCs w:val="18"/>
      <w:lang w:val="uk-UA"/>
    </w:rPr>
  </w:style>
  <w:style w:type="paragraph" w:customStyle="1" w:styleId="11">
    <w:name w:val="Обычный1"/>
    <w:rsid w:val="00313B1C"/>
    <w:pPr>
      <w:widowControl w:val="0"/>
      <w:snapToGrid w:val="0"/>
      <w:spacing w:after="0" w:line="480" w:lineRule="auto"/>
      <w:ind w:firstLine="720"/>
    </w:pPr>
    <w:rPr>
      <w:rFonts w:ascii="Courier New" w:eastAsia="Times New Roman" w:hAnsi="Courier New" w:cs="Times New Roman"/>
      <w:sz w:val="24"/>
      <w:szCs w:val="20"/>
      <w:lang w:val="uk-UA"/>
    </w:rPr>
  </w:style>
  <w:style w:type="character" w:customStyle="1" w:styleId="30">
    <w:name w:val="Заголовок 3 Знак"/>
    <w:basedOn w:val="a0"/>
    <w:link w:val="3"/>
    <w:uiPriority w:val="9"/>
    <w:semiHidden/>
    <w:rsid w:val="00313B1C"/>
    <w:rPr>
      <w:rFonts w:asciiTheme="majorHAnsi" w:eastAsiaTheme="majorEastAsia" w:hAnsiTheme="majorHAnsi" w:cstheme="majorBidi"/>
      <w:b/>
      <w:bCs/>
      <w:color w:val="4F81BD" w:themeColor="accent1"/>
    </w:rPr>
  </w:style>
  <w:style w:type="paragraph" w:styleId="af0">
    <w:name w:val="Normal (Web)"/>
    <w:basedOn w:val="a"/>
    <w:uiPriority w:val="99"/>
    <w:semiHidden/>
    <w:unhideWhenUsed/>
    <w:rsid w:val="00117D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310">
    <w:name w:val="Основной текст 31"/>
    <w:basedOn w:val="a"/>
    <w:uiPriority w:val="99"/>
    <w:semiHidden/>
    <w:rsid w:val="00117D43"/>
    <w:pPr>
      <w:overflowPunct w:val="0"/>
      <w:autoSpaceDE w:val="0"/>
      <w:autoSpaceDN w:val="0"/>
      <w:adjustRightInd w:val="0"/>
      <w:spacing w:after="0" w:line="240" w:lineRule="auto"/>
      <w:jc w:val="both"/>
    </w:pPr>
    <w:rPr>
      <w:rFonts w:ascii="Courier New" w:eastAsia="Times New Roman" w:hAnsi="Courier New" w:cs="Times New Roman"/>
      <w:b/>
      <w:sz w:val="28"/>
      <w:szCs w:val="20"/>
    </w:rPr>
  </w:style>
  <w:style w:type="paragraph" w:customStyle="1" w:styleId="Snoska">
    <w:name w:val="Snoska"/>
    <w:basedOn w:val="a"/>
    <w:semiHidden/>
    <w:rsid w:val="00117D43"/>
    <w:pPr>
      <w:widowControl w:val="0"/>
      <w:autoSpaceDE w:val="0"/>
      <w:autoSpaceDN w:val="0"/>
      <w:adjustRightInd w:val="0"/>
      <w:spacing w:after="0" w:line="200" w:lineRule="atLeast"/>
      <w:ind w:firstLine="340"/>
      <w:jc w:val="both"/>
    </w:pPr>
    <w:rPr>
      <w:rFonts w:ascii="SchoolBookCTT" w:eastAsia="Times New Roman" w:hAnsi="SchoolBookCTT" w:cs="SchoolBookCTT"/>
      <w:color w:val="000000"/>
      <w:spacing w:val="-2"/>
      <w:sz w:val="18"/>
      <w:szCs w:val="18"/>
      <w:lang w:val="uk-UA"/>
    </w:rPr>
  </w:style>
  <w:style w:type="character" w:customStyle="1" w:styleId="8">
    <w:name w:val="Основной текст (8)"/>
    <w:uiPriority w:val="99"/>
    <w:rsid w:val="00117D43"/>
    <w:rPr>
      <w:rFonts w:ascii="Calibri" w:eastAsia="Calibri" w:hAnsi="Calibri" w:cs="Calibri" w:hint="default"/>
      <w:b w:val="0"/>
      <w:bCs w:val="0"/>
      <w:i w:val="0"/>
      <w:iCs w:val="0"/>
      <w:smallCaps w:val="0"/>
      <w:strike w:val="0"/>
      <w:dstrike w:val="0"/>
      <w:spacing w:val="0"/>
      <w:sz w:val="18"/>
      <w:szCs w:val="18"/>
      <w:u w:val="none"/>
      <w:effect w:val="none"/>
    </w:rPr>
  </w:style>
  <w:style w:type="paragraph" w:styleId="33">
    <w:name w:val="Body Text 3"/>
    <w:basedOn w:val="a"/>
    <w:link w:val="34"/>
    <w:uiPriority w:val="99"/>
    <w:semiHidden/>
    <w:unhideWhenUsed/>
    <w:rsid w:val="00254F33"/>
    <w:pPr>
      <w:spacing w:after="120"/>
    </w:pPr>
    <w:rPr>
      <w:sz w:val="16"/>
      <w:szCs w:val="16"/>
    </w:rPr>
  </w:style>
  <w:style w:type="character" w:customStyle="1" w:styleId="34">
    <w:name w:val="Основной текст 3 Знак"/>
    <w:basedOn w:val="a0"/>
    <w:link w:val="33"/>
    <w:uiPriority w:val="99"/>
    <w:semiHidden/>
    <w:rsid w:val="00254F33"/>
    <w:rPr>
      <w:sz w:val="16"/>
      <w:szCs w:val="16"/>
    </w:rPr>
  </w:style>
  <w:style w:type="character" w:customStyle="1" w:styleId="citation">
    <w:name w:val="citation"/>
    <w:basedOn w:val="a0"/>
    <w:rsid w:val="005A0C86"/>
  </w:style>
  <w:style w:type="paragraph" w:customStyle="1" w:styleId="authorart">
    <w:name w:val="authorart"/>
    <w:basedOn w:val="a"/>
    <w:uiPriority w:val="99"/>
    <w:rsid w:val="007D61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e">
    <w:name w:val="мій Знак Знак Знак"/>
    <w:link w:val="ad"/>
    <w:locked/>
    <w:rsid w:val="007D614F"/>
    <w:rPr>
      <w:rFonts w:ascii="Times New Roman" w:eastAsia="Times New Roman" w:hAnsi="Times New Roman" w:cs="Times New Roman"/>
      <w:sz w:val="28"/>
      <w:szCs w:val="28"/>
      <w:lang w:val="uk-UA"/>
    </w:rPr>
  </w:style>
  <w:style w:type="paragraph" w:styleId="af1">
    <w:name w:val="header"/>
    <w:basedOn w:val="a"/>
    <w:link w:val="af2"/>
    <w:uiPriority w:val="99"/>
    <w:unhideWhenUsed/>
    <w:rsid w:val="007A3C11"/>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7A3C11"/>
  </w:style>
  <w:style w:type="paragraph" w:styleId="af3">
    <w:name w:val="footer"/>
    <w:basedOn w:val="a"/>
    <w:link w:val="af4"/>
    <w:uiPriority w:val="99"/>
    <w:semiHidden/>
    <w:unhideWhenUsed/>
    <w:rsid w:val="007A3C11"/>
    <w:pPr>
      <w:tabs>
        <w:tab w:val="center" w:pos="4677"/>
        <w:tab w:val="right" w:pos="9355"/>
      </w:tabs>
      <w:spacing w:after="0" w:line="240" w:lineRule="auto"/>
    </w:pPr>
  </w:style>
  <w:style w:type="character" w:customStyle="1" w:styleId="af4">
    <w:name w:val="Нижний колонтитул Знак"/>
    <w:basedOn w:val="a0"/>
    <w:link w:val="af3"/>
    <w:uiPriority w:val="99"/>
    <w:semiHidden/>
    <w:rsid w:val="007A3C11"/>
  </w:style>
  <w:style w:type="character" w:customStyle="1" w:styleId="Bodytext6">
    <w:name w:val="Body text (6)"/>
    <w:basedOn w:val="a0"/>
    <w:rsid w:val="00AB0112"/>
    <w:rPr>
      <w:rFonts w:ascii="Tahoma" w:eastAsia="Tahoma" w:hAnsi="Tahoma" w:cs="Tahoma" w:hint="default"/>
      <w:b w:val="0"/>
      <w:bCs w:val="0"/>
      <w:i w:val="0"/>
      <w:iCs w:val="0"/>
      <w:smallCaps w:val="0"/>
      <w:strike w:val="0"/>
      <w:dstrike w:val="0"/>
      <w:color w:val="000000"/>
      <w:spacing w:val="0"/>
      <w:w w:val="100"/>
      <w:position w:val="0"/>
      <w:sz w:val="24"/>
      <w:szCs w:val="24"/>
      <w:u w:val="none"/>
      <w:effect w:val="none"/>
      <w:lang w:val="uk-UA" w:eastAsia="uk-UA" w:bidi="uk-UA"/>
    </w:rPr>
  </w:style>
  <w:style w:type="paragraph" w:styleId="af5">
    <w:name w:val="List Paragraph"/>
    <w:basedOn w:val="a"/>
    <w:link w:val="af6"/>
    <w:uiPriority w:val="34"/>
    <w:qFormat/>
    <w:rsid w:val="00BC33A8"/>
    <w:pPr>
      <w:widowControl w:val="0"/>
      <w:spacing w:after="0" w:line="324" w:lineRule="auto"/>
      <w:ind w:left="720" w:firstLine="720"/>
      <w:contextualSpacing/>
      <w:jc w:val="both"/>
    </w:pPr>
    <w:rPr>
      <w:rFonts w:ascii="Times New Roman" w:eastAsia="Times New Roman" w:hAnsi="Times New Roman" w:cs="Times New Roman"/>
      <w:sz w:val="28"/>
      <w:szCs w:val="20"/>
      <w:lang w:eastAsia="uk-UA"/>
    </w:rPr>
  </w:style>
  <w:style w:type="paragraph" w:customStyle="1" w:styleId="Style2">
    <w:name w:val="Style2"/>
    <w:basedOn w:val="a"/>
    <w:uiPriority w:val="99"/>
    <w:rsid w:val="00BC33A8"/>
    <w:pPr>
      <w:widowControl w:val="0"/>
      <w:autoSpaceDE w:val="0"/>
      <w:autoSpaceDN w:val="0"/>
      <w:adjustRightInd w:val="0"/>
      <w:spacing w:after="0" w:line="245" w:lineRule="exact"/>
      <w:ind w:firstLine="403"/>
      <w:jc w:val="both"/>
    </w:pPr>
    <w:rPr>
      <w:rFonts w:ascii="Trebuchet MS" w:eastAsia="Times New Roman" w:hAnsi="Trebuchet MS" w:cs="Times New Roman"/>
      <w:sz w:val="24"/>
      <w:szCs w:val="24"/>
    </w:rPr>
  </w:style>
  <w:style w:type="paragraph" w:customStyle="1" w:styleId="Style6">
    <w:name w:val="Style6"/>
    <w:basedOn w:val="a"/>
    <w:uiPriority w:val="99"/>
    <w:rsid w:val="00BC33A8"/>
    <w:pPr>
      <w:widowControl w:val="0"/>
      <w:autoSpaceDE w:val="0"/>
      <w:autoSpaceDN w:val="0"/>
      <w:adjustRightInd w:val="0"/>
      <w:spacing w:after="0" w:line="245" w:lineRule="exact"/>
      <w:ind w:firstLine="427"/>
      <w:jc w:val="both"/>
    </w:pPr>
    <w:rPr>
      <w:rFonts w:ascii="Trebuchet MS" w:eastAsia="Times New Roman" w:hAnsi="Trebuchet MS" w:cs="Times New Roman"/>
      <w:sz w:val="24"/>
      <w:szCs w:val="24"/>
    </w:rPr>
  </w:style>
  <w:style w:type="paragraph" w:customStyle="1" w:styleId="Style8">
    <w:name w:val="Style8"/>
    <w:basedOn w:val="a"/>
    <w:uiPriority w:val="99"/>
    <w:rsid w:val="00BC33A8"/>
    <w:pPr>
      <w:widowControl w:val="0"/>
      <w:autoSpaceDE w:val="0"/>
      <w:autoSpaceDN w:val="0"/>
      <w:adjustRightInd w:val="0"/>
      <w:spacing w:after="0" w:line="245" w:lineRule="exact"/>
      <w:ind w:firstLine="403"/>
      <w:jc w:val="both"/>
    </w:pPr>
    <w:rPr>
      <w:rFonts w:ascii="Trebuchet MS" w:eastAsia="Times New Roman" w:hAnsi="Trebuchet MS" w:cs="Times New Roman"/>
      <w:sz w:val="24"/>
      <w:szCs w:val="24"/>
    </w:rPr>
  </w:style>
  <w:style w:type="character" w:customStyle="1" w:styleId="FontStyle15">
    <w:name w:val="Font Style15"/>
    <w:uiPriority w:val="99"/>
    <w:rsid w:val="00BC33A8"/>
    <w:rPr>
      <w:rFonts w:ascii="Times New Roman" w:hAnsi="Times New Roman" w:cs="Times New Roman" w:hint="default"/>
      <w:color w:val="000000"/>
      <w:sz w:val="18"/>
    </w:rPr>
  </w:style>
  <w:style w:type="character" w:customStyle="1" w:styleId="FontStyle13">
    <w:name w:val="Font Style13"/>
    <w:uiPriority w:val="99"/>
    <w:rsid w:val="00BC33A8"/>
    <w:rPr>
      <w:rFonts w:ascii="Times New Roman" w:hAnsi="Times New Roman" w:cs="Times New Roman" w:hint="default"/>
      <w:b/>
      <w:bCs w:val="0"/>
      <w:color w:val="000000"/>
      <w:sz w:val="18"/>
    </w:rPr>
  </w:style>
  <w:style w:type="table" w:customStyle="1" w:styleId="TableNormal">
    <w:name w:val="Table Normal"/>
    <w:uiPriority w:val="2"/>
    <w:semiHidden/>
    <w:qFormat/>
    <w:rsid w:val="001C44A6"/>
    <w:pPr>
      <w:widowControl w:val="0"/>
      <w:autoSpaceDE w:val="0"/>
      <w:autoSpaceDN w:val="0"/>
      <w:spacing w:after="0" w:line="240" w:lineRule="auto"/>
    </w:pPr>
    <w:rPr>
      <w:rFonts w:eastAsiaTheme="minorHAnsi"/>
      <w:lang w:val="uk-UA" w:eastAsia="en-US"/>
    </w:rPr>
    <w:tblPr>
      <w:tblCellMar>
        <w:top w:w="0" w:type="dxa"/>
        <w:left w:w="0" w:type="dxa"/>
        <w:bottom w:w="0" w:type="dxa"/>
        <w:right w:w="0" w:type="dxa"/>
      </w:tblCellMar>
    </w:tblPr>
  </w:style>
  <w:style w:type="paragraph" w:customStyle="1" w:styleId="TableParagraph">
    <w:name w:val="Table Paragraph"/>
    <w:basedOn w:val="a"/>
    <w:uiPriority w:val="1"/>
    <w:qFormat/>
    <w:rsid w:val="0078675C"/>
    <w:pPr>
      <w:widowControl w:val="0"/>
      <w:autoSpaceDE w:val="0"/>
      <w:autoSpaceDN w:val="0"/>
      <w:spacing w:after="0" w:line="240" w:lineRule="auto"/>
    </w:pPr>
    <w:rPr>
      <w:rFonts w:ascii="Times New Roman" w:eastAsia="Times New Roman" w:hAnsi="Times New Roman" w:cs="Times New Roman"/>
      <w:lang w:val="uk-UA" w:eastAsia="en-US"/>
    </w:rPr>
  </w:style>
  <w:style w:type="character" w:customStyle="1" w:styleId="af6">
    <w:name w:val="Абзац списка Знак"/>
    <w:link w:val="af5"/>
    <w:locked/>
    <w:rsid w:val="00797AAD"/>
    <w:rPr>
      <w:rFonts w:ascii="Times New Roman" w:eastAsia="Times New Roman" w:hAnsi="Times New Roman" w:cs="Times New Roman"/>
      <w:sz w:val="28"/>
      <w:szCs w:val="20"/>
      <w:lang w:eastAsia="uk-UA"/>
    </w:rPr>
  </w:style>
  <w:style w:type="character" w:customStyle="1" w:styleId="Heading1">
    <w:name w:val="Heading #1"/>
    <w:basedOn w:val="a0"/>
    <w:rsid w:val="007C5F25"/>
    <w:rPr>
      <w:rFonts w:ascii="Tahoma" w:eastAsia="Tahoma" w:hAnsi="Tahoma" w:cs="Tahoma" w:hint="default"/>
      <w:b/>
      <w:bCs/>
      <w:i w:val="0"/>
      <w:iCs w:val="0"/>
      <w:smallCaps w:val="0"/>
      <w:strike w:val="0"/>
      <w:dstrike w:val="0"/>
      <w:color w:val="000000"/>
      <w:spacing w:val="0"/>
      <w:w w:val="100"/>
      <w:position w:val="0"/>
      <w:sz w:val="24"/>
      <w:szCs w:val="24"/>
      <w:u w:val="none"/>
      <w:effect w:val="none"/>
      <w:lang w:val="uk-UA" w:eastAsia="uk-UA" w:bidi="uk-UA"/>
    </w:rPr>
  </w:style>
  <w:style w:type="character" w:styleId="af7">
    <w:name w:val="Strong"/>
    <w:basedOn w:val="a0"/>
    <w:uiPriority w:val="22"/>
    <w:qFormat/>
    <w:rsid w:val="00021E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859299">
      <w:bodyDiv w:val="1"/>
      <w:marLeft w:val="0"/>
      <w:marRight w:val="0"/>
      <w:marTop w:val="0"/>
      <w:marBottom w:val="0"/>
      <w:divBdr>
        <w:top w:val="none" w:sz="0" w:space="0" w:color="auto"/>
        <w:left w:val="none" w:sz="0" w:space="0" w:color="auto"/>
        <w:bottom w:val="none" w:sz="0" w:space="0" w:color="auto"/>
        <w:right w:val="none" w:sz="0" w:space="0" w:color="auto"/>
      </w:divBdr>
    </w:div>
    <w:div w:id="37046256">
      <w:bodyDiv w:val="1"/>
      <w:marLeft w:val="0"/>
      <w:marRight w:val="0"/>
      <w:marTop w:val="0"/>
      <w:marBottom w:val="0"/>
      <w:divBdr>
        <w:top w:val="none" w:sz="0" w:space="0" w:color="auto"/>
        <w:left w:val="none" w:sz="0" w:space="0" w:color="auto"/>
        <w:bottom w:val="none" w:sz="0" w:space="0" w:color="auto"/>
        <w:right w:val="none" w:sz="0" w:space="0" w:color="auto"/>
      </w:divBdr>
    </w:div>
    <w:div w:id="48115833">
      <w:bodyDiv w:val="1"/>
      <w:marLeft w:val="0"/>
      <w:marRight w:val="0"/>
      <w:marTop w:val="0"/>
      <w:marBottom w:val="0"/>
      <w:divBdr>
        <w:top w:val="none" w:sz="0" w:space="0" w:color="auto"/>
        <w:left w:val="none" w:sz="0" w:space="0" w:color="auto"/>
        <w:bottom w:val="none" w:sz="0" w:space="0" w:color="auto"/>
        <w:right w:val="none" w:sz="0" w:space="0" w:color="auto"/>
      </w:divBdr>
    </w:div>
    <w:div w:id="51390898">
      <w:bodyDiv w:val="1"/>
      <w:marLeft w:val="0"/>
      <w:marRight w:val="0"/>
      <w:marTop w:val="0"/>
      <w:marBottom w:val="0"/>
      <w:divBdr>
        <w:top w:val="none" w:sz="0" w:space="0" w:color="auto"/>
        <w:left w:val="none" w:sz="0" w:space="0" w:color="auto"/>
        <w:bottom w:val="none" w:sz="0" w:space="0" w:color="auto"/>
        <w:right w:val="none" w:sz="0" w:space="0" w:color="auto"/>
      </w:divBdr>
    </w:div>
    <w:div w:id="60520282">
      <w:bodyDiv w:val="1"/>
      <w:marLeft w:val="0"/>
      <w:marRight w:val="0"/>
      <w:marTop w:val="0"/>
      <w:marBottom w:val="0"/>
      <w:divBdr>
        <w:top w:val="none" w:sz="0" w:space="0" w:color="auto"/>
        <w:left w:val="none" w:sz="0" w:space="0" w:color="auto"/>
        <w:bottom w:val="none" w:sz="0" w:space="0" w:color="auto"/>
        <w:right w:val="none" w:sz="0" w:space="0" w:color="auto"/>
      </w:divBdr>
    </w:div>
    <w:div w:id="70810620">
      <w:bodyDiv w:val="1"/>
      <w:marLeft w:val="0"/>
      <w:marRight w:val="0"/>
      <w:marTop w:val="0"/>
      <w:marBottom w:val="0"/>
      <w:divBdr>
        <w:top w:val="none" w:sz="0" w:space="0" w:color="auto"/>
        <w:left w:val="none" w:sz="0" w:space="0" w:color="auto"/>
        <w:bottom w:val="none" w:sz="0" w:space="0" w:color="auto"/>
        <w:right w:val="none" w:sz="0" w:space="0" w:color="auto"/>
      </w:divBdr>
    </w:div>
    <w:div w:id="75446082">
      <w:bodyDiv w:val="1"/>
      <w:marLeft w:val="0"/>
      <w:marRight w:val="0"/>
      <w:marTop w:val="0"/>
      <w:marBottom w:val="0"/>
      <w:divBdr>
        <w:top w:val="none" w:sz="0" w:space="0" w:color="auto"/>
        <w:left w:val="none" w:sz="0" w:space="0" w:color="auto"/>
        <w:bottom w:val="none" w:sz="0" w:space="0" w:color="auto"/>
        <w:right w:val="none" w:sz="0" w:space="0" w:color="auto"/>
      </w:divBdr>
    </w:div>
    <w:div w:id="79910868">
      <w:bodyDiv w:val="1"/>
      <w:marLeft w:val="0"/>
      <w:marRight w:val="0"/>
      <w:marTop w:val="0"/>
      <w:marBottom w:val="0"/>
      <w:divBdr>
        <w:top w:val="none" w:sz="0" w:space="0" w:color="auto"/>
        <w:left w:val="none" w:sz="0" w:space="0" w:color="auto"/>
        <w:bottom w:val="none" w:sz="0" w:space="0" w:color="auto"/>
        <w:right w:val="none" w:sz="0" w:space="0" w:color="auto"/>
      </w:divBdr>
    </w:div>
    <w:div w:id="100610286">
      <w:bodyDiv w:val="1"/>
      <w:marLeft w:val="0"/>
      <w:marRight w:val="0"/>
      <w:marTop w:val="0"/>
      <w:marBottom w:val="0"/>
      <w:divBdr>
        <w:top w:val="none" w:sz="0" w:space="0" w:color="auto"/>
        <w:left w:val="none" w:sz="0" w:space="0" w:color="auto"/>
        <w:bottom w:val="none" w:sz="0" w:space="0" w:color="auto"/>
        <w:right w:val="none" w:sz="0" w:space="0" w:color="auto"/>
      </w:divBdr>
    </w:div>
    <w:div w:id="101416347">
      <w:bodyDiv w:val="1"/>
      <w:marLeft w:val="0"/>
      <w:marRight w:val="0"/>
      <w:marTop w:val="0"/>
      <w:marBottom w:val="0"/>
      <w:divBdr>
        <w:top w:val="none" w:sz="0" w:space="0" w:color="auto"/>
        <w:left w:val="none" w:sz="0" w:space="0" w:color="auto"/>
        <w:bottom w:val="none" w:sz="0" w:space="0" w:color="auto"/>
        <w:right w:val="none" w:sz="0" w:space="0" w:color="auto"/>
      </w:divBdr>
    </w:div>
    <w:div w:id="109131171">
      <w:bodyDiv w:val="1"/>
      <w:marLeft w:val="0"/>
      <w:marRight w:val="0"/>
      <w:marTop w:val="0"/>
      <w:marBottom w:val="0"/>
      <w:divBdr>
        <w:top w:val="none" w:sz="0" w:space="0" w:color="auto"/>
        <w:left w:val="none" w:sz="0" w:space="0" w:color="auto"/>
        <w:bottom w:val="none" w:sz="0" w:space="0" w:color="auto"/>
        <w:right w:val="none" w:sz="0" w:space="0" w:color="auto"/>
      </w:divBdr>
    </w:div>
    <w:div w:id="109515741">
      <w:bodyDiv w:val="1"/>
      <w:marLeft w:val="0"/>
      <w:marRight w:val="0"/>
      <w:marTop w:val="0"/>
      <w:marBottom w:val="0"/>
      <w:divBdr>
        <w:top w:val="none" w:sz="0" w:space="0" w:color="auto"/>
        <w:left w:val="none" w:sz="0" w:space="0" w:color="auto"/>
        <w:bottom w:val="none" w:sz="0" w:space="0" w:color="auto"/>
        <w:right w:val="none" w:sz="0" w:space="0" w:color="auto"/>
      </w:divBdr>
    </w:div>
    <w:div w:id="112090786">
      <w:bodyDiv w:val="1"/>
      <w:marLeft w:val="0"/>
      <w:marRight w:val="0"/>
      <w:marTop w:val="0"/>
      <w:marBottom w:val="0"/>
      <w:divBdr>
        <w:top w:val="none" w:sz="0" w:space="0" w:color="auto"/>
        <w:left w:val="none" w:sz="0" w:space="0" w:color="auto"/>
        <w:bottom w:val="none" w:sz="0" w:space="0" w:color="auto"/>
        <w:right w:val="none" w:sz="0" w:space="0" w:color="auto"/>
      </w:divBdr>
    </w:div>
    <w:div w:id="116411656">
      <w:bodyDiv w:val="1"/>
      <w:marLeft w:val="0"/>
      <w:marRight w:val="0"/>
      <w:marTop w:val="0"/>
      <w:marBottom w:val="0"/>
      <w:divBdr>
        <w:top w:val="none" w:sz="0" w:space="0" w:color="auto"/>
        <w:left w:val="none" w:sz="0" w:space="0" w:color="auto"/>
        <w:bottom w:val="none" w:sz="0" w:space="0" w:color="auto"/>
        <w:right w:val="none" w:sz="0" w:space="0" w:color="auto"/>
      </w:divBdr>
    </w:div>
    <w:div w:id="119954720">
      <w:bodyDiv w:val="1"/>
      <w:marLeft w:val="0"/>
      <w:marRight w:val="0"/>
      <w:marTop w:val="0"/>
      <w:marBottom w:val="0"/>
      <w:divBdr>
        <w:top w:val="none" w:sz="0" w:space="0" w:color="auto"/>
        <w:left w:val="none" w:sz="0" w:space="0" w:color="auto"/>
        <w:bottom w:val="none" w:sz="0" w:space="0" w:color="auto"/>
        <w:right w:val="none" w:sz="0" w:space="0" w:color="auto"/>
      </w:divBdr>
    </w:div>
    <w:div w:id="125894802">
      <w:bodyDiv w:val="1"/>
      <w:marLeft w:val="0"/>
      <w:marRight w:val="0"/>
      <w:marTop w:val="0"/>
      <w:marBottom w:val="0"/>
      <w:divBdr>
        <w:top w:val="none" w:sz="0" w:space="0" w:color="auto"/>
        <w:left w:val="none" w:sz="0" w:space="0" w:color="auto"/>
        <w:bottom w:val="none" w:sz="0" w:space="0" w:color="auto"/>
        <w:right w:val="none" w:sz="0" w:space="0" w:color="auto"/>
      </w:divBdr>
    </w:div>
    <w:div w:id="133179467">
      <w:bodyDiv w:val="1"/>
      <w:marLeft w:val="0"/>
      <w:marRight w:val="0"/>
      <w:marTop w:val="0"/>
      <w:marBottom w:val="0"/>
      <w:divBdr>
        <w:top w:val="none" w:sz="0" w:space="0" w:color="auto"/>
        <w:left w:val="none" w:sz="0" w:space="0" w:color="auto"/>
        <w:bottom w:val="none" w:sz="0" w:space="0" w:color="auto"/>
        <w:right w:val="none" w:sz="0" w:space="0" w:color="auto"/>
      </w:divBdr>
    </w:div>
    <w:div w:id="141847677">
      <w:bodyDiv w:val="1"/>
      <w:marLeft w:val="0"/>
      <w:marRight w:val="0"/>
      <w:marTop w:val="0"/>
      <w:marBottom w:val="0"/>
      <w:divBdr>
        <w:top w:val="none" w:sz="0" w:space="0" w:color="auto"/>
        <w:left w:val="none" w:sz="0" w:space="0" w:color="auto"/>
        <w:bottom w:val="none" w:sz="0" w:space="0" w:color="auto"/>
        <w:right w:val="none" w:sz="0" w:space="0" w:color="auto"/>
      </w:divBdr>
    </w:div>
    <w:div w:id="148064520">
      <w:bodyDiv w:val="1"/>
      <w:marLeft w:val="0"/>
      <w:marRight w:val="0"/>
      <w:marTop w:val="0"/>
      <w:marBottom w:val="0"/>
      <w:divBdr>
        <w:top w:val="none" w:sz="0" w:space="0" w:color="auto"/>
        <w:left w:val="none" w:sz="0" w:space="0" w:color="auto"/>
        <w:bottom w:val="none" w:sz="0" w:space="0" w:color="auto"/>
        <w:right w:val="none" w:sz="0" w:space="0" w:color="auto"/>
      </w:divBdr>
    </w:div>
    <w:div w:id="176509534">
      <w:bodyDiv w:val="1"/>
      <w:marLeft w:val="0"/>
      <w:marRight w:val="0"/>
      <w:marTop w:val="0"/>
      <w:marBottom w:val="0"/>
      <w:divBdr>
        <w:top w:val="none" w:sz="0" w:space="0" w:color="auto"/>
        <w:left w:val="none" w:sz="0" w:space="0" w:color="auto"/>
        <w:bottom w:val="none" w:sz="0" w:space="0" w:color="auto"/>
        <w:right w:val="none" w:sz="0" w:space="0" w:color="auto"/>
      </w:divBdr>
    </w:div>
    <w:div w:id="206528384">
      <w:bodyDiv w:val="1"/>
      <w:marLeft w:val="0"/>
      <w:marRight w:val="0"/>
      <w:marTop w:val="0"/>
      <w:marBottom w:val="0"/>
      <w:divBdr>
        <w:top w:val="none" w:sz="0" w:space="0" w:color="auto"/>
        <w:left w:val="none" w:sz="0" w:space="0" w:color="auto"/>
        <w:bottom w:val="none" w:sz="0" w:space="0" w:color="auto"/>
        <w:right w:val="none" w:sz="0" w:space="0" w:color="auto"/>
      </w:divBdr>
    </w:div>
    <w:div w:id="216553119">
      <w:bodyDiv w:val="1"/>
      <w:marLeft w:val="0"/>
      <w:marRight w:val="0"/>
      <w:marTop w:val="0"/>
      <w:marBottom w:val="0"/>
      <w:divBdr>
        <w:top w:val="none" w:sz="0" w:space="0" w:color="auto"/>
        <w:left w:val="none" w:sz="0" w:space="0" w:color="auto"/>
        <w:bottom w:val="none" w:sz="0" w:space="0" w:color="auto"/>
        <w:right w:val="none" w:sz="0" w:space="0" w:color="auto"/>
      </w:divBdr>
    </w:div>
    <w:div w:id="218395807">
      <w:bodyDiv w:val="1"/>
      <w:marLeft w:val="0"/>
      <w:marRight w:val="0"/>
      <w:marTop w:val="0"/>
      <w:marBottom w:val="0"/>
      <w:divBdr>
        <w:top w:val="none" w:sz="0" w:space="0" w:color="auto"/>
        <w:left w:val="none" w:sz="0" w:space="0" w:color="auto"/>
        <w:bottom w:val="none" w:sz="0" w:space="0" w:color="auto"/>
        <w:right w:val="none" w:sz="0" w:space="0" w:color="auto"/>
      </w:divBdr>
    </w:div>
    <w:div w:id="219441669">
      <w:bodyDiv w:val="1"/>
      <w:marLeft w:val="0"/>
      <w:marRight w:val="0"/>
      <w:marTop w:val="0"/>
      <w:marBottom w:val="0"/>
      <w:divBdr>
        <w:top w:val="none" w:sz="0" w:space="0" w:color="auto"/>
        <w:left w:val="none" w:sz="0" w:space="0" w:color="auto"/>
        <w:bottom w:val="none" w:sz="0" w:space="0" w:color="auto"/>
        <w:right w:val="none" w:sz="0" w:space="0" w:color="auto"/>
      </w:divBdr>
    </w:div>
    <w:div w:id="220482867">
      <w:bodyDiv w:val="1"/>
      <w:marLeft w:val="0"/>
      <w:marRight w:val="0"/>
      <w:marTop w:val="0"/>
      <w:marBottom w:val="0"/>
      <w:divBdr>
        <w:top w:val="none" w:sz="0" w:space="0" w:color="auto"/>
        <w:left w:val="none" w:sz="0" w:space="0" w:color="auto"/>
        <w:bottom w:val="none" w:sz="0" w:space="0" w:color="auto"/>
        <w:right w:val="none" w:sz="0" w:space="0" w:color="auto"/>
      </w:divBdr>
    </w:div>
    <w:div w:id="235289427">
      <w:bodyDiv w:val="1"/>
      <w:marLeft w:val="0"/>
      <w:marRight w:val="0"/>
      <w:marTop w:val="0"/>
      <w:marBottom w:val="0"/>
      <w:divBdr>
        <w:top w:val="none" w:sz="0" w:space="0" w:color="auto"/>
        <w:left w:val="none" w:sz="0" w:space="0" w:color="auto"/>
        <w:bottom w:val="none" w:sz="0" w:space="0" w:color="auto"/>
        <w:right w:val="none" w:sz="0" w:space="0" w:color="auto"/>
      </w:divBdr>
    </w:div>
    <w:div w:id="240141427">
      <w:bodyDiv w:val="1"/>
      <w:marLeft w:val="0"/>
      <w:marRight w:val="0"/>
      <w:marTop w:val="0"/>
      <w:marBottom w:val="0"/>
      <w:divBdr>
        <w:top w:val="none" w:sz="0" w:space="0" w:color="auto"/>
        <w:left w:val="none" w:sz="0" w:space="0" w:color="auto"/>
        <w:bottom w:val="none" w:sz="0" w:space="0" w:color="auto"/>
        <w:right w:val="none" w:sz="0" w:space="0" w:color="auto"/>
      </w:divBdr>
    </w:div>
    <w:div w:id="256016029">
      <w:bodyDiv w:val="1"/>
      <w:marLeft w:val="0"/>
      <w:marRight w:val="0"/>
      <w:marTop w:val="0"/>
      <w:marBottom w:val="0"/>
      <w:divBdr>
        <w:top w:val="none" w:sz="0" w:space="0" w:color="auto"/>
        <w:left w:val="none" w:sz="0" w:space="0" w:color="auto"/>
        <w:bottom w:val="none" w:sz="0" w:space="0" w:color="auto"/>
        <w:right w:val="none" w:sz="0" w:space="0" w:color="auto"/>
      </w:divBdr>
    </w:div>
    <w:div w:id="263853595">
      <w:bodyDiv w:val="1"/>
      <w:marLeft w:val="0"/>
      <w:marRight w:val="0"/>
      <w:marTop w:val="0"/>
      <w:marBottom w:val="0"/>
      <w:divBdr>
        <w:top w:val="none" w:sz="0" w:space="0" w:color="auto"/>
        <w:left w:val="none" w:sz="0" w:space="0" w:color="auto"/>
        <w:bottom w:val="none" w:sz="0" w:space="0" w:color="auto"/>
        <w:right w:val="none" w:sz="0" w:space="0" w:color="auto"/>
      </w:divBdr>
    </w:div>
    <w:div w:id="266010768">
      <w:bodyDiv w:val="1"/>
      <w:marLeft w:val="0"/>
      <w:marRight w:val="0"/>
      <w:marTop w:val="0"/>
      <w:marBottom w:val="0"/>
      <w:divBdr>
        <w:top w:val="none" w:sz="0" w:space="0" w:color="auto"/>
        <w:left w:val="none" w:sz="0" w:space="0" w:color="auto"/>
        <w:bottom w:val="none" w:sz="0" w:space="0" w:color="auto"/>
        <w:right w:val="none" w:sz="0" w:space="0" w:color="auto"/>
      </w:divBdr>
    </w:div>
    <w:div w:id="279460619">
      <w:bodyDiv w:val="1"/>
      <w:marLeft w:val="0"/>
      <w:marRight w:val="0"/>
      <w:marTop w:val="0"/>
      <w:marBottom w:val="0"/>
      <w:divBdr>
        <w:top w:val="none" w:sz="0" w:space="0" w:color="auto"/>
        <w:left w:val="none" w:sz="0" w:space="0" w:color="auto"/>
        <w:bottom w:val="none" w:sz="0" w:space="0" w:color="auto"/>
        <w:right w:val="none" w:sz="0" w:space="0" w:color="auto"/>
      </w:divBdr>
    </w:div>
    <w:div w:id="282689115">
      <w:bodyDiv w:val="1"/>
      <w:marLeft w:val="0"/>
      <w:marRight w:val="0"/>
      <w:marTop w:val="0"/>
      <w:marBottom w:val="0"/>
      <w:divBdr>
        <w:top w:val="none" w:sz="0" w:space="0" w:color="auto"/>
        <w:left w:val="none" w:sz="0" w:space="0" w:color="auto"/>
        <w:bottom w:val="none" w:sz="0" w:space="0" w:color="auto"/>
        <w:right w:val="none" w:sz="0" w:space="0" w:color="auto"/>
      </w:divBdr>
    </w:div>
    <w:div w:id="288241166">
      <w:bodyDiv w:val="1"/>
      <w:marLeft w:val="0"/>
      <w:marRight w:val="0"/>
      <w:marTop w:val="0"/>
      <w:marBottom w:val="0"/>
      <w:divBdr>
        <w:top w:val="none" w:sz="0" w:space="0" w:color="auto"/>
        <w:left w:val="none" w:sz="0" w:space="0" w:color="auto"/>
        <w:bottom w:val="none" w:sz="0" w:space="0" w:color="auto"/>
        <w:right w:val="none" w:sz="0" w:space="0" w:color="auto"/>
      </w:divBdr>
    </w:div>
    <w:div w:id="293216208">
      <w:bodyDiv w:val="1"/>
      <w:marLeft w:val="0"/>
      <w:marRight w:val="0"/>
      <w:marTop w:val="0"/>
      <w:marBottom w:val="0"/>
      <w:divBdr>
        <w:top w:val="none" w:sz="0" w:space="0" w:color="auto"/>
        <w:left w:val="none" w:sz="0" w:space="0" w:color="auto"/>
        <w:bottom w:val="none" w:sz="0" w:space="0" w:color="auto"/>
        <w:right w:val="none" w:sz="0" w:space="0" w:color="auto"/>
      </w:divBdr>
    </w:div>
    <w:div w:id="315962391">
      <w:bodyDiv w:val="1"/>
      <w:marLeft w:val="0"/>
      <w:marRight w:val="0"/>
      <w:marTop w:val="0"/>
      <w:marBottom w:val="0"/>
      <w:divBdr>
        <w:top w:val="none" w:sz="0" w:space="0" w:color="auto"/>
        <w:left w:val="none" w:sz="0" w:space="0" w:color="auto"/>
        <w:bottom w:val="none" w:sz="0" w:space="0" w:color="auto"/>
        <w:right w:val="none" w:sz="0" w:space="0" w:color="auto"/>
      </w:divBdr>
    </w:div>
    <w:div w:id="321275938">
      <w:bodyDiv w:val="1"/>
      <w:marLeft w:val="0"/>
      <w:marRight w:val="0"/>
      <w:marTop w:val="0"/>
      <w:marBottom w:val="0"/>
      <w:divBdr>
        <w:top w:val="none" w:sz="0" w:space="0" w:color="auto"/>
        <w:left w:val="none" w:sz="0" w:space="0" w:color="auto"/>
        <w:bottom w:val="none" w:sz="0" w:space="0" w:color="auto"/>
        <w:right w:val="none" w:sz="0" w:space="0" w:color="auto"/>
      </w:divBdr>
    </w:div>
    <w:div w:id="335155399">
      <w:bodyDiv w:val="1"/>
      <w:marLeft w:val="0"/>
      <w:marRight w:val="0"/>
      <w:marTop w:val="0"/>
      <w:marBottom w:val="0"/>
      <w:divBdr>
        <w:top w:val="none" w:sz="0" w:space="0" w:color="auto"/>
        <w:left w:val="none" w:sz="0" w:space="0" w:color="auto"/>
        <w:bottom w:val="none" w:sz="0" w:space="0" w:color="auto"/>
        <w:right w:val="none" w:sz="0" w:space="0" w:color="auto"/>
      </w:divBdr>
    </w:div>
    <w:div w:id="350423963">
      <w:bodyDiv w:val="1"/>
      <w:marLeft w:val="0"/>
      <w:marRight w:val="0"/>
      <w:marTop w:val="0"/>
      <w:marBottom w:val="0"/>
      <w:divBdr>
        <w:top w:val="none" w:sz="0" w:space="0" w:color="auto"/>
        <w:left w:val="none" w:sz="0" w:space="0" w:color="auto"/>
        <w:bottom w:val="none" w:sz="0" w:space="0" w:color="auto"/>
        <w:right w:val="none" w:sz="0" w:space="0" w:color="auto"/>
      </w:divBdr>
    </w:div>
    <w:div w:id="364596690">
      <w:bodyDiv w:val="1"/>
      <w:marLeft w:val="0"/>
      <w:marRight w:val="0"/>
      <w:marTop w:val="0"/>
      <w:marBottom w:val="0"/>
      <w:divBdr>
        <w:top w:val="none" w:sz="0" w:space="0" w:color="auto"/>
        <w:left w:val="none" w:sz="0" w:space="0" w:color="auto"/>
        <w:bottom w:val="none" w:sz="0" w:space="0" w:color="auto"/>
        <w:right w:val="none" w:sz="0" w:space="0" w:color="auto"/>
      </w:divBdr>
    </w:div>
    <w:div w:id="382756172">
      <w:bodyDiv w:val="1"/>
      <w:marLeft w:val="0"/>
      <w:marRight w:val="0"/>
      <w:marTop w:val="0"/>
      <w:marBottom w:val="0"/>
      <w:divBdr>
        <w:top w:val="none" w:sz="0" w:space="0" w:color="auto"/>
        <w:left w:val="none" w:sz="0" w:space="0" w:color="auto"/>
        <w:bottom w:val="none" w:sz="0" w:space="0" w:color="auto"/>
        <w:right w:val="none" w:sz="0" w:space="0" w:color="auto"/>
      </w:divBdr>
    </w:div>
    <w:div w:id="392196830">
      <w:bodyDiv w:val="1"/>
      <w:marLeft w:val="0"/>
      <w:marRight w:val="0"/>
      <w:marTop w:val="0"/>
      <w:marBottom w:val="0"/>
      <w:divBdr>
        <w:top w:val="none" w:sz="0" w:space="0" w:color="auto"/>
        <w:left w:val="none" w:sz="0" w:space="0" w:color="auto"/>
        <w:bottom w:val="none" w:sz="0" w:space="0" w:color="auto"/>
        <w:right w:val="none" w:sz="0" w:space="0" w:color="auto"/>
      </w:divBdr>
    </w:div>
    <w:div w:id="418065577">
      <w:bodyDiv w:val="1"/>
      <w:marLeft w:val="0"/>
      <w:marRight w:val="0"/>
      <w:marTop w:val="0"/>
      <w:marBottom w:val="0"/>
      <w:divBdr>
        <w:top w:val="none" w:sz="0" w:space="0" w:color="auto"/>
        <w:left w:val="none" w:sz="0" w:space="0" w:color="auto"/>
        <w:bottom w:val="none" w:sz="0" w:space="0" w:color="auto"/>
        <w:right w:val="none" w:sz="0" w:space="0" w:color="auto"/>
      </w:divBdr>
    </w:div>
    <w:div w:id="451560143">
      <w:bodyDiv w:val="1"/>
      <w:marLeft w:val="0"/>
      <w:marRight w:val="0"/>
      <w:marTop w:val="0"/>
      <w:marBottom w:val="0"/>
      <w:divBdr>
        <w:top w:val="none" w:sz="0" w:space="0" w:color="auto"/>
        <w:left w:val="none" w:sz="0" w:space="0" w:color="auto"/>
        <w:bottom w:val="none" w:sz="0" w:space="0" w:color="auto"/>
        <w:right w:val="none" w:sz="0" w:space="0" w:color="auto"/>
      </w:divBdr>
    </w:div>
    <w:div w:id="472723896">
      <w:bodyDiv w:val="1"/>
      <w:marLeft w:val="0"/>
      <w:marRight w:val="0"/>
      <w:marTop w:val="0"/>
      <w:marBottom w:val="0"/>
      <w:divBdr>
        <w:top w:val="none" w:sz="0" w:space="0" w:color="auto"/>
        <w:left w:val="none" w:sz="0" w:space="0" w:color="auto"/>
        <w:bottom w:val="none" w:sz="0" w:space="0" w:color="auto"/>
        <w:right w:val="none" w:sz="0" w:space="0" w:color="auto"/>
      </w:divBdr>
    </w:div>
    <w:div w:id="489633805">
      <w:bodyDiv w:val="1"/>
      <w:marLeft w:val="0"/>
      <w:marRight w:val="0"/>
      <w:marTop w:val="0"/>
      <w:marBottom w:val="0"/>
      <w:divBdr>
        <w:top w:val="none" w:sz="0" w:space="0" w:color="auto"/>
        <w:left w:val="none" w:sz="0" w:space="0" w:color="auto"/>
        <w:bottom w:val="none" w:sz="0" w:space="0" w:color="auto"/>
        <w:right w:val="none" w:sz="0" w:space="0" w:color="auto"/>
      </w:divBdr>
    </w:div>
    <w:div w:id="496306657">
      <w:bodyDiv w:val="1"/>
      <w:marLeft w:val="0"/>
      <w:marRight w:val="0"/>
      <w:marTop w:val="0"/>
      <w:marBottom w:val="0"/>
      <w:divBdr>
        <w:top w:val="none" w:sz="0" w:space="0" w:color="auto"/>
        <w:left w:val="none" w:sz="0" w:space="0" w:color="auto"/>
        <w:bottom w:val="none" w:sz="0" w:space="0" w:color="auto"/>
        <w:right w:val="none" w:sz="0" w:space="0" w:color="auto"/>
      </w:divBdr>
    </w:div>
    <w:div w:id="535854360">
      <w:bodyDiv w:val="1"/>
      <w:marLeft w:val="0"/>
      <w:marRight w:val="0"/>
      <w:marTop w:val="0"/>
      <w:marBottom w:val="0"/>
      <w:divBdr>
        <w:top w:val="none" w:sz="0" w:space="0" w:color="auto"/>
        <w:left w:val="none" w:sz="0" w:space="0" w:color="auto"/>
        <w:bottom w:val="none" w:sz="0" w:space="0" w:color="auto"/>
        <w:right w:val="none" w:sz="0" w:space="0" w:color="auto"/>
      </w:divBdr>
    </w:div>
    <w:div w:id="545993284">
      <w:bodyDiv w:val="1"/>
      <w:marLeft w:val="0"/>
      <w:marRight w:val="0"/>
      <w:marTop w:val="0"/>
      <w:marBottom w:val="0"/>
      <w:divBdr>
        <w:top w:val="none" w:sz="0" w:space="0" w:color="auto"/>
        <w:left w:val="none" w:sz="0" w:space="0" w:color="auto"/>
        <w:bottom w:val="none" w:sz="0" w:space="0" w:color="auto"/>
        <w:right w:val="none" w:sz="0" w:space="0" w:color="auto"/>
      </w:divBdr>
    </w:div>
    <w:div w:id="550263027">
      <w:bodyDiv w:val="1"/>
      <w:marLeft w:val="0"/>
      <w:marRight w:val="0"/>
      <w:marTop w:val="0"/>
      <w:marBottom w:val="0"/>
      <w:divBdr>
        <w:top w:val="none" w:sz="0" w:space="0" w:color="auto"/>
        <w:left w:val="none" w:sz="0" w:space="0" w:color="auto"/>
        <w:bottom w:val="none" w:sz="0" w:space="0" w:color="auto"/>
        <w:right w:val="none" w:sz="0" w:space="0" w:color="auto"/>
      </w:divBdr>
    </w:div>
    <w:div w:id="559754293">
      <w:bodyDiv w:val="1"/>
      <w:marLeft w:val="0"/>
      <w:marRight w:val="0"/>
      <w:marTop w:val="0"/>
      <w:marBottom w:val="0"/>
      <w:divBdr>
        <w:top w:val="none" w:sz="0" w:space="0" w:color="auto"/>
        <w:left w:val="none" w:sz="0" w:space="0" w:color="auto"/>
        <w:bottom w:val="none" w:sz="0" w:space="0" w:color="auto"/>
        <w:right w:val="none" w:sz="0" w:space="0" w:color="auto"/>
      </w:divBdr>
    </w:div>
    <w:div w:id="560016776">
      <w:bodyDiv w:val="1"/>
      <w:marLeft w:val="0"/>
      <w:marRight w:val="0"/>
      <w:marTop w:val="0"/>
      <w:marBottom w:val="0"/>
      <w:divBdr>
        <w:top w:val="none" w:sz="0" w:space="0" w:color="auto"/>
        <w:left w:val="none" w:sz="0" w:space="0" w:color="auto"/>
        <w:bottom w:val="none" w:sz="0" w:space="0" w:color="auto"/>
        <w:right w:val="none" w:sz="0" w:space="0" w:color="auto"/>
      </w:divBdr>
    </w:div>
    <w:div w:id="566766357">
      <w:bodyDiv w:val="1"/>
      <w:marLeft w:val="0"/>
      <w:marRight w:val="0"/>
      <w:marTop w:val="0"/>
      <w:marBottom w:val="0"/>
      <w:divBdr>
        <w:top w:val="none" w:sz="0" w:space="0" w:color="auto"/>
        <w:left w:val="none" w:sz="0" w:space="0" w:color="auto"/>
        <w:bottom w:val="none" w:sz="0" w:space="0" w:color="auto"/>
        <w:right w:val="none" w:sz="0" w:space="0" w:color="auto"/>
      </w:divBdr>
    </w:div>
    <w:div w:id="575476606">
      <w:bodyDiv w:val="1"/>
      <w:marLeft w:val="0"/>
      <w:marRight w:val="0"/>
      <w:marTop w:val="0"/>
      <w:marBottom w:val="0"/>
      <w:divBdr>
        <w:top w:val="none" w:sz="0" w:space="0" w:color="auto"/>
        <w:left w:val="none" w:sz="0" w:space="0" w:color="auto"/>
        <w:bottom w:val="none" w:sz="0" w:space="0" w:color="auto"/>
        <w:right w:val="none" w:sz="0" w:space="0" w:color="auto"/>
      </w:divBdr>
    </w:div>
    <w:div w:id="592855455">
      <w:bodyDiv w:val="1"/>
      <w:marLeft w:val="0"/>
      <w:marRight w:val="0"/>
      <w:marTop w:val="0"/>
      <w:marBottom w:val="0"/>
      <w:divBdr>
        <w:top w:val="none" w:sz="0" w:space="0" w:color="auto"/>
        <w:left w:val="none" w:sz="0" w:space="0" w:color="auto"/>
        <w:bottom w:val="none" w:sz="0" w:space="0" w:color="auto"/>
        <w:right w:val="none" w:sz="0" w:space="0" w:color="auto"/>
      </w:divBdr>
    </w:div>
    <w:div w:id="605843258">
      <w:bodyDiv w:val="1"/>
      <w:marLeft w:val="0"/>
      <w:marRight w:val="0"/>
      <w:marTop w:val="0"/>
      <w:marBottom w:val="0"/>
      <w:divBdr>
        <w:top w:val="none" w:sz="0" w:space="0" w:color="auto"/>
        <w:left w:val="none" w:sz="0" w:space="0" w:color="auto"/>
        <w:bottom w:val="none" w:sz="0" w:space="0" w:color="auto"/>
        <w:right w:val="none" w:sz="0" w:space="0" w:color="auto"/>
      </w:divBdr>
    </w:div>
    <w:div w:id="607392022">
      <w:bodyDiv w:val="1"/>
      <w:marLeft w:val="0"/>
      <w:marRight w:val="0"/>
      <w:marTop w:val="0"/>
      <w:marBottom w:val="0"/>
      <w:divBdr>
        <w:top w:val="none" w:sz="0" w:space="0" w:color="auto"/>
        <w:left w:val="none" w:sz="0" w:space="0" w:color="auto"/>
        <w:bottom w:val="none" w:sz="0" w:space="0" w:color="auto"/>
        <w:right w:val="none" w:sz="0" w:space="0" w:color="auto"/>
      </w:divBdr>
    </w:div>
    <w:div w:id="608201075">
      <w:bodyDiv w:val="1"/>
      <w:marLeft w:val="0"/>
      <w:marRight w:val="0"/>
      <w:marTop w:val="0"/>
      <w:marBottom w:val="0"/>
      <w:divBdr>
        <w:top w:val="none" w:sz="0" w:space="0" w:color="auto"/>
        <w:left w:val="none" w:sz="0" w:space="0" w:color="auto"/>
        <w:bottom w:val="none" w:sz="0" w:space="0" w:color="auto"/>
        <w:right w:val="none" w:sz="0" w:space="0" w:color="auto"/>
      </w:divBdr>
    </w:div>
    <w:div w:id="614017501">
      <w:bodyDiv w:val="1"/>
      <w:marLeft w:val="0"/>
      <w:marRight w:val="0"/>
      <w:marTop w:val="0"/>
      <w:marBottom w:val="0"/>
      <w:divBdr>
        <w:top w:val="none" w:sz="0" w:space="0" w:color="auto"/>
        <w:left w:val="none" w:sz="0" w:space="0" w:color="auto"/>
        <w:bottom w:val="none" w:sz="0" w:space="0" w:color="auto"/>
        <w:right w:val="none" w:sz="0" w:space="0" w:color="auto"/>
      </w:divBdr>
    </w:div>
    <w:div w:id="614364549">
      <w:bodyDiv w:val="1"/>
      <w:marLeft w:val="0"/>
      <w:marRight w:val="0"/>
      <w:marTop w:val="0"/>
      <w:marBottom w:val="0"/>
      <w:divBdr>
        <w:top w:val="none" w:sz="0" w:space="0" w:color="auto"/>
        <w:left w:val="none" w:sz="0" w:space="0" w:color="auto"/>
        <w:bottom w:val="none" w:sz="0" w:space="0" w:color="auto"/>
        <w:right w:val="none" w:sz="0" w:space="0" w:color="auto"/>
      </w:divBdr>
    </w:div>
    <w:div w:id="622418543">
      <w:bodyDiv w:val="1"/>
      <w:marLeft w:val="0"/>
      <w:marRight w:val="0"/>
      <w:marTop w:val="0"/>
      <w:marBottom w:val="0"/>
      <w:divBdr>
        <w:top w:val="none" w:sz="0" w:space="0" w:color="auto"/>
        <w:left w:val="none" w:sz="0" w:space="0" w:color="auto"/>
        <w:bottom w:val="none" w:sz="0" w:space="0" w:color="auto"/>
        <w:right w:val="none" w:sz="0" w:space="0" w:color="auto"/>
      </w:divBdr>
    </w:div>
    <w:div w:id="627588150">
      <w:bodyDiv w:val="1"/>
      <w:marLeft w:val="0"/>
      <w:marRight w:val="0"/>
      <w:marTop w:val="0"/>
      <w:marBottom w:val="0"/>
      <w:divBdr>
        <w:top w:val="none" w:sz="0" w:space="0" w:color="auto"/>
        <w:left w:val="none" w:sz="0" w:space="0" w:color="auto"/>
        <w:bottom w:val="none" w:sz="0" w:space="0" w:color="auto"/>
        <w:right w:val="none" w:sz="0" w:space="0" w:color="auto"/>
      </w:divBdr>
    </w:div>
    <w:div w:id="656420676">
      <w:bodyDiv w:val="1"/>
      <w:marLeft w:val="0"/>
      <w:marRight w:val="0"/>
      <w:marTop w:val="0"/>
      <w:marBottom w:val="0"/>
      <w:divBdr>
        <w:top w:val="none" w:sz="0" w:space="0" w:color="auto"/>
        <w:left w:val="none" w:sz="0" w:space="0" w:color="auto"/>
        <w:bottom w:val="none" w:sz="0" w:space="0" w:color="auto"/>
        <w:right w:val="none" w:sz="0" w:space="0" w:color="auto"/>
      </w:divBdr>
    </w:div>
    <w:div w:id="664363170">
      <w:bodyDiv w:val="1"/>
      <w:marLeft w:val="0"/>
      <w:marRight w:val="0"/>
      <w:marTop w:val="0"/>
      <w:marBottom w:val="0"/>
      <w:divBdr>
        <w:top w:val="none" w:sz="0" w:space="0" w:color="auto"/>
        <w:left w:val="none" w:sz="0" w:space="0" w:color="auto"/>
        <w:bottom w:val="none" w:sz="0" w:space="0" w:color="auto"/>
        <w:right w:val="none" w:sz="0" w:space="0" w:color="auto"/>
      </w:divBdr>
    </w:div>
    <w:div w:id="671495368">
      <w:bodyDiv w:val="1"/>
      <w:marLeft w:val="0"/>
      <w:marRight w:val="0"/>
      <w:marTop w:val="0"/>
      <w:marBottom w:val="0"/>
      <w:divBdr>
        <w:top w:val="none" w:sz="0" w:space="0" w:color="auto"/>
        <w:left w:val="none" w:sz="0" w:space="0" w:color="auto"/>
        <w:bottom w:val="none" w:sz="0" w:space="0" w:color="auto"/>
        <w:right w:val="none" w:sz="0" w:space="0" w:color="auto"/>
      </w:divBdr>
    </w:div>
    <w:div w:id="672075381">
      <w:bodyDiv w:val="1"/>
      <w:marLeft w:val="0"/>
      <w:marRight w:val="0"/>
      <w:marTop w:val="0"/>
      <w:marBottom w:val="0"/>
      <w:divBdr>
        <w:top w:val="none" w:sz="0" w:space="0" w:color="auto"/>
        <w:left w:val="none" w:sz="0" w:space="0" w:color="auto"/>
        <w:bottom w:val="none" w:sz="0" w:space="0" w:color="auto"/>
        <w:right w:val="none" w:sz="0" w:space="0" w:color="auto"/>
      </w:divBdr>
    </w:div>
    <w:div w:id="678628495">
      <w:bodyDiv w:val="1"/>
      <w:marLeft w:val="0"/>
      <w:marRight w:val="0"/>
      <w:marTop w:val="0"/>
      <w:marBottom w:val="0"/>
      <w:divBdr>
        <w:top w:val="none" w:sz="0" w:space="0" w:color="auto"/>
        <w:left w:val="none" w:sz="0" w:space="0" w:color="auto"/>
        <w:bottom w:val="none" w:sz="0" w:space="0" w:color="auto"/>
        <w:right w:val="none" w:sz="0" w:space="0" w:color="auto"/>
      </w:divBdr>
    </w:div>
    <w:div w:id="704907246">
      <w:bodyDiv w:val="1"/>
      <w:marLeft w:val="0"/>
      <w:marRight w:val="0"/>
      <w:marTop w:val="0"/>
      <w:marBottom w:val="0"/>
      <w:divBdr>
        <w:top w:val="none" w:sz="0" w:space="0" w:color="auto"/>
        <w:left w:val="none" w:sz="0" w:space="0" w:color="auto"/>
        <w:bottom w:val="none" w:sz="0" w:space="0" w:color="auto"/>
        <w:right w:val="none" w:sz="0" w:space="0" w:color="auto"/>
      </w:divBdr>
    </w:div>
    <w:div w:id="716246890">
      <w:bodyDiv w:val="1"/>
      <w:marLeft w:val="0"/>
      <w:marRight w:val="0"/>
      <w:marTop w:val="0"/>
      <w:marBottom w:val="0"/>
      <w:divBdr>
        <w:top w:val="none" w:sz="0" w:space="0" w:color="auto"/>
        <w:left w:val="none" w:sz="0" w:space="0" w:color="auto"/>
        <w:bottom w:val="none" w:sz="0" w:space="0" w:color="auto"/>
        <w:right w:val="none" w:sz="0" w:space="0" w:color="auto"/>
      </w:divBdr>
    </w:div>
    <w:div w:id="733822318">
      <w:bodyDiv w:val="1"/>
      <w:marLeft w:val="0"/>
      <w:marRight w:val="0"/>
      <w:marTop w:val="0"/>
      <w:marBottom w:val="0"/>
      <w:divBdr>
        <w:top w:val="none" w:sz="0" w:space="0" w:color="auto"/>
        <w:left w:val="none" w:sz="0" w:space="0" w:color="auto"/>
        <w:bottom w:val="none" w:sz="0" w:space="0" w:color="auto"/>
        <w:right w:val="none" w:sz="0" w:space="0" w:color="auto"/>
      </w:divBdr>
    </w:div>
    <w:div w:id="747652750">
      <w:bodyDiv w:val="1"/>
      <w:marLeft w:val="0"/>
      <w:marRight w:val="0"/>
      <w:marTop w:val="0"/>
      <w:marBottom w:val="0"/>
      <w:divBdr>
        <w:top w:val="none" w:sz="0" w:space="0" w:color="auto"/>
        <w:left w:val="none" w:sz="0" w:space="0" w:color="auto"/>
        <w:bottom w:val="none" w:sz="0" w:space="0" w:color="auto"/>
        <w:right w:val="none" w:sz="0" w:space="0" w:color="auto"/>
      </w:divBdr>
    </w:div>
    <w:div w:id="750467253">
      <w:bodyDiv w:val="1"/>
      <w:marLeft w:val="0"/>
      <w:marRight w:val="0"/>
      <w:marTop w:val="0"/>
      <w:marBottom w:val="0"/>
      <w:divBdr>
        <w:top w:val="none" w:sz="0" w:space="0" w:color="auto"/>
        <w:left w:val="none" w:sz="0" w:space="0" w:color="auto"/>
        <w:bottom w:val="none" w:sz="0" w:space="0" w:color="auto"/>
        <w:right w:val="none" w:sz="0" w:space="0" w:color="auto"/>
      </w:divBdr>
    </w:div>
    <w:div w:id="752433470">
      <w:bodyDiv w:val="1"/>
      <w:marLeft w:val="0"/>
      <w:marRight w:val="0"/>
      <w:marTop w:val="0"/>
      <w:marBottom w:val="0"/>
      <w:divBdr>
        <w:top w:val="none" w:sz="0" w:space="0" w:color="auto"/>
        <w:left w:val="none" w:sz="0" w:space="0" w:color="auto"/>
        <w:bottom w:val="none" w:sz="0" w:space="0" w:color="auto"/>
        <w:right w:val="none" w:sz="0" w:space="0" w:color="auto"/>
      </w:divBdr>
    </w:div>
    <w:div w:id="775641060">
      <w:bodyDiv w:val="1"/>
      <w:marLeft w:val="0"/>
      <w:marRight w:val="0"/>
      <w:marTop w:val="0"/>
      <w:marBottom w:val="0"/>
      <w:divBdr>
        <w:top w:val="none" w:sz="0" w:space="0" w:color="auto"/>
        <w:left w:val="none" w:sz="0" w:space="0" w:color="auto"/>
        <w:bottom w:val="none" w:sz="0" w:space="0" w:color="auto"/>
        <w:right w:val="none" w:sz="0" w:space="0" w:color="auto"/>
      </w:divBdr>
    </w:div>
    <w:div w:id="785856384">
      <w:bodyDiv w:val="1"/>
      <w:marLeft w:val="0"/>
      <w:marRight w:val="0"/>
      <w:marTop w:val="0"/>
      <w:marBottom w:val="0"/>
      <w:divBdr>
        <w:top w:val="none" w:sz="0" w:space="0" w:color="auto"/>
        <w:left w:val="none" w:sz="0" w:space="0" w:color="auto"/>
        <w:bottom w:val="none" w:sz="0" w:space="0" w:color="auto"/>
        <w:right w:val="none" w:sz="0" w:space="0" w:color="auto"/>
      </w:divBdr>
    </w:div>
    <w:div w:id="791827692">
      <w:bodyDiv w:val="1"/>
      <w:marLeft w:val="0"/>
      <w:marRight w:val="0"/>
      <w:marTop w:val="0"/>
      <w:marBottom w:val="0"/>
      <w:divBdr>
        <w:top w:val="none" w:sz="0" w:space="0" w:color="auto"/>
        <w:left w:val="none" w:sz="0" w:space="0" w:color="auto"/>
        <w:bottom w:val="none" w:sz="0" w:space="0" w:color="auto"/>
        <w:right w:val="none" w:sz="0" w:space="0" w:color="auto"/>
      </w:divBdr>
    </w:div>
    <w:div w:id="799081083">
      <w:bodyDiv w:val="1"/>
      <w:marLeft w:val="0"/>
      <w:marRight w:val="0"/>
      <w:marTop w:val="0"/>
      <w:marBottom w:val="0"/>
      <w:divBdr>
        <w:top w:val="none" w:sz="0" w:space="0" w:color="auto"/>
        <w:left w:val="none" w:sz="0" w:space="0" w:color="auto"/>
        <w:bottom w:val="none" w:sz="0" w:space="0" w:color="auto"/>
        <w:right w:val="none" w:sz="0" w:space="0" w:color="auto"/>
      </w:divBdr>
    </w:div>
    <w:div w:id="802699533">
      <w:bodyDiv w:val="1"/>
      <w:marLeft w:val="0"/>
      <w:marRight w:val="0"/>
      <w:marTop w:val="0"/>
      <w:marBottom w:val="0"/>
      <w:divBdr>
        <w:top w:val="none" w:sz="0" w:space="0" w:color="auto"/>
        <w:left w:val="none" w:sz="0" w:space="0" w:color="auto"/>
        <w:bottom w:val="none" w:sz="0" w:space="0" w:color="auto"/>
        <w:right w:val="none" w:sz="0" w:space="0" w:color="auto"/>
      </w:divBdr>
    </w:div>
    <w:div w:id="807940878">
      <w:bodyDiv w:val="1"/>
      <w:marLeft w:val="0"/>
      <w:marRight w:val="0"/>
      <w:marTop w:val="0"/>
      <w:marBottom w:val="0"/>
      <w:divBdr>
        <w:top w:val="none" w:sz="0" w:space="0" w:color="auto"/>
        <w:left w:val="none" w:sz="0" w:space="0" w:color="auto"/>
        <w:bottom w:val="none" w:sz="0" w:space="0" w:color="auto"/>
        <w:right w:val="none" w:sz="0" w:space="0" w:color="auto"/>
      </w:divBdr>
    </w:div>
    <w:div w:id="824901788">
      <w:bodyDiv w:val="1"/>
      <w:marLeft w:val="0"/>
      <w:marRight w:val="0"/>
      <w:marTop w:val="0"/>
      <w:marBottom w:val="0"/>
      <w:divBdr>
        <w:top w:val="none" w:sz="0" w:space="0" w:color="auto"/>
        <w:left w:val="none" w:sz="0" w:space="0" w:color="auto"/>
        <w:bottom w:val="none" w:sz="0" w:space="0" w:color="auto"/>
        <w:right w:val="none" w:sz="0" w:space="0" w:color="auto"/>
      </w:divBdr>
    </w:div>
    <w:div w:id="826094091">
      <w:bodyDiv w:val="1"/>
      <w:marLeft w:val="0"/>
      <w:marRight w:val="0"/>
      <w:marTop w:val="0"/>
      <w:marBottom w:val="0"/>
      <w:divBdr>
        <w:top w:val="none" w:sz="0" w:space="0" w:color="auto"/>
        <w:left w:val="none" w:sz="0" w:space="0" w:color="auto"/>
        <w:bottom w:val="none" w:sz="0" w:space="0" w:color="auto"/>
        <w:right w:val="none" w:sz="0" w:space="0" w:color="auto"/>
      </w:divBdr>
    </w:div>
    <w:div w:id="837111761">
      <w:bodyDiv w:val="1"/>
      <w:marLeft w:val="0"/>
      <w:marRight w:val="0"/>
      <w:marTop w:val="0"/>
      <w:marBottom w:val="0"/>
      <w:divBdr>
        <w:top w:val="none" w:sz="0" w:space="0" w:color="auto"/>
        <w:left w:val="none" w:sz="0" w:space="0" w:color="auto"/>
        <w:bottom w:val="none" w:sz="0" w:space="0" w:color="auto"/>
        <w:right w:val="none" w:sz="0" w:space="0" w:color="auto"/>
      </w:divBdr>
    </w:div>
    <w:div w:id="839925040">
      <w:bodyDiv w:val="1"/>
      <w:marLeft w:val="0"/>
      <w:marRight w:val="0"/>
      <w:marTop w:val="0"/>
      <w:marBottom w:val="0"/>
      <w:divBdr>
        <w:top w:val="none" w:sz="0" w:space="0" w:color="auto"/>
        <w:left w:val="none" w:sz="0" w:space="0" w:color="auto"/>
        <w:bottom w:val="none" w:sz="0" w:space="0" w:color="auto"/>
        <w:right w:val="none" w:sz="0" w:space="0" w:color="auto"/>
      </w:divBdr>
    </w:div>
    <w:div w:id="843057085">
      <w:bodyDiv w:val="1"/>
      <w:marLeft w:val="0"/>
      <w:marRight w:val="0"/>
      <w:marTop w:val="0"/>
      <w:marBottom w:val="0"/>
      <w:divBdr>
        <w:top w:val="none" w:sz="0" w:space="0" w:color="auto"/>
        <w:left w:val="none" w:sz="0" w:space="0" w:color="auto"/>
        <w:bottom w:val="none" w:sz="0" w:space="0" w:color="auto"/>
        <w:right w:val="none" w:sz="0" w:space="0" w:color="auto"/>
      </w:divBdr>
    </w:div>
    <w:div w:id="845361485">
      <w:bodyDiv w:val="1"/>
      <w:marLeft w:val="0"/>
      <w:marRight w:val="0"/>
      <w:marTop w:val="0"/>
      <w:marBottom w:val="0"/>
      <w:divBdr>
        <w:top w:val="none" w:sz="0" w:space="0" w:color="auto"/>
        <w:left w:val="none" w:sz="0" w:space="0" w:color="auto"/>
        <w:bottom w:val="none" w:sz="0" w:space="0" w:color="auto"/>
        <w:right w:val="none" w:sz="0" w:space="0" w:color="auto"/>
      </w:divBdr>
    </w:div>
    <w:div w:id="850220556">
      <w:bodyDiv w:val="1"/>
      <w:marLeft w:val="0"/>
      <w:marRight w:val="0"/>
      <w:marTop w:val="0"/>
      <w:marBottom w:val="0"/>
      <w:divBdr>
        <w:top w:val="none" w:sz="0" w:space="0" w:color="auto"/>
        <w:left w:val="none" w:sz="0" w:space="0" w:color="auto"/>
        <w:bottom w:val="none" w:sz="0" w:space="0" w:color="auto"/>
        <w:right w:val="none" w:sz="0" w:space="0" w:color="auto"/>
      </w:divBdr>
    </w:div>
    <w:div w:id="852569672">
      <w:bodyDiv w:val="1"/>
      <w:marLeft w:val="0"/>
      <w:marRight w:val="0"/>
      <w:marTop w:val="0"/>
      <w:marBottom w:val="0"/>
      <w:divBdr>
        <w:top w:val="none" w:sz="0" w:space="0" w:color="auto"/>
        <w:left w:val="none" w:sz="0" w:space="0" w:color="auto"/>
        <w:bottom w:val="none" w:sz="0" w:space="0" w:color="auto"/>
        <w:right w:val="none" w:sz="0" w:space="0" w:color="auto"/>
      </w:divBdr>
    </w:div>
    <w:div w:id="875195872">
      <w:bodyDiv w:val="1"/>
      <w:marLeft w:val="0"/>
      <w:marRight w:val="0"/>
      <w:marTop w:val="0"/>
      <w:marBottom w:val="0"/>
      <w:divBdr>
        <w:top w:val="none" w:sz="0" w:space="0" w:color="auto"/>
        <w:left w:val="none" w:sz="0" w:space="0" w:color="auto"/>
        <w:bottom w:val="none" w:sz="0" w:space="0" w:color="auto"/>
        <w:right w:val="none" w:sz="0" w:space="0" w:color="auto"/>
      </w:divBdr>
    </w:div>
    <w:div w:id="894270096">
      <w:bodyDiv w:val="1"/>
      <w:marLeft w:val="0"/>
      <w:marRight w:val="0"/>
      <w:marTop w:val="0"/>
      <w:marBottom w:val="0"/>
      <w:divBdr>
        <w:top w:val="none" w:sz="0" w:space="0" w:color="auto"/>
        <w:left w:val="none" w:sz="0" w:space="0" w:color="auto"/>
        <w:bottom w:val="none" w:sz="0" w:space="0" w:color="auto"/>
        <w:right w:val="none" w:sz="0" w:space="0" w:color="auto"/>
      </w:divBdr>
    </w:div>
    <w:div w:id="908461481">
      <w:bodyDiv w:val="1"/>
      <w:marLeft w:val="0"/>
      <w:marRight w:val="0"/>
      <w:marTop w:val="0"/>
      <w:marBottom w:val="0"/>
      <w:divBdr>
        <w:top w:val="none" w:sz="0" w:space="0" w:color="auto"/>
        <w:left w:val="none" w:sz="0" w:space="0" w:color="auto"/>
        <w:bottom w:val="none" w:sz="0" w:space="0" w:color="auto"/>
        <w:right w:val="none" w:sz="0" w:space="0" w:color="auto"/>
      </w:divBdr>
    </w:div>
    <w:div w:id="912351655">
      <w:bodyDiv w:val="1"/>
      <w:marLeft w:val="0"/>
      <w:marRight w:val="0"/>
      <w:marTop w:val="0"/>
      <w:marBottom w:val="0"/>
      <w:divBdr>
        <w:top w:val="none" w:sz="0" w:space="0" w:color="auto"/>
        <w:left w:val="none" w:sz="0" w:space="0" w:color="auto"/>
        <w:bottom w:val="none" w:sz="0" w:space="0" w:color="auto"/>
        <w:right w:val="none" w:sz="0" w:space="0" w:color="auto"/>
      </w:divBdr>
    </w:div>
    <w:div w:id="929042230">
      <w:bodyDiv w:val="1"/>
      <w:marLeft w:val="0"/>
      <w:marRight w:val="0"/>
      <w:marTop w:val="0"/>
      <w:marBottom w:val="0"/>
      <w:divBdr>
        <w:top w:val="none" w:sz="0" w:space="0" w:color="auto"/>
        <w:left w:val="none" w:sz="0" w:space="0" w:color="auto"/>
        <w:bottom w:val="none" w:sz="0" w:space="0" w:color="auto"/>
        <w:right w:val="none" w:sz="0" w:space="0" w:color="auto"/>
      </w:divBdr>
    </w:div>
    <w:div w:id="929316242">
      <w:bodyDiv w:val="1"/>
      <w:marLeft w:val="0"/>
      <w:marRight w:val="0"/>
      <w:marTop w:val="0"/>
      <w:marBottom w:val="0"/>
      <w:divBdr>
        <w:top w:val="none" w:sz="0" w:space="0" w:color="auto"/>
        <w:left w:val="none" w:sz="0" w:space="0" w:color="auto"/>
        <w:bottom w:val="none" w:sz="0" w:space="0" w:color="auto"/>
        <w:right w:val="none" w:sz="0" w:space="0" w:color="auto"/>
      </w:divBdr>
    </w:div>
    <w:div w:id="965282898">
      <w:bodyDiv w:val="1"/>
      <w:marLeft w:val="0"/>
      <w:marRight w:val="0"/>
      <w:marTop w:val="0"/>
      <w:marBottom w:val="0"/>
      <w:divBdr>
        <w:top w:val="none" w:sz="0" w:space="0" w:color="auto"/>
        <w:left w:val="none" w:sz="0" w:space="0" w:color="auto"/>
        <w:bottom w:val="none" w:sz="0" w:space="0" w:color="auto"/>
        <w:right w:val="none" w:sz="0" w:space="0" w:color="auto"/>
      </w:divBdr>
    </w:div>
    <w:div w:id="967080713">
      <w:bodyDiv w:val="1"/>
      <w:marLeft w:val="0"/>
      <w:marRight w:val="0"/>
      <w:marTop w:val="0"/>
      <w:marBottom w:val="0"/>
      <w:divBdr>
        <w:top w:val="none" w:sz="0" w:space="0" w:color="auto"/>
        <w:left w:val="none" w:sz="0" w:space="0" w:color="auto"/>
        <w:bottom w:val="none" w:sz="0" w:space="0" w:color="auto"/>
        <w:right w:val="none" w:sz="0" w:space="0" w:color="auto"/>
      </w:divBdr>
    </w:div>
    <w:div w:id="968047178">
      <w:bodyDiv w:val="1"/>
      <w:marLeft w:val="0"/>
      <w:marRight w:val="0"/>
      <w:marTop w:val="0"/>
      <w:marBottom w:val="0"/>
      <w:divBdr>
        <w:top w:val="none" w:sz="0" w:space="0" w:color="auto"/>
        <w:left w:val="none" w:sz="0" w:space="0" w:color="auto"/>
        <w:bottom w:val="none" w:sz="0" w:space="0" w:color="auto"/>
        <w:right w:val="none" w:sz="0" w:space="0" w:color="auto"/>
      </w:divBdr>
    </w:div>
    <w:div w:id="1003511160">
      <w:bodyDiv w:val="1"/>
      <w:marLeft w:val="0"/>
      <w:marRight w:val="0"/>
      <w:marTop w:val="0"/>
      <w:marBottom w:val="0"/>
      <w:divBdr>
        <w:top w:val="none" w:sz="0" w:space="0" w:color="auto"/>
        <w:left w:val="none" w:sz="0" w:space="0" w:color="auto"/>
        <w:bottom w:val="none" w:sz="0" w:space="0" w:color="auto"/>
        <w:right w:val="none" w:sz="0" w:space="0" w:color="auto"/>
      </w:divBdr>
    </w:div>
    <w:div w:id="1008563189">
      <w:bodyDiv w:val="1"/>
      <w:marLeft w:val="0"/>
      <w:marRight w:val="0"/>
      <w:marTop w:val="0"/>
      <w:marBottom w:val="0"/>
      <w:divBdr>
        <w:top w:val="none" w:sz="0" w:space="0" w:color="auto"/>
        <w:left w:val="none" w:sz="0" w:space="0" w:color="auto"/>
        <w:bottom w:val="none" w:sz="0" w:space="0" w:color="auto"/>
        <w:right w:val="none" w:sz="0" w:space="0" w:color="auto"/>
      </w:divBdr>
    </w:div>
    <w:div w:id="1013191308">
      <w:bodyDiv w:val="1"/>
      <w:marLeft w:val="0"/>
      <w:marRight w:val="0"/>
      <w:marTop w:val="0"/>
      <w:marBottom w:val="0"/>
      <w:divBdr>
        <w:top w:val="none" w:sz="0" w:space="0" w:color="auto"/>
        <w:left w:val="none" w:sz="0" w:space="0" w:color="auto"/>
        <w:bottom w:val="none" w:sz="0" w:space="0" w:color="auto"/>
        <w:right w:val="none" w:sz="0" w:space="0" w:color="auto"/>
      </w:divBdr>
    </w:div>
    <w:div w:id="1021014223">
      <w:bodyDiv w:val="1"/>
      <w:marLeft w:val="0"/>
      <w:marRight w:val="0"/>
      <w:marTop w:val="0"/>
      <w:marBottom w:val="0"/>
      <w:divBdr>
        <w:top w:val="none" w:sz="0" w:space="0" w:color="auto"/>
        <w:left w:val="none" w:sz="0" w:space="0" w:color="auto"/>
        <w:bottom w:val="none" w:sz="0" w:space="0" w:color="auto"/>
        <w:right w:val="none" w:sz="0" w:space="0" w:color="auto"/>
      </w:divBdr>
    </w:div>
    <w:div w:id="1027675602">
      <w:bodyDiv w:val="1"/>
      <w:marLeft w:val="0"/>
      <w:marRight w:val="0"/>
      <w:marTop w:val="0"/>
      <w:marBottom w:val="0"/>
      <w:divBdr>
        <w:top w:val="none" w:sz="0" w:space="0" w:color="auto"/>
        <w:left w:val="none" w:sz="0" w:space="0" w:color="auto"/>
        <w:bottom w:val="none" w:sz="0" w:space="0" w:color="auto"/>
        <w:right w:val="none" w:sz="0" w:space="0" w:color="auto"/>
      </w:divBdr>
    </w:div>
    <w:div w:id="1051462365">
      <w:bodyDiv w:val="1"/>
      <w:marLeft w:val="0"/>
      <w:marRight w:val="0"/>
      <w:marTop w:val="0"/>
      <w:marBottom w:val="0"/>
      <w:divBdr>
        <w:top w:val="none" w:sz="0" w:space="0" w:color="auto"/>
        <w:left w:val="none" w:sz="0" w:space="0" w:color="auto"/>
        <w:bottom w:val="none" w:sz="0" w:space="0" w:color="auto"/>
        <w:right w:val="none" w:sz="0" w:space="0" w:color="auto"/>
      </w:divBdr>
    </w:div>
    <w:div w:id="1059983140">
      <w:bodyDiv w:val="1"/>
      <w:marLeft w:val="0"/>
      <w:marRight w:val="0"/>
      <w:marTop w:val="0"/>
      <w:marBottom w:val="0"/>
      <w:divBdr>
        <w:top w:val="none" w:sz="0" w:space="0" w:color="auto"/>
        <w:left w:val="none" w:sz="0" w:space="0" w:color="auto"/>
        <w:bottom w:val="none" w:sz="0" w:space="0" w:color="auto"/>
        <w:right w:val="none" w:sz="0" w:space="0" w:color="auto"/>
      </w:divBdr>
    </w:div>
    <w:div w:id="1060861799">
      <w:bodyDiv w:val="1"/>
      <w:marLeft w:val="0"/>
      <w:marRight w:val="0"/>
      <w:marTop w:val="0"/>
      <w:marBottom w:val="0"/>
      <w:divBdr>
        <w:top w:val="none" w:sz="0" w:space="0" w:color="auto"/>
        <w:left w:val="none" w:sz="0" w:space="0" w:color="auto"/>
        <w:bottom w:val="none" w:sz="0" w:space="0" w:color="auto"/>
        <w:right w:val="none" w:sz="0" w:space="0" w:color="auto"/>
      </w:divBdr>
    </w:div>
    <w:div w:id="1068722040">
      <w:bodyDiv w:val="1"/>
      <w:marLeft w:val="0"/>
      <w:marRight w:val="0"/>
      <w:marTop w:val="0"/>
      <w:marBottom w:val="0"/>
      <w:divBdr>
        <w:top w:val="none" w:sz="0" w:space="0" w:color="auto"/>
        <w:left w:val="none" w:sz="0" w:space="0" w:color="auto"/>
        <w:bottom w:val="none" w:sz="0" w:space="0" w:color="auto"/>
        <w:right w:val="none" w:sz="0" w:space="0" w:color="auto"/>
      </w:divBdr>
    </w:div>
    <w:div w:id="1096101014">
      <w:bodyDiv w:val="1"/>
      <w:marLeft w:val="0"/>
      <w:marRight w:val="0"/>
      <w:marTop w:val="0"/>
      <w:marBottom w:val="0"/>
      <w:divBdr>
        <w:top w:val="none" w:sz="0" w:space="0" w:color="auto"/>
        <w:left w:val="none" w:sz="0" w:space="0" w:color="auto"/>
        <w:bottom w:val="none" w:sz="0" w:space="0" w:color="auto"/>
        <w:right w:val="none" w:sz="0" w:space="0" w:color="auto"/>
      </w:divBdr>
    </w:div>
    <w:div w:id="1113817064">
      <w:bodyDiv w:val="1"/>
      <w:marLeft w:val="0"/>
      <w:marRight w:val="0"/>
      <w:marTop w:val="0"/>
      <w:marBottom w:val="0"/>
      <w:divBdr>
        <w:top w:val="none" w:sz="0" w:space="0" w:color="auto"/>
        <w:left w:val="none" w:sz="0" w:space="0" w:color="auto"/>
        <w:bottom w:val="none" w:sz="0" w:space="0" w:color="auto"/>
        <w:right w:val="none" w:sz="0" w:space="0" w:color="auto"/>
      </w:divBdr>
    </w:div>
    <w:div w:id="1128742415">
      <w:bodyDiv w:val="1"/>
      <w:marLeft w:val="0"/>
      <w:marRight w:val="0"/>
      <w:marTop w:val="0"/>
      <w:marBottom w:val="0"/>
      <w:divBdr>
        <w:top w:val="none" w:sz="0" w:space="0" w:color="auto"/>
        <w:left w:val="none" w:sz="0" w:space="0" w:color="auto"/>
        <w:bottom w:val="none" w:sz="0" w:space="0" w:color="auto"/>
        <w:right w:val="none" w:sz="0" w:space="0" w:color="auto"/>
      </w:divBdr>
    </w:div>
    <w:div w:id="1156144612">
      <w:bodyDiv w:val="1"/>
      <w:marLeft w:val="0"/>
      <w:marRight w:val="0"/>
      <w:marTop w:val="0"/>
      <w:marBottom w:val="0"/>
      <w:divBdr>
        <w:top w:val="none" w:sz="0" w:space="0" w:color="auto"/>
        <w:left w:val="none" w:sz="0" w:space="0" w:color="auto"/>
        <w:bottom w:val="none" w:sz="0" w:space="0" w:color="auto"/>
        <w:right w:val="none" w:sz="0" w:space="0" w:color="auto"/>
      </w:divBdr>
    </w:div>
    <w:div w:id="1157964086">
      <w:bodyDiv w:val="1"/>
      <w:marLeft w:val="0"/>
      <w:marRight w:val="0"/>
      <w:marTop w:val="0"/>
      <w:marBottom w:val="0"/>
      <w:divBdr>
        <w:top w:val="none" w:sz="0" w:space="0" w:color="auto"/>
        <w:left w:val="none" w:sz="0" w:space="0" w:color="auto"/>
        <w:bottom w:val="none" w:sz="0" w:space="0" w:color="auto"/>
        <w:right w:val="none" w:sz="0" w:space="0" w:color="auto"/>
      </w:divBdr>
    </w:div>
    <w:div w:id="1169909203">
      <w:bodyDiv w:val="1"/>
      <w:marLeft w:val="0"/>
      <w:marRight w:val="0"/>
      <w:marTop w:val="0"/>
      <w:marBottom w:val="0"/>
      <w:divBdr>
        <w:top w:val="none" w:sz="0" w:space="0" w:color="auto"/>
        <w:left w:val="none" w:sz="0" w:space="0" w:color="auto"/>
        <w:bottom w:val="none" w:sz="0" w:space="0" w:color="auto"/>
        <w:right w:val="none" w:sz="0" w:space="0" w:color="auto"/>
      </w:divBdr>
    </w:div>
    <w:div w:id="1173571187">
      <w:bodyDiv w:val="1"/>
      <w:marLeft w:val="0"/>
      <w:marRight w:val="0"/>
      <w:marTop w:val="0"/>
      <w:marBottom w:val="0"/>
      <w:divBdr>
        <w:top w:val="none" w:sz="0" w:space="0" w:color="auto"/>
        <w:left w:val="none" w:sz="0" w:space="0" w:color="auto"/>
        <w:bottom w:val="none" w:sz="0" w:space="0" w:color="auto"/>
        <w:right w:val="none" w:sz="0" w:space="0" w:color="auto"/>
      </w:divBdr>
    </w:div>
    <w:div w:id="1175150217">
      <w:bodyDiv w:val="1"/>
      <w:marLeft w:val="0"/>
      <w:marRight w:val="0"/>
      <w:marTop w:val="0"/>
      <w:marBottom w:val="0"/>
      <w:divBdr>
        <w:top w:val="none" w:sz="0" w:space="0" w:color="auto"/>
        <w:left w:val="none" w:sz="0" w:space="0" w:color="auto"/>
        <w:bottom w:val="none" w:sz="0" w:space="0" w:color="auto"/>
        <w:right w:val="none" w:sz="0" w:space="0" w:color="auto"/>
      </w:divBdr>
    </w:div>
    <w:div w:id="1184129646">
      <w:bodyDiv w:val="1"/>
      <w:marLeft w:val="0"/>
      <w:marRight w:val="0"/>
      <w:marTop w:val="0"/>
      <w:marBottom w:val="0"/>
      <w:divBdr>
        <w:top w:val="none" w:sz="0" w:space="0" w:color="auto"/>
        <w:left w:val="none" w:sz="0" w:space="0" w:color="auto"/>
        <w:bottom w:val="none" w:sz="0" w:space="0" w:color="auto"/>
        <w:right w:val="none" w:sz="0" w:space="0" w:color="auto"/>
      </w:divBdr>
    </w:div>
    <w:div w:id="1201169242">
      <w:bodyDiv w:val="1"/>
      <w:marLeft w:val="0"/>
      <w:marRight w:val="0"/>
      <w:marTop w:val="0"/>
      <w:marBottom w:val="0"/>
      <w:divBdr>
        <w:top w:val="none" w:sz="0" w:space="0" w:color="auto"/>
        <w:left w:val="none" w:sz="0" w:space="0" w:color="auto"/>
        <w:bottom w:val="none" w:sz="0" w:space="0" w:color="auto"/>
        <w:right w:val="none" w:sz="0" w:space="0" w:color="auto"/>
      </w:divBdr>
    </w:div>
    <w:div w:id="1211696226">
      <w:bodyDiv w:val="1"/>
      <w:marLeft w:val="0"/>
      <w:marRight w:val="0"/>
      <w:marTop w:val="0"/>
      <w:marBottom w:val="0"/>
      <w:divBdr>
        <w:top w:val="none" w:sz="0" w:space="0" w:color="auto"/>
        <w:left w:val="none" w:sz="0" w:space="0" w:color="auto"/>
        <w:bottom w:val="none" w:sz="0" w:space="0" w:color="auto"/>
        <w:right w:val="none" w:sz="0" w:space="0" w:color="auto"/>
      </w:divBdr>
    </w:div>
    <w:div w:id="1217280772">
      <w:bodyDiv w:val="1"/>
      <w:marLeft w:val="0"/>
      <w:marRight w:val="0"/>
      <w:marTop w:val="0"/>
      <w:marBottom w:val="0"/>
      <w:divBdr>
        <w:top w:val="none" w:sz="0" w:space="0" w:color="auto"/>
        <w:left w:val="none" w:sz="0" w:space="0" w:color="auto"/>
        <w:bottom w:val="none" w:sz="0" w:space="0" w:color="auto"/>
        <w:right w:val="none" w:sz="0" w:space="0" w:color="auto"/>
      </w:divBdr>
    </w:div>
    <w:div w:id="1226332355">
      <w:bodyDiv w:val="1"/>
      <w:marLeft w:val="0"/>
      <w:marRight w:val="0"/>
      <w:marTop w:val="0"/>
      <w:marBottom w:val="0"/>
      <w:divBdr>
        <w:top w:val="none" w:sz="0" w:space="0" w:color="auto"/>
        <w:left w:val="none" w:sz="0" w:space="0" w:color="auto"/>
        <w:bottom w:val="none" w:sz="0" w:space="0" w:color="auto"/>
        <w:right w:val="none" w:sz="0" w:space="0" w:color="auto"/>
      </w:divBdr>
    </w:div>
    <w:div w:id="1233932154">
      <w:bodyDiv w:val="1"/>
      <w:marLeft w:val="0"/>
      <w:marRight w:val="0"/>
      <w:marTop w:val="0"/>
      <w:marBottom w:val="0"/>
      <w:divBdr>
        <w:top w:val="none" w:sz="0" w:space="0" w:color="auto"/>
        <w:left w:val="none" w:sz="0" w:space="0" w:color="auto"/>
        <w:bottom w:val="none" w:sz="0" w:space="0" w:color="auto"/>
        <w:right w:val="none" w:sz="0" w:space="0" w:color="auto"/>
      </w:divBdr>
    </w:div>
    <w:div w:id="1234391287">
      <w:bodyDiv w:val="1"/>
      <w:marLeft w:val="0"/>
      <w:marRight w:val="0"/>
      <w:marTop w:val="0"/>
      <w:marBottom w:val="0"/>
      <w:divBdr>
        <w:top w:val="none" w:sz="0" w:space="0" w:color="auto"/>
        <w:left w:val="none" w:sz="0" w:space="0" w:color="auto"/>
        <w:bottom w:val="none" w:sz="0" w:space="0" w:color="auto"/>
        <w:right w:val="none" w:sz="0" w:space="0" w:color="auto"/>
      </w:divBdr>
    </w:div>
    <w:div w:id="1251231614">
      <w:bodyDiv w:val="1"/>
      <w:marLeft w:val="0"/>
      <w:marRight w:val="0"/>
      <w:marTop w:val="0"/>
      <w:marBottom w:val="0"/>
      <w:divBdr>
        <w:top w:val="none" w:sz="0" w:space="0" w:color="auto"/>
        <w:left w:val="none" w:sz="0" w:space="0" w:color="auto"/>
        <w:bottom w:val="none" w:sz="0" w:space="0" w:color="auto"/>
        <w:right w:val="none" w:sz="0" w:space="0" w:color="auto"/>
      </w:divBdr>
    </w:div>
    <w:div w:id="1262186074">
      <w:bodyDiv w:val="1"/>
      <w:marLeft w:val="0"/>
      <w:marRight w:val="0"/>
      <w:marTop w:val="0"/>
      <w:marBottom w:val="0"/>
      <w:divBdr>
        <w:top w:val="none" w:sz="0" w:space="0" w:color="auto"/>
        <w:left w:val="none" w:sz="0" w:space="0" w:color="auto"/>
        <w:bottom w:val="none" w:sz="0" w:space="0" w:color="auto"/>
        <w:right w:val="none" w:sz="0" w:space="0" w:color="auto"/>
      </w:divBdr>
    </w:div>
    <w:div w:id="1274168705">
      <w:bodyDiv w:val="1"/>
      <w:marLeft w:val="0"/>
      <w:marRight w:val="0"/>
      <w:marTop w:val="0"/>
      <w:marBottom w:val="0"/>
      <w:divBdr>
        <w:top w:val="none" w:sz="0" w:space="0" w:color="auto"/>
        <w:left w:val="none" w:sz="0" w:space="0" w:color="auto"/>
        <w:bottom w:val="none" w:sz="0" w:space="0" w:color="auto"/>
        <w:right w:val="none" w:sz="0" w:space="0" w:color="auto"/>
      </w:divBdr>
    </w:div>
    <w:div w:id="1289583930">
      <w:bodyDiv w:val="1"/>
      <w:marLeft w:val="0"/>
      <w:marRight w:val="0"/>
      <w:marTop w:val="0"/>
      <w:marBottom w:val="0"/>
      <w:divBdr>
        <w:top w:val="none" w:sz="0" w:space="0" w:color="auto"/>
        <w:left w:val="none" w:sz="0" w:space="0" w:color="auto"/>
        <w:bottom w:val="none" w:sz="0" w:space="0" w:color="auto"/>
        <w:right w:val="none" w:sz="0" w:space="0" w:color="auto"/>
      </w:divBdr>
    </w:div>
    <w:div w:id="1305163338">
      <w:bodyDiv w:val="1"/>
      <w:marLeft w:val="0"/>
      <w:marRight w:val="0"/>
      <w:marTop w:val="0"/>
      <w:marBottom w:val="0"/>
      <w:divBdr>
        <w:top w:val="none" w:sz="0" w:space="0" w:color="auto"/>
        <w:left w:val="none" w:sz="0" w:space="0" w:color="auto"/>
        <w:bottom w:val="none" w:sz="0" w:space="0" w:color="auto"/>
        <w:right w:val="none" w:sz="0" w:space="0" w:color="auto"/>
      </w:divBdr>
    </w:div>
    <w:div w:id="1320882317">
      <w:bodyDiv w:val="1"/>
      <w:marLeft w:val="0"/>
      <w:marRight w:val="0"/>
      <w:marTop w:val="0"/>
      <w:marBottom w:val="0"/>
      <w:divBdr>
        <w:top w:val="none" w:sz="0" w:space="0" w:color="auto"/>
        <w:left w:val="none" w:sz="0" w:space="0" w:color="auto"/>
        <w:bottom w:val="none" w:sz="0" w:space="0" w:color="auto"/>
        <w:right w:val="none" w:sz="0" w:space="0" w:color="auto"/>
      </w:divBdr>
    </w:div>
    <w:div w:id="1330906001">
      <w:bodyDiv w:val="1"/>
      <w:marLeft w:val="0"/>
      <w:marRight w:val="0"/>
      <w:marTop w:val="0"/>
      <w:marBottom w:val="0"/>
      <w:divBdr>
        <w:top w:val="none" w:sz="0" w:space="0" w:color="auto"/>
        <w:left w:val="none" w:sz="0" w:space="0" w:color="auto"/>
        <w:bottom w:val="none" w:sz="0" w:space="0" w:color="auto"/>
        <w:right w:val="none" w:sz="0" w:space="0" w:color="auto"/>
      </w:divBdr>
    </w:div>
    <w:div w:id="1334333207">
      <w:bodyDiv w:val="1"/>
      <w:marLeft w:val="0"/>
      <w:marRight w:val="0"/>
      <w:marTop w:val="0"/>
      <w:marBottom w:val="0"/>
      <w:divBdr>
        <w:top w:val="none" w:sz="0" w:space="0" w:color="auto"/>
        <w:left w:val="none" w:sz="0" w:space="0" w:color="auto"/>
        <w:bottom w:val="none" w:sz="0" w:space="0" w:color="auto"/>
        <w:right w:val="none" w:sz="0" w:space="0" w:color="auto"/>
      </w:divBdr>
    </w:div>
    <w:div w:id="1342273634">
      <w:bodyDiv w:val="1"/>
      <w:marLeft w:val="0"/>
      <w:marRight w:val="0"/>
      <w:marTop w:val="0"/>
      <w:marBottom w:val="0"/>
      <w:divBdr>
        <w:top w:val="none" w:sz="0" w:space="0" w:color="auto"/>
        <w:left w:val="none" w:sz="0" w:space="0" w:color="auto"/>
        <w:bottom w:val="none" w:sz="0" w:space="0" w:color="auto"/>
        <w:right w:val="none" w:sz="0" w:space="0" w:color="auto"/>
      </w:divBdr>
    </w:div>
    <w:div w:id="1349677175">
      <w:bodyDiv w:val="1"/>
      <w:marLeft w:val="0"/>
      <w:marRight w:val="0"/>
      <w:marTop w:val="0"/>
      <w:marBottom w:val="0"/>
      <w:divBdr>
        <w:top w:val="none" w:sz="0" w:space="0" w:color="auto"/>
        <w:left w:val="none" w:sz="0" w:space="0" w:color="auto"/>
        <w:bottom w:val="none" w:sz="0" w:space="0" w:color="auto"/>
        <w:right w:val="none" w:sz="0" w:space="0" w:color="auto"/>
      </w:divBdr>
    </w:div>
    <w:div w:id="1355691978">
      <w:bodyDiv w:val="1"/>
      <w:marLeft w:val="0"/>
      <w:marRight w:val="0"/>
      <w:marTop w:val="0"/>
      <w:marBottom w:val="0"/>
      <w:divBdr>
        <w:top w:val="none" w:sz="0" w:space="0" w:color="auto"/>
        <w:left w:val="none" w:sz="0" w:space="0" w:color="auto"/>
        <w:bottom w:val="none" w:sz="0" w:space="0" w:color="auto"/>
        <w:right w:val="none" w:sz="0" w:space="0" w:color="auto"/>
      </w:divBdr>
    </w:div>
    <w:div w:id="1357777366">
      <w:bodyDiv w:val="1"/>
      <w:marLeft w:val="0"/>
      <w:marRight w:val="0"/>
      <w:marTop w:val="0"/>
      <w:marBottom w:val="0"/>
      <w:divBdr>
        <w:top w:val="none" w:sz="0" w:space="0" w:color="auto"/>
        <w:left w:val="none" w:sz="0" w:space="0" w:color="auto"/>
        <w:bottom w:val="none" w:sz="0" w:space="0" w:color="auto"/>
        <w:right w:val="none" w:sz="0" w:space="0" w:color="auto"/>
      </w:divBdr>
    </w:div>
    <w:div w:id="1361708072">
      <w:bodyDiv w:val="1"/>
      <w:marLeft w:val="0"/>
      <w:marRight w:val="0"/>
      <w:marTop w:val="0"/>
      <w:marBottom w:val="0"/>
      <w:divBdr>
        <w:top w:val="none" w:sz="0" w:space="0" w:color="auto"/>
        <w:left w:val="none" w:sz="0" w:space="0" w:color="auto"/>
        <w:bottom w:val="none" w:sz="0" w:space="0" w:color="auto"/>
        <w:right w:val="none" w:sz="0" w:space="0" w:color="auto"/>
      </w:divBdr>
    </w:div>
    <w:div w:id="1367752723">
      <w:bodyDiv w:val="1"/>
      <w:marLeft w:val="0"/>
      <w:marRight w:val="0"/>
      <w:marTop w:val="0"/>
      <w:marBottom w:val="0"/>
      <w:divBdr>
        <w:top w:val="none" w:sz="0" w:space="0" w:color="auto"/>
        <w:left w:val="none" w:sz="0" w:space="0" w:color="auto"/>
        <w:bottom w:val="none" w:sz="0" w:space="0" w:color="auto"/>
        <w:right w:val="none" w:sz="0" w:space="0" w:color="auto"/>
      </w:divBdr>
    </w:div>
    <w:div w:id="1369988260">
      <w:bodyDiv w:val="1"/>
      <w:marLeft w:val="0"/>
      <w:marRight w:val="0"/>
      <w:marTop w:val="0"/>
      <w:marBottom w:val="0"/>
      <w:divBdr>
        <w:top w:val="none" w:sz="0" w:space="0" w:color="auto"/>
        <w:left w:val="none" w:sz="0" w:space="0" w:color="auto"/>
        <w:bottom w:val="none" w:sz="0" w:space="0" w:color="auto"/>
        <w:right w:val="none" w:sz="0" w:space="0" w:color="auto"/>
      </w:divBdr>
    </w:div>
    <w:div w:id="1371802388">
      <w:bodyDiv w:val="1"/>
      <w:marLeft w:val="0"/>
      <w:marRight w:val="0"/>
      <w:marTop w:val="0"/>
      <w:marBottom w:val="0"/>
      <w:divBdr>
        <w:top w:val="none" w:sz="0" w:space="0" w:color="auto"/>
        <w:left w:val="none" w:sz="0" w:space="0" w:color="auto"/>
        <w:bottom w:val="none" w:sz="0" w:space="0" w:color="auto"/>
        <w:right w:val="none" w:sz="0" w:space="0" w:color="auto"/>
      </w:divBdr>
    </w:div>
    <w:div w:id="1383022565">
      <w:bodyDiv w:val="1"/>
      <w:marLeft w:val="0"/>
      <w:marRight w:val="0"/>
      <w:marTop w:val="0"/>
      <w:marBottom w:val="0"/>
      <w:divBdr>
        <w:top w:val="none" w:sz="0" w:space="0" w:color="auto"/>
        <w:left w:val="none" w:sz="0" w:space="0" w:color="auto"/>
        <w:bottom w:val="none" w:sz="0" w:space="0" w:color="auto"/>
        <w:right w:val="none" w:sz="0" w:space="0" w:color="auto"/>
      </w:divBdr>
    </w:div>
    <w:div w:id="1386485325">
      <w:bodyDiv w:val="1"/>
      <w:marLeft w:val="0"/>
      <w:marRight w:val="0"/>
      <w:marTop w:val="0"/>
      <w:marBottom w:val="0"/>
      <w:divBdr>
        <w:top w:val="none" w:sz="0" w:space="0" w:color="auto"/>
        <w:left w:val="none" w:sz="0" w:space="0" w:color="auto"/>
        <w:bottom w:val="none" w:sz="0" w:space="0" w:color="auto"/>
        <w:right w:val="none" w:sz="0" w:space="0" w:color="auto"/>
      </w:divBdr>
    </w:div>
    <w:div w:id="1387334291">
      <w:bodyDiv w:val="1"/>
      <w:marLeft w:val="0"/>
      <w:marRight w:val="0"/>
      <w:marTop w:val="0"/>
      <w:marBottom w:val="0"/>
      <w:divBdr>
        <w:top w:val="none" w:sz="0" w:space="0" w:color="auto"/>
        <w:left w:val="none" w:sz="0" w:space="0" w:color="auto"/>
        <w:bottom w:val="none" w:sz="0" w:space="0" w:color="auto"/>
        <w:right w:val="none" w:sz="0" w:space="0" w:color="auto"/>
      </w:divBdr>
    </w:div>
    <w:div w:id="1389956749">
      <w:bodyDiv w:val="1"/>
      <w:marLeft w:val="0"/>
      <w:marRight w:val="0"/>
      <w:marTop w:val="0"/>
      <w:marBottom w:val="0"/>
      <w:divBdr>
        <w:top w:val="none" w:sz="0" w:space="0" w:color="auto"/>
        <w:left w:val="none" w:sz="0" w:space="0" w:color="auto"/>
        <w:bottom w:val="none" w:sz="0" w:space="0" w:color="auto"/>
        <w:right w:val="none" w:sz="0" w:space="0" w:color="auto"/>
      </w:divBdr>
    </w:div>
    <w:div w:id="1402482178">
      <w:bodyDiv w:val="1"/>
      <w:marLeft w:val="0"/>
      <w:marRight w:val="0"/>
      <w:marTop w:val="0"/>
      <w:marBottom w:val="0"/>
      <w:divBdr>
        <w:top w:val="none" w:sz="0" w:space="0" w:color="auto"/>
        <w:left w:val="none" w:sz="0" w:space="0" w:color="auto"/>
        <w:bottom w:val="none" w:sz="0" w:space="0" w:color="auto"/>
        <w:right w:val="none" w:sz="0" w:space="0" w:color="auto"/>
      </w:divBdr>
    </w:div>
    <w:div w:id="1406879233">
      <w:bodyDiv w:val="1"/>
      <w:marLeft w:val="0"/>
      <w:marRight w:val="0"/>
      <w:marTop w:val="0"/>
      <w:marBottom w:val="0"/>
      <w:divBdr>
        <w:top w:val="none" w:sz="0" w:space="0" w:color="auto"/>
        <w:left w:val="none" w:sz="0" w:space="0" w:color="auto"/>
        <w:bottom w:val="none" w:sz="0" w:space="0" w:color="auto"/>
        <w:right w:val="none" w:sz="0" w:space="0" w:color="auto"/>
      </w:divBdr>
    </w:div>
    <w:div w:id="1419056739">
      <w:bodyDiv w:val="1"/>
      <w:marLeft w:val="0"/>
      <w:marRight w:val="0"/>
      <w:marTop w:val="0"/>
      <w:marBottom w:val="0"/>
      <w:divBdr>
        <w:top w:val="none" w:sz="0" w:space="0" w:color="auto"/>
        <w:left w:val="none" w:sz="0" w:space="0" w:color="auto"/>
        <w:bottom w:val="none" w:sz="0" w:space="0" w:color="auto"/>
        <w:right w:val="none" w:sz="0" w:space="0" w:color="auto"/>
      </w:divBdr>
    </w:div>
    <w:div w:id="1435130808">
      <w:bodyDiv w:val="1"/>
      <w:marLeft w:val="0"/>
      <w:marRight w:val="0"/>
      <w:marTop w:val="0"/>
      <w:marBottom w:val="0"/>
      <w:divBdr>
        <w:top w:val="none" w:sz="0" w:space="0" w:color="auto"/>
        <w:left w:val="none" w:sz="0" w:space="0" w:color="auto"/>
        <w:bottom w:val="none" w:sz="0" w:space="0" w:color="auto"/>
        <w:right w:val="none" w:sz="0" w:space="0" w:color="auto"/>
      </w:divBdr>
    </w:div>
    <w:div w:id="1449080093">
      <w:bodyDiv w:val="1"/>
      <w:marLeft w:val="0"/>
      <w:marRight w:val="0"/>
      <w:marTop w:val="0"/>
      <w:marBottom w:val="0"/>
      <w:divBdr>
        <w:top w:val="none" w:sz="0" w:space="0" w:color="auto"/>
        <w:left w:val="none" w:sz="0" w:space="0" w:color="auto"/>
        <w:bottom w:val="none" w:sz="0" w:space="0" w:color="auto"/>
        <w:right w:val="none" w:sz="0" w:space="0" w:color="auto"/>
      </w:divBdr>
    </w:div>
    <w:div w:id="1452935427">
      <w:bodyDiv w:val="1"/>
      <w:marLeft w:val="0"/>
      <w:marRight w:val="0"/>
      <w:marTop w:val="0"/>
      <w:marBottom w:val="0"/>
      <w:divBdr>
        <w:top w:val="none" w:sz="0" w:space="0" w:color="auto"/>
        <w:left w:val="none" w:sz="0" w:space="0" w:color="auto"/>
        <w:bottom w:val="none" w:sz="0" w:space="0" w:color="auto"/>
        <w:right w:val="none" w:sz="0" w:space="0" w:color="auto"/>
      </w:divBdr>
    </w:div>
    <w:div w:id="1462309983">
      <w:bodyDiv w:val="1"/>
      <w:marLeft w:val="0"/>
      <w:marRight w:val="0"/>
      <w:marTop w:val="0"/>
      <w:marBottom w:val="0"/>
      <w:divBdr>
        <w:top w:val="none" w:sz="0" w:space="0" w:color="auto"/>
        <w:left w:val="none" w:sz="0" w:space="0" w:color="auto"/>
        <w:bottom w:val="none" w:sz="0" w:space="0" w:color="auto"/>
        <w:right w:val="none" w:sz="0" w:space="0" w:color="auto"/>
      </w:divBdr>
    </w:div>
    <w:div w:id="1467242368">
      <w:bodyDiv w:val="1"/>
      <w:marLeft w:val="0"/>
      <w:marRight w:val="0"/>
      <w:marTop w:val="0"/>
      <w:marBottom w:val="0"/>
      <w:divBdr>
        <w:top w:val="none" w:sz="0" w:space="0" w:color="auto"/>
        <w:left w:val="none" w:sz="0" w:space="0" w:color="auto"/>
        <w:bottom w:val="none" w:sz="0" w:space="0" w:color="auto"/>
        <w:right w:val="none" w:sz="0" w:space="0" w:color="auto"/>
      </w:divBdr>
    </w:div>
    <w:div w:id="1471246374">
      <w:bodyDiv w:val="1"/>
      <w:marLeft w:val="0"/>
      <w:marRight w:val="0"/>
      <w:marTop w:val="0"/>
      <w:marBottom w:val="0"/>
      <w:divBdr>
        <w:top w:val="none" w:sz="0" w:space="0" w:color="auto"/>
        <w:left w:val="none" w:sz="0" w:space="0" w:color="auto"/>
        <w:bottom w:val="none" w:sz="0" w:space="0" w:color="auto"/>
        <w:right w:val="none" w:sz="0" w:space="0" w:color="auto"/>
      </w:divBdr>
    </w:div>
    <w:div w:id="1482967701">
      <w:bodyDiv w:val="1"/>
      <w:marLeft w:val="0"/>
      <w:marRight w:val="0"/>
      <w:marTop w:val="0"/>
      <w:marBottom w:val="0"/>
      <w:divBdr>
        <w:top w:val="none" w:sz="0" w:space="0" w:color="auto"/>
        <w:left w:val="none" w:sz="0" w:space="0" w:color="auto"/>
        <w:bottom w:val="none" w:sz="0" w:space="0" w:color="auto"/>
        <w:right w:val="none" w:sz="0" w:space="0" w:color="auto"/>
      </w:divBdr>
    </w:div>
    <w:div w:id="1512452585">
      <w:bodyDiv w:val="1"/>
      <w:marLeft w:val="0"/>
      <w:marRight w:val="0"/>
      <w:marTop w:val="0"/>
      <w:marBottom w:val="0"/>
      <w:divBdr>
        <w:top w:val="none" w:sz="0" w:space="0" w:color="auto"/>
        <w:left w:val="none" w:sz="0" w:space="0" w:color="auto"/>
        <w:bottom w:val="none" w:sz="0" w:space="0" w:color="auto"/>
        <w:right w:val="none" w:sz="0" w:space="0" w:color="auto"/>
      </w:divBdr>
    </w:div>
    <w:div w:id="1535456939">
      <w:bodyDiv w:val="1"/>
      <w:marLeft w:val="0"/>
      <w:marRight w:val="0"/>
      <w:marTop w:val="0"/>
      <w:marBottom w:val="0"/>
      <w:divBdr>
        <w:top w:val="none" w:sz="0" w:space="0" w:color="auto"/>
        <w:left w:val="none" w:sz="0" w:space="0" w:color="auto"/>
        <w:bottom w:val="none" w:sz="0" w:space="0" w:color="auto"/>
        <w:right w:val="none" w:sz="0" w:space="0" w:color="auto"/>
      </w:divBdr>
    </w:div>
    <w:div w:id="1539244962">
      <w:bodyDiv w:val="1"/>
      <w:marLeft w:val="0"/>
      <w:marRight w:val="0"/>
      <w:marTop w:val="0"/>
      <w:marBottom w:val="0"/>
      <w:divBdr>
        <w:top w:val="none" w:sz="0" w:space="0" w:color="auto"/>
        <w:left w:val="none" w:sz="0" w:space="0" w:color="auto"/>
        <w:bottom w:val="none" w:sz="0" w:space="0" w:color="auto"/>
        <w:right w:val="none" w:sz="0" w:space="0" w:color="auto"/>
      </w:divBdr>
    </w:div>
    <w:div w:id="1540626380">
      <w:bodyDiv w:val="1"/>
      <w:marLeft w:val="0"/>
      <w:marRight w:val="0"/>
      <w:marTop w:val="0"/>
      <w:marBottom w:val="0"/>
      <w:divBdr>
        <w:top w:val="none" w:sz="0" w:space="0" w:color="auto"/>
        <w:left w:val="none" w:sz="0" w:space="0" w:color="auto"/>
        <w:bottom w:val="none" w:sz="0" w:space="0" w:color="auto"/>
        <w:right w:val="none" w:sz="0" w:space="0" w:color="auto"/>
      </w:divBdr>
    </w:div>
    <w:div w:id="1549301304">
      <w:bodyDiv w:val="1"/>
      <w:marLeft w:val="0"/>
      <w:marRight w:val="0"/>
      <w:marTop w:val="0"/>
      <w:marBottom w:val="0"/>
      <w:divBdr>
        <w:top w:val="none" w:sz="0" w:space="0" w:color="auto"/>
        <w:left w:val="none" w:sz="0" w:space="0" w:color="auto"/>
        <w:bottom w:val="none" w:sz="0" w:space="0" w:color="auto"/>
        <w:right w:val="none" w:sz="0" w:space="0" w:color="auto"/>
      </w:divBdr>
    </w:div>
    <w:div w:id="1563249222">
      <w:bodyDiv w:val="1"/>
      <w:marLeft w:val="0"/>
      <w:marRight w:val="0"/>
      <w:marTop w:val="0"/>
      <w:marBottom w:val="0"/>
      <w:divBdr>
        <w:top w:val="none" w:sz="0" w:space="0" w:color="auto"/>
        <w:left w:val="none" w:sz="0" w:space="0" w:color="auto"/>
        <w:bottom w:val="none" w:sz="0" w:space="0" w:color="auto"/>
        <w:right w:val="none" w:sz="0" w:space="0" w:color="auto"/>
      </w:divBdr>
    </w:div>
    <w:div w:id="1566866939">
      <w:bodyDiv w:val="1"/>
      <w:marLeft w:val="0"/>
      <w:marRight w:val="0"/>
      <w:marTop w:val="0"/>
      <w:marBottom w:val="0"/>
      <w:divBdr>
        <w:top w:val="none" w:sz="0" w:space="0" w:color="auto"/>
        <w:left w:val="none" w:sz="0" w:space="0" w:color="auto"/>
        <w:bottom w:val="none" w:sz="0" w:space="0" w:color="auto"/>
        <w:right w:val="none" w:sz="0" w:space="0" w:color="auto"/>
      </w:divBdr>
    </w:div>
    <w:div w:id="1583906243">
      <w:bodyDiv w:val="1"/>
      <w:marLeft w:val="0"/>
      <w:marRight w:val="0"/>
      <w:marTop w:val="0"/>
      <w:marBottom w:val="0"/>
      <w:divBdr>
        <w:top w:val="none" w:sz="0" w:space="0" w:color="auto"/>
        <w:left w:val="none" w:sz="0" w:space="0" w:color="auto"/>
        <w:bottom w:val="none" w:sz="0" w:space="0" w:color="auto"/>
        <w:right w:val="none" w:sz="0" w:space="0" w:color="auto"/>
      </w:divBdr>
    </w:div>
    <w:div w:id="1606039923">
      <w:bodyDiv w:val="1"/>
      <w:marLeft w:val="0"/>
      <w:marRight w:val="0"/>
      <w:marTop w:val="0"/>
      <w:marBottom w:val="0"/>
      <w:divBdr>
        <w:top w:val="none" w:sz="0" w:space="0" w:color="auto"/>
        <w:left w:val="none" w:sz="0" w:space="0" w:color="auto"/>
        <w:bottom w:val="none" w:sz="0" w:space="0" w:color="auto"/>
        <w:right w:val="none" w:sz="0" w:space="0" w:color="auto"/>
      </w:divBdr>
    </w:div>
    <w:div w:id="1620526050">
      <w:bodyDiv w:val="1"/>
      <w:marLeft w:val="0"/>
      <w:marRight w:val="0"/>
      <w:marTop w:val="0"/>
      <w:marBottom w:val="0"/>
      <w:divBdr>
        <w:top w:val="none" w:sz="0" w:space="0" w:color="auto"/>
        <w:left w:val="none" w:sz="0" w:space="0" w:color="auto"/>
        <w:bottom w:val="none" w:sz="0" w:space="0" w:color="auto"/>
        <w:right w:val="none" w:sz="0" w:space="0" w:color="auto"/>
      </w:divBdr>
    </w:div>
    <w:div w:id="1646624384">
      <w:bodyDiv w:val="1"/>
      <w:marLeft w:val="0"/>
      <w:marRight w:val="0"/>
      <w:marTop w:val="0"/>
      <w:marBottom w:val="0"/>
      <w:divBdr>
        <w:top w:val="none" w:sz="0" w:space="0" w:color="auto"/>
        <w:left w:val="none" w:sz="0" w:space="0" w:color="auto"/>
        <w:bottom w:val="none" w:sz="0" w:space="0" w:color="auto"/>
        <w:right w:val="none" w:sz="0" w:space="0" w:color="auto"/>
      </w:divBdr>
    </w:div>
    <w:div w:id="1657147367">
      <w:bodyDiv w:val="1"/>
      <w:marLeft w:val="0"/>
      <w:marRight w:val="0"/>
      <w:marTop w:val="0"/>
      <w:marBottom w:val="0"/>
      <w:divBdr>
        <w:top w:val="none" w:sz="0" w:space="0" w:color="auto"/>
        <w:left w:val="none" w:sz="0" w:space="0" w:color="auto"/>
        <w:bottom w:val="none" w:sz="0" w:space="0" w:color="auto"/>
        <w:right w:val="none" w:sz="0" w:space="0" w:color="auto"/>
      </w:divBdr>
    </w:div>
    <w:div w:id="1660159374">
      <w:bodyDiv w:val="1"/>
      <w:marLeft w:val="0"/>
      <w:marRight w:val="0"/>
      <w:marTop w:val="0"/>
      <w:marBottom w:val="0"/>
      <w:divBdr>
        <w:top w:val="none" w:sz="0" w:space="0" w:color="auto"/>
        <w:left w:val="none" w:sz="0" w:space="0" w:color="auto"/>
        <w:bottom w:val="none" w:sz="0" w:space="0" w:color="auto"/>
        <w:right w:val="none" w:sz="0" w:space="0" w:color="auto"/>
      </w:divBdr>
    </w:div>
    <w:div w:id="1660966400">
      <w:bodyDiv w:val="1"/>
      <w:marLeft w:val="0"/>
      <w:marRight w:val="0"/>
      <w:marTop w:val="0"/>
      <w:marBottom w:val="0"/>
      <w:divBdr>
        <w:top w:val="none" w:sz="0" w:space="0" w:color="auto"/>
        <w:left w:val="none" w:sz="0" w:space="0" w:color="auto"/>
        <w:bottom w:val="none" w:sz="0" w:space="0" w:color="auto"/>
        <w:right w:val="none" w:sz="0" w:space="0" w:color="auto"/>
      </w:divBdr>
    </w:div>
    <w:div w:id="1661540200">
      <w:bodyDiv w:val="1"/>
      <w:marLeft w:val="0"/>
      <w:marRight w:val="0"/>
      <w:marTop w:val="0"/>
      <w:marBottom w:val="0"/>
      <w:divBdr>
        <w:top w:val="none" w:sz="0" w:space="0" w:color="auto"/>
        <w:left w:val="none" w:sz="0" w:space="0" w:color="auto"/>
        <w:bottom w:val="none" w:sz="0" w:space="0" w:color="auto"/>
        <w:right w:val="none" w:sz="0" w:space="0" w:color="auto"/>
      </w:divBdr>
    </w:div>
    <w:div w:id="1664355305">
      <w:bodyDiv w:val="1"/>
      <w:marLeft w:val="0"/>
      <w:marRight w:val="0"/>
      <w:marTop w:val="0"/>
      <w:marBottom w:val="0"/>
      <w:divBdr>
        <w:top w:val="none" w:sz="0" w:space="0" w:color="auto"/>
        <w:left w:val="none" w:sz="0" w:space="0" w:color="auto"/>
        <w:bottom w:val="none" w:sz="0" w:space="0" w:color="auto"/>
        <w:right w:val="none" w:sz="0" w:space="0" w:color="auto"/>
      </w:divBdr>
    </w:div>
    <w:div w:id="1666670161">
      <w:bodyDiv w:val="1"/>
      <w:marLeft w:val="0"/>
      <w:marRight w:val="0"/>
      <w:marTop w:val="0"/>
      <w:marBottom w:val="0"/>
      <w:divBdr>
        <w:top w:val="none" w:sz="0" w:space="0" w:color="auto"/>
        <w:left w:val="none" w:sz="0" w:space="0" w:color="auto"/>
        <w:bottom w:val="none" w:sz="0" w:space="0" w:color="auto"/>
        <w:right w:val="none" w:sz="0" w:space="0" w:color="auto"/>
      </w:divBdr>
    </w:div>
    <w:div w:id="1669596173">
      <w:bodyDiv w:val="1"/>
      <w:marLeft w:val="0"/>
      <w:marRight w:val="0"/>
      <w:marTop w:val="0"/>
      <w:marBottom w:val="0"/>
      <w:divBdr>
        <w:top w:val="none" w:sz="0" w:space="0" w:color="auto"/>
        <w:left w:val="none" w:sz="0" w:space="0" w:color="auto"/>
        <w:bottom w:val="none" w:sz="0" w:space="0" w:color="auto"/>
        <w:right w:val="none" w:sz="0" w:space="0" w:color="auto"/>
      </w:divBdr>
    </w:div>
    <w:div w:id="1671249816">
      <w:bodyDiv w:val="1"/>
      <w:marLeft w:val="0"/>
      <w:marRight w:val="0"/>
      <w:marTop w:val="0"/>
      <w:marBottom w:val="0"/>
      <w:divBdr>
        <w:top w:val="none" w:sz="0" w:space="0" w:color="auto"/>
        <w:left w:val="none" w:sz="0" w:space="0" w:color="auto"/>
        <w:bottom w:val="none" w:sz="0" w:space="0" w:color="auto"/>
        <w:right w:val="none" w:sz="0" w:space="0" w:color="auto"/>
      </w:divBdr>
    </w:div>
    <w:div w:id="1691910138">
      <w:bodyDiv w:val="1"/>
      <w:marLeft w:val="0"/>
      <w:marRight w:val="0"/>
      <w:marTop w:val="0"/>
      <w:marBottom w:val="0"/>
      <w:divBdr>
        <w:top w:val="none" w:sz="0" w:space="0" w:color="auto"/>
        <w:left w:val="none" w:sz="0" w:space="0" w:color="auto"/>
        <w:bottom w:val="none" w:sz="0" w:space="0" w:color="auto"/>
        <w:right w:val="none" w:sz="0" w:space="0" w:color="auto"/>
      </w:divBdr>
    </w:div>
    <w:div w:id="1740246776">
      <w:bodyDiv w:val="1"/>
      <w:marLeft w:val="0"/>
      <w:marRight w:val="0"/>
      <w:marTop w:val="0"/>
      <w:marBottom w:val="0"/>
      <w:divBdr>
        <w:top w:val="none" w:sz="0" w:space="0" w:color="auto"/>
        <w:left w:val="none" w:sz="0" w:space="0" w:color="auto"/>
        <w:bottom w:val="none" w:sz="0" w:space="0" w:color="auto"/>
        <w:right w:val="none" w:sz="0" w:space="0" w:color="auto"/>
      </w:divBdr>
    </w:div>
    <w:div w:id="1771580425">
      <w:bodyDiv w:val="1"/>
      <w:marLeft w:val="0"/>
      <w:marRight w:val="0"/>
      <w:marTop w:val="0"/>
      <w:marBottom w:val="0"/>
      <w:divBdr>
        <w:top w:val="none" w:sz="0" w:space="0" w:color="auto"/>
        <w:left w:val="none" w:sz="0" w:space="0" w:color="auto"/>
        <w:bottom w:val="none" w:sz="0" w:space="0" w:color="auto"/>
        <w:right w:val="none" w:sz="0" w:space="0" w:color="auto"/>
      </w:divBdr>
    </w:div>
    <w:div w:id="1790082955">
      <w:bodyDiv w:val="1"/>
      <w:marLeft w:val="0"/>
      <w:marRight w:val="0"/>
      <w:marTop w:val="0"/>
      <w:marBottom w:val="0"/>
      <w:divBdr>
        <w:top w:val="none" w:sz="0" w:space="0" w:color="auto"/>
        <w:left w:val="none" w:sz="0" w:space="0" w:color="auto"/>
        <w:bottom w:val="none" w:sz="0" w:space="0" w:color="auto"/>
        <w:right w:val="none" w:sz="0" w:space="0" w:color="auto"/>
      </w:divBdr>
    </w:div>
    <w:div w:id="1793205059">
      <w:bodyDiv w:val="1"/>
      <w:marLeft w:val="0"/>
      <w:marRight w:val="0"/>
      <w:marTop w:val="0"/>
      <w:marBottom w:val="0"/>
      <w:divBdr>
        <w:top w:val="none" w:sz="0" w:space="0" w:color="auto"/>
        <w:left w:val="none" w:sz="0" w:space="0" w:color="auto"/>
        <w:bottom w:val="none" w:sz="0" w:space="0" w:color="auto"/>
        <w:right w:val="none" w:sz="0" w:space="0" w:color="auto"/>
      </w:divBdr>
    </w:div>
    <w:div w:id="1815102609">
      <w:bodyDiv w:val="1"/>
      <w:marLeft w:val="0"/>
      <w:marRight w:val="0"/>
      <w:marTop w:val="0"/>
      <w:marBottom w:val="0"/>
      <w:divBdr>
        <w:top w:val="none" w:sz="0" w:space="0" w:color="auto"/>
        <w:left w:val="none" w:sz="0" w:space="0" w:color="auto"/>
        <w:bottom w:val="none" w:sz="0" w:space="0" w:color="auto"/>
        <w:right w:val="none" w:sz="0" w:space="0" w:color="auto"/>
      </w:divBdr>
    </w:div>
    <w:div w:id="1823932644">
      <w:bodyDiv w:val="1"/>
      <w:marLeft w:val="0"/>
      <w:marRight w:val="0"/>
      <w:marTop w:val="0"/>
      <w:marBottom w:val="0"/>
      <w:divBdr>
        <w:top w:val="none" w:sz="0" w:space="0" w:color="auto"/>
        <w:left w:val="none" w:sz="0" w:space="0" w:color="auto"/>
        <w:bottom w:val="none" w:sz="0" w:space="0" w:color="auto"/>
        <w:right w:val="none" w:sz="0" w:space="0" w:color="auto"/>
      </w:divBdr>
    </w:div>
    <w:div w:id="1856724984">
      <w:bodyDiv w:val="1"/>
      <w:marLeft w:val="0"/>
      <w:marRight w:val="0"/>
      <w:marTop w:val="0"/>
      <w:marBottom w:val="0"/>
      <w:divBdr>
        <w:top w:val="none" w:sz="0" w:space="0" w:color="auto"/>
        <w:left w:val="none" w:sz="0" w:space="0" w:color="auto"/>
        <w:bottom w:val="none" w:sz="0" w:space="0" w:color="auto"/>
        <w:right w:val="none" w:sz="0" w:space="0" w:color="auto"/>
      </w:divBdr>
    </w:div>
    <w:div w:id="1857959643">
      <w:bodyDiv w:val="1"/>
      <w:marLeft w:val="0"/>
      <w:marRight w:val="0"/>
      <w:marTop w:val="0"/>
      <w:marBottom w:val="0"/>
      <w:divBdr>
        <w:top w:val="none" w:sz="0" w:space="0" w:color="auto"/>
        <w:left w:val="none" w:sz="0" w:space="0" w:color="auto"/>
        <w:bottom w:val="none" w:sz="0" w:space="0" w:color="auto"/>
        <w:right w:val="none" w:sz="0" w:space="0" w:color="auto"/>
      </w:divBdr>
    </w:div>
    <w:div w:id="1863544827">
      <w:bodyDiv w:val="1"/>
      <w:marLeft w:val="0"/>
      <w:marRight w:val="0"/>
      <w:marTop w:val="0"/>
      <w:marBottom w:val="0"/>
      <w:divBdr>
        <w:top w:val="none" w:sz="0" w:space="0" w:color="auto"/>
        <w:left w:val="none" w:sz="0" w:space="0" w:color="auto"/>
        <w:bottom w:val="none" w:sz="0" w:space="0" w:color="auto"/>
        <w:right w:val="none" w:sz="0" w:space="0" w:color="auto"/>
      </w:divBdr>
    </w:div>
    <w:div w:id="1870213833">
      <w:bodyDiv w:val="1"/>
      <w:marLeft w:val="0"/>
      <w:marRight w:val="0"/>
      <w:marTop w:val="0"/>
      <w:marBottom w:val="0"/>
      <w:divBdr>
        <w:top w:val="none" w:sz="0" w:space="0" w:color="auto"/>
        <w:left w:val="none" w:sz="0" w:space="0" w:color="auto"/>
        <w:bottom w:val="none" w:sz="0" w:space="0" w:color="auto"/>
        <w:right w:val="none" w:sz="0" w:space="0" w:color="auto"/>
      </w:divBdr>
    </w:div>
    <w:div w:id="1891526763">
      <w:bodyDiv w:val="1"/>
      <w:marLeft w:val="0"/>
      <w:marRight w:val="0"/>
      <w:marTop w:val="0"/>
      <w:marBottom w:val="0"/>
      <w:divBdr>
        <w:top w:val="none" w:sz="0" w:space="0" w:color="auto"/>
        <w:left w:val="none" w:sz="0" w:space="0" w:color="auto"/>
        <w:bottom w:val="none" w:sz="0" w:space="0" w:color="auto"/>
        <w:right w:val="none" w:sz="0" w:space="0" w:color="auto"/>
      </w:divBdr>
    </w:div>
    <w:div w:id="1907034830">
      <w:bodyDiv w:val="1"/>
      <w:marLeft w:val="0"/>
      <w:marRight w:val="0"/>
      <w:marTop w:val="0"/>
      <w:marBottom w:val="0"/>
      <w:divBdr>
        <w:top w:val="none" w:sz="0" w:space="0" w:color="auto"/>
        <w:left w:val="none" w:sz="0" w:space="0" w:color="auto"/>
        <w:bottom w:val="none" w:sz="0" w:space="0" w:color="auto"/>
        <w:right w:val="none" w:sz="0" w:space="0" w:color="auto"/>
      </w:divBdr>
    </w:div>
    <w:div w:id="1911424183">
      <w:bodyDiv w:val="1"/>
      <w:marLeft w:val="0"/>
      <w:marRight w:val="0"/>
      <w:marTop w:val="0"/>
      <w:marBottom w:val="0"/>
      <w:divBdr>
        <w:top w:val="none" w:sz="0" w:space="0" w:color="auto"/>
        <w:left w:val="none" w:sz="0" w:space="0" w:color="auto"/>
        <w:bottom w:val="none" w:sz="0" w:space="0" w:color="auto"/>
        <w:right w:val="none" w:sz="0" w:space="0" w:color="auto"/>
      </w:divBdr>
    </w:div>
    <w:div w:id="1918976346">
      <w:bodyDiv w:val="1"/>
      <w:marLeft w:val="0"/>
      <w:marRight w:val="0"/>
      <w:marTop w:val="0"/>
      <w:marBottom w:val="0"/>
      <w:divBdr>
        <w:top w:val="none" w:sz="0" w:space="0" w:color="auto"/>
        <w:left w:val="none" w:sz="0" w:space="0" w:color="auto"/>
        <w:bottom w:val="none" w:sz="0" w:space="0" w:color="auto"/>
        <w:right w:val="none" w:sz="0" w:space="0" w:color="auto"/>
      </w:divBdr>
    </w:div>
    <w:div w:id="1923834440">
      <w:bodyDiv w:val="1"/>
      <w:marLeft w:val="0"/>
      <w:marRight w:val="0"/>
      <w:marTop w:val="0"/>
      <w:marBottom w:val="0"/>
      <w:divBdr>
        <w:top w:val="none" w:sz="0" w:space="0" w:color="auto"/>
        <w:left w:val="none" w:sz="0" w:space="0" w:color="auto"/>
        <w:bottom w:val="none" w:sz="0" w:space="0" w:color="auto"/>
        <w:right w:val="none" w:sz="0" w:space="0" w:color="auto"/>
      </w:divBdr>
    </w:div>
    <w:div w:id="1924295833">
      <w:bodyDiv w:val="1"/>
      <w:marLeft w:val="0"/>
      <w:marRight w:val="0"/>
      <w:marTop w:val="0"/>
      <w:marBottom w:val="0"/>
      <w:divBdr>
        <w:top w:val="none" w:sz="0" w:space="0" w:color="auto"/>
        <w:left w:val="none" w:sz="0" w:space="0" w:color="auto"/>
        <w:bottom w:val="none" w:sz="0" w:space="0" w:color="auto"/>
        <w:right w:val="none" w:sz="0" w:space="0" w:color="auto"/>
      </w:divBdr>
    </w:div>
    <w:div w:id="1933850495">
      <w:bodyDiv w:val="1"/>
      <w:marLeft w:val="0"/>
      <w:marRight w:val="0"/>
      <w:marTop w:val="0"/>
      <w:marBottom w:val="0"/>
      <w:divBdr>
        <w:top w:val="none" w:sz="0" w:space="0" w:color="auto"/>
        <w:left w:val="none" w:sz="0" w:space="0" w:color="auto"/>
        <w:bottom w:val="none" w:sz="0" w:space="0" w:color="auto"/>
        <w:right w:val="none" w:sz="0" w:space="0" w:color="auto"/>
      </w:divBdr>
    </w:div>
    <w:div w:id="1943220431">
      <w:bodyDiv w:val="1"/>
      <w:marLeft w:val="0"/>
      <w:marRight w:val="0"/>
      <w:marTop w:val="0"/>
      <w:marBottom w:val="0"/>
      <w:divBdr>
        <w:top w:val="none" w:sz="0" w:space="0" w:color="auto"/>
        <w:left w:val="none" w:sz="0" w:space="0" w:color="auto"/>
        <w:bottom w:val="none" w:sz="0" w:space="0" w:color="auto"/>
        <w:right w:val="none" w:sz="0" w:space="0" w:color="auto"/>
      </w:divBdr>
    </w:div>
    <w:div w:id="1959950563">
      <w:bodyDiv w:val="1"/>
      <w:marLeft w:val="0"/>
      <w:marRight w:val="0"/>
      <w:marTop w:val="0"/>
      <w:marBottom w:val="0"/>
      <w:divBdr>
        <w:top w:val="none" w:sz="0" w:space="0" w:color="auto"/>
        <w:left w:val="none" w:sz="0" w:space="0" w:color="auto"/>
        <w:bottom w:val="none" w:sz="0" w:space="0" w:color="auto"/>
        <w:right w:val="none" w:sz="0" w:space="0" w:color="auto"/>
      </w:divBdr>
    </w:div>
    <w:div w:id="1986426116">
      <w:bodyDiv w:val="1"/>
      <w:marLeft w:val="0"/>
      <w:marRight w:val="0"/>
      <w:marTop w:val="0"/>
      <w:marBottom w:val="0"/>
      <w:divBdr>
        <w:top w:val="none" w:sz="0" w:space="0" w:color="auto"/>
        <w:left w:val="none" w:sz="0" w:space="0" w:color="auto"/>
        <w:bottom w:val="none" w:sz="0" w:space="0" w:color="auto"/>
        <w:right w:val="none" w:sz="0" w:space="0" w:color="auto"/>
      </w:divBdr>
    </w:div>
    <w:div w:id="2008827752">
      <w:bodyDiv w:val="1"/>
      <w:marLeft w:val="0"/>
      <w:marRight w:val="0"/>
      <w:marTop w:val="0"/>
      <w:marBottom w:val="0"/>
      <w:divBdr>
        <w:top w:val="none" w:sz="0" w:space="0" w:color="auto"/>
        <w:left w:val="none" w:sz="0" w:space="0" w:color="auto"/>
        <w:bottom w:val="none" w:sz="0" w:space="0" w:color="auto"/>
        <w:right w:val="none" w:sz="0" w:space="0" w:color="auto"/>
      </w:divBdr>
    </w:div>
    <w:div w:id="2027487415">
      <w:bodyDiv w:val="1"/>
      <w:marLeft w:val="0"/>
      <w:marRight w:val="0"/>
      <w:marTop w:val="0"/>
      <w:marBottom w:val="0"/>
      <w:divBdr>
        <w:top w:val="none" w:sz="0" w:space="0" w:color="auto"/>
        <w:left w:val="none" w:sz="0" w:space="0" w:color="auto"/>
        <w:bottom w:val="none" w:sz="0" w:space="0" w:color="auto"/>
        <w:right w:val="none" w:sz="0" w:space="0" w:color="auto"/>
      </w:divBdr>
    </w:div>
    <w:div w:id="2032148182">
      <w:bodyDiv w:val="1"/>
      <w:marLeft w:val="0"/>
      <w:marRight w:val="0"/>
      <w:marTop w:val="0"/>
      <w:marBottom w:val="0"/>
      <w:divBdr>
        <w:top w:val="none" w:sz="0" w:space="0" w:color="auto"/>
        <w:left w:val="none" w:sz="0" w:space="0" w:color="auto"/>
        <w:bottom w:val="none" w:sz="0" w:space="0" w:color="auto"/>
        <w:right w:val="none" w:sz="0" w:space="0" w:color="auto"/>
      </w:divBdr>
    </w:div>
    <w:div w:id="2042196218">
      <w:bodyDiv w:val="1"/>
      <w:marLeft w:val="0"/>
      <w:marRight w:val="0"/>
      <w:marTop w:val="0"/>
      <w:marBottom w:val="0"/>
      <w:divBdr>
        <w:top w:val="none" w:sz="0" w:space="0" w:color="auto"/>
        <w:left w:val="none" w:sz="0" w:space="0" w:color="auto"/>
        <w:bottom w:val="none" w:sz="0" w:space="0" w:color="auto"/>
        <w:right w:val="none" w:sz="0" w:space="0" w:color="auto"/>
      </w:divBdr>
    </w:div>
    <w:div w:id="2048211127">
      <w:bodyDiv w:val="1"/>
      <w:marLeft w:val="0"/>
      <w:marRight w:val="0"/>
      <w:marTop w:val="0"/>
      <w:marBottom w:val="0"/>
      <w:divBdr>
        <w:top w:val="none" w:sz="0" w:space="0" w:color="auto"/>
        <w:left w:val="none" w:sz="0" w:space="0" w:color="auto"/>
        <w:bottom w:val="none" w:sz="0" w:space="0" w:color="auto"/>
        <w:right w:val="none" w:sz="0" w:space="0" w:color="auto"/>
      </w:divBdr>
    </w:div>
    <w:div w:id="2051106982">
      <w:bodyDiv w:val="1"/>
      <w:marLeft w:val="0"/>
      <w:marRight w:val="0"/>
      <w:marTop w:val="0"/>
      <w:marBottom w:val="0"/>
      <w:divBdr>
        <w:top w:val="none" w:sz="0" w:space="0" w:color="auto"/>
        <w:left w:val="none" w:sz="0" w:space="0" w:color="auto"/>
        <w:bottom w:val="none" w:sz="0" w:space="0" w:color="auto"/>
        <w:right w:val="none" w:sz="0" w:space="0" w:color="auto"/>
      </w:divBdr>
    </w:div>
    <w:div w:id="2074497203">
      <w:bodyDiv w:val="1"/>
      <w:marLeft w:val="0"/>
      <w:marRight w:val="0"/>
      <w:marTop w:val="0"/>
      <w:marBottom w:val="0"/>
      <w:divBdr>
        <w:top w:val="none" w:sz="0" w:space="0" w:color="auto"/>
        <w:left w:val="none" w:sz="0" w:space="0" w:color="auto"/>
        <w:bottom w:val="none" w:sz="0" w:space="0" w:color="auto"/>
        <w:right w:val="none" w:sz="0" w:space="0" w:color="auto"/>
      </w:divBdr>
    </w:div>
    <w:div w:id="2106338644">
      <w:bodyDiv w:val="1"/>
      <w:marLeft w:val="0"/>
      <w:marRight w:val="0"/>
      <w:marTop w:val="0"/>
      <w:marBottom w:val="0"/>
      <w:divBdr>
        <w:top w:val="none" w:sz="0" w:space="0" w:color="auto"/>
        <w:left w:val="none" w:sz="0" w:space="0" w:color="auto"/>
        <w:bottom w:val="none" w:sz="0" w:space="0" w:color="auto"/>
        <w:right w:val="none" w:sz="0" w:space="0" w:color="auto"/>
      </w:divBdr>
    </w:div>
    <w:div w:id="2111971348">
      <w:bodyDiv w:val="1"/>
      <w:marLeft w:val="0"/>
      <w:marRight w:val="0"/>
      <w:marTop w:val="0"/>
      <w:marBottom w:val="0"/>
      <w:divBdr>
        <w:top w:val="none" w:sz="0" w:space="0" w:color="auto"/>
        <w:left w:val="none" w:sz="0" w:space="0" w:color="auto"/>
        <w:bottom w:val="none" w:sz="0" w:space="0" w:color="auto"/>
        <w:right w:val="none" w:sz="0" w:space="0" w:color="auto"/>
      </w:divBdr>
    </w:div>
    <w:div w:id="2112821167">
      <w:bodyDiv w:val="1"/>
      <w:marLeft w:val="0"/>
      <w:marRight w:val="0"/>
      <w:marTop w:val="0"/>
      <w:marBottom w:val="0"/>
      <w:divBdr>
        <w:top w:val="none" w:sz="0" w:space="0" w:color="auto"/>
        <w:left w:val="none" w:sz="0" w:space="0" w:color="auto"/>
        <w:bottom w:val="none" w:sz="0" w:space="0" w:color="auto"/>
        <w:right w:val="none" w:sz="0" w:space="0" w:color="auto"/>
      </w:divBdr>
    </w:div>
    <w:div w:id="2113429725">
      <w:bodyDiv w:val="1"/>
      <w:marLeft w:val="0"/>
      <w:marRight w:val="0"/>
      <w:marTop w:val="0"/>
      <w:marBottom w:val="0"/>
      <w:divBdr>
        <w:top w:val="none" w:sz="0" w:space="0" w:color="auto"/>
        <w:left w:val="none" w:sz="0" w:space="0" w:color="auto"/>
        <w:bottom w:val="none" w:sz="0" w:space="0" w:color="auto"/>
        <w:right w:val="none" w:sz="0" w:space="0" w:color="auto"/>
      </w:divBdr>
    </w:div>
    <w:div w:id="2117869963">
      <w:bodyDiv w:val="1"/>
      <w:marLeft w:val="0"/>
      <w:marRight w:val="0"/>
      <w:marTop w:val="0"/>
      <w:marBottom w:val="0"/>
      <w:divBdr>
        <w:top w:val="none" w:sz="0" w:space="0" w:color="auto"/>
        <w:left w:val="none" w:sz="0" w:space="0" w:color="auto"/>
        <w:bottom w:val="none" w:sz="0" w:space="0" w:color="auto"/>
        <w:right w:val="none" w:sz="0" w:space="0" w:color="auto"/>
      </w:divBdr>
    </w:div>
    <w:div w:id="2121025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uk.wikipedia.org/wiki/%D0%94%D0%B5%D1%80%D0%B6%D0%B0%D0%B2%D0%B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84%D0%B2%D1%80%D0%BE%D0%BF%D0%B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uk.wikipedia.org/wiki/%D0%86%D0%BD%D1%82%D0%B5%D0%B3%D1%80%D0%B0%D1%86%D1%96%D1%8F" TargetMode="External"/><Relationship Id="rId4" Type="http://schemas.microsoft.com/office/2007/relationships/stylesWithEffects" Target="stylesWithEffects.xml"/><Relationship Id="rId9" Type="http://schemas.openxmlformats.org/officeDocument/2006/relationships/hyperlink" Target="https://uk.wikipedia.org/wiki/%D0%95%D0%BA%D0%BE%D0%BD%D0%BE%D0%BC%D1%96%D1%87%D0%BD%D0%B0_%D1%96%D0%BD%D1%82%D0%B5%D0%B3%D1%80%D0%B0%D1%86%D1%96%D1%8F"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styler.rbc.ua/ukr/zvyozdy/kogda-govorim-svobode-zabyvaem-zakone-vakarchuk-1535186425.html" TargetMode="External"/><Relationship Id="rId3" Type="http://schemas.openxmlformats.org/officeDocument/2006/relationships/hyperlink" Target="http://www.dissercat.com/content/metodologicheskaya-rol-ponyatiya-tsivilizatsii-v-sotsialno-filosofskom-issledovanii" TargetMode="External"/><Relationship Id="rId7" Type="http://schemas.openxmlformats.org/officeDocument/2006/relationships/hyperlink" Target="http://shron1.chtyvo.org.ua/Shynkaruk_Volodymyr/Filosofskyi_entsyklopedychnyi_slovnyk.pdf" TargetMode="External"/><Relationship Id="rId2" Type="http://schemas.openxmlformats.org/officeDocument/2006/relationships/hyperlink" Target="http://vuzlib.com/content/view/1372/92/" TargetMode="External"/><Relationship Id="rId1" Type="http://schemas.openxmlformats.org/officeDocument/2006/relationships/hyperlink" Target="http://wlife.pp.ua/labilnist-intelektualna-emocijna-psixichna.html" TargetMode="External"/><Relationship Id="rId6" Type="http://schemas.openxmlformats.org/officeDocument/2006/relationships/hyperlink" Target="http://shron1.chtyvo.org.ua/Shynkaruk_Volodymyr/Filosofskyi_entsyklopedychnyi_slovnyk.pdf" TargetMode="External"/><Relationship Id="rId5" Type="http://schemas.openxmlformats.org/officeDocument/2006/relationships/hyperlink" Target="http://shron1.chtyvo.org.ua/Shynkaruk_Volodymyr/Filosofskyi_entsyklopedychnyi_slovnyk.pdf" TargetMode="External"/><Relationship Id="rId4" Type="http://schemas.openxmlformats.org/officeDocument/2006/relationships/hyperlink" Target="http://shron1.chtyvo.org.ua/Shynkaruk_Volodymyr/Filosofskyi_entsyklopedychnyi_slovnyk.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8E622-C407-447A-9750-6D3CC1F0B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163</Pages>
  <Words>42698</Words>
  <Characters>243384</Characters>
  <Application>Microsoft Office Word</Application>
  <DocSecurity>0</DocSecurity>
  <Lines>2028</Lines>
  <Paragraphs>571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285511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Taisiya</cp:lastModifiedBy>
  <cp:revision>3</cp:revision>
  <dcterms:created xsi:type="dcterms:W3CDTF">2022-02-06T14:14:00Z</dcterms:created>
  <dcterms:modified xsi:type="dcterms:W3CDTF">2022-02-06T15:11:00Z</dcterms:modified>
</cp:coreProperties>
</file>