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2733675</wp:posOffset>
            </wp:positionH>
            <wp:positionV relativeFrom="paragraph">
              <wp:posOffset>-228600</wp:posOffset>
            </wp:positionV>
            <wp:extent cx="909320" cy="1028700"/>
            <wp:effectExtent l="0" t="0" r="5080" b="0"/>
            <wp:wrapSquare wrapText="bothSides"/>
            <wp:docPr id="2" name="Рисунок 2" descr="Герб_НУОЮ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Герб_НУОЮА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932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Національний Університет «Одеська юридична академія»</w:t>
      </w: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Кафедра Історії держави і права</w:t>
      </w: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Наукова бібліотека НУ «Одеська юридична академія»</w:t>
      </w: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Науковий гурток з історії держави і права України та зарубіжних країн»</w:t>
      </w: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sz w:val="36"/>
          <w:szCs w:val="36"/>
          <w:lang w:val="uk-UA" w:eastAsia="uk-UA"/>
        </w:rPr>
        <w:t>ПРОГРАМА</w:t>
      </w: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НАУКОВОГО КРУГЛО СТОЛУ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365F91"/>
          <w:sz w:val="40"/>
          <w:szCs w:val="40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color w:val="244061"/>
          <w:sz w:val="40"/>
          <w:szCs w:val="40"/>
          <w:lang w:val="uk-UA" w:eastAsia="uk-UA"/>
        </w:rPr>
        <w:t>«</w:t>
      </w:r>
      <w:r w:rsidRPr="007B3829">
        <w:rPr>
          <w:rFonts w:ascii="Times New Roman" w:eastAsia="Times New Roman" w:hAnsi="Times New Roman" w:cs="Times New Roman"/>
          <w:b/>
          <w:bCs/>
          <w:color w:val="365F91"/>
          <w:sz w:val="40"/>
          <w:szCs w:val="40"/>
          <w:lang w:val="uk-UA" w:eastAsia="uk-UA"/>
        </w:rPr>
        <w:t xml:space="preserve">ПАВЛО СКОРОПАДСЬКИЙ </w:t>
      </w: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44061"/>
          <w:sz w:val="40"/>
          <w:szCs w:val="40"/>
          <w:lang w:eastAsia="uk-UA"/>
        </w:rPr>
      </w:pPr>
      <w:r w:rsidRPr="007B3829">
        <w:rPr>
          <w:rFonts w:ascii="Times New Roman" w:eastAsia="Times New Roman" w:hAnsi="Times New Roman" w:cs="Times New Roman"/>
          <w:b/>
          <w:bCs/>
          <w:color w:val="365F91"/>
          <w:sz w:val="40"/>
          <w:szCs w:val="40"/>
          <w:lang w:val="uk-UA" w:eastAsia="uk-UA"/>
        </w:rPr>
        <w:t>ТА ЙОГО ДЕРЖАВОТВОРЧА ДІЯЛЬНІСТЬ</w:t>
      </w:r>
      <w:r w:rsidRPr="007B3829">
        <w:rPr>
          <w:rFonts w:ascii="Times New Roman" w:eastAsia="Times New Roman" w:hAnsi="Times New Roman" w:cs="Times New Roman"/>
          <w:b/>
          <w:color w:val="244061"/>
          <w:sz w:val="40"/>
          <w:szCs w:val="40"/>
          <w:lang w:val="uk-UA" w:eastAsia="uk-UA"/>
        </w:rPr>
        <w:t>»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44061"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2400300" cy="3638550"/>
            <wp:effectExtent l="0" t="0" r="0" b="0"/>
            <wp:docPr id="1" name="Рисунок 1" descr="748ae56----i-,-19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748ae56----i-,-191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363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Проведення круглого столу у формі «</w:t>
      </w: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webinar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 із застосуванням програми ZOOM,</w:t>
      </w: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20 листопада 2020 р. о 15.00.</w:t>
      </w: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Одеса, 2020</w:t>
      </w:r>
    </w:p>
    <w:p w:rsidR="00715D4D" w:rsidRDefault="00715D4D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sectPr w:rsidR="00715D4D" w:rsidSect="00B06757">
          <w:headerReference w:type="even" r:id="rId9"/>
          <w:headerReference w:type="default" r:id="rId10"/>
          <w:pgSz w:w="11906" w:h="16838"/>
          <w:pgMar w:top="850" w:right="850" w:bottom="850" w:left="1417" w:header="708" w:footer="708" w:gutter="0"/>
          <w:cols w:space="708"/>
          <w:titlePg/>
          <w:docGrid w:linePitch="360"/>
        </w:sectPr>
      </w:pP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bookmarkStart w:id="0" w:name="_GoBack"/>
      <w:bookmarkEnd w:id="0"/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Організаційний комітет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: 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Голови оргкомітету: </w:t>
      </w:r>
      <w:proofErr w:type="spellStart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д.ю.н</w:t>
      </w:r>
      <w:proofErr w:type="spellEnd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., професор, зав. кафедри історії держави і права Національного університету «Одеська юридична академія» Х.Н. </w:t>
      </w:r>
      <w:proofErr w:type="spellStart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Бехруз</w:t>
      </w:r>
      <w:proofErr w:type="spellEnd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;  </w:t>
      </w:r>
      <w:proofErr w:type="spellStart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к.б.н</w:t>
      </w:r>
      <w:proofErr w:type="spellEnd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.,  директорка Наукової бібліотеки Національного університету «Одеська юридична академія» Т.Ю. </w:t>
      </w:r>
      <w:proofErr w:type="spellStart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Іванійчук</w:t>
      </w:r>
      <w:proofErr w:type="spellEnd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; голова студентського наукового гуртка з історії держави і права України та зарубіжних країн </w:t>
      </w:r>
      <w:proofErr w:type="spellStart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к.ю.н</w:t>
      </w:r>
      <w:proofErr w:type="spellEnd"/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., доцент Н.В. Єфремова.</w:t>
      </w: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>Проведення круглого столу</w:t>
      </w:r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передбачено у формі «</w:t>
      </w:r>
      <w:r w:rsidRPr="007B3829">
        <w:rPr>
          <w:rFonts w:ascii="Times New Roman" w:eastAsia="Times New Roman" w:hAnsi="Times New Roman" w:cs="Times New Roman"/>
          <w:i/>
          <w:iCs/>
          <w:color w:val="202122"/>
          <w:sz w:val="28"/>
          <w:szCs w:val="28"/>
          <w:shd w:val="clear" w:color="auto" w:fill="FFFFFF"/>
          <w:lang w:val="en" w:eastAsia="uk-UA"/>
        </w:rPr>
        <w:t>webinar</w:t>
      </w:r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» із застосуванням програми ZOOM, </w:t>
      </w:r>
      <w:r w:rsidRPr="007B3829">
        <w:rPr>
          <w:rFonts w:ascii="Times New Roman" w:eastAsia="Times New Roman" w:hAnsi="Times New Roman" w:cs="Times New Roman"/>
          <w:b/>
          <w:i/>
          <w:sz w:val="28"/>
          <w:szCs w:val="28"/>
          <w:lang w:eastAsia="uk-UA"/>
        </w:rPr>
        <w:t>20 листопада 2020 р.</w:t>
      </w:r>
      <w:r w:rsidRPr="007B3829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 xml:space="preserve"> о 15.00.</w:t>
      </w: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Регламент доповіді: до 10 хв., обговорення – до 5 хв.</w:t>
      </w: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Відкриття круглого столу 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7B382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Бехруз</w:t>
      </w:r>
      <w:proofErr w:type="spellEnd"/>
      <w:r w:rsidRPr="007B382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7B382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Хашматулла</w:t>
      </w:r>
      <w:proofErr w:type="spellEnd"/>
      <w:r w:rsidRPr="007B382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7B382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Набійович</w:t>
      </w:r>
      <w:proofErr w:type="spellEnd"/>
      <w:r w:rsidRPr="007B382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– </w:t>
      </w:r>
      <w:proofErr w:type="spellStart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д.ю.н</w:t>
      </w:r>
      <w:proofErr w:type="spellEnd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., проф., зав. кафедри історії держави і права НУ «ОЮА», 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Вітання з нагоди відкриття круглого столу 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7B3829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ДОПОВІДІ: </w:t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Горяга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Оксана Вікторівна – </w:t>
      </w: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к.ю.н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., доцент, доцент кафедри історії держави і права Національного університету «ОЮА»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«ПАВЛО СКОРОПАДСЬКИЙ: ЛЮДИНА, ПОЛІТИК, ПАТРІОТ».</w:t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Войтова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Катерина </w:t>
      </w: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Русланiвна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бакалавр 1 к. факультету 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міжнародно-правових відносин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Національного університету «ОЮА»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«АНАЛІЗ ПРИЧИН ДЕРЖАВНОГО ПЕРЕВОРОТУ 29 КВІТНЯ 1918 р.».</w:t>
      </w:r>
    </w:p>
    <w:p w:rsidR="007B3829" w:rsidRPr="007B3829" w:rsidRDefault="007B3829" w:rsidP="007B3829">
      <w:pPr>
        <w:numPr>
          <w:ilvl w:val="0"/>
          <w:numId w:val="2"/>
        </w:numPr>
        <w:tabs>
          <w:tab w:val="num" w:pos="142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Єфремова Наталя Володимирівна – </w:t>
      </w:r>
      <w:proofErr w:type="spellStart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к.ю.н</w:t>
      </w:r>
      <w:proofErr w:type="spellEnd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., доцент, доцент кафедри історії держави і права Національного університету «ОЮА» </w:t>
      </w:r>
    </w:p>
    <w:p w:rsidR="007B3829" w:rsidRPr="007B3829" w:rsidRDefault="007B3829" w:rsidP="007B3829">
      <w:pPr>
        <w:tabs>
          <w:tab w:val="num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«ХАРАКТЕРИСТИКА 2-Х ПРОЕКТІВ КОНСТИТУЦІЇ УКРАЇНСЬКОЇ  ДЕРЖАВИ 1918 Р.»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Барановський Петро Петрович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аспірант 1 р. </w:t>
      </w: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Загально-теоретична Юриспруденція 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«СИСТЕМА ОРГАНІВ ДЕРЖАВНОГО УПРАВЛІННЯ  УКРАЇНСЬКОЇ  ДЕРЖАВИ ЗА ПАВЛА СКОРОПАДСЬКОГО»</w:t>
      </w:r>
    </w:p>
    <w:p w:rsidR="007B3829" w:rsidRPr="007B3829" w:rsidRDefault="007B3829" w:rsidP="007B3829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Іванійчук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Таісія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Юріївна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к.б.н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., директорка Наукової бібліотеки Національного університету «Одеська юридична академія»</w:t>
      </w:r>
    </w:p>
    <w:p w:rsidR="007B3829" w:rsidRPr="007B3829" w:rsidRDefault="007B3829" w:rsidP="007B3829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«ФОРМУВАННЯ НОВІТНЬОГО ВЕКТОРУ РОЗВИТКУ НАУКИ В УКРАЇНСЬКІЙ ДЕРЖАВІ ЗА П. СКОРОПАДСЬКОГО»</w:t>
      </w:r>
    </w:p>
    <w:p w:rsidR="007B3829" w:rsidRPr="007B3829" w:rsidRDefault="007B3829" w:rsidP="007B3829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Ніколаєнко Єлизавета Русланівна –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бакалавр 1 к., гр.2 факультету 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міжнародно-правових відносин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Національного університету «ОЮА»</w:t>
      </w:r>
    </w:p>
    <w:p w:rsidR="007B3829" w:rsidRPr="007B3829" w:rsidRDefault="007B3829" w:rsidP="007B382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«ДЕРЖАВНА ПОЛІТИКА П. СКОРОПАДСЬКОГО З ПИТАНЬ РОЗВИТКУ НАУКИ ТА КУЛЬТУРИ.»</w:t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Рубан Анастасія Іванівна 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бакалавр 1 к., 4 гр. факультету 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міжнародно-правових відносин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Національного університету «ОЮА»</w:t>
      </w:r>
    </w:p>
    <w:p w:rsid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«О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СВІТНЯ ПОЛІТИКА П. СКОРОПАДСЬКОГО В УКРАЇНСЬКІЙ ДЕРЖАВІ»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br w:type="page"/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Запорожченко</w:t>
      </w:r>
      <w:proofErr w:type="spellEnd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Анастасія – </w:t>
      </w:r>
      <w:proofErr w:type="spellStart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к.ю.н</w:t>
      </w:r>
      <w:proofErr w:type="spellEnd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., доцент, доцент кафедри історії держави і права Національного університету «ОЮА»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«РОЗВИТОК ОХОРОНИ 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  <w:t>ЗДОРОВ’Я ЗА ЧАСІВ ГЕТЬМАНУВАННЯ ПАВЛА СКОРОПАДСЬКОГО»</w:t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Стефанчишена</w:t>
      </w:r>
      <w:proofErr w:type="spellEnd"/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Тетяна Михайлівна – зав. інформаційно-бібліографічного відділу Наукової бібліотеки Національного університету «ОЮА», науковий працівник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«РОЗВИТОК БІБЛІОТЕЧНОЇ СПРАВИ В УКРАЇНІ ЗА ЧАСІВ ГЕТЬМАНАТУ П. СКОРОПАДСЬКОГО»</w:t>
      </w:r>
    </w:p>
    <w:p w:rsidR="007B3829" w:rsidRPr="007B3829" w:rsidRDefault="007B3829" w:rsidP="007B3829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Гаврилова </w:t>
      </w:r>
      <w:proofErr w:type="spellStart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Регіна</w:t>
      </w:r>
      <w:proofErr w:type="spellEnd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Вадимівна 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бакалавр 1 к., факультету журналістики Національного університету «ОЮА»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7B3829" w:rsidRPr="007B3829" w:rsidRDefault="007B3829" w:rsidP="007B382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7B382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УКРАЇНОМОВНЕ ПИТАННЯ В ДЕРЖАВОТВОРЧІЙ ДІЯЛЬНОСТІ П. СКОРОПАДСЬКОГО»</w:t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Даниленко Анастасія Вікторівна –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бакалавр 1 к., 2 гр. факультету 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міжнародно-правових відносин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Національного університету «ОЮА»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«РОЛЬ П. СКОРОПАДСЬКОГО В ОРГАНІЗАЦІЇ УКРАЇНСЬКОГО КОЗАЦТВА В 1918 р.»</w:t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Кузнецов </w:t>
      </w:r>
      <w:proofErr w:type="spellStart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Олексадр</w:t>
      </w:r>
      <w:proofErr w:type="spellEnd"/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Максимович – здобувач вищої освіти 1 курсу 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Центру підготовки магістрів публічної служби і професійних суддів Національного університету «ОЮА» 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«УКРАЇНСЬКЕ КОЗАЦТВО У ДЕРЖАВОТВОРЧИХ ПЛАНАХ П. СКОРОПАДСЬКОГО»</w:t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Бондар Євген Сергійович –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бакалавр 1 к., 2 гр. факультету 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міжнародно-правових відносин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Національного університету «ОЮА»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ДІЯЛЬНІСТЬ П. СКОРОПАДСЬКОГО НА МІЖНАРОДНІЙ АРЕНІ»</w:t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Фіалко Ангеліна Вадимівна 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бакалавр 1 к., 4 гр. факультету </w:t>
      </w: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міжнародно-правових відносин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Національного університету «ОЮА» 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>«ВІЙСЬКОВІ РЕФОРМИ П. СКОРОПАДСЬКОГО: ЇХ АНАЛІЗ ТА ЗНАЧЕННЯ»</w:t>
      </w:r>
    </w:p>
    <w:p w:rsidR="007B3829" w:rsidRPr="007B3829" w:rsidRDefault="007B3829" w:rsidP="007B3829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8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Півень Дмитро Олегович – аспірант заочної форми навчання, Загально-теоретична юриспруденція </w:t>
      </w:r>
      <w:r w:rsidRPr="007B382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Національного університету «ОЮА» </w:t>
      </w:r>
    </w:p>
    <w:p w:rsidR="007B3829" w:rsidRPr="007B3829" w:rsidRDefault="007B3829" w:rsidP="007B382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3829">
        <w:rPr>
          <w:rFonts w:ascii="Times New Roman" w:eastAsia="Times New Roman" w:hAnsi="Times New Roman" w:cs="Times New Roman"/>
          <w:sz w:val="28"/>
          <w:szCs w:val="28"/>
        </w:rPr>
        <w:t>«ДЕРЖАВНО-ЦЕРКОВІ ВІДНОСИНИ В УКРАЇНСЬКІЙ ДЕРЖАВІ ЗА П. СКОРОПАДСЬКОГО».</w:t>
      </w: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sectPr w:rsidR="007B3829" w:rsidSect="00B06757">
          <w:pgSz w:w="11906" w:h="16838"/>
          <w:pgMar w:top="850" w:right="850" w:bottom="850" w:left="1417" w:header="708" w:footer="708" w:gutter="0"/>
          <w:cols w:space="708"/>
          <w:titlePg/>
          <w:docGrid w:linePitch="360"/>
        </w:sectPr>
      </w:pP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7B3829" w:rsidRPr="007B3829" w:rsidRDefault="007B3829" w:rsidP="007B3829">
      <w:pPr>
        <w:shd w:val="clear" w:color="auto" w:fill="FFFFFF"/>
        <w:spacing w:after="0" w:line="336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</w:p>
    <w:p w:rsidR="001C5D77" w:rsidRDefault="00715D4D"/>
    <w:sectPr w:rsidR="001C5D77" w:rsidSect="007B3829">
      <w:type w:val="continuous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757" w:rsidRDefault="00715D4D" w:rsidP="00841719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06757" w:rsidRDefault="00715D4D" w:rsidP="00B06757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757" w:rsidRDefault="00715D4D" w:rsidP="00841719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3</w:t>
    </w:r>
    <w:r>
      <w:rPr>
        <w:rStyle w:val="a5"/>
      </w:rPr>
      <w:fldChar w:fldCharType="end"/>
    </w:r>
  </w:p>
  <w:p w:rsidR="00B06757" w:rsidRDefault="00715D4D" w:rsidP="00B06757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00368B"/>
    <w:multiLevelType w:val="hybridMultilevel"/>
    <w:tmpl w:val="327E7C5C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D964362"/>
    <w:multiLevelType w:val="hybridMultilevel"/>
    <w:tmpl w:val="946EB52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001"/>
    <w:rsid w:val="00121EC2"/>
    <w:rsid w:val="006B320A"/>
    <w:rsid w:val="00715D4D"/>
    <w:rsid w:val="007B3829"/>
    <w:rsid w:val="0089150D"/>
    <w:rsid w:val="009D7001"/>
    <w:rsid w:val="00D2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B38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B3829"/>
  </w:style>
  <w:style w:type="character" w:styleId="a5">
    <w:name w:val="page number"/>
    <w:basedOn w:val="a0"/>
    <w:rsid w:val="007B3829"/>
  </w:style>
  <w:style w:type="paragraph" w:styleId="a6">
    <w:name w:val="Balloon Text"/>
    <w:basedOn w:val="a"/>
    <w:link w:val="a7"/>
    <w:uiPriority w:val="99"/>
    <w:semiHidden/>
    <w:unhideWhenUsed/>
    <w:rsid w:val="007B38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38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B38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B3829"/>
  </w:style>
  <w:style w:type="character" w:styleId="a5">
    <w:name w:val="page number"/>
    <w:basedOn w:val="a0"/>
    <w:rsid w:val="007B3829"/>
  </w:style>
  <w:style w:type="paragraph" w:styleId="a6">
    <w:name w:val="Balloon Text"/>
    <w:basedOn w:val="a"/>
    <w:link w:val="a7"/>
    <w:uiPriority w:val="99"/>
    <w:semiHidden/>
    <w:unhideWhenUsed/>
    <w:rsid w:val="007B38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38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1903B-8B28-47BD-AC80-63B77CCF5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606</Words>
  <Characters>3457</Characters>
  <Application>Microsoft Office Word</Application>
  <DocSecurity>0</DocSecurity>
  <Lines>28</Lines>
  <Paragraphs>8</Paragraphs>
  <ScaleCrop>false</ScaleCrop>
  <Company/>
  <LinksUpToDate>false</LinksUpToDate>
  <CharactersWithSpaces>4055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Taisiya</dc:creator>
  <cp:keywords/>
  <dc:description/>
  <cp:lastModifiedBy>Taisiya</cp:lastModifiedBy>
  <cp:revision>3</cp:revision>
  <dcterms:created xsi:type="dcterms:W3CDTF">2020-11-24T15:23:00Z</dcterms:created>
  <dcterms:modified xsi:type="dcterms:W3CDTF">2020-11-24T15:27:00Z</dcterms:modified>
</cp:coreProperties>
</file>