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33E" w:rsidRPr="00472C41" w:rsidRDefault="00C5733E" w:rsidP="00F601BD">
      <w:pPr>
        <w:tabs>
          <w:tab w:val="left" w:pos="1134"/>
        </w:tabs>
        <w:spacing w:after="0" w:line="240" w:lineRule="auto"/>
        <w:jc w:val="center"/>
        <w:outlineLvl w:val="0"/>
        <w:rPr>
          <w:rFonts w:ascii="Times New Roman" w:hAnsi="Times New Roman"/>
          <w:b/>
          <w:caps/>
          <w:sz w:val="28"/>
          <w:szCs w:val="28"/>
          <w:lang w:val="uk-UA"/>
        </w:rPr>
      </w:pPr>
    </w:p>
    <w:p w:rsidR="00C5733E" w:rsidRPr="00472C41" w:rsidRDefault="00C5733E" w:rsidP="00F601BD">
      <w:pPr>
        <w:tabs>
          <w:tab w:val="left" w:pos="1134"/>
        </w:tabs>
        <w:spacing w:after="0" w:line="240" w:lineRule="auto"/>
        <w:jc w:val="center"/>
        <w:outlineLvl w:val="0"/>
        <w:rPr>
          <w:rFonts w:ascii="Times New Roman" w:hAnsi="Times New Roman"/>
          <w:b/>
          <w:caps/>
          <w:sz w:val="28"/>
          <w:szCs w:val="28"/>
          <w:lang w:val="uk-UA"/>
        </w:rPr>
      </w:pPr>
    </w:p>
    <w:p w:rsidR="00F601BD" w:rsidRPr="00472C41" w:rsidRDefault="00F601BD" w:rsidP="00F601BD">
      <w:pPr>
        <w:tabs>
          <w:tab w:val="left" w:pos="1134"/>
        </w:tabs>
        <w:spacing w:after="0" w:line="240" w:lineRule="auto"/>
        <w:jc w:val="center"/>
        <w:outlineLvl w:val="0"/>
        <w:rPr>
          <w:rFonts w:ascii="Times New Roman" w:hAnsi="Times New Roman"/>
          <w:b/>
          <w:caps/>
          <w:sz w:val="28"/>
          <w:szCs w:val="28"/>
        </w:rPr>
      </w:pPr>
      <w:r w:rsidRPr="00472C41">
        <w:rPr>
          <w:rFonts w:ascii="Times New Roman" w:hAnsi="Times New Roman"/>
          <w:b/>
          <w:caps/>
          <w:sz w:val="28"/>
          <w:szCs w:val="28"/>
        </w:rPr>
        <w:t>Міністерство освіти і науки україни</w:t>
      </w: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240" w:lineRule="auto"/>
        <w:jc w:val="center"/>
        <w:rPr>
          <w:rFonts w:ascii="Times New Roman" w:hAnsi="Times New Roman"/>
          <w:b/>
          <w:caps/>
          <w:sz w:val="28"/>
          <w:szCs w:val="28"/>
        </w:rPr>
      </w:pPr>
      <w:r w:rsidRPr="00472C41">
        <w:rPr>
          <w:rFonts w:ascii="Times New Roman" w:hAnsi="Times New Roman"/>
          <w:b/>
          <w:caps/>
          <w:sz w:val="28"/>
          <w:szCs w:val="28"/>
        </w:rPr>
        <w:t>НАЦІОНАЛЬНИЙ УНІВЕРСИТЕТ</w:t>
      </w:r>
    </w:p>
    <w:p w:rsidR="00F601BD" w:rsidRPr="00472C41" w:rsidRDefault="00F601BD" w:rsidP="00F601BD">
      <w:pPr>
        <w:spacing w:after="0" w:line="240" w:lineRule="auto"/>
        <w:jc w:val="center"/>
        <w:rPr>
          <w:rFonts w:ascii="Times New Roman" w:hAnsi="Times New Roman"/>
          <w:b/>
          <w:caps/>
          <w:sz w:val="28"/>
          <w:szCs w:val="28"/>
        </w:rPr>
      </w:pPr>
      <w:r w:rsidRPr="00472C41">
        <w:rPr>
          <w:rFonts w:ascii="Times New Roman" w:hAnsi="Times New Roman"/>
          <w:b/>
          <w:caps/>
          <w:sz w:val="28"/>
          <w:szCs w:val="28"/>
        </w:rPr>
        <w:t>«ОДЕСЬКА ЮРИДИЧНА АКАДЕМІЯ»</w:t>
      </w: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360" w:lineRule="auto"/>
        <w:ind w:left="720" w:firstLine="720"/>
        <w:jc w:val="both"/>
        <w:rPr>
          <w:rFonts w:ascii="Times New Roman" w:hAnsi="Times New Roman"/>
          <w:b/>
          <w:bCs/>
          <w:sz w:val="28"/>
          <w:szCs w:val="28"/>
          <w:lang w:val="uk-UA"/>
        </w:rPr>
      </w:pPr>
    </w:p>
    <w:p w:rsidR="00F601BD" w:rsidRPr="00472C41" w:rsidRDefault="00F601BD" w:rsidP="00F601BD">
      <w:pPr>
        <w:spacing w:after="0" w:line="240" w:lineRule="auto"/>
        <w:jc w:val="center"/>
        <w:rPr>
          <w:rFonts w:ascii="Times New Roman" w:hAnsi="Times New Roman"/>
          <w:sz w:val="28"/>
          <w:szCs w:val="28"/>
          <w:lang w:val="uk-UA"/>
        </w:rPr>
      </w:pPr>
      <w:r w:rsidRPr="00472C41">
        <w:rPr>
          <w:rFonts w:ascii="Times New Roman" w:hAnsi="Times New Roman"/>
          <w:sz w:val="28"/>
          <w:szCs w:val="28"/>
        </w:rPr>
        <w:t>Всеукраїнськ</w:t>
      </w:r>
      <w:r w:rsidRPr="00472C41">
        <w:rPr>
          <w:rFonts w:ascii="Times New Roman" w:hAnsi="Times New Roman"/>
          <w:sz w:val="28"/>
          <w:szCs w:val="28"/>
          <w:lang w:val="uk-UA"/>
        </w:rPr>
        <w:t>а</w:t>
      </w:r>
      <w:r w:rsidRPr="00472C41">
        <w:rPr>
          <w:rFonts w:ascii="Times New Roman" w:hAnsi="Times New Roman"/>
          <w:sz w:val="28"/>
          <w:szCs w:val="28"/>
        </w:rPr>
        <w:t xml:space="preserve"> </w:t>
      </w:r>
      <w:r w:rsidRPr="00472C41">
        <w:rPr>
          <w:rFonts w:ascii="Times New Roman" w:hAnsi="Times New Roman"/>
          <w:sz w:val="28"/>
          <w:szCs w:val="28"/>
          <w:lang w:val="uk-UA"/>
        </w:rPr>
        <w:t>н</w:t>
      </w:r>
      <w:r w:rsidRPr="00472C41">
        <w:rPr>
          <w:rFonts w:ascii="Times New Roman" w:hAnsi="Times New Roman"/>
          <w:sz w:val="28"/>
          <w:szCs w:val="28"/>
        </w:rPr>
        <w:t>ауков</w:t>
      </w:r>
      <w:r w:rsidRPr="00472C41">
        <w:rPr>
          <w:rFonts w:ascii="Times New Roman" w:hAnsi="Times New Roman"/>
          <w:sz w:val="28"/>
          <w:szCs w:val="28"/>
          <w:lang w:val="uk-UA"/>
        </w:rPr>
        <w:t>а</w:t>
      </w:r>
      <w:r w:rsidRPr="00472C41">
        <w:rPr>
          <w:rFonts w:ascii="Times New Roman" w:hAnsi="Times New Roman"/>
          <w:sz w:val="28"/>
          <w:szCs w:val="28"/>
        </w:rPr>
        <w:t xml:space="preserve"> </w:t>
      </w:r>
      <w:r w:rsidRPr="00472C41">
        <w:rPr>
          <w:rFonts w:ascii="Times New Roman" w:hAnsi="Times New Roman"/>
          <w:sz w:val="28"/>
          <w:szCs w:val="28"/>
          <w:lang w:val="uk-UA"/>
        </w:rPr>
        <w:t>к</w:t>
      </w:r>
      <w:r w:rsidRPr="00472C41">
        <w:rPr>
          <w:rFonts w:ascii="Times New Roman" w:hAnsi="Times New Roman"/>
          <w:sz w:val="28"/>
          <w:szCs w:val="28"/>
        </w:rPr>
        <w:t>онференці</w:t>
      </w:r>
      <w:r w:rsidRPr="00472C41">
        <w:rPr>
          <w:rFonts w:ascii="Times New Roman" w:hAnsi="Times New Roman"/>
          <w:sz w:val="28"/>
          <w:szCs w:val="28"/>
          <w:lang w:val="uk-UA"/>
        </w:rPr>
        <w:t>я</w:t>
      </w:r>
    </w:p>
    <w:p w:rsidR="00F601BD" w:rsidRPr="00472C41" w:rsidRDefault="00F601BD" w:rsidP="00F601BD">
      <w:pPr>
        <w:spacing w:after="0" w:line="240" w:lineRule="auto"/>
        <w:ind w:left="708" w:hanging="708"/>
        <w:jc w:val="center"/>
        <w:rPr>
          <w:rFonts w:ascii="Times New Roman" w:hAnsi="Times New Roman"/>
          <w:b/>
          <w:bCs/>
          <w:sz w:val="28"/>
          <w:szCs w:val="28"/>
          <w:lang w:val="uk-UA"/>
        </w:rPr>
      </w:pPr>
      <w:r w:rsidRPr="00472C41">
        <w:rPr>
          <w:rFonts w:ascii="Times New Roman" w:hAnsi="Times New Roman"/>
          <w:sz w:val="28"/>
          <w:szCs w:val="28"/>
          <w:lang w:val="uk-UA"/>
        </w:rPr>
        <w:t xml:space="preserve">присвячена </w:t>
      </w:r>
      <w:r w:rsidRPr="00472C41">
        <w:rPr>
          <w:rFonts w:ascii="Times New Roman" w:hAnsi="Times New Roman"/>
          <w:b/>
          <w:bCs/>
          <w:sz w:val="28"/>
          <w:szCs w:val="28"/>
          <w:lang w:val="uk-UA"/>
        </w:rPr>
        <w:t>Всесвітньому Дню Філософії,</w:t>
      </w:r>
    </w:p>
    <w:p w:rsidR="00F601BD" w:rsidRPr="00472C41" w:rsidRDefault="00F601BD" w:rsidP="00F601BD">
      <w:pPr>
        <w:spacing w:after="0" w:line="240" w:lineRule="auto"/>
        <w:jc w:val="center"/>
        <w:rPr>
          <w:rFonts w:ascii="Times New Roman" w:hAnsi="Times New Roman"/>
          <w:sz w:val="28"/>
          <w:szCs w:val="28"/>
          <w:lang w:val="uk-UA"/>
        </w:rPr>
      </w:pPr>
      <w:r w:rsidRPr="00472C41">
        <w:rPr>
          <w:rFonts w:ascii="Times New Roman" w:hAnsi="Times New Roman"/>
          <w:sz w:val="28"/>
          <w:szCs w:val="28"/>
          <w:lang w:val="uk-UA"/>
        </w:rPr>
        <w:t>що проводиться</w:t>
      </w:r>
      <w:r w:rsidRPr="00472C41">
        <w:rPr>
          <w:rFonts w:ascii="Times New Roman" w:hAnsi="Times New Roman"/>
          <w:b/>
          <w:bCs/>
          <w:sz w:val="28"/>
          <w:szCs w:val="28"/>
          <w:lang w:val="uk-UA"/>
        </w:rPr>
        <w:t xml:space="preserve"> </w:t>
      </w:r>
      <w:r w:rsidRPr="00472C41">
        <w:rPr>
          <w:rFonts w:ascii="Times New Roman" w:hAnsi="Times New Roman"/>
          <w:sz w:val="28"/>
          <w:szCs w:val="28"/>
          <w:lang w:val="uk-UA"/>
        </w:rPr>
        <w:t xml:space="preserve">під егідою </w:t>
      </w:r>
      <w:r w:rsidRPr="00472C41">
        <w:rPr>
          <w:rFonts w:ascii="Times New Roman" w:hAnsi="Times New Roman"/>
          <w:b/>
          <w:bCs/>
          <w:sz w:val="28"/>
          <w:szCs w:val="28"/>
        </w:rPr>
        <w:t>UNESCO</w:t>
      </w:r>
    </w:p>
    <w:p w:rsidR="00F601BD" w:rsidRPr="00472C41" w:rsidRDefault="00F601BD" w:rsidP="00F601BD">
      <w:pPr>
        <w:spacing w:after="0" w:line="240" w:lineRule="auto"/>
        <w:jc w:val="center"/>
        <w:rPr>
          <w:rFonts w:ascii="Times New Roman" w:hAnsi="Times New Roman"/>
          <w:sz w:val="28"/>
          <w:szCs w:val="28"/>
          <w:lang w:val="uk-UA"/>
        </w:rPr>
      </w:pPr>
    </w:p>
    <w:p w:rsidR="005F46AD" w:rsidRPr="00472C41" w:rsidRDefault="005F46AD" w:rsidP="00F601BD">
      <w:pPr>
        <w:spacing w:after="0" w:line="240" w:lineRule="auto"/>
        <w:jc w:val="center"/>
        <w:rPr>
          <w:rFonts w:ascii="Times New Roman" w:hAnsi="Times New Roman"/>
          <w:sz w:val="28"/>
          <w:szCs w:val="28"/>
          <w:lang w:val="uk-UA"/>
        </w:rPr>
      </w:pPr>
    </w:p>
    <w:p w:rsidR="005F46AD" w:rsidRPr="00472C41" w:rsidRDefault="005F46AD" w:rsidP="00F601BD">
      <w:pPr>
        <w:spacing w:after="0" w:line="240" w:lineRule="auto"/>
        <w:jc w:val="center"/>
        <w:rPr>
          <w:rFonts w:ascii="Times New Roman" w:hAnsi="Times New Roman"/>
          <w:sz w:val="28"/>
          <w:szCs w:val="28"/>
          <w:lang w:val="uk-UA"/>
        </w:rPr>
      </w:pPr>
    </w:p>
    <w:p w:rsidR="00F601BD" w:rsidRPr="00472C41" w:rsidRDefault="00F601BD" w:rsidP="002070D6">
      <w:pPr>
        <w:spacing w:after="0" w:line="240" w:lineRule="auto"/>
        <w:jc w:val="center"/>
        <w:rPr>
          <w:rFonts w:ascii="Times New Roman" w:hAnsi="Times New Roman"/>
          <w:b/>
          <w:bCs/>
          <w:sz w:val="28"/>
          <w:szCs w:val="28"/>
        </w:rPr>
      </w:pPr>
      <w:r w:rsidRPr="00472C41">
        <w:rPr>
          <w:rFonts w:ascii="Times New Roman" w:hAnsi="Times New Roman"/>
          <w:b/>
          <w:bCs/>
          <w:sz w:val="28"/>
          <w:szCs w:val="28"/>
        </w:rPr>
        <w:t xml:space="preserve">СВОБОДА ЯК ФУНДАМЕНТАЛЬНА </w:t>
      </w:r>
      <w:proofErr w:type="gramStart"/>
      <w:r w:rsidRPr="00472C41">
        <w:rPr>
          <w:rFonts w:ascii="Times New Roman" w:hAnsi="Times New Roman"/>
          <w:b/>
          <w:bCs/>
          <w:sz w:val="28"/>
          <w:szCs w:val="28"/>
        </w:rPr>
        <w:t>Ц</w:t>
      </w:r>
      <w:proofErr w:type="gramEnd"/>
      <w:r w:rsidRPr="00472C41">
        <w:rPr>
          <w:rFonts w:ascii="Times New Roman" w:hAnsi="Times New Roman"/>
          <w:b/>
          <w:bCs/>
          <w:sz w:val="28"/>
          <w:szCs w:val="28"/>
        </w:rPr>
        <w:t>ІННІСТЬ УКРАЇНСЬКОЇ НАЦІОНАЛЬНОЇ ІДЕЇ</w:t>
      </w:r>
    </w:p>
    <w:p w:rsidR="00F601BD" w:rsidRPr="00472C41" w:rsidRDefault="00F601BD"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C73675">
      <w:pPr>
        <w:spacing w:after="0" w:line="360" w:lineRule="auto"/>
        <w:jc w:val="center"/>
        <w:rPr>
          <w:rFonts w:ascii="Times New Roman" w:hAnsi="Times New Roman"/>
          <w:b/>
          <w:bCs/>
          <w:sz w:val="28"/>
          <w:szCs w:val="28"/>
          <w:lang w:val="uk-UA"/>
        </w:rPr>
      </w:pPr>
      <w:r w:rsidRPr="00472C41">
        <w:rPr>
          <w:rFonts w:ascii="Times New Roman" w:hAnsi="Times New Roman"/>
          <w:b/>
          <w:bCs/>
          <w:sz w:val="28"/>
          <w:szCs w:val="28"/>
          <w:lang w:val="uk-UA"/>
        </w:rPr>
        <w:t>Одеса, 16 листопада 2023 р.</w:t>
      </w:r>
    </w:p>
    <w:p w:rsidR="00F601BD" w:rsidRPr="00472C41" w:rsidRDefault="00F601BD">
      <w:pPr>
        <w:spacing w:after="200" w:line="276" w:lineRule="auto"/>
        <w:rPr>
          <w:rFonts w:ascii="Times New Roman" w:hAnsi="Times New Roman"/>
          <w:b/>
          <w:bCs/>
          <w:sz w:val="28"/>
          <w:szCs w:val="28"/>
          <w:lang w:val="uk-UA"/>
        </w:rPr>
      </w:pPr>
      <w:r w:rsidRPr="00472C41">
        <w:rPr>
          <w:rFonts w:ascii="Times New Roman" w:hAnsi="Times New Roman"/>
          <w:b/>
          <w:bCs/>
          <w:sz w:val="28"/>
          <w:szCs w:val="28"/>
          <w:lang w:val="uk-UA"/>
        </w:rPr>
        <w:br w:type="page"/>
      </w:r>
    </w:p>
    <w:p w:rsidR="00B72F0D" w:rsidRPr="00B72F0D" w:rsidRDefault="00B72F0D" w:rsidP="00B72F0D">
      <w:pPr>
        <w:spacing w:after="0" w:line="240" w:lineRule="auto"/>
        <w:rPr>
          <w:rFonts w:ascii="Times New Roman" w:eastAsia="Times New Roman" w:hAnsi="Times New Roman"/>
          <w:b/>
          <w:kern w:val="0"/>
          <w:sz w:val="28"/>
          <w:szCs w:val="28"/>
        </w:rPr>
      </w:pPr>
      <w:r w:rsidRPr="00B72F0D">
        <w:rPr>
          <w:rFonts w:ascii="Times New Roman" w:eastAsia="Times New Roman" w:hAnsi="Times New Roman"/>
          <w:b/>
          <w:kern w:val="0"/>
          <w:sz w:val="28"/>
          <w:szCs w:val="28"/>
        </w:rPr>
        <w:lastRenderedPageBreak/>
        <w:t>УДК 123:17.023.32(477)(063)</w:t>
      </w:r>
    </w:p>
    <w:p w:rsidR="00B72F0D" w:rsidRPr="00B72F0D" w:rsidRDefault="00B72F0D" w:rsidP="00B72F0D">
      <w:pPr>
        <w:spacing w:after="0" w:line="240" w:lineRule="auto"/>
        <w:rPr>
          <w:rFonts w:ascii="Times New Roman" w:eastAsia="Times New Roman" w:hAnsi="Times New Roman"/>
          <w:b/>
          <w:kern w:val="0"/>
          <w:sz w:val="28"/>
          <w:szCs w:val="28"/>
        </w:rPr>
      </w:pPr>
      <w:r w:rsidRPr="00B72F0D">
        <w:rPr>
          <w:rFonts w:ascii="Times New Roman" w:eastAsia="Times New Roman" w:hAnsi="Times New Roman"/>
          <w:b/>
          <w:kern w:val="0"/>
          <w:sz w:val="28"/>
          <w:szCs w:val="28"/>
        </w:rPr>
        <w:t>С25</w:t>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5F46AD" w:rsidP="00C5733E">
      <w:pPr>
        <w:spacing w:after="0" w:line="240" w:lineRule="auto"/>
        <w:jc w:val="both"/>
        <w:rPr>
          <w:rFonts w:ascii="Times New Roman" w:hAnsi="Times New Roman"/>
          <w:sz w:val="28"/>
          <w:szCs w:val="28"/>
        </w:rPr>
      </w:pPr>
      <w:r w:rsidRPr="00472C41">
        <w:rPr>
          <w:rFonts w:ascii="Times New Roman" w:hAnsi="Times New Roman"/>
          <w:b/>
          <w:sz w:val="28"/>
          <w:szCs w:val="28"/>
          <w:lang w:val="uk-UA"/>
        </w:rPr>
        <w:t>Свобода як фундаментальна цінність української національної ідеї</w:t>
      </w:r>
      <w:r w:rsidRPr="00472C41">
        <w:rPr>
          <w:rFonts w:ascii="Times New Roman" w:hAnsi="Times New Roman"/>
          <w:b/>
          <w:sz w:val="28"/>
          <w:szCs w:val="28"/>
        </w:rPr>
        <w:t>.</w:t>
      </w:r>
      <w:r w:rsidR="00A42805" w:rsidRPr="00472C41">
        <w:rPr>
          <w:rFonts w:ascii="Times New Roman" w:hAnsi="Times New Roman"/>
          <w:b/>
          <w:sz w:val="28"/>
          <w:szCs w:val="28"/>
        </w:rPr>
        <w:t xml:space="preserve"> </w:t>
      </w:r>
      <w:proofErr w:type="gramStart"/>
      <w:r w:rsidR="00A42805" w:rsidRPr="00472C41">
        <w:rPr>
          <w:rFonts w:ascii="Times New Roman" w:hAnsi="Times New Roman"/>
          <w:sz w:val="28"/>
          <w:szCs w:val="28"/>
        </w:rPr>
        <w:t>Матер</w:t>
      </w:r>
      <w:proofErr w:type="gramEnd"/>
      <w:r w:rsidR="00A42805" w:rsidRPr="00472C41">
        <w:rPr>
          <w:rFonts w:ascii="Times New Roman" w:hAnsi="Times New Roman"/>
          <w:sz w:val="28"/>
          <w:szCs w:val="28"/>
        </w:rPr>
        <w:t xml:space="preserve">іали </w:t>
      </w:r>
      <w:r w:rsidR="00C5733E" w:rsidRPr="00472C41">
        <w:rPr>
          <w:rFonts w:ascii="Times New Roman" w:hAnsi="Times New Roman"/>
          <w:sz w:val="28"/>
          <w:szCs w:val="28"/>
          <w:lang w:val="uk-UA"/>
        </w:rPr>
        <w:t>В</w:t>
      </w:r>
      <w:r w:rsidR="00C5733E" w:rsidRPr="00472C41">
        <w:rPr>
          <w:rFonts w:ascii="Times New Roman" w:hAnsi="Times New Roman"/>
          <w:sz w:val="28"/>
          <w:szCs w:val="28"/>
        </w:rPr>
        <w:t>сеукраїнськ</w:t>
      </w:r>
      <w:r w:rsidR="00C5733E" w:rsidRPr="00472C41">
        <w:rPr>
          <w:rFonts w:ascii="Times New Roman" w:hAnsi="Times New Roman"/>
          <w:sz w:val="28"/>
          <w:szCs w:val="28"/>
          <w:lang w:val="uk-UA"/>
        </w:rPr>
        <w:t>ої</w:t>
      </w:r>
      <w:r w:rsidR="00C5733E" w:rsidRPr="00472C41">
        <w:rPr>
          <w:rFonts w:ascii="Times New Roman" w:hAnsi="Times New Roman"/>
          <w:sz w:val="28"/>
          <w:szCs w:val="28"/>
        </w:rPr>
        <w:t xml:space="preserve"> </w:t>
      </w:r>
      <w:r w:rsidR="00C5733E" w:rsidRPr="00472C41">
        <w:rPr>
          <w:rFonts w:ascii="Times New Roman" w:hAnsi="Times New Roman"/>
          <w:sz w:val="28"/>
          <w:szCs w:val="28"/>
          <w:lang w:val="uk-UA"/>
        </w:rPr>
        <w:t>н</w:t>
      </w:r>
      <w:r w:rsidR="00C5733E" w:rsidRPr="00472C41">
        <w:rPr>
          <w:rFonts w:ascii="Times New Roman" w:hAnsi="Times New Roman"/>
          <w:sz w:val="28"/>
          <w:szCs w:val="28"/>
        </w:rPr>
        <w:t>ауков</w:t>
      </w:r>
      <w:r w:rsidR="00C5733E" w:rsidRPr="00472C41">
        <w:rPr>
          <w:rFonts w:ascii="Times New Roman" w:hAnsi="Times New Roman"/>
          <w:sz w:val="28"/>
          <w:szCs w:val="28"/>
          <w:lang w:val="uk-UA"/>
        </w:rPr>
        <w:t>ої</w:t>
      </w:r>
      <w:r w:rsidR="00C5733E" w:rsidRPr="00472C41">
        <w:rPr>
          <w:rFonts w:ascii="Times New Roman" w:hAnsi="Times New Roman"/>
          <w:sz w:val="28"/>
          <w:szCs w:val="28"/>
        </w:rPr>
        <w:t xml:space="preserve"> </w:t>
      </w:r>
      <w:r w:rsidR="00C5733E" w:rsidRPr="00472C41">
        <w:rPr>
          <w:rFonts w:ascii="Times New Roman" w:hAnsi="Times New Roman"/>
          <w:sz w:val="28"/>
          <w:szCs w:val="28"/>
          <w:lang w:val="uk-UA"/>
        </w:rPr>
        <w:t>к</w:t>
      </w:r>
      <w:r w:rsidR="00C5733E" w:rsidRPr="00472C41">
        <w:rPr>
          <w:rFonts w:ascii="Times New Roman" w:hAnsi="Times New Roman"/>
          <w:sz w:val="28"/>
          <w:szCs w:val="28"/>
        </w:rPr>
        <w:t>онференці</w:t>
      </w:r>
      <w:r w:rsidR="00C5733E" w:rsidRPr="00472C41">
        <w:rPr>
          <w:rFonts w:ascii="Times New Roman" w:hAnsi="Times New Roman"/>
          <w:sz w:val="28"/>
          <w:szCs w:val="28"/>
          <w:lang w:val="uk-UA"/>
        </w:rPr>
        <w:t xml:space="preserve">ї, </w:t>
      </w:r>
      <w:r w:rsidR="00C5733E" w:rsidRPr="00472C41">
        <w:rPr>
          <w:rFonts w:ascii="Times New Roman" w:hAnsi="Times New Roman"/>
          <w:sz w:val="28"/>
          <w:szCs w:val="28"/>
        </w:rPr>
        <w:t>присвячен</w:t>
      </w:r>
      <w:r w:rsidR="00C5733E" w:rsidRPr="00472C41">
        <w:rPr>
          <w:rFonts w:ascii="Times New Roman" w:hAnsi="Times New Roman"/>
          <w:sz w:val="28"/>
          <w:szCs w:val="28"/>
          <w:lang w:val="uk-UA"/>
        </w:rPr>
        <w:t xml:space="preserve">ої </w:t>
      </w:r>
      <w:r w:rsidR="00C5733E" w:rsidRPr="00472C41">
        <w:rPr>
          <w:rFonts w:ascii="Times New Roman" w:hAnsi="Times New Roman"/>
          <w:bCs/>
          <w:sz w:val="28"/>
          <w:szCs w:val="28"/>
        </w:rPr>
        <w:t>Всесвітньо</w:t>
      </w:r>
      <w:r w:rsidR="00C5733E" w:rsidRPr="00472C41">
        <w:rPr>
          <w:rFonts w:ascii="Times New Roman" w:hAnsi="Times New Roman"/>
          <w:bCs/>
          <w:sz w:val="28"/>
          <w:szCs w:val="28"/>
          <w:lang w:val="uk-UA"/>
        </w:rPr>
        <w:t>му</w:t>
      </w:r>
      <w:r w:rsidR="00C5733E" w:rsidRPr="00472C41">
        <w:rPr>
          <w:rFonts w:ascii="Times New Roman" w:hAnsi="Times New Roman"/>
          <w:bCs/>
          <w:sz w:val="28"/>
          <w:szCs w:val="28"/>
        </w:rPr>
        <w:t xml:space="preserve"> Дн</w:t>
      </w:r>
      <w:r w:rsidR="00C5733E" w:rsidRPr="00472C41">
        <w:rPr>
          <w:rFonts w:ascii="Times New Roman" w:hAnsi="Times New Roman"/>
          <w:bCs/>
          <w:sz w:val="28"/>
          <w:szCs w:val="28"/>
          <w:lang w:val="uk-UA"/>
        </w:rPr>
        <w:t>ю</w:t>
      </w:r>
      <w:r w:rsidR="00C5733E" w:rsidRPr="00472C41">
        <w:rPr>
          <w:rFonts w:ascii="Times New Roman" w:hAnsi="Times New Roman"/>
          <w:bCs/>
          <w:sz w:val="28"/>
          <w:szCs w:val="28"/>
        </w:rPr>
        <w:t xml:space="preserve"> Філософії</w:t>
      </w:r>
      <w:r w:rsidR="00C5733E" w:rsidRPr="00472C41">
        <w:rPr>
          <w:rFonts w:ascii="Times New Roman" w:hAnsi="Times New Roman"/>
          <w:bCs/>
          <w:sz w:val="28"/>
          <w:szCs w:val="28"/>
          <w:lang w:val="uk-UA"/>
        </w:rPr>
        <w:t xml:space="preserve"> </w:t>
      </w:r>
      <w:r w:rsidR="00C5733E" w:rsidRPr="00472C41">
        <w:rPr>
          <w:rFonts w:ascii="Times New Roman" w:hAnsi="Times New Roman"/>
          <w:sz w:val="28"/>
          <w:szCs w:val="28"/>
        </w:rPr>
        <w:t xml:space="preserve"> </w:t>
      </w:r>
      <w:r w:rsidR="00A42805" w:rsidRPr="00472C41">
        <w:rPr>
          <w:rFonts w:ascii="Times New Roman" w:hAnsi="Times New Roman"/>
          <w:sz w:val="28"/>
          <w:szCs w:val="28"/>
        </w:rPr>
        <w:t xml:space="preserve">(Одеса, </w:t>
      </w:r>
      <w:r w:rsidR="000B434B" w:rsidRPr="00472C41">
        <w:rPr>
          <w:rFonts w:ascii="Times New Roman" w:hAnsi="Times New Roman"/>
          <w:sz w:val="28"/>
          <w:szCs w:val="28"/>
          <w:lang w:val="uk-UA"/>
        </w:rPr>
        <w:t>1</w:t>
      </w:r>
      <w:r w:rsidR="00A42805" w:rsidRPr="00472C41">
        <w:rPr>
          <w:rFonts w:ascii="Times New Roman" w:hAnsi="Times New Roman"/>
          <w:sz w:val="28"/>
          <w:szCs w:val="28"/>
        </w:rPr>
        <w:t>6</w:t>
      </w:r>
      <w:r w:rsidR="000B434B" w:rsidRPr="00472C41">
        <w:rPr>
          <w:rFonts w:ascii="Times New Roman" w:hAnsi="Times New Roman"/>
          <w:sz w:val="28"/>
          <w:szCs w:val="28"/>
        </w:rPr>
        <w:t xml:space="preserve"> </w:t>
      </w:r>
      <w:r w:rsidR="000B434B" w:rsidRPr="00472C41">
        <w:rPr>
          <w:rFonts w:ascii="Times New Roman" w:hAnsi="Times New Roman"/>
          <w:sz w:val="28"/>
          <w:szCs w:val="28"/>
          <w:lang w:val="uk-UA"/>
        </w:rPr>
        <w:t>листопада</w:t>
      </w:r>
      <w:r w:rsidR="00A42805" w:rsidRPr="00472C41">
        <w:rPr>
          <w:rFonts w:ascii="Times New Roman" w:hAnsi="Times New Roman"/>
          <w:sz w:val="28"/>
          <w:szCs w:val="28"/>
        </w:rPr>
        <w:t xml:space="preserve"> 2023 р.) </w:t>
      </w:r>
      <w:r w:rsidR="00B72F0D">
        <w:rPr>
          <w:rFonts w:ascii="Times New Roman" w:hAnsi="Times New Roman"/>
          <w:sz w:val="28"/>
          <w:szCs w:val="28"/>
          <w:lang w:val="uk-UA"/>
        </w:rPr>
        <w:t xml:space="preserve"> 53</w:t>
      </w:r>
      <w:r w:rsidR="00A42805" w:rsidRPr="00472C41">
        <w:rPr>
          <w:rFonts w:ascii="Times New Roman" w:hAnsi="Times New Roman"/>
          <w:sz w:val="28"/>
          <w:szCs w:val="28"/>
        </w:rPr>
        <w:t xml:space="preserve"> с.</w:t>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4612D5" w:rsidRPr="00472C41" w:rsidRDefault="00A42805" w:rsidP="004612D5">
      <w:pPr>
        <w:spacing w:after="0" w:line="240" w:lineRule="auto"/>
        <w:jc w:val="both"/>
        <w:rPr>
          <w:rFonts w:ascii="Times New Roman" w:eastAsia="Times New Roman" w:hAnsi="Times New Roman"/>
          <w:i/>
          <w:sz w:val="28"/>
          <w:szCs w:val="28"/>
          <w:lang w:eastAsia="uk-UA"/>
        </w:rPr>
      </w:pPr>
      <w:r w:rsidRPr="00472C41">
        <w:rPr>
          <w:rFonts w:ascii="Times New Roman" w:hAnsi="Times New Roman"/>
          <w:b/>
          <w:sz w:val="28"/>
          <w:szCs w:val="28"/>
        </w:rPr>
        <w:tab/>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B20F54" w:rsidRPr="00472C41" w:rsidRDefault="00A42805" w:rsidP="00B20F54">
      <w:pPr>
        <w:spacing w:after="0" w:line="240" w:lineRule="auto"/>
        <w:jc w:val="both"/>
        <w:rPr>
          <w:rFonts w:ascii="Times New Roman" w:hAnsi="Times New Roman"/>
          <w:sz w:val="28"/>
          <w:szCs w:val="28"/>
          <w:lang w:val="uk-UA"/>
        </w:rPr>
      </w:pPr>
      <w:r w:rsidRPr="00472C41">
        <w:rPr>
          <w:rFonts w:ascii="Times New Roman" w:hAnsi="Times New Roman"/>
          <w:sz w:val="28"/>
          <w:szCs w:val="28"/>
        </w:rPr>
        <w:t xml:space="preserve">Збірник матеріалів </w:t>
      </w:r>
      <w:r w:rsidR="004612D5" w:rsidRPr="00472C41">
        <w:rPr>
          <w:rFonts w:ascii="Times New Roman" w:hAnsi="Times New Roman"/>
          <w:sz w:val="28"/>
          <w:szCs w:val="28"/>
          <w:lang w:val="uk-UA"/>
        </w:rPr>
        <w:t>в</w:t>
      </w:r>
      <w:r w:rsidR="004612D5" w:rsidRPr="00472C41">
        <w:rPr>
          <w:rFonts w:ascii="Times New Roman" w:hAnsi="Times New Roman"/>
          <w:sz w:val="28"/>
          <w:szCs w:val="28"/>
        </w:rPr>
        <w:t>сеукраїнськ</w:t>
      </w:r>
      <w:r w:rsidR="004612D5" w:rsidRPr="00472C41">
        <w:rPr>
          <w:rFonts w:ascii="Times New Roman" w:hAnsi="Times New Roman"/>
          <w:sz w:val="28"/>
          <w:szCs w:val="28"/>
          <w:lang w:val="uk-UA"/>
        </w:rPr>
        <w:t>ої</w:t>
      </w:r>
      <w:r w:rsidR="004612D5" w:rsidRPr="00472C41">
        <w:rPr>
          <w:rFonts w:ascii="Times New Roman" w:hAnsi="Times New Roman"/>
          <w:sz w:val="28"/>
          <w:szCs w:val="28"/>
        </w:rPr>
        <w:t xml:space="preserve"> </w:t>
      </w:r>
      <w:r w:rsidR="004612D5" w:rsidRPr="00472C41">
        <w:rPr>
          <w:rFonts w:ascii="Times New Roman" w:hAnsi="Times New Roman"/>
          <w:sz w:val="28"/>
          <w:szCs w:val="28"/>
          <w:lang w:val="uk-UA"/>
        </w:rPr>
        <w:t>н</w:t>
      </w:r>
      <w:r w:rsidR="004612D5" w:rsidRPr="00472C41">
        <w:rPr>
          <w:rFonts w:ascii="Times New Roman" w:hAnsi="Times New Roman"/>
          <w:sz w:val="28"/>
          <w:szCs w:val="28"/>
        </w:rPr>
        <w:t>ауков</w:t>
      </w:r>
      <w:r w:rsidR="004612D5" w:rsidRPr="00472C41">
        <w:rPr>
          <w:rFonts w:ascii="Times New Roman" w:hAnsi="Times New Roman"/>
          <w:sz w:val="28"/>
          <w:szCs w:val="28"/>
          <w:lang w:val="uk-UA"/>
        </w:rPr>
        <w:t>ої</w:t>
      </w:r>
      <w:r w:rsidR="004612D5" w:rsidRPr="00472C41">
        <w:rPr>
          <w:rFonts w:ascii="Times New Roman" w:hAnsi="Times New Roman"/>
          <w:sz w:val="28"/>
          <w:szCs w:val="28"/>
        </w:rPr>
        <w:t xml:space="preserve"> </w:t>
      </w:r>
      <w:r w:rsidR="004612D5" w:rsidRPr="00472C41">
        <w:rPr>
          <w:rFonts w:ascii="Times New Roman" w:hAnsi="Times New Roman"/>
          <w:sz w:val="28"/>
          <w:szCs w:val="28"/>
          <w:lang w:val="uk-UA"/>
        </w:rPr>
        <w:t>к</w:t>
      </w:r>
      <w:r w:rsidR="004612D5" w:rsidRPr="00472C41">
        <w:rPr>
          <w:rFonts w:ascii="Times New Roman" w:hAnsi="Times New Roman"/>
          <w:sz w:val="28"/>
          <w:szCs w:val="28"/>
        </w:rPr>
        <w:t>онференці</w:t>
      </w:r>
      <w:r w:rsidR="004612D5" w:rsidRPr="00472C41">
        <w:rPr>
          <w:rFonts w:ascii="Times New Roman" w:hAnsi="Times New Roman"/>
          <w:sz w:val="28"/>
          <w:szCs w:val="28"/>
          <w:lang w:val="uk-UA"/>
        </w:rPr>
        <w:t xml:space="preserve">ї, </w:t>
      </w:r>
      <w:r w:rsidR="004612D5" w:rsidRPr="00472C41">
        <w:rPr>
          <w:rFonts w:ascii="Times New Roman" w:hAnsi="Times New Roman"/>
          <w:sz w:val="28"/>
          <w:szCs w:val="28"/>
        </w:rPr>
        <w:t>присвячен</w:t>
      </w:r>
      <w:r w:rsidR="004612D5" w:rsidRPr="00472C41">
        <w:rPr>
          <w:rFonts w:ascii="Times New Roman" w:hAnsi="Times New Roman"/>
          <w:sz w:val="28"/>
          <w:szCs w:val="28"/>
          <w:lang w:val="uk-UA"/>
        </w:rPr>
        <w:t xml:space="preserve">ої </w:t>
      </w:r>
      <w:r w:rsidR="004612D5" w:rsidRPr="00472C41">
        <w:rPr>
          <w:rFonts w:ascii="Times New Roman" w:hAnsi="Times New Roman"/>
          <w:bCs/>
          <w:sz w:val="28"/>
          <w:szCs w:val="28"/>
        </w:rPr>
        <w:t>Всесвітньо</w:t>
      </w:r>
      <w:r w:rsidR="004612D5" w:rsidRPr="00472C41">
        <w:rPr>
          <w:rFonts w:ascii="Times New Roman" w:hAnsi="Times New Roman"/>
          <w:bCs/>
          <w:sz w:val="28"/>
          <w:szCs w:val="28"/>
          <w:lang w:val="uk-UA"/>
        </w:rPr>
        <w:t>му</w:t>
      </w:r>
      <w:r w:rsidR="004612D5" w:rsidRPr="00472C41">
        <w:rPr>
          <w:rFonts w:ascii="Times New Roman" w:hAnsi="Times New Roman"/>
          <w:bCs/>
          <w:sz w:val="28"/>
          <w:szCs w:val="28"/>
        </w:rPr>
        <w:t xml:space="preserve"> Дн</w:t>
      </w:r>
      <w:r w:rsidR="004612D5" w:rsidRPr="00472C41">
        <w:rPr>
          <w:rFonts w:ascii="Times New Roman" w:hAnsi="Times New Roman"/>
          <w:bCs/>
          <w:sz w:val="28"/>
          <w:szCs w:val="28"/>
          <w:lang w:val="uk-UA"/>
        </w:rPr>
        <w:t>ю</w:t>
      </w:r>
      <w:r w:rsidR="004612D5" w:rsidRPr="00472C41">
        <w:rPr>
          <w:rFonts w:ascii="Times New Roman" w:hAnsi="Times New Roman"/>
          <w:bCs/>
          <w:sz w:val="28"/>
          <w:szCs w:val="28"/>
        </w:rPr>
        <w:t xml:space="preserve"> Філософії</w:t>
      </w:r>
      <w:r w:rsidRPr="00472C41">
        <w:rPr>
          <w:rFonts w:ascii="Times New Roman" w:hAnsi="Times New Roman"/>
          <w:b/>
          <w:sz w:val="28"/>
          <w:szCs w:val="28"/>
        </w:rPr>
        <w:t xml:space="preserve"> </w:t>
      </w:r>
      <w:r w:rsidRPr="00472C41">
        <w:rPr>
          <w:rFonts w:ascii="Times New Roman" w:hAnsi="Times New Roman"/>
          <w:sz w:val="28"/>
          <w:szCs w:val="28"/>
        </w:rPr>
        <w:t>«</w:t>
      </w:r>
      <w:r w:rsidR="004612D5" w:rsidRPr="00472C41">
        <w:rPr>
          <w:rFonts w:ascii="Times New Roman" w:hAnsi="Times New Roman"/>
          <w:sz w:val="28"/>
          <w:szCs w:val="28"/>
          <w:lang w:val="uk-UA"/>
        </w:rPr>
        <w:t>Свобода як фундаментальна цінність української національної ідеї</w:t>
      </w:r>
      <w:r w:rsidRPr="00472C41">
        <w:rPr>
          <w:rFonts w:ascii="Times New Roman" w:hAnsi="Times New Roman"/>
          <w:sz w:val="28"/>
          <w:szCs w:val="28"/>
        </w:rPr>
        <w:t xml:space="preserve">» вміщує матеріали, які </w:t>
      </w:r>
      <w:proofErr w:type="gramStart"/>
      <w:r w:rsidRPr="00472C41">
        <w:rPr>
          <w:rFonts w:ascii="Times New Roman" w:hAnsi="Times New Roman"/>
          <w:sz w:val="28"/>
          <w:szCs w:val="28"/>
        </w:rPr>
        <w:t>досл</w:t>
      </w:r>
      <w:proofErr w:type="gramEnd"/>
      <w:r w:rsidRPr="00472C41">
        <w:rPr>
          <w:rFonts w:ascii="Times New Roman" w:hAnsi="Times New Roman"/>
          <w:sz w:val="28"/>
          <w:szCs w:val="28"/>
        </w:rPr>
        <w:t xml:space="preserve">іджують </w:t>
      </w:r>
      <w:r w:rsidR="00B20F54" w:rsidRPr="00472C41">
        <w:rPr>
          <w:rFonts w:ascii="Times New Roman" w:hAnsi="Times New Roman"/>
          <w:bCs/>
          <w:sz w:val="28"/>
          <w:szCs w:val="28"/>
        </w:rPr>
        <w:t>метафізик</w:t>
      </w:r>
      <w:r w:rsidR="00B20F54" w:rsidRPr="00472C41">
        <w:rPr>
          <w:rFonts w:ascii="Times New Roman" w:hAnsi="Times New Roman"/>
          <w:bCs/>
          <w:sz w:val="28"/>
          <w:szCs w:val="28"/>
          <w:lang w:val="uk-UA"/>
        </w:rPr>
        <w:t>у</w:t>
      </w:r>
      <w:r w:rsidR="00B20F54" w:rsidRPr="00472C41">
        <w:rPr>
          <w:rFonts w:ascii="Times New Roman" w:hAnsi="Times New Roman"/>
          <w:bCs/>
          <w:sz w:val="28"/>
          <w:szCs w:val="28"/>
        </w:rPr>
        <w:t xml:space="preserve"> свободи</w:t>
      </w:r>
      <w:r w:rsidR="00B20F54" w:rsidRPr="00472C41">
        <w:rPr>
          <w:rFonts w:ascii="Times New Roman" w:hAnsi="Times New Roman"/>
          <w:sz w:val="28"/>
          <w:szCs w:val="28"/>
        </w:rPr>
        <w:t>;</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аналізують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філософі</w:t>
      </w:r>
      <w:r w:rsidR="00B20F54" w:rsidRPr="00472C41">
        <w:rPr>
          <w:rFonts w:ascii="Times New Roman" w:hAnsi="Times New Roman"/>
          <w:sz w:val="28"/>
          <w:szCs w:val="28"/>
          <w:lang w:val="uk-UA"/>
        </w:rPr>
        <w:t>ю</w:t>
      </w:r>
      <w:r w:rsidR="00B20F54" w:rsidRPr="00472C41">
        <w:rPr>
          <w:rFonts w:ascii="Times New Roman" w:hAnsi="Times New Roman"/>
          <w:sz w:val="28"/>
          <w:szCs w:val="28"/>
        </w:rPr>
        <w:t xml:space="preserve"> освіти у демократичному суспільстві;</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розкривають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духовні цінності української національної ідеї;</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розглядають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свобод</w:t>
      </w:r>
      <w:r w:rsidR="00B20F54" w:rsidRPr="00472C41">
        <w:rPr>
          <w:rFonts w:ascii="Times New Roman" w:hAnsi="Times New Roman"/>
          <w:sz w:val="28"/>
          <w:szCs w:val="28"/>
          <w:lang w:val="uk-UA"/>
        </w:rPr>
        <w:t xml:space="preserve">у </w:t>
      </w:r>
      <w:r w:rsidR="00B20F54" w:rsidRPr="00472C41">
        <w:rPr>
          <w:rFonts w:ascii="Times New Roman" w:hAnsi="Times New Roman"/>
          <w:sz w:val="28"/>
          <w:szCs w:val="28"/>
        </w:rPr>
        <w:t xml:space="preserve"> особистості: ціннісні складові Європейського Союзу;</w:t>
      </w:r>
      <w:r w:rsidR="00B20F54" w:rsidRPr="00472C41">
        <w:rPr>
          <w:rFonts w:ascii="Times New Roman" w:hAnsi="Times New Roman"/>
          <w:sz w:val="28"/>
          <w:szCs w:val="28"/>
          <w:lang w:val="uk-UA"/>
        </w:rPr>
        <w:t xml:space="preserve"> а також </w:t>
      </w:r>
      <w:r w:rsidR="00B20F54" w:rsidRPr="00472C41">
        <w:rPr>
          <w:rFonts w:ascii="Times New Roman" w:hAnsi="Times New Roman"/>
          <w:sz w:val="28"/>
          <w:szCs w:val="28"/>
        </w:rPr>
        <w:t>філософі</w:t>
      </w:r>
      <w:r w:rsidR="00B20F54" w:rsidRPr="00472C41">
        <w:rPr>
          <w:rFonts w:ascii="Times New Roman" w:hAnsi="Times New Roman"/>
          <w:sz w:val="28"/>
          <w:szCs w:val="28"/>
          <w:lang w:val="uk-UA"/>
        </w:rPr>
        <w:t>ю</w:t>
      </w:r>
      <w:r w:rsidR="00B20F54" w:rsidRPr="00472C41">
        <w:rPr>
          <w:rFonts w:ascii="Times New Roman" w:hAnsi="Times New Roman"/>
          <w:sz w:val="28"/>
          <w:szCs w:val="28"/>
        </w:rPr>
        <w:t xml:space="preserve"> медійних практик</w:t>
      </w:r>
      <w:r w:rsidR="00B20F54" w:rsidRPr="00472C41">
        <w:rPr>
          <w:rFonts w:ascii="Times New Roman" w:hAnsi="Times New Roman"/>
          <w:sz w:val="28"/>
          <w:szCs w:val="28"/>
          <w:lang w:val="uk-UA"/>
        </w:rPr>
        <w:t>.</w:t>
      </w:r>
      <w:r w:rsidRPr="00472C41">
        <w:rPr>
          <w:rFonts w:ascii="Times New Roman" w:hAnsi="Times New Roman"/>
          <w:sz w:val="28"/>
          <w:szCs w:val="28"/>
        </w:rPr>
        <w:t xml:space="preserve"> </w:t>
      </w:r>
    </w:p>
    <w:p w:rsidR="004612D5" w:rsidRPr="00472C41" w:rsidRDefault="004612D5" w:rsidP="00A42805">
      <w:pPr>
        <w:spacing w:after="0" w:line="240" w:lineRule="auto"/>
        <w:jc w:val="both"/>
        <w:rPr>
          <w:rFonts w:ascii="Times New Roman" w:hAnsi="Times New Roman"/>
          <w:sz w:val="28"/>
          <w:szCs w:val="28"/>
          <w:lang w:val="uk-UA"/>
        </w:rPr>
      </w:pPr>
    </w:p>
    <w:p w:rsidR="00A42805" w:rsidRPr="00472C41" w:rsidRDefault="00A42805" w:rsidP="00A42805">
      <w:pPr>
        <w:spacing w:after="0" w:line="240" w:lineRule="auto"/>
        <w:jc w:val="both"/>
        <w:rPr>
          <w:rFonts w:ascii="Times New Roman" w:hAnsi="Times New Roman"/>
          <w:sz w:val="28"/>
          <w:szCs w:val="28"/>
        </w:rPr>
      </w:pPr>
      <w:r w:rsidRPr="00472C41">
        <w:rPr>
          <w:rFonts w:ascii="Times New Roman" w:hAnsi="Times New Roman"/>
          <w:sz w:val="28"/>
          <w:szCs w:val="28"/>
        </w:rPr>
        <w:t>Рекомендовано для науковців, педагогів, докторантів, аспіранті</w:t>
      </w:r>
      <w:proofErr w:type="gramStart"/>
      <w:r w:rsidRPr="00472C41">
        <w:rPr>
          <w:rFonts w:ascii="Times New Roman" w:hAnsi="Times New Roman"/>
          <w:sz w:val="28"/>
          <w:szCs w:val="28"/>
        </w:rPr>
        <w:t>в</w:t>
      </w:r>
      <w:proofErr w:type="gramEnd"/>
      <w:r w:rsidRPr="00472C41">
        <w:rPr>
          <w:rFonts w:ascii="Times New Roman" w:hAnsi="Times New Roman"/>
          <w:sz w:val="28"/>
          <w:szCs w:val="28"/>
        </w:rPr>
        <w:t>, студентів.</w:t>
      </w: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1B63DC">
      <w:pPr>
        <w:jc w:val="center"/>
        <w:rPr>
          <w:rFonts w:ascii="Times New Roman" w:hAnsi="Times New Roman"/>
          <w:sz w:val="28"/>
          <w:szCs w:val="28"/>
          <w:lang w:val="uk-UA"/>
        </w:rPr>
      </w:pPr>
      <w:r w:rsidRPr="00472C41">
        <w:rPr>
          <w:rFonts w:ascii="Times New Roman" w:hAnsi="Times New Roman"/>
          <w:sz w:val="28"/>
          <w:szCs w:val="28"/>
        </w:rPr>
        <w:t xml:space="preserve">Ухвалено до друку </w:t>
      </w:r>
      <w:r w:rsidR="001B63DC" w:rsidRPr="00472C41">
        <w:rPr>
          <w:rFonts w:ascii="Times New Roman" w:hAnsi="Times New Roman"/>
          <w:sz w:val="28"/>
          <w:szCs w:val="28"/>
          <w:lang w:val="uk-UA"/>
        </w:rPr>
        <w:t>В</w:t>
      </w:r>
      <w:r w:rsidRPr="00472C41">
        <w:rPr>
          <w:rFonts w:ascii="Times New Roman" w:hAnsi="Times New Roman"/>
          <w:sz w:val="28"/>
          <w:szCs w:val="28"/>
        </w:rPr>
        <w:t xml:space="preserve">ченою радою </w:t>
      </w:r>
      <w:r w:rsidR="006062A7" w:rsidRPr="00472C41">
        <w:rPr>
          <w:rFonts w:ascii="Times New Roman" w:hAnsi="Times New Roman"/>
          <w:sz w:val="28"/>
          <w:szCs w:val="28"/>
          <w:lang w:val="uk-UA"/>
        </w:rPr>
        <w:t>Національного університету «Одеська юридична академія</w:t>
      </w:r>
      <w:r w:rsidRPr="00472C41">
        <w:rPr>
          <w:rFonts w:ascii="Times New Roman" w:hAnsi="Times New Roman"/>
          <w:sz w:val="28"/>
          <w:szCs w:val="28"/>
        </w:rPr>
        <w:t xml:space="preserve">» </w:t>
      </w:r>
      <w:r w:rsidR="001B63DC" w:rsidRPr="00472C41">
        <w:rPr>
          <w:rFonts w:ascii="Times New Roman" w:hAnsi="Times New Roman"/>
          <w:sz w:val="28"/>
          <w:szCs w:val="28"/>
          <w:lang w:val="uk-UA"/>
        </w:rPr>
        <w:t xml:space="preserve"> від 18 грудня 2023 року</w:t>
      </w:r>
    </w:p>
    <w:p w:rsidR="004612D5" w:rsidRPr="00472C41" w:rsidRDefault="004612D5">
      <w:pPr>
        <w:spacing w:after="200" w:line="276" w:lineRule="auto"/>
        <w:rPr>
          <w:rFonts w:ascii="Times New Roman" w:hAnsi="Times New Roman"/>
          <w:b/>
          <w:bCs/>
          <w:sz w:val="28"/>
          <w:szCs w:val="28"/>
          <w:lang w:val="uk-UA"/>
        </w:rPr>
      </w:pPr>
      <w:r w:rsidRPr="00472C41">
        <w:rPr>
          <w:rFonts w:ascii="Times New Roman" w:hAnsi="Times New Roman"/>
          <w:b/>
          <w:bCs/>
          <w:sz w:val="28"/>
          <w:szCs w:val="28"/>
          <w:lang w:val="uk-UA"/>
        </w:rPr>
        <w:br w:type="page"/>
      </w:r>
    </w:p>
    <w:p w:rsidR="00747B92" w:rsidRPr="00472C41" w:rsidRDefault="00747B92" w:rsidP="00FA25CD">
      <w:pPr>
        <w:spacing w:after="0" w:line="240" w:lineRule="auto"/>
        <w:ind w:firstLine="709"/>
        <w:jc w:val="center"/>
        <w:rPr>
          <w:rFonts w:ascii="Times New Roman" w:hAnsi="Times New Roman"/>
          <w:b/>
          <w:sz w:val="28"/>
          <w:szCs w:val="28"/>
          <w:lang w:val="uk-UA"/>
        </w:rPr>
      </w:pPr>
    </w:p>
    <w:p w:rsidR="00F601BD" w:rsidRPr="00472C41" w:rsidRDefault="00747B92" w:rsidP="00747B92">
      <w:pPr>
        <w:spacing w:after="0" w:line="240" w:lineRule="auto"/>
        <w:jc w:val="center"/>
        <w:rPr>
          <w:rFonts w:ascii="Times New Roman" w:hAnsi="Times New Roman"/>
          <w:b/>
          <w:sz w:val="28"/>
          <w:szCs w:val="28"/>
          <w:lang w:val="uk-UA"/>
        </w:rPr>
      </w:pPr>
      <w:r w:rsidRPr="00472C41">
        <w:rPr>
          <w:rFonts w:ascii="Times New Roman" w:hAnsi="Times New Roman"/>
          <w:b/>
          <w:sz w:val="28"/>
          <w:szCs w:val="28"/>
          <w:lang w:val="uk-UA"/>
        </w:rPr>
        <w:t>ТЕЗИ ДОПОВІДЕЙ</w:t>
      </w:r>
    </w:p>
    <w:p w:rsidR="000E0AF5" w:rsidRPr="00472C41" w:rsidRDefault="000E0AF5" w:rsidP="000E0AF5">
      <w:pPr>
        <w:spacing w:after="0" w:line="240" w:lineRule="auto"/>
        <w:jc w:val="center"/>
        <w:rPr>
          <w:rFonts w:ascii="Times New Roman" w:hAnsi="Times New Roman"/>
          <w:b/>
          <w:sz w:val="28"/>
          <w:szCs w:val="28"/>
          <w:lang w:val="uk-UA"/>
        </w:rPr>
      </w:pPr>
    </w:p>
    <w:p w:rsidR="00747B92"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Висоцька Ольга Євгеніївна</w:t>
      </w:r>
      <w:r w:rsidRPr="00472C41">
        <w:rPr>
          <w:rFonts w:ascii="Times New Roman" w:hAnsi="Times New Roman"/>
          <w:sz w:val="28"/>
          <w:szCs w:val="28"/>
          <w:lang w:val="uk-UA"/>
        </w:rPr>
        <w:t>, доктор філософських наук, професор, завідувач кафедри філософії Комунального закладу вищої освіти «Дніпровська академія неперервної освіти» Дніпропетровської обласної ради</w:t>
      </w:r>
    </w:p>
    <w:p w:rsidR="00D33415" w:rsidRPr="00472C41" w:rsidRDefault="00D33415" w:rsidP="00D33415">
      <w:pPr>
        <w:spacing w:after="0" w:line="240" w:lineRule="auto"/>
        <w:ind w:firstLine="709"/>
        <w:jc w:val="center"/>
        <w:rPr>
          <w:rFonts w:ascii="Times New Roman" w:hAnsi="Times New Roman"/>
          <w:b/>
          <w:sz w:val="28"/>
          <w:szCs w:val="28"/>
          <w:lang w:val="uk-UA"/>
        </w:rPr>
      </w:pPr>
    </w:p>
    <w:p w:rsidR="00D33415" w:rsidRPr="00472C41" w:rsidRDefault="00D33415" w:rsidP="00D33415">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ПРОЄКТ «УКРАЇНА» У МЕТАМОДЕРНІЙ РЕАЛЬНОСТІ: МІЖ СВОБОДОЮ ТА ПОРЯДКОМ</w:t>
      </w:r>
    </w:p>
    <w:p w:rsidR="00747B92" w:rsidRPr="00472C41" w:rsidRDefault="00747B92" w:rsidP="00D33415">
      <w:pPr>
        <w:spacing w:after="0" w:line="240" w:lineRule="auto"/>
        <w:ind w:firstLine="709"/>
        <w:jc w:val="both"/>
        <w:rPr>
          <w:rFonts w:ascii="Times New Roman" w:hAnsi="Times New Roman"/>
          <w:sz w:val="28"/>
          <w:szCs w:val="28"/>
          <w:lang w:val="uk-UA"/>
        </w:rPr>
      </w:pP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Сьогодні ми стоїмо перед важливим завданням: необхідності формування нових вимірів образу нашої країни та напрямків її розвитку з врахуванням складної ситуації боротьби за нашу незалежність та свободу в умовах повномасштабної війни. Свобода стала основою української національної ідеї, починаючи від попередніх століть боротьби проти зовнішнього панування до нещодавнього вторгнення росії, що є випробуванням для нації на стійкість, й, одночасно, виступає поштовхом до більшої консолідації суспільства, вибудовування української національної ідеї на нових засадах. Яким у такому разі повинен бути проєкт «Україна», які його головні символічні складові? </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Метамодерна реальність проєкту «Україна» будується на основі балансування між свободою і порядком у контексті прагнення України до політичної автономії та національної ідентичності. Заглиблюючись в історичні, культурні та геополітичні виміри побудови проєкту «Україна» можемо спостерігати постійні виклики, але й можливості, з якими стикались протягом останніх століть українці. Територія сучасної України у різні часи була полем бою різноманітних політичних сил, ціннісної експансії як Заходу, так і Північного Сходу. Такі суперечності довго не дозволяли створити власну цілісну систему координат проєкту «Україна» як незалежної геополітичної одиниці. </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Україна з її багатою історією, унікальною культурною спадщиною постійно бореться за свободу та її збереження. Поняття свободи глибоко вкорінене в тканину нашої національної свідомості. Українська культура, з її багатим фольклором, літературою та мистецтвом, визначає тему свободи як центральний мотив творчості багатьох митців [2]. </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Політична самоідентифікація України як незалежної держави у пострадянський період також передбачає побудову проєкту «Україна» в контексті боротьби за суверенітет і самовизначення, подолання зв’язків із імперським російським та радянським минулим, в тому числі його символів та наративів. Розпад Радянського Союзу в 1991 році ознаменував практичне втілення розбудови проєкту «Україна» як незалежної держави. Однак наступні </w:t>
      </w:r>
      <w:r w:rsidRPr="00472C41">
        <w:rPr>
          <w:rFonts w:ascii="Times New Roman" w:hAnsi="Times New Roman"/>
          <w:sz w:val="28"/>
          <w:szCs w:val="28"/>
          <w:lang w:val="uk-UA"/>
        </w:rPr>
        <w:lastRenderedPageBreak/>
        <w:t>роки були позначені політичною турбулентністю, економічними викликами та постійним коливанням між північно-східним та західним впливами. Помаранчева революція 2004 року та протести Євромайдану 2014 року стали свідченням прагнення українців до демократичних цінностей та європейської інтеграції. Отже, політичний ландшафт сучасної України побудований  зусиллями, спрямованими на консолідацію та збереження свободи. Українці послідовно демонстрували свою відданість демократичним принципам і захисту індивідуальних свобод, однак до повномасштабної російсько-української війни можна було спостерігати протилежні тенденції, певну поляризацію суспільства (часто штучно створювану), поділ на умовний «Захід» і «Схід» з фіксацією на мовних, релігійних, ідеологічних протиріччях. Після повномасштабного вторгнення, коли мова йде про щоденні екзистенційні виклики як для кожного громадянина, так і української держави, у цілому, збереження єдності та покликання захисту свободи на шляху до демократії стали основою проєкту «Україна».</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Метамодерна реальність України є такою, що виходить за межі бінарних опозицій модерну і постмодерну, порядку і свободи. Стан метамодерну постає як намагання примирити суперечності між модерністськими ідеалами прогресу та великими наративами з постмодерністським скептицизмом і деконструкцією [1]. Різноманітна культурна спадщина України, що охоплює впливи як Сходу, так і Заходу, сприяє формуванню складної національної ідентичності. Напруга між збереженням традиційних цінностей і прийняттям глобальної взаємозалежності стає центральною темою метамодерного наративу України.</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Треба зазначити, що метамодерна реальність виявляється доволі хиткою, коли мова йде про чіткий вибір демократичних цінностей. Готовність до взаємодії з різними точками зору та визнання обмеженості ідеологічних крайнощів призводить до послаблення позицій у захисті демократії та свободи. Це, зокрема, проявилося у невизначеності багатьох західноєвропейських суспільств, медіа-спільнот щодо підтримки України під час анексії Криму та введення військ росії на Донбас, подекуди пасивному очікуванні падіння державності України у перші тижні повномасштабного вторгнення російських військ у лютому-березні 2022 року. Нарешті, толерування протилежних точок зору на арабо-ізраїльський конфлікт у західних ЗМІ - яскравий приклад метамодерністського світобачення.</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Хоча метамодернізм як культурна та філософська концепція відкидає спрощені дихотомії модерну та постмодерну, визнає складність сучасного буття та охоплює динамічні коливання між щирістю та іронією, оптимізмом та скептицизмом, у контексті Українського проєкту він дозволяє створювати інтерпретації історичних подій на засадах феномену постправди. І переваги, і </w:t>
      </w:r>
      <w:r w:rsidRPr="00472C41">
        <w:rPr>
          <w:rFonts w:ascii="Times New Roman" w:hAnsi="Times New Roman"/>
          <w:sz w:val="28"/>
          <w:szCs w:val="28"/>
          <w:lang w:val="uk-UA"/>
        </w:rPr>
        <w:lastRenderedPageBreak/>
        <w:t>недоліки метамодернової реальності розкриваються, зокрема, у характері опису та символізації російсько-української війни як першого масштабного війського конфлікту в онлайні. На початку повномасштабного вторгнення використання владою соціальних мереж як способу консолідації нашого суспільства, а також інформаційного впливу на інші держави та їх громадян, сприяли виробленню чітких образів України як жертви неспровокованого нападу й українців як героїчної нації, що бориться за свою незалежність та свободу. Це дозволило протидіяти російській пропаганді, якій так і не вдалося побудувати переконливі наративи, які б виправдовували цей напад не тільки в очах міжнародної спільноти, але й і власного населення. Навіть зараз через практично два роки війни можна спостерігати збільшення бажання її закінчити серед великої кількості населення росії.</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З іншого боку, медійний характер російсько-української війни потребує постійного підтримання напруження щодо її образів, заохочення «глядачів» до перегляду цього кровавого «фільму». Інакше наступає втома від війни, падає інтерес, а, отже, і підтримка. Одночасно зафіксованою залишається образ України як сильної та стійкої до різних викликів. Проєкт «Україна» безумовно має складатися із бачення чіткого прагнення і держави, і громадян як до демократичних свобод, так і цінностей порядку. Боротьба за політичну автономію повинна врівноважитися імперативом створення ефективних структур управління за зразком західних демократій. Війна принесла не лише руйнування й трагедії, вона стала поштовхом до розбудови безпекової складової нашої державності, активного застосування інновацій та новітніх технологій, зокрема, у галузі ІТ. Нарешті можна говорити про реальний рух до членства в Європейському Союзі та НАТО, що також складає сучасний проєкт «Україна». За умови успішних політичних реформ і консолідації суспільства Україна може розвинути міцну демократичну систему. Сильні інституції та прозоре врядування сприятимуть створенню більш процвітаючого та справедливого суспільства.</w:t>
      </w:r>
    </w:p>
    <w:p w:rsidR="00D33415" w:rsidRPr="00472C41" w:rsidRDefault="00D33415" w:rsidP="00D334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Звичайно, проєкт «Україна» розгортається як складна тканина, де сплетені воєдино історична спадщина і геополітичні виклики сучасного існування нашої держави та суспільства. Намагаючись утримати крихкий баланс між свободою та порядком, знаходячись у постійній боротьбі із зовнішнім ворогом і внутрішніми протиріччями необхідно вибудовувати проєкт «Україна» на основі збереження єдності і спільного бачення нашого руху до майбутнього, сформованого принципами свободи та демократії. </w:t>
      </w:r>
    </w:p>
    <w:p w:rsidR="00AE6A7D" w:rsidRPr="00472C41" w:rsidRDefault="00AE6A7D" w:rsidP="00D33415">
      <w:pPr>
        <w:spacing w:after="0" w:line="240" w:lineRule="auto"/>
        <w:ind w:firstLine="709"/>
        <w:jc w:val="center"/>
        <w:rPr>
          <w:rFonts w:ascii="Times New Roman" w:hAnsi="Times New Roman"/>
          <w:b/>
          <w:sz w:val="28"/>
          <w:szCs w:val="28"/>
          <w:lang w:val="uk-UA"/>
        </w:rPr>
      </w:pPr>
    </w:p>
    <w:p w:rsidR="00D33415" w:rsidRPr="00472C41" w:rsidRDefault="00D33415" w:rsidP="00D33415">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Список використаних джерел</w:t>
      </w:r>
    </w:p>
    <w:p w:rsidR="00D33415" w:rsidRPr="00472C41" w:rsidRDefault="00D33415" w:rsidP="00D33415">
      <w:pPr>
        <w:spacing w:after="0" w:line="240" w:lineRule="auto"/>
        <w:ind w:firstLine="709"/>
        <w:jc w:val="both"/>
        <w:rPr>
          <w:rFonts w:ascii="Times New Roman" w:hAnsi="Times New Roman"/>
          <w:color w:val="000000" w:themeColor="text1"/>
          <w:sz w:val="28"/>
          <w:szCs w:val="28"/>
          <w:lang w:val="uk-UA"/>
        </w:rPr>
      </w:pPr>
      <w:r w:rsidRPr="00472C41">
        <w:rPr>
          <w:rFonts w:ascii="Times New Roman" w:hAnsi="Times New Roman"/>
          <w:color w:val="000000" w:themeColor="text1"/>
          <w:sz w:val="28"/>
          <w:szCs w:val="28"/>
          <w:lang w:val="uk-UA"/>
        </w:rPr>
        <w:lastRenderedPageBreak/>
        <w:t>1.Abramson S. Ten Basic Principles of Metamodernism, 2015</w:t>
      </w:r>
      <w:bookmarkStart w:id="0" w:name="_Hlk147858412"/>
      <w:r w:rsidRPr="00472C41">
        <w:rPr>
          <w:rFonts w:ascii="Times New Roman" w:hAnsi="Times New Roman"/>
          <w:color w:val="000000" w:themeColor="text1"/>
          <w:sz w:val="28"/>
          <w:szCs w:val="28"/>
          <w:lang w:val="uk-UA"/>
        </w:rPr>
        <w:t xml:space="preserve">. URL: </w:t>
      </w:r>
      <w:bookmarkEnd w:id="0"/>
      <w:r w:rsidR="0073620B" w:rsidRPr="00472C41">
        <w:rPr>
          <w:rFonts w:ascii="Times New Roman" w:hAnsi="Times New Roman"/>
          <w:color w:val="0000FF" w:themeColor="hyperlink"/>
          <w:sz w:val="28"/>
          <w:szCs w:val="28"/>
          <w:lang w:val="uk-UA"/>
        </w:rPr>
        <w:fldChar w:fldCharType="begin"/>
      </w:r>
      <w:r w:rsidRPr="00472C41">
        <w:rPr>
          <w:rFonts w:ascii="Times New Roman" w:hAnsi="Times New Roman"/>
          <w:color w:val="0000FF" w:themeColor="hyperlink"/>
          <w:sz w:val="28"/>
          <w:szCs w:val="28"/>
          <w:lang w:val="uk-UA"/>
        </w:rPr>
        <w:instrText xml:space="preserve"> HYPERLINK "https://www.huffpost.com/entry/ten-key-principles-in-met_b_7143202" </w:instrText>
      </w:r>
      <w:r w:rsidR="0073620B" w:rsidRPr="00472C41">
        <w:rPr>
          <w:rFonts w:ascii="Times New Roman" w:hAnsi="Times New Roman"/>
          <w:color w:val="0000FF" w:themeColor="hyperlink"/>
          <w:sz w:val="28"/>
          <w:szCs w:val="28"/>
          <w:lang w:val="uk-UA"/>
        </w:rPr>
        <w:fldChar w:fldCharType="separate"/>
      </w:r>
      <w:r w:rsidRPr="00472C41">
        <w:rPr>
          <w:rStyle w:val="ab"/>
          <w:rFonts w:ascii="Times New Roman" w:hAnsi="Times New Roman"/>
          <w:sz w:val="28"/>
          <w:szCs w:val="28"/>
          <w:lang w:val="uk-UA"/>
        </w:rPr>
        <w:t>https://www.huffpost.com/entry/ten-key-principles-in-met_b_7143202</w:t>
      </w:r>
      <w:r w:rsidR="0073620B" w:rsidRPr="00472C41">
        <w:rPr>
          <w:rFonts w:ascii="Times New Roman" w:hAnsi="Times New Roman"/>
          <w:color w:val="0000FF" w:themeColor="hyperlink"/>
          <w:sz w:val="28"/>
          <w:szCs w:val="28"/>
          <w:lang w:val="uk-UA"/>
        </w:rPr>
        <w:fldChar w:fldCharType="end"/>
      </w:r>
      <w:r w:rsidRPr="00472C41">
        <w:rPr>
          <w:rFonts w:ascii="Times New Roman" w:hAnsi="Times New Roman"/>
          <w:color w:val="0000FF" w:themeColor="hyperlink"/>
          <w:sz w:val="28"/>
          <w:szCs w:val="28"/>
          <w:lang w:val="uk-UA"/>
        </w:rPr>
        <w:t xml:space="preserve"> </w:t>
      </w:r>
      <w:r w:rsidRPr="00472C41">
        <w:rPr>
          <w:rFonts w:ascii="Times New Roman" w:hAnsi="Times New Roman"/>
          <w:color w:val="000000" w:themeColor="text1"/>
          <w:sz w:val="28"/>
          <w:szCs w:val="28"/>
          <w:lang w:val="uk-UA"/>
        </w:rPr>
        <w:t>(дата звернення: 15.11.2023).</w:t>
      </w:r>
    </w:p>
    <w:p w:rsidR="00D33415" w:rsidRPr="00472C41" w:rsidRDefault="00D33415" w:rsidP="00D33415">
      <w:pPr>
        <w:pStyle w:val="Default"/>
        <w:ind w:firstLine="709"/>
        <w:jc w:val="both"/>
        <w:rPr>
          <w:color w:val="auto"/>
          <w:sz w:val="28"/>
          <w:szCs w:val="28"/>
          <w:shd w:val="clear" w:color="auto" w:fill="FFFFFF"/>
          <w:lang w:val="uk-UA"/>
        </w:rPr>
      </w:pPr>
      <w:r w:rsidRPr="00472C41">
        <w:rPr>
          <w:sz w:val="28"/>
          <w:szCs w:val="28"/>
          <w:lang w:val="uk-UA"/>
        </w:rPr>
        <w:t xml:space="preserve">2. </w:t>
      </w:r>
      <w:r w:rsidRPr="00472C41">
        <w:rPr>
          <w:color w:val="auto"/>
          <w:sz w:val="28"/>
          <w:szCs w:val="28"/>
          <w:shd w:val="clear" w:color="auto" w:fill="FFFFFF"/>
          <w:lang w:val="uk-UA"/>
        </w:rPr>
        <w:t>Калакура Я.С., Рафальський О.О., М.Ф. Юрій. Українська культура: цивілізаційний вимір. / Я.С. Калакура, О.О. Рафальський, М.Ф. Юрій. К.: ІПіЕНД ім. І.Ф. Кураса НАН України, 2015. 496 с.</w:t>
      </w:r>
    </w:p>
    <w:p w:rsidR="00D33415" w:rsidRPr="00472C41" w:rsidRDefault="00D33415" w:rsidP="00747B92">
      <w:pPr>
        <w:spacing w:after="0" w:line="240" w:lineRule="auto"/>
        <w:ind w:firstLine="709"/>
        <w:jc w:val="both"/>
        <w:rPr>
          <w:rFonts w:ascii="Times New Roman" w:hAnsi="Times New Roman"/>
          <w:sz w:val="28"/>
          <w:szCs w:val="28"/>
          <w:lang w:val="uk-UA"/>
        </w:rPr>
      </w:pPr>
    </w:p>
    <w:p w:rsidR="00747B92" w:rsidRPr="00472C41" w:rsidRDefault="00747B92" w:rsidP="00747B92">
      <w:pPr>
        <w:spacing w:after="0" w:line="240" w:lineRule="auto"/>
        <w:ind w:firstLine="709"/>
        <w:jc w:val="both"/>
        <w:rPr>
          <w:rFonts w:ascii="Times New Roman" w:hAnsi="Times New Roman"/>
          <w:sz w:val="28"/>
          <w:szCs w:val="28"/>
          <w:lang w:val="uk-UA"/>
        </w:rPr>
      </w:pPr>
    </w:p>
    <w:p w:rsidR="00747B92"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Наумкіна Світлана Михайлівна</w:t>
      </w:r>
      <w:r w:rsidRPr="00472C41">
        <w:rPr>
          <w:rFonts w:ascii="Times New Roman" w:hAnsi="Times New Roman"/>
          <w:sz w:val="28"/>
          <w:szCs w:val="28"/>
          <w:lang w:val="uk-UA"/>
        </w:rPr>
        <w:t xml:space="preserve">, завідувач кафедри політичних і права Університету Ушинського, доктор політичних наук, професор </w:t>
      </w:r>
    </w:p>
    <w:p w:rsidR="00AE6A7D" w:rsidRPr="00472C41" w:rsidRDefault="00AE6A7D" w:rsidP="00AE6A7D">
      <w:pPr>
        <w:spacing w:after="0" w:line="240" w:lineRule="auto"/>
        <w:ind w:firstLine="709"/>
        <w:jc w:val="center"/>
        <w:rPr>
          <w:rFonts w:ascii="Times New Roman" w:hAnsi="Times New Roman"/>
          <w:b/>
          <w:sz w:val="28"/>
          <w:szCs w:val="28"/>
          <w:lang w:val="uk-UA"/>
        </w:rPr>
      </w:pPr>
    </w:p>
    <w:p w:rsidR="00747B92" w:rsidRPr="00472C41" w:rsidRDefault="00AE6A7D" w:rsidP="00AE6A7D">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ОСНОВНІ ДЕТЕРМІНАНТИ І СУБ</w:t>
      </w:r>
      <w:r w:rsidRPr="00472C41">
        <w:rPr>
          <w:rFonts w:ascii="Times New Roman" w:hAnsi="Times New Roman"/>
          <w:b/>
          <w:sz w:val="28"/>
          <w:szCs w:val="28"/>
        </w:rPr>
        <w:t>’</w:t>
      </w:r>
      <w:r w:rsidRPr="00472C41">
        <w:rPr>
          <w:rFonts w:ascii="Times New Roman" w:hAnsi="Times New Roman"/>
          <w:b/>
          <w:sz w:val="28"/>
          <w:szCs w:val="28"/>
          <w:lang w:val="uk-UA"/>
        </w:rPr>
        <w:t>ЄКТИ СОЦІАЛЬНОГО ПОРЯДКУ</w:t>
      </w:r>
    </w:p>
    <w:p w:rsidR="00AE6A7D" w:rsidRPr="00472C41" w:rsidRDefault="00AE6A7D" w:rsidP="00AE6A7D">
      <w:pPr>
        <w:spacing w:after="0" w:line="240" w:lineRule="auto"/>
        <w:ind w:firstLine="709"/>
        <w:jc w:val="both"/>
        <w:rPr>
          <w:rFonts w:ascii="Times New Roman" w:hAnsi="Times New Roman"/>
          <w:sz w:val="28"/>
          <w:szCs w:val="28"/>
          <w:lang w:val="uk-UA"/>
        </w:rPr>
      </w:pP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Аналізуючи основні детермінанти і суб’єкти соціального порядку, слід зазначити, що інтерес до цієї проблеми виникає у першій чверті XX ст. і достатньо повно у той час представлений роботами Г. Моски, В. Парета, Р. Міхельса, пізніше – дослідженнями Р. Парка, Ф. Маккензі, представників постмодернізму – М. Фуко, Ф. Гваттарі, Ж.-Ф. Ліотара та ін. </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Філософсько-політологічне (у тому числі з позицій філософії права) обґрунтування поняття «порядок» змінювалось в залежності від історичних та соціально-політичних обставин, починаючи з Стародавньої Греції і по теперішній час. Найбільш значущими для соціально-політичного порядку є так звані соцієтальні основи соціуму, які багато в чому визначають тип його духовності.</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Соціально-політичний порядок буде цілісним тоді, коли його політико-правовими нормами будуть не абстрактні принципи і начала, а конкретні суспільні реалії та інтереси, що сприяють його врегулюванню. Не варто вважати, що можна визначити загальні характеристики порядку для будь-якого суспільства через те, що не тільки в різних соціально-політичних ситуаціях, але й у рамках того самого соціально-політичного контексту, бачення порядку розрізняється. Те, що виглядає як порядок в одному суспільстві, є безладдям в іншому; те, що виступає порядком для влади, представляється абсолютним хаосом для тих, ким вона управляє. Тому вивчати порядок у суспільстві можливо лише з урахуванням соціологічного, культурно-цивілізаційного, історичного і політичного контекстів розвитку даного суспільства. Таким чином, соціально-політичний порядок у суспільстві відображає такі взаємини соціальних груп, інститутів та індивідів, народу й політичної влади, при яких забезпечується відносна передбачуваність наслідків даних взаємин, що гарантує </w:t>
      </w:r>
      <w:r w:rsidRPr="00472C41">
        <w:rPr>
          <w:rFonts w:ascii="Times New Roman" w:hAnsi="Times New Roman"/>
          <w:sz w:val="28"/>
          <w:szCs w:val="28"/>
          <w:lang w:val="uk-UA"/>
        </w:rPr>
        <w:lastRenderedPageBreak/>
        <w:t>безпеку особистості й стабільність суспільства. І тому у даному контексті ключовим поняття є свобода, яка передбачає насамперед можливість вибору дії та відповідальність за свій вибір. Так, на думку М. Гайдеггера, у слові «порядок» відчувається упорядкованість простору. Це означає «щось упорядковане, вільне від перешкод. Простір несе із собою свободу, відкритість для людського поселення й перебування. Простір є вивільненням місць» – така ілюзія соціально-політичного порядку, який ще не реалізувався фізично [Цит. за: 1]. На думку М. Гайдеггера, подія простору є вміщення, причому вміщення у двоякому значенні допущення і влаштування. Соціально-політичний «порядок», будучи вже не простором, а оформленим і заповненим вміщенням, починає функціонувати. Соціальні об’єкти починають взаємодіяти, вступати в протиборство, зникати, «розмножуватися», а соціально-політичні зв’язки – перериватися й розгалужуватися.</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Кожен народ, держава має власні показники; а фактори, які забезпечують порядок, можуть виконувати стабілізуючу або навпаки дестабілізуючу функцію. І поняття свободи також може відрізнятися за своєю суттю та змістом. </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Варто виділити три традиції, що представляють значимість для сучасного підходу до суб’єкта порядку: кантіанську й неокантіанську традиції; традиції позитивної філософії й загальні установки раннього етапу розвитку марксизму.</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Значну роль у становленні концепції суб’єкта порядку займають роботи І. Канта. Теоретичною і практичною підставою для взаємозв’язку людини і порядку виступає сфера належного. Так, І. Кант вважав, що крім розмаїтості приватних устремлінь кожного, необхідно ще й об’єднуюче начало. Таким началом соціальних дій стає загальна свобода, що як джерело правового стану суспільства реалізується в примусі, «саме на ньому ґрунтується потім публічне право» [2, 456]. І. Кант одним з перших мислителів усвідомив складність взаємодії зовнішнього порядку, що примушує індивіда до обов’язкових дій, і образу порядку в свідомості індивіда. Намагаючись пом’якшити тверду нормативність громадського обов’язку для людини, І. Кант бачив найважливіше завдання порядку в розумному, обґрунтованому напрямку індивідуальних дій до загальної мети. Тому нормативність порядку необхідно співвідносити з ідеєю свободи та справедливості.</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У політичній та філософсько-соціологічній теоріях суспільства М. Вебера соціально-політичний порядок виявляється проекцією базових ідей, що інтегрують громадське життя. Можна вважати, що його внесок полягав насамперед у визначенні суть понять соціології політики, таких як «соціальна поведінка», «соціальний зв'язок», «легітимний порядок», «боротьба», «суспільство», «союз» тощо. Так, поняття «соціальна поведінка» є важливою категорією аналізу суспільного порядку через те, що це позиція суб’єкта, що </w:t>
      </w:r>
      <w:r w:rsidRPr="00472C41">
        <w:rPr>
          <w:rFonts w:ascii="Times New Roman" w:hAnsi="Times New Roman"/>
          <w:sz w:val="28"/>
          <w:szCs w:val="28"/>
          <w:lang w:val="uk-UA"/>
        </w:rPr>
        <w:lastRenderedPageBreak/>
        <w:t>виявляється ззовні або внутрішньо, зорієнтована на здійснення будь-яких дій чи утримання від них, і тому являє собою взаємопов’язані дії декількох суб’єктів та об’єктів. У цьому контексті М. Вебер класифікував порядок у суспільстві за характером мотивації тих, хто підпорядковувався цьому порядку. Поняття «боротьба» як антитеза порядку, за М. Вебером, розкривається через зв'язок, що полягав у спробі нав’язати свою волю, незважаючи на опір. Поняття «соціального зв’язку» і «боротьба» є необхідними для класифікації соціальних груп, які займаються різною діяльністю і створюють певні об’єднання, в основі  яких покладена діяльність у вигляді різних зв’язків або порядку, що спирається  на інтереси. Таким чином, М. Вебер, пов’язує єдиним процесом вищезазначені поняття для розкриття і опрацювання змісту головного поняття – порядок.</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Субстанція порядку визначається вихідними якостями соціально-політичної організації. Саме із цих позицій проблема людини й порядку розглядається в позитивній філософії Г. Спенсера. Об’єктивістське розуміння порядку асоціюється в позитивістських поглядах з організацією, що володіє певною структурою й спеціалізацією в рамках більш загального соціально-політичного організму, в основі якого є такі поняття, як свобода, організація, стабільність.</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Аналіз поняття «свобода» у контексті зазначеної проблематики доцільно проводити у двох її формах – позитивної та негативної, тобто свободи «для» та свободи «від». Запропонована І. Берліном свобода вибору є не що інше, як модернізована версія раціональної необхідності, тобто проблема співвідношення свободи й необхідності виходить із ідеї необхідності як передумови свободи. Така діалектика не заперечує необхідності, а необхідність не сприймається як «занепала свобода». І в такому порозумінні свобода є невід’ємною рисою соціально-політичного порядку. Можна стверджувати і протилежне, що порядок – це певна свобода. </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Свобода як свобода волі, свобода творчості та інші свободи є постійним і невід’ємним елементом розвинутого суспільства. В той же час, незаперечним є твердження про те, що суспільство природно прагне стабільності, а отже, і порядку. Його забезпечення є однією з функцій політичного суспільства, яка створює передумови стабільності та пропорційного розвитку, що є завданням держави. Таким чином, свобода і порядок являють собою діалектичну суперечність та втілюються у відповідних суспільних інституціях. </w:t>
      </w:r>
    </w:p>
    <w:p w:rsidR="00AE6A7D" w:rsidRPr="00472C41" w:rsidRDefault="00AE6A7D" w:rsidP="00AE6A7D">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Отже, обґрунтування поняття «порядок» та його складові змінюються в залежності від історичних та соціально-політичних обставин, від вектору розвитку суспільства. І це наочно підтверджує сучасний світовий політичний простір, враховуючи реалії шовінізму, насилля, війн та агресії, до чого знову, на превеликий жаль, повертався світ у 20-ті роки ХХ</w:t>
      </w:r>
      <w:r w:rsidRPr="00472C41">
        <w:rPr>
          <w:rFonts w:ascii="Times New Roman" w:hAnsi="Times New Roman"/>
          <w:sz w:val="28"/>
          <w:szCs w:val="28"/>
          <w:lang w:val="en-US"/>
        </w:rPr>
        <w:t>I</w:t>
      </w:r>
      <w:r w:rsidRPr="00472C41">
        <w:rPr>
          <w:rFonts w:ascii="Times New Roman" w:hAnsi="Times New Roman"/>
          <w:sz w:val="28"/>
          <w:szCs w:val="28"/>
          <w:lang w:val="uk-UA"/>
        </w:rPr>
        <w:t xml:space="preserve"> століття.</w:t>
      </w:r>
    </w:p>
    <w:p w:rsidR="00AE6A7D" w:rsidRPr="00472C41" w:rsidRDefault="00AE6A7D" w:rsidP="00AE6A7D">
      <w:pPr>
        <w:spacing w:after="0" w:line="240" w:lineRule="auto"/>
        <w:ind w:firstLine="709"/>
        <w:jc w:val="both"/>
        <w:rPr>
          <w:rFonts w:ascii="Times New Roman" w:hAnsi="Times New Roman"/>
          <w:sz w:val="28"/>
          <w:szCs w:val="28"/>
          <w:lang w:val="uk-UA"/>
        </w:rPr>
      </w:pPr>
    </w:p>
    <w:p w:rsidR="00AE6A7D" w:rsidRPr="00472C41" w:rsidRDefault="00BB4FCD" w:rsidP="00BB4FCD">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Список використаних джерел</w:t>
      </w:r>
    </w:p>
    <w:p w:rsidR="00AE6A7D" w:rsidRPr="00472C41" w:rsidRDefault="00AE6A7D" w:rsidP="00AE6A7D">
      <w:pPr>
        <w:pStyle w:val="af"/>
        <w:numPr>
          <w:ilvl w:val="0"/>
          <w:numId w:val="1"/>
        </w:numPr>
        <w:ind w:left="0" w:firstLine="709"/>
        <w:jc w:val="both"/>
        <w:rPr>
          <w:sz w:val="28"/>
          <w:szCs w:val="28"/>
          <w:lang w:val="uk-UA"/>
        </w:rPr>
      </w:pPr>
      <w:r w:rsidRPr="00472C41">
        <w:rPr>
          <w:sz w:val="28"/>
          <w:szCs w:val="28"/>
          <w:lang w:val="uk-UA"/>
        </w:rPr>
        <w:t xml:space="preserve">Шаповал В. Н. Свобода та порядок як трансцендентальні </w:t>
      </w:r>
      <w:r w:rsidRPr="00472C41">
        <w:rPr>
          <w:sz w:val="28"/>
          <w:szCs w:val="28"/>
        </w:rPr>
        <w:t>корелят</w:t>
      </w:r>
      <w:r w:rsidRPr="00472C41">
        <w:rPr>
          <w:sz w:val="28"/>
          <w:szCs w:val="28"/>
          <w:lang w:val="uk-UA"/>
        </w:rPr>
        <w:t xml:space="preserve">и відношень «людина – світ». </w:t>
      </w:r>
      <w:r w:rsidRPr="00472C41">
        <w:rPr>
          <w:i/>
          <w:sz w:val="28"/>
          <w:szCs w:val="28"/>
          <w:lang w:val="uk-UA"/>
        </w:rPr>
        <w:t>Практична філософія та правовий порядок: Збірка наукових статей</w:t>
      </w:r>
      <w:r w:rsidRPr="00472C41">
        <w:rPr>
          <w:sz w:val="28"/>
          <w:szCs w:val="28"/>
          <w:lang w:val="uk-UA"/>
        </w:rPr>
        <w:t>. Харків: Центр освітніх ініціатив, 2000. С. 112-118.</w:t>
      </w:r>
    </w:p>
    <w:p w:rsidR="00AE6A7D" w:rsidRPr="00472C41" w:rsidRDefault="00AE6A7D" w:rsidP="00AE6A7D">
      <w:pPr>
        <w:pStyle w:val="af"/>
        <w:numPr>
          <w:ilvl w:val="0"/>
          <w:numId w:val="1"/>
        </w:numPr>
        <w:ind w:left="0" w:firstLine="709"/>
        <w:jc w:val="both"/>
        <w:rPr>
          <w:sz w:val="28"/>
          <w:szCs w:val="28"/>
          <w:lang w:val="uk-UA"/>
        </w:rPr>
      </w:pPr>
      <w:r w:rsidRPr="00472C41">
        <w:rPr>
          <w:sz w:val="28"/>
          <w:szCs w:val="28"/>
          <w:lang w:val="uk-UA"/>
        </w:rPr>
        <w:t xml:space="preserve">Кант І. Критика чистого розуму / Пер. з нім і примітка Ігоря Бурковського. Київ: Юніверс, 2000. С. 456. </w:t>
      </w:r>
    </w:p>
    <w:p w:rsidR="00AE6A7D" w:rsidRPr="00472C41" w:rsidRDefault="00AE6A7D" w:rsidP="00747B92">
      <w:pPr>
        <w:spacing w:after="0" w:line="240" w:lineRule="auto"/>
        <w:ind w:firstLine="709"/>
        <w:jc w:val="both"/>
        <w:rPr>
          <w:rFonts w:ascii="Times New Roman" w:hAnsi="Times New Roman"/>
          <w:sz w:val="28"/>
          <w:szCs w:val="28"/>
          <w:lang w:val="uk-UA"/>
        </w:rPr>
      </w:pPr>
    </w:p>
    <w:p w:rsidR="00BB4FCD" w:rsidRPr="00472C41" w:rsidRDefault="00BB4FCD" w:rsidP="00747B92">
      <w:pPr>
        <w:spacing w:after="0" w:line="240" w:lineRule="auto"/>
        <w:ind w:firstLine="709"/>
        <w:jc w:val="both"/>
        <w:rPr>
          <w:rFonts w:ascii="Times New Roman" w:hAnsi="Times New Roman"/>
          <w:b/>
          <w:bCs/>
          <w:sz w:val="28"/>
          <w:szCs w:val="28"/>
          <w:lang w:val="uk-UA"/>
        </w:rPr>
      </w:pPr>
    </w:p>
    <w:p w:rsidR="00BB4FCD"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 xml:space="preserve">Борінштейн Євген Руславович, </w:t>
      </w:r>
      <w:r w:rsidRPr="00472C41">
        <w:rPr>
          <w:rFonts w:ascii="Times New Roman" w:hAnsi="Times New Roman"/>
          <w:sz w:val="28"/>
          <w:szCs w:val="28"/>
          <w:lang w:val="uk-UA"/>
        </w:rPr>
        <w:t>завідувач кафедри філософії, соціології та менеджменту соціокультурної діяльності Університету Ушинського,</w:t>
      </w:r>
      <w:r w:rsidRPr="00472C41">
        <w:rPr>
          <w:rFonts w:ascii="Times New Roman" w:hAnsi="Times New Roman"/>
          <w:b/>
          <w:bCs/>
          <w:sz w:val="28"/>
          <w:szCs w:val="28"/>
          <w:lang w:val="uk-UA"/>
        </w:rPr>
        <w:t xml:space="preserve"> </w:t>
      </w:r>
      <w:r w:rsidRPr="00472C41">
        <w:rPr>
          <w:rFonts w:ascii="Times New Roman" w:hAnsi="Times New Roman"/>
          <w:sz w:val="28"/>
          <w:szCs w:val="28"/>
          <w:lang w:val="uk-UA"/>
        </w:rPr>
        <w:t>доктор філософських наук, професор</w:t>
      </w:r>
    </w:p>
    <w:p w:rsidR="00747B92"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 </w:t>
      </w:r>
    </w:p>
    <w:p w:rsidR="00BB4FCD" w:rsidRPr="00472C41" w:rsidRDefault="00BB4FCD" w:rsidP="00A63583">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СВОБОДА ЯК ФУНДАМЕНТАЛЬНА ЦІННІСТЬ УКРАЇНСЬКОГО СУСПІЛЬСТВА</w:t>
      </w:r>
    </w:p>
    <w:p w:rsidR="00A63583" w:rsidRPr="00472C41" w:rsidRDefault="00A63583" w:rsidP="00A63583">
      <w:pPr>
        <w:spacing w:after="0" w:line="240" w:lineRule="auto"/>
        <w:ind w:firstLine="709"/>
        <w:jc w:val="center"/>
        <w:rPr>
          <w:rFonts w:ascii="Times New Roman" w:hAnsi="Times New Roman"/>
          <w:b/>
          <w:sz w:val="28"/>
          <w:szCs w:val="28"/>
          <w:lang w:val="uk-UA"/>
        </w:rPr>
      </w:pP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Свобода відноситься до числа фундаментальних цінностей людського існування. У сутнісному аналізі свободи як невід’ємного права людини з моменту народження, важливо, як мені видається, не тільки прослідкувати взаємовідносини свободи і необхідності, а й взаємовідносини свободи і цінності, свободи і сенсу, свободи і мети, свободи і буття. Необхідно розуміти, що філософське тлумачення свободи відрізняється від будь-якого іншого.</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У повсякденному житті людина стикається не з абстракцією, а з тиском зовнішніх і внутрішніх обставин. Тому при розумінні свободи важливо враховувати соціокультурні, соціоекономічні, соціопсихологічні фактори, що впливають на уявлення людини про вільну особистість. Ці обставини є втіленням морально-етичних, конкретно-історичних, соціокультурних умов буття людини. Люди не вільні у виборі часу і місця свого народження, об'єктивних умов життєдіяльності, наявності свого природного буття, що виражається конкретністю своєї речовинності і тілесності. Але, з іншого боку, буття людини – це не одномірна лінія з минулого в майбутнє. Це завжди альтернативи, які передбачають вибір, що характеризується не тільки різними засобами досягнення поставлених цілей, але і різними результатами реалізації поставлених цілей. Відповідно до цього, людина є вільною у своєму вибору, але й відповідає за нього. Знання міри співвідношення вибору і відповідальності, об'єктивної основи того чи іншого напрямку свого життя, умови, в яких воно реалізується, дає філософське наповнення поняття свободи.</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Тому й розуміння свободи згідно за Б. Спінозою, який вперше зазначив значущість свободи як природної сутності людини, у всій всеоб’ємності </w:t>
      </w:r>
      <w:r w:rsidRPr="00472C41">
        <w:rPr>
          <w:rFonts w:ascii="Times New Roman" w:hAnsi="Times New Roman"/>
          <w:sz w:val="28"/>
          <w:szCs w:val="28"/>
          <w:lang w:val="uk-UA"/>
        </w:rPr>
        <w:lastRenderedPageBreak/>
        <w:t xml:space="preserve">взаємозв’язана із випадковістю, але найбільш суттєво ця паралель проявляється у системі «свобода – необхідність». У творі «Етика» він наголошує: «Вільною називається така річ, яка існує за однією лише необхідністю своєї власної природи і визначається до дії лише сама собою. Необхідною ж або, радше сказати, змушеною називається така, яка чимось іншим визначається до дії за відомим і визначеним шляхом» [1, c. 69]. У сьогоденні логічним є розуміння свободи як здатності людини опановувати умови свого життя та буття, долати залежності від природних і соціальних сил, впливати на створення кращих умов свого існування, трансценденції глобальної свободи в практичну, створення умов для зберігання можливостей самовизначення, вибору своїх дій і вчинків, реалізації духовно-моральної сутності </w:t>
      </w:r>
      <w:r w:rsidRPr="00472C41">
        <w:rPr>
          <w:rFonts w:ascii="Times New Roman" w:hAnsi="Times New Roman"/>
          <w:sz w:val="28"/>
          <w:szCs w:val="28"/>
          <w:lang w:val="en-US"/>
        </w:rPr>
        <w:t>Homo</w:t>
      </w:r>
      <w:r w:rsidRPr="00472C41">
        <w:rPr>
          <w:rFonts w:ascii="Times New Roman" w:hAnsi="Times New Roman"/>
          <w:sz w:val="28"/>
          <w:szCs w:val="28"/>
          <w:lang w:val="uk-UA"/>
        </w:rPr>
        <w:t xml:space="preserve"> </w:t>
      </w:r>
      <w:r w:rsidRPr="00472C41">
        <w:rPr>
          <w:rFonts w:ascii="Times New Roman" w:hAnsi="Times New Roman"/>
          <w:sz w:val="28"/>
          <w:szCs w:val="28"/>
          <w:lang w:val="en-US"/>
        </w:rPr>
        <w:t>Sapiens</w:t>
      </w:r>
      <w:r w:rsidRPr="00472C41">
        <w:rPr>
          <w:rFonts w:ascii="Times New Roman" w:hAnsi="Times New Roman"/>
          <w:sz w:val="28"/>
          <w:szCs w:val="28"/>
          <w:lang w:val="uk-UA"/>
        </w:rPr>
        <w:t>.</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Реальне вільне дія людини виступає, перш за все, як вибір можливостей поведінки. Свобода є там, де є вибір: вибір цілей діяльності, вибір засобів, що ведуть до досягнення цілей, вибір вчинків в певній життєвій ситуації. Об'єктивним підставою ситуації вибору є дійсне, а не видиме, існування всього спектру можливостей, що визначається дією об'єктивних законів і різноманіттям умов, в яких ці закони реалізують свою дію, в результаті чого можливість переходить в дійсність. В об'єктивному світі реалізації кожної події передує виникнення цілого спектру можливостей. Зрештою, реалізацію насправді отримує тільки одна з них, а саме та, для здійснення якої складаються необхідні умови. У природі реальної ситуації вибору не виникає: реалізується та можливість, яка повинна реалізуватися в існуючих об'єктивних умовах. Пізнаючи закони природи і суспільства, людина стає здатною виділяти і різні можливості; вона може свідомо впливати і на створення тих умов, при яких може реалізуватися та чи інша можливість. Тому перед людиною постає і проблема вибору: яка можливість повинна бути реалізована за допомогою її діяльності?</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Тобто, людина обирає ту лінію поведінки, яка для неї володіє внутрішньою необхідністю в світлі наявного в її розпорядженні знання.</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Але головними обмежувачами свободи людини є не зовнішні обставини. Вона сама обирає не тільки варіант діяльності, а й формулює загальні принципи поведінки, шукає їм підстави. А тому об'єктивні умови існування людей не грають такої великої ролі при виборі ними моделі дій. Цілі людської діяльності формулюються відповідно до внутрішніх спонукань кожної людини. Межею такої свободи можуть бути лише права і свободи інших людей. Усвідомлення цього самою людиною необхідно. Свобода невіддільна від відповідальності, від обов'язків перед суспільством та іншими його членами.</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Необхідно зазначити, що в античній культурі свобода була універсалією, яка фіксує можливість діяльності та поведінки в умовах відсутності зовнішнього </w:t>
      </w:r>
      <w:r w:rsidRPr="00472C41">
        <w:rPr>
          <w:rFonts w:ascii="Times New Roman" w:hAnsi="Times New Roman"/>
          <w:sz w:val="28"/>
          <w:szCs w:val="28"/>
          <w:lang w:val="uk-UA"/>
        </w:rPr>
        <w:lastRenderedPageBreak/>
        <w:t xml:space="preserve">цілепокладання. Діяльність раба по реалізації привнесених ззовні цілей мислиться як виконання програми і позначається як «noietis» </w:t>
      </w:r>
      <w:r w:rsidRPr="00472C41">
        <w:rPr>
          <w:rFonts w:ascii="Times New Roman" w:hAnsi="Times New Roman"/>
          <w:sz w:val="28"/>
          <w:szCs w:val="28"/>
        </w:rPr>
        <w:t>[</w:t>
      </w:r>
      <w:r w:rsidRPr="00472C41">
        <w:rPr>
          <w:rFonts w:ascii="Times New Roman" w:hAnsi="Times New Roman"/>
          <w:sz w:val="28"/>
          <w:szCs w:val="28"/>
          <w:lang w:val="uk-UA"/>
        </w:rPr>
        <w:t>2</w:t>
      </w:r>
      <w:r w:rsidRPr="00472C41">
        <w:rPr>
          <w:rFonts w:ascii="Times New Roman" w:hAnsi="Times New Roman"/>
          <w:sz w:val="28"/>
          <w:szCs w:val="28"/>
        </w:rPr>
        <w:t>]</w:t>
      </w:r>
      <w:r w:rsidRPr="00472C41">
        <w:rPr>
          <w:rFonts w:ascii="Times New Roman" w:hAnsi="Times New Roman"/>
          <w:sz w:val="28"/>
          <w:szCs w:val="28"/>
          <w:lang w:val="uk-UA"/>
        </w:rPr>
        <w:t xml:space="preserve">. Діяльність же вільної людини, яка реалізує свої цілі, мислиться як творчість і позначається як «chretis» [3] або «praxis» [4]. Свобода у Античності розглядається в єдності з моральним вибором, що є важливим і для сьогодення. </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Сократ підкреслює вирішальну роль знання у здійсненні свободи. Справді вільний, Моральний вчинок можливий лише на основі ясних понять блага і доблесті. Ніхто не може чинити погано з доброї волі, людина прагне на краще в своїх вчинках, і лише незнання, невігластво штовхає її на невірний шлях </w:t>
      </w:r>
      <w:r w:rsidRPr="00472C41">
        <w:rPr>
          <w:rFonts w:ascii="Times New Roman" w:hAnsi="Times New Roman"/>
          <w:sz w:val="28"/>
          <w:szCs w:val="28"/>
        </w:rPr>
        <w:t>[</w:t>
      </w:r>
      <w:r w:rsidRPr="00472C41">
        <w:rPr>
          <w:rFonts w:ascii="Times New Roman" w:hAnsi="Times New Roman"/>
          <w:sz w:val="28"/>
          <w:szCs w:val="28"/>
          <w:lang w:val="uk-UA"/>
        </w:rPr>
        <w:t>5</w:t>
      </w:r>
      <w:r w:rsidRPr="00472C41">
        <w:rPr>
          <w:rFonts w:ascii="Times New Roman" w:hAnsi="Times New Roman"/>
          <w:sz w:val="28"/>
          <w:szCs w:val="28"/>
        </w:rPr>
        <w:t>]</w:t>
      </w:r>
      <w:r w:rsidRPr="00472C41">
        <w:rPr>
          <w:rFonts w:ascii="Times New Roman" w:hAnsi="Times New Roman"/>
          <w:sz w:val="28"/>
          <w:szCs w:val="28"/>
          <w:lang w:val="uk-UA"/>
        </w:rPr>
        <w:t>.</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Платон пов'язує поняття свободи з буттям Блага як вищої «ідеї»</w:t>
      </w:r>
      <w:r w:rsidRPr="00472C41">
        <w:rPr>
          <w:rFonts w:ascii="Times New Roman" w:hAnsi="Times New Roman"/>
          <w:sz w:val="28"/>
          <w:szCs w:val="28"/>
        </w:rPr>
        <w:t xml:space="preserve"> [6]</w:t>
      </w:r>
      <w:r w:rsidRPr="00472C41">
        <w:rPr>
          <w:rFonts w:ascii="Times New Roman" w:hAnsi="Times New Roman"/>
          <w:sz w:val="28"/>
          <w:szCs w:val="28"/>
          <w:lang w:val="uk-UA"/>
        </w:rPr>
        <w:t>. Благо освячує порядок, діючий у світі як порядок доцільний. Чинити вільно розуміється як можливість діяти, орієнтуючись на ідеал блага, узгоджуючи особисті устремління з суспільною справедливістю.</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Аристотель розглядає проблему свободи в контексті морального вибору </w:t>
      </w:r>
      <w:r w:rsidRPr="00472C41">
        <w:rPr>
          <w:rFonts w:ascii="Times New Roman" w:hAnsi="Times New Roman"/>
          <w:sz w:val="28"/>
          <w:szCs w:val="28"/>
        </w:rPr>
        <w:t>[7]</w:t>
      </w:r>
      <w:r w:rsidRPr="00472C41">
        <w:rPr>
          <w:rFonts w:ascii="Times New Roman" w:hAnsi="Times New Roman"/>
          <w:sz w:val="28"/>
          <w:szCs w:val="28"/>
          <w:lang w:val="uk-UA"/>
        </w:rPr>
        <w:t>. Свобода пов'язана зі знанням особливого роду – знанням – умінням («фронесіс») [8]. Воно відмінно від знання – «техне» забезпечує рішення задач по відомому зразок. Моральне знання – вміння, що прокладає шлях свободі, орієнтує на вибір кращого вчинку в контексті етичного вибору.</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Філософське рішення проблеми співвідношення свободи і необхідності в діяльності і поведінці особистості має величезне практичне значення для оцінки всіх вчинків людини. Якщо люди не володіють свободою, а діють тільки в разі потреби, то питання про їхню відповідальність за свою поведінку втрачає сенс.</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Якщо необхідність не осмислена, не усвідомлена людиною, він її раб; якщо ж вона пізнана, то людина знаходить здатність приймати рішення зі знанням справи.</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Коли ми будемо аналізувати сучасний стан свободи, то побачимо, що не зможемо обійтись без аксіологічної картини світу та розуміння свободи творчої особистості як основи свободи взагалі. Дійсно, цінним є обґрунтування того, що справжня, дійсна свобода є, перш за все, творчість. І який би момент свободи ми не мали б на увазі – вибір чи можливості в матеріальному світі або створення нової ситуації – скрізь ми виявляємо творчість людини та конкретні здобутки свободи творчої особистості, які імплементовані в стиранні кордонів, максимальної свободи волі та самовираження, усвідомленні безмежності пізнання…</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У сучасному демократичному суспільстві свобода стає для людини цінністю в тій мірі, в якій вона усвідомлює свою індивідуальність, бачить в ній сенс і мету власного існування і діяльності. А індивідуальність має на увазі творчість, у тому числі створення себе як творчої істоти. </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lastRenderedPageBreak/>
        <w:t>Саме поєднання свободи загальною зі свободою конкретною, що базується на фундаменті людяності, волонтерства, гуманістичній спрямованості буття є здобутком сучасного українського суспільства, яке свободу обирати свій засіб буття цінує як фундаментальну основу свободи взагалі та свободи творчої особистості зокрема.</w:t>
      </w:r>
    </w:p>
    <w:p w:rsidR="00A63583" w:rsidRPr="00472C41" w:rsidRDefault="00A63583" w:rsidP="00A63583">
      <w:pPr>
        <w:spacing w:after="0" w:line="240" w:lineRule="auto"/>
        <w:ind w:firstLine="709"/>
        <w:jc w:val="both"/>
        <w:rPr>
          <w:rFonts w:ascii="Times New Roman" w:hAnsi="Times New Roman"/>
          <w:sz w:val="28"/>
          <w:szCs w:val="28"/>
          <w:lang w:val="uk-UA"/>
        </w:rPr>
      </w:pP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ab/>
      </w:r>
      <w:r w:rsidRPr="00472C41">
        <w:rPr>
          <w:rFonts w:ascii="Times New Roman" w:hAnsi="Times New Roman"/>
          <w:b/>
          <w:bCs/>
          <w:sz w:val="28"/>
          <w:szCs w:val="28"/>
          <w:lang w:val="uk-UA"/>
        </w:rPr>
        <w:tab/>
      </w:r>
      <w:r w:rsidR="006D2F37" w:rsidRPr="00472C41">
        <w:rPr>
          <w:rFonts w:ascii="Times New Roman" w:hAnsi="Times New Roman"/>
          <w:b/>
          <w:bCs/>
          <w:sz w:val="28"/>
          <w:szCs w:val="28"/>
          <w:lang w:val="uk-UA"/>
        </w:rPr>
        <w:t>Список використаних джерел</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1. Спіноза Б. Етика. Київ.: Андронум, 2020. 210 с.</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2. Іванова Н.В. Метатеорія Г. Сковороди: філософсько-освітній аспект</w:t>
      </w:r>
      <w:r w:rsidRPr="00472C41">
        <w:rPr>
          <w:rFonts w:ascii="Times New Roman" w:hAnsi="Times New Roman"/>
          <w:sz w:val="28"/>
          <w:szCs w:val="28"/>
        </w:rPr>
        <w:t>:</w:t>
      </w:r>
      <w:r w:rsidRPr="00472C41">
        <w:rPr>
          <w:rFonts w:ascii="Times New Roman" w:hAnsi="Times New Roman"/>
          <w:sz w:val="28"/>
          <w:szCs w:val="28"/>
          <w:lang w:val="uk-UA"/>
        </w:rPr>
        <w:t xml:space="preserve"> дис. на здобуття наук. ступ. канд. філос. н. зі спец. 09.00.10 – філософія освіти. Одеса, 2010. 190 с.</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3. </w:t>
      </w:r>
      <w:proofErr w:type="gramStart"/>
      <w:r w:rsidRPr="00472C41">
        <w:rPr>
          <w:rFonts w:ascii="Times New Roman" w:hAnsi="Times New Roman"/>
          <w:sz w:val="28"/>
          <w:szCs w:val="28"/>
          <w:lang w:val="en-US"/>
        </w:rPr>
        <w:t>Mac</w:t>
      </w:r>
      <w:r w:rsidRPr="00472C41">
        <w:rPr>
          <w:rFonts w:ascii="Times New Roman" w:hAnsi="Times New Roman"/>
          <w:sz w:val="28"/>
          <w:szCs w:val="28"/>
          <w:lang w:val="uk-UA"/>
        </w:rPr>
        <w:t xml:space="preserve"> </w:t>
      </w:r>
      <w:r w:rsidRPr="00472C41">
        <w:rPr>
          <w:rFonts w:ascii="Times New Roman" w:hAnsi="Times New Roman"/>
          <w:sz w:val="28"/>
          <w:szCs w:val="28"/>
          <w:lang w:val="en-US"/>
        </w:rPr>
        <w:t>Chreits</w:t>
      </w:r>
      <w:r w:rsidRPr="00472C41">
        <w:rPr>
          <w:rFonts w:ascii="Times New Roman" w:hAnsi="Times New Roman"/>
          <w:sz w:val="28"/>
          <w:szCs w:val="28"/>
          <w:lang w:val="uk-UA"/>
        </w:rPr>
        <w:t xml:space="preserve"> </w:t>
      </w:r>
      <w:r w:rsidRPr="00472C41">
        <w:rPr>
          <w:rFonts w:ascii="Times New Roman" w:hAnsi="Times New Roman"/>
          <w:sz w:val="28"/>
          <w:szCs w:val="28"/>
          <w:lang w:val="en-US"/>
        </w:rPr>
        <w:t>Family</w:t>
      </w:r>
      <w:r w:rsidRPr="00472C41">
        <w:rPr>
          <w:rFonts w:ascii="Times New Roman" w:hAnsi="Times New Roman"/>
          <w:sz w:val="28"/>
          <w:szCs w:val="28"/>
          <w:lang w:val="uk-UA"/>
        </w:rPr>
        <w:t xml:space="preserve"> </w:t>
      </w:r>
      <w:r w:rsidRPr="00472C41">
        <w:rPr>
          <w:rFonts w:ascii="Times New Roman" w:hAnsi="Times New Roman"/>
          <w:sz w:val="28"/>
          <w:szCs w:val="28"/>
          <w:lang w:val="en-US"/>
        </w:rPr>
        <w:t>History</w:t>
      </w:r>
      <w:r w:rsidRPr="00472C41">
        <w:rPr>
          <w:rFonts w:ascii="Times New Roman" w:hAnsi="Times New Roman"/>
          <w:sz w:val="28"/>
          <w:szCs w:val="28"/>
          <w:lang w:val="uk-UA"/>
        </w:rPr>
        <w:t>.</w:t>
      </w:r>
      <w:proofErr w:type="gramEnd"/>
      <w:r w:rsidRPr="00472C41">
        <w:rPr>
          <w:rFonts w:ascii="Times New Roman" w:hAnsi="Times New Roman"/>
          <w:sz w:val="28"/>
          <w:szCs w:val="28"/>
          <w:lang w:val="uk-UA"/>
        </w:rPr>
        <w:t xml:space="preserve"> URL: </w:t>
      </w:r>
      <w:hyperlink r:id="rId8" w:history="1">
        <w:r w:rsidRPr="00472C41">
          <w:rPr>
            <w:rStyle w:val="ab"/>
            <w:rFonts w:ascii="Times New Roman" w:hAnsi="Times New Roman"/>
            <w:sz w:val="28"/>
            <w:szCs w:val="28"/>
            <w:lang w:val="uk-UA"/>
          </w:rPr>
          <w:t>http://www</w:t>
        </w:r>
      </w:hyperlink>
      <w:r w:rsidRPr="00472C41">
        <w:rPr>
          <w:rFonts w:ascii="Times New Roman" w:hAnsi="Times New Roman"/>
          <w:sz w:val="28"/>
          <w:szCs w:val="28"/>
          <w:lang w:val="uk-UA"/>
        </w:rPr>
        <w:t>.ancestry.com › n. (дата звернення: 15.11.2023).</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4. Туренко В. Антична філософія любові: монографія. Київ: Вадекс, 2017. 288 с.</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5. Ізборник. Частина </w:t>
      </w:r>
      <w:r w:rsidRPr="00472C41">
        <w:rPr>
          <w:rFonts w:ascii="Times New Roman" w:hAnsi="Times New Roman"/>
          <w:sz w:val="28"/>
          <w:szCs w:val="28"/>
          <w:lang w:val="en-US"/>
        </w:rPr>
        <w:t>II</w:t>
      </w:r>
      <w:r w:rsidRPr="00472C41">
        <w:rPr>
          <w:rFonts w:ascii="Times New Roman" w:hAnsi="Times New Roman"/>
          <w:sz w:val="28"/>
          <w:szCs w:val="28"/>
        </w:rPr>
        <w:t>.</w:t>
      </w:r>
      <w:r w:rsidRPr="00472C41">
        <w:rPr>
          <w:rFonts w:ascii="Times New Roman" w:hAnsi="Times New Roman"/>
          <w:sz w:val="28"/>
          <w:szCs w:val="28"/>
          <w:lang w:val="uk-UA"/>
        </w:rPr>
        <w:t xml:space="preserve"> Сократ, Платон і Аристотель. URL: </w:t>
      </w:r>
      <w:hyperlink r:id="rId9" w:history="1">
        <w:r w:rsidRPr="00472C41">
          <w:rPr>
            <w:rStyle w:val="ab"/>
            <w:rFonts w:ascii="Times New Roman" w:hAnsi="Times New Roman"/>
            <w:sz w:val="28"/>
            <w:szCs w:val="28"/>
            <w:lang w:val="uk-UA"/>
          </w:rPr>
          <w:t>http://www.litopys.org.ua</w:t>
        </w:r>
      </w:hyperlink>
      <w:r w:rsidRPr="00472C41">
        <w:rPr>
          <w:rFonts w:ascii="Times New Roman" w:hAnsi="Times New Roman"/>
          <w:sz w:val="28"/>
          <w:szCs w:val="28"/>
          <w:lang w:val="uk-UA"/>
        </w:rPr>
        <w:t xml:space="preserve"> </w:t>
      </w:r>
      <w:bookmarkStart w:id="1" w:name="_Hlk150936800"/>
      <w:r w:rsidRPr="00472C41">
        <w:rPr>
          <w:rFonts w:ascii="Times New Roman" w:hAnsi="Times New Roman"/>
          <w:sz w:val="28"/>
          <w:szCs w:val="28"/>
          <w:lang w:val="uk-UA"/>
        </w:rPr>
        <w:t>(дата звернення: 15.11.2023).</w:t>
      </w:r>
      <w:bookmarkEnd w:id="1"/>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6. Свобода волі. Фаталізм і волюнтаризм. Свобода і відповідальність… URL: http://www.biz.ua › 4_48585_sv. (дата звернення: 15.11.2023).</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7. Становлення етичної науки в період Античності. URL: http://osvita.ua › news </w:t>
      </w:r>
      <w:bookmarkStart w:id="2" w:name="_Hlk150937554"/>
      <w:r w:rsidRPr="00472C41">
        <w:rPr>
          <w:rFonts w:ascii="Times New Roman" w:hAnsi="Times New Roman"/>
          <w:sz w:val="28"/>
          <w:szCs w:val="28"/>
          <w:lang w:val="uk-UA"/>
        </w:rPr>
        <w:t>(дата звернення: 15.11.2023</w:t>
      </w:r>
      <w:bookmarkEnd w:id="2"/>
      <w:r w:rsidRPr="00472C41">
        <w:rPr>
          <w:rFonts w:ascii="Times New Roman" w:hAnsi="Times New Roman"/>
          <w:sz w:val="28"/>
          <w:szCs w:val="28"/>
          <w:lang w:val="uk-UA"/>
        </w:rPr>
        <w:t>).</w:t>
      </w:r>
    </w:p>
    <w:p w:rsidR="00A63583" w:rsidRPr="00472C41" w:rsidRDefault="00A63583" w:rsidP="00A6358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8. Білецький В. Філософське тлумачення людини, особистості та причин її асоціальної поведінки в Античності й Середньовіччі. URL: http://www.iai.dn.ua › sec3 (дата звернення: 15.11.2023).</w:t>
      </w:r>
    </w:p>
    <w:p w:rsidR="00747B92" w:rsidRPr="00472C41" w:rsidRDefault="00747B92" w:rsidP="00747B92">
      <w:pPr>
        <w:spacing w:after="0" w:line="240" w:lineRule="auto"/>
        <w:ind w:firstLine="709"/>
        <w:jc w:val="both"/>
        <w:rPr>
          <w:rFonts w:ascii="Times New Roman" w:hAnsi="Times New Roman"/>
          <w:sz w:val="28"/>
          <w:szCs w:val="28"/>
          <w:lang w:val="uk-UA"/>
        </w:rPr>
      </w:pPr>
    </w:p>
    <w:p w:rsidR="006D2F37" w:rsidRPr="00472C41" w:rsidRDefault="006D2F37" w:rsidP="006D2F37">
      <w:pPr>
        <w:spacing w:after="0" w:line="240" w:lineRule="auto"/>
        <w:ind w:firstLine="709"/>
        <w:jc w:val="both"/>
        <w:rPr>
          <w:rFonts w:ascii="Times New Roman" w:eastAsia="Times New Roman" w:hAnsi="Times New Roman"/>
          <w:sz w:val="28"/>
          <w:szCs w:val="28"/>
          <w:lang w:val="en-US" w:eastAsia="en-GB"/>
        </w:rPr>
      </w:pPr>
      <w:r w:rsidRPr="00472C41">
        <w:rPr>
          <w:rFonts w:ascii="Times New Roman" w:eastAsia="Times New Roman" w:hAnsi="Times New Roman"/>
          <w:b/>
          <w:bCs/>
          <w:sz w:val="28"/>
          <w:szCs w:val="28"/>
          <w:lang w:val="en-US" w:eastAsia="uk-UA"/>
        </w:rPr>
        <w:t xml:space="preserve">Dobrolyubska Yuliya </w:t>
      </w:r>
      <w:proofErr w:type="gramStart"/>
      <w:r w:rsidRPr="00472C41">
        <w:rPr>
          <w:rFonts w:ascii="Times New Roman" w:eastAsia="Times New Roman" w:hAnsi="Times New Roman"/>
          <w:b/>
          <w:bCs/>
          <w:sz w:val="28"/>
          <w:szCs w:val="28"/>
          <w:lang w:val="en-US" w:eastAsia="uk-UA"/>
        </w:rPr>
        <w:t>Andriivna </w:t>
      </w:r>
      <w:r w:rsidRPr="00472C41">
        <w:rPr>
          <w:rFonts w:ascii="Times New Roman" w:eastAsia="Times New Roman" w:hAnsi="Times New Roman"/>
          <w:sz w:val="28"/>
          <w:szCs w:val="28"/>
          <w:lang w:val="en-US" w:eastAsia="uk-UA"/>
        </w:rPr>
        <w:t>,</w:t>
      </w:r>
      <w:proofErr w:type="gramEnd"/>
      <w:r w:rsidRPr="00472C41">
        <w:rPr>
          <w:rFonts w:ascii="Times New Roman" w:eastAsia="Times New Roman" w:hAnsi="Times New Roman"/>
          <w:sz w:val="28"/>
          <w:szCs w:val="28"/>
          <w:lang w:val="en-US" w:eastAsia="uk-UA"/>
        </w:rPr>
        <w:t xml:space="preserve"> Dr. of Science in Philosophy, Full Professor, Head of the Department of World History and Methodology of Science, South Ukrainian National Pedagogical University named after K. D. Ushinsky, Odessa, Ukraine </w:t>
      </w:r>
    </w:p>
    <w:p w:rsidR="006D2F37" w:rsidRPr="00472C41" w:rsidRDefault="006D2F37" w:rsidP="006D2F37">
      <w:pPr>
        <w:spacing w:after="0" w:line="240" w:lineRule="auto"/>
        <w:ind w:firstLine="709"/>
        <w:jc w:val="center"/>
        <w:rPr>
          <w:rFonts w:ascii="Times New Roman" w:hAnsi="Times New Roman"/>
          <w:b/>
          <w:sz w:val="28"/>
          <w:szCs w:val="28"/>
          <w:lang w:val="uk-UA"/>
        </w:rPr>
      </w:pPr>
    </w:p>
    <w:p w:rsidR="00747B92" w:rsidRPr="00472C41" w:rsidRDefault="00747B92" w:rsidP="006D2F37">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en-US"/>
        </w:rPr>
        <w:t>FREEDOM IN SUBSYSTEMS OF PHILOSOPHY OF HISTORY</w:t>
      </w:r>
    </w:p>
    <w:p w:rsidR="00747B92" w:rsidRPr="00472C41" w:rsidRDefault="00747B92" w:rsidP="006D2F37">
      <w:pPr>
        <w:pStyle w:val="a9"/>
        <w:spacing w:before="0" w:beforeAutospacing="0" w:after="0" w:afterAutospacing="0"/>
        <w:ind w:firstLine="709"/>
        <w:jc w:val="both"/>
        <w:rPr>
          <w:b/>
          <w:sz w:val="28"/>
          <w:szCs w:val="28"/>
          <w:lang w:val="uk-UA"/>
        </w:rPr>
      </w:pP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In order to specify the selected subsystems of the philosophy of history, let us consider them in several specific examples. The concepts we choose are at the same time one of the most significant, illustrative and least explored in the national historical and philosophical literature of variants of the ontological, epistemological and axiological subsystems of the philosophy of history.</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 xml:space="preserve">One of the most popular ontological subsystems of the philosophy of history today is the non-classical mental subsystem of the philosophy of history, developed </w:t>
      </w:r>
      <w:r w:rsidRPr="00472C41">
        <w:rPr>
          <w:rFonts w:ascii="Times New Roman" w:hAnsi="Times New Roman"/>
          <w:sz w:val="28"/>
          <w:szCs w:val="28"/>
          <w:lang w:val="en-US"/>
        </w:rPr>
        <w:lastRenderedPageBreak/>
        <w:t xml:space="preserve">by the Annals school. The main purpose of the historical and philosophical and historical studies of the Annals is widely known – to create a picture of </w:t>
      </w:r>
      <w:r w:rsidRPr="00472C41">
        <w:rPr>
          <w:rFonts w:ascii="Times New Roman" w:hAnsi="Times New Roman"/>
          <w:sz w:val="28"/>
          <w:szCs w:val="28"/>
          <w:lang w:val="uk-UA"/>
        </w:rPr>
        <w:t>«</w:t>
      </w:r>
      <w:r w:rsidRPr="00472C41">
        <w:rPr>
          <w:rFonts w:ascii="Times New Roman" w:hAnsi="Times New Roman"/>
          <w:sz w:val="28"/>
          <w:szCs w:val="28"/>
          <w:lang w:val="en-US"/>
        </w:rPr>
        <w:t>total</w:t>
      </w:r>
      <w:r w:rsidRPr="00472C41">
        <w:rPr>
          <w:rFonts w:ascii="Times New Roman" w:hAnsi="Times New Roman"/>
          <w:sz w:val="28"/>
          <w:szCs w:val="28"/>
          <w:lang w:val="uk-UA"/>
        </w:rPr>
        <w:t>»</w:t>
      </w:r>
      <w:r w:rsidRPr="00472C41">
        <w:rPr>
          <w:rFonts w:ascii="Times New Roman" w:hAnsi="Times New Roman"/>
          <w:sz w:val="28"/>
          <w:szCs w:val="28"/>
          <w:lang w:val="en-US"/>
        </w:rPr>
        <w:t xml:space="preserve"> history. This picture implies the widest possible coverage of all aspects of human life – from material and economic to cultural, political, </w:t>
      </w:r>
      <w:proofErr w:type="gramStart"/>
      <w:r w:rsidRPr="00472C41">
        <w:rPr>
          <w:rFonts w:ascii="Times New Roman" w:hAnsi="Times New Roman"/>
          <w:sz w:val="28"/>
          <w:szCs w:val="28"/>
          <w:lang w:val="en-US"/>
        </w:rPr>
        <w:t>anthropological</w:t>
      </w:r>
      <w:proofErr w:type="gramEnd"/>
      <w:r w:rsidRPr="00472C41">
        <w:rPr>
          <w:rFonts w:ascii="Times New Roman" w:hAnsi="Times New Roman"/>
          <w:sz w:val="28"/>
          <w:szCs w:val="28"/>
          <w:lang w:val="en-US"/>
        </w:rPr>
        <w:t xml:space="preserve">. In this case, the totality of history for the Annals is not an eclectic description of all possible aspects of public life, but </w:t>
      </w:r>
      <w:r w:rsidRPr="00472C41">
        <w:rPr>
          <w:rFonts w:ascii="Times New Roman" w:hAnsi="Times New Roman"/>
          <w:sz w:val="28"/>
          <w:szCs w:val="28"/>
          <w:lang w:val="uk-UA"/>
        </w:rPr>
        <w:t>«</w:t>
      </w:r>
      <w:r w:rsidRPr="00472C41">
        <w:rPr>
          <w:rFonts w:ascii="Times New Roman" w:hAnsi="Times New Roman"/>
          <w:sz w:val="28"/>
          <w:szCs w:val="28"/>
          <w:lang w:val="en-US"/>
        </w:rPr>
        <w:t>a new study of the relationships between different sides of historical reality and especially the relationship between the material and ideal aspects of life</w:t>
      </w:r>
      <w:r w:rsidRPr="00472C41">
        <w:rPr>
          <w:rFonts w:ascii="Times New Roman" w:hAnsi="Times New Roman"/>
          <w:sz w:val="28"/>
          <w:szCs w:val="28"/>
          <w:lang w:val="uk-UA"/>
        </w:rPr>
        <w:t xml:space="preserve">» </w:t>
      </w:r>
      <w:r w:rsidRPr="00472C41">
        <w:rPr>
          <w:rFonts w:ascii="Times New Roman" w:hAnsi="Times New Roman"/>
          <w:sz w:val="28"/>
          <w:szCs w:val="28"/>
          <w:lang w:val="en-US"/>
        </w:rPr>
        <w:t>[1, c. 16-29].</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According to the analysts, in the modern history and philosophy of history, the context in which the story of history is explored is important. The decisive context in solving the problems of philosophical and historical analysis is the consciousness and consciousness of man. It is interpreted as a mentality and is the main means of studying and reconstructing the historical picture of the world and the dynamics of social structures. Initially, the idea of mentality meant the existence of some form or style of thinking appropriate to a particular socio-historical situation (the «law of partisanship» of Levi-Bruhl, «composition of thinking» Bogdanov). Mark Block and Lucien Febre understood the mentality as a kind of analogue of the part of the collective unconscious that in Jung's deep psychology refers to the fundamentally unconscious. Today, the concept of «mentality» is interpreted by J. Revel, J. Le Goff, A. Burger and other analysts as some structural unity of images and representations of people, which defines their behavioral mechanism and cognitive landmarks in different historical eras. The mentality is regarded as a mediating link, a medium between the past and the present.</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 xml:space="preserve">Another example of this intersection is the divinatory subsystem of the epistemological subsystem of the philosophy of history. The founder of the divinatory theory of the philosophy of history, V. Dilthey, answering the Kantian question </w:t>
      </w:r>
      <w:r w:rsidRPr="00472C41">
        <w:rPr>
          <w:rFonts w:ascii="Times New Roman" w:hAnsi="Times New Roman"/>
          <w:sz w:val="28"/>
          <w:szCs w:val="28"/>
          <w:lang w:val="uk-UA"/>
        </w:rPr>
        <w:t>«</w:t>
      </w:r>
      <w:r w:rsidRPr="00472C41">
        <w:rPr>
          <w:rFonts w:ascii="Times New Roman" w:hAnsi="Times New Roman"/>
          <w:sz w:val="28"/>
          <w:szCs w:val="28"/>
          <w:lang w:val="en-US"/>
        </w:rPr>
        <w:t>as a possible historical knowledge itself</w:t>
      </w:r>
      <w:r w:rsidRPr="00472C41">
        <w:rPr>
          <w:rFonts w:ascii="Times New Roman" w:hAnsi="Times New Roman"/>
          <w:sz w:val="28"/>
          <w:szCs w:val="28"/>
          <w:lang w:val="uk-UA"/>
        </w:rPr>
        <w:t>»</w:t>
      </w:r>
      <w:r w:rsidRPr="00472C41">
        <w:rPr>
          <w:rFonts w:ascii="Times New Roman" w:hAnsi="Times New Roman"/>
          <w:sz w:val="28"/>
          <w:szCs w:val="28"/>
          <w:lang w:val="en-US"/>
        </w:rPr>
        <w:t>, identified as an axiom: only in the flow of psychic phenomena, teleologically related experiences, reveals a common correspondence characteristic of this historical era. History lies within the «inner experience», fundamentally different from the «outer» world of nature. The task of historical research is to identify goals and values as the main categories of history from the general flow of experiences, divinities, feelings, and empathy. T. Lessing agreed with Dilthey: the meaning in history must be introduced, otherwise the inevitable tragedy of the anthill. In the mid-twentieth century, the divinatory philosophy of history is dubbed psychohistory</w:t>
      </w:r>
      <w:r w:rsidRPr="00472C41">
        <w:rPr>
          <w:rFonts w:ascii="Times New Roman" w:hAnsi="Times New Roman"/>
          <w:sz w:val="28"/>
          <w:szCs w:val="28"/>
          <w:lang w:val="uk-UA"/>
        </w:rPr>
        <w:t xml:space="preserve"> </w:t>
      </w:r>
      <w:r w:rsidRPr="00472C41">
        <w:rPr>
          <w:rFonts w:ascii="Times New Roman" w:hAnsi="Times New Roman"/>
          <w:sz w:val="28"/>
          <w:szCs w:val="28"/>
          <w:lang w:val="en-US"/>
        </w:rPr>
        <w:t xml:space="preserve">[4, </w:t>
      </w:r>
      <w:r w:rsidRPr="00472C41">
        <w:rPr>
          <w:rFonts w:ascii="Times New Roman" w:hAnsi="Times New Roman"/>
          <w:sz w:val="28"/>
          <w:szCs w:val="28"/>
        </w:rPr>
        <w:t>р</w:t>
      </w:r>
      <w:r w:rsidRPr="00472C41">
        <w:rPr>
          <w:rFonts w:ascii="Times New Roman" w:hAnsi="Times New Roman"/>
          <w:sz w:val="28"/>
          <w:szCs w:val="28"/>
          <w:lang w:val="en-US"/>
        </w:rPr>
        <w:t>. 30</w:t>
      </w:r>
      <w:r w:rsidRPr="00472C41">
        <w:rPr>
          <w:rFonts w:ascii="Times New Roman" w:hAnsi="Times New Roman"/>
          <w:sz w:val="28"/>
          <w:szCs w:val="28"/>
          <w:lang w:val="uk-UA"/>
        </w:rPr>
        <w:t>3</w:t>
      </w:r>
      <w:r w:rsidRPr="00472C41">
        <w:rPr>
          <w:rFonts w:ascii="Times New Roman" w:hAnsi="Times New Roman"/>
          <w:sz w:val="28"/>
          <w:szCs w:val="28"/>
          <w:lang w:val="en-US"/>
        </w:rPr>
        <w:t>].</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 xml:space="preserve">«Objective well-being», «only feeling», «feeling» really provide the divinatory paradigm of the philosophy of history with the necessary heuristic, since it varies between the psychological and metaphysical domains. On the one hand, the sensation is universal in that it makes up the necessary coefficient of any sensual image, </w:t>
      </w:r>
      <w:r w:rsidRPr="00472C41">
        <w:rPr>
          <w:rFonts w:ascii="Times New Roman" w:hAnsi="Times New Roman"/>
          <w:sz w:val="28"/>
          <w:szCs w:val="28"/>
          <w:lang w:val="en-US"/>
        </w:rPr>
        <w:lastRenderedPageBreak/>
        <w:t>penetrates many mental relationships, through which people feel each other and unite in some social groups. Feeling does not belong to a variety of associations. The feeling of the queue of mental images engages in contemplation, and this connection is closer and more indissoluble than ordinary associations. It would be more correct to refer to it as «merger». Psychohistorians believe that a deep and repeated feeling of a situation is possible only if there is a natural connection between feeling and emotion, which is less characteristic of association as a more rational form, a form of pure intelligence. The connection of feeling and emotions is realized under the influence of the innate motives of the psychoanalytic subject, social conditions, personal practice, but all of this is connected primarily with the sphere of the unconscious psyche of the person and is called «direct emotional feeling». Here is the big role of imagination, fantasies, which at first glance are far from cold analysis, but which stimulate the researcher, mobilize him to realize the necessary activity, allow him to see the desired object (historical event, historical person), without trying to turn into this object. The philosopher of history formulates the appropriate situation and task of the study installation as the direct basis of the transformation and adjustment of the psyche of the analyst. Dilthey at one time required an active sensation, an experience of «all being» as is the case with an enthralled play or a fairy tale child, or a fascinated adult artwork. But the act of feeling does not occur so arbitrarily in historical research. The modern-day historian-philosopher, the philosopher of history formulates or activates the setting for the act of feeling, guided by discursive elements, scientific ways of analyzing objects that are unduly fascinating</w:t>
      </w:r>
      <w:r w:rsidRPr="00472C41">
        <w:rPr>
          <w:rFonts w:ascii="Times New Roman" w:hAnsi="Times New Roman"/>
          <w:sz w:val="28"/>
          <w:szCs w:val="28"/>
          <w:lang w:val="uk-UA"/>
        </w:rPr>
        <w:t xml:space="preserve"> </w:t>
      </w:r>
      <w:r w:rsidRPr="00472C41">
        <w:rPr>
          <w:rFonts w:ascii="Times New Roman" w:hAnsi="Times New Roman"/>
          <w:sz w:val="28"/>
          <w:szCs w:val="28"/>
          <w:lang w:val="en-US"/>
        </w:rPr>
        <w:t xml:space="preserve">[4, </w:t>
      </w:r>
      <w:r w:rsidRPr="00472C41">
        <w:rPr>
          <w:rFonts w:ascii="Times New Roman" w:hAnsi="Times New Roman"/>
          <w:sz w:val="28"/>
          <w:szCs w:val="28"/>
        </w:rPr>
        <w:t>р</w:t>
      </w:r>
      <w:r w:rsidRPr="00472C41">
        <w:rPr>
          <w:rFonts w:ascii="Times New Roman" w:hAnsi="Times New Roman"/>
          <w:sz w:val="28"/>
          <w:szCs w:val="28"/>
          <w:lang w:val="en-US"/>
        </w:rPr>
        <w:t>. 30</w:t>
      </w:r>
      <w:r w:rsidRPr="00472C41">
        <w:rPr>
          <w:rFonts w:ascii="Times New Roman" w:hAnsi="Times New Roman"/>
          <w:sz w:val="28"/>
          <w:szCs w:val="28"/>
          <w:lang w:val="uk-UA"/>
        </w:rPr>
        <w:t>4</w:t>
      </w:r>
      <w:r w:rsidRPr="00472C41">
        <w:rPr>
          <w:rFonts w:ascii="Times New Roman" w:hAnsi="Times New Roman"/>
          <w:sz w:val="28"/>
          <w:szCs w:val="28"/>
          <w:lang w:val="en-US"/>
        </w:rPr>
        <w:t>].</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 xml:space="preserve">In order to obtain objective information, a psychohistorian cannot accept an object of study, as it currently exists, to merge with it completely. In experiencing it, the psychohistorian sees a line that separates him from the object of experience-study. The experience comes and goes, and the installation that accompanies it remains. This setting in the psychoanalytic school is called a «complex», and it has an important influence on the flow of the sensation process, the formation of the necessary associative series. But, of course, such «complexes», despite their direct involvement in the conscious organization of psychoanalytic activity, may also be unconscious, and then they begin to «impose» their structure on the object or its fragment, which is the subject of analysis and relatively which they have updated. Then these «complexes» act as templates that distort the real state of things. Often, specific emotions and moods correspond to certain material structures. Just like a blanket thrown over a chair can be curled up and look sad and tired, so can historical events and their characters, psychoanalytically interpreted, take on a different meaning and quality than they really were. Therefore, often the result of feeling in psychohistory inadvertently acts as a predetermined one for itself. Such distortions are dictated by the peculiarities of the individual experience of the psycho-historian. Even with a high </w:t>
      </w:r>
      <w:r w:rsidRPr="00472C41">
        <w:rPr>
          <w:rFonts w:ascii="Times New Roman" w:hAnsi="Times New Roman"/>
          <w:sz w:val="28"/>
          <w:szCs w:val="28"/>
          <w:lang w:val="en-US"/>
        </w:rPr>
        <w:lastRenderedPageBreak/>
        <w:t xml:space="preserve">degree of professionalism, the researcher may not have enough internal experience to help animate and adequately understand the actions of historical persons of the past or the meaning of historical events of the past, such as, for example, some people do not understand the characters and actions of Shakespeare's heroes. Unconsciously impediment to the psychoanalytic interpretation of history may be the potentially stimulating images and the stereotypical systems of response in the dispositional blocks of the historian psychoanalyst's memory. Then the researcher will unconsciously adapt the resulting material to the </w:t>
      </w:r>
      <w:r w:rsidRPr="00472C41">
        <w:rPr>
          <w:rFonts w:ascii="Times New Roman" w:hAnsi="Times New Roman"/>
          <w:sz w:val="28"/>
          <w:szCs w:val="28"/>
          <w:lang w:val="uk-UA"/>
        </w:rPr>
        <w:t>«</w:t>
      </w:r>
      <w:r w:rsidRPr="00472C41">
        <w:rPr>
          <w:rFonts w:ascii="Times New Roman" w:hAnsi="Times New Roman"/>
          <w:sz w:val="28"/>
          <w:szCs w:val="28"/>
          <w:lang w:val="en-US"/>
        </w:rPr>
        <w:t>familiar</w:t>
      </w:r>
      <w:r w:rsidRPr="00472C41">
        <w:rPr>
          <w:rFonts w:ascii="Times New Roman" w:hAnsi="Times New Roman"/>
          <w:sz w:val="28"/>
          <w:szCs w:val="28"/>
          <w:lang w:val="uk-UA"/>
        </w:rPr>
        <w:t>»</w:t>
      </w:r>
      <w:r w:rsidRPr="00472C41">
        <w:rPr>
          <w:rFonts w:ascii="Times New Roman" w:hAnsi="Times New Roman"/>
          <w:sz w:val="28"/>
          <w:szCs w:val="28"/>
          <w:lang w:val="en-US"/>
        </w:rPr>
        <w:t xml:space="preserve"> standard, sometimes created only by his imagination</w:t>
      </w:r>
      <w:r w:rsidRPr="00472C41">
        <w:rPr>
          <w:rFonts w:ascii="Times New Roman" w:hAnsi="Times New Roman"/>
          <w:sz w:val="28"/>
          <w:szCs w:val="28"/>
          <w:lang w:val="uk-UA"/>
        </w:rPr>
        <w:t xml:space="preserve"> </w:t>
      </w:r>
      <w:r w:rsidRPr="00472C41">
        <w:rPr>
          <w:rFonts w:ascii="Times New Roman" w:hAnsi="Times New Roman"/>
          <w:sz w:val="28"/>
          <w:szCs w:val="28"/>
          <w:lang w:val="en-US"/>
        </w:rPr>
        <w:t>[3</w:t>
      </w:r>
      <w:r w:rsidRPr="00472C41">
        <w:rPr>
          <w:rFonts w:ascii="Times New Roman" w:hAnsi="Times New Roman"/>
          <w:sz w:val="28"/>
          <w:szCs w:val="28"/>
          <w:lang w:val="uk-UA"/>
        </w:rPr>
        <w:t>, р. 14</w:t>
      </w:r>
      <w:r w:rsidRPr="00472C41">
        <w:rPr>
          <w:rFonts w:ascii="Times New Roman" w:hAnsi="Times New Roman"/>
          <w:sz w:val="28"/>
          <w:szCs w:val="28"/>
          <w:lang w:val="en-US"/>
        </w:rPr>
        <w:t>].</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 xml:space="preserve">With these things in mind, American historian D. Elton noted that while historians today are fascinated by Freud, psychologists at the same time are massively renouncing him. </w:t>
      </w:r>
      <w:proofErr w:type="gramStart"/>
      <w:r w:rsidRPr="00472C41">
        <w:rPr>
          <w:rFonts w:ascii="Times New Roman" w:hAnsi="Times New Roman"/>
          <w:sz w:val="28"/>
          <w:szCs w:val="28"/>
          <w:lang w:val="en-US"/>
        </w:rPr>
        <w:t>One of the first to formulate the motives of psychohistory U. Langer.</w:t>
      </w:r>
      <w:proofErr w:type="gramEnd"/>
      <w:r w:rsidRPr="00472C41">
        <w:rPr>
          <w:rFonts w:ascii="Times New Roman" w:hAnsi="Times New Roman"/>
          <w:sz w:val="28"/>
          <w:szCs w:val="28"/>
          <w:lang w:val="en-US"/>
        </w:rPr>
        <w:t xml:space="preserve"> In 1957, based on the conclusions of deep and dynamic psychology, he proposed his position as a historian. Its essence is as follows: historical research is the analysis of individual and collective unconscious people. However, psychohistory is not equal to the simple application of psychological explanations to the behavior of people taken in a historical context. This is nothing new. What is new is the use of psychoanalytic methodology, which extracts facts not from history but from the psyche of people, from the nature of their unconscious passions and trains, and with the help of these facts explains the events and meaning of history</w:t>
      </w:r>
      <w:r w:rsidRPr="00472C41">
        <w:rPr>
          <w:rFonts w:ascii="Times New Roman" w:hAnsi="Times New Roman"/>
          <w:sz w:val="28"/>
          <w:szCs w:val="28"/>
          <w:lang w:val="uk-UA"/>
        </w:rPr>
        <w:t xml:space="preserve"> </w:t>
      </w:r>
      <w:r w:rsidRPr="00472C41">
        <w:rPr>
          <w:rFonts w:ascii="Times New Roman" w:hAnsi="Times New Roman"/>
          <w:sz w:val="28"/>
          <w:szCs w:val="28"/>
          <w:lang w:val="en-US"/>
        </w:rPr>
        <w:t>[3</w:t>
      </w:r>
      <w:r w:rsidRPr="00472C41">
        <w:rPr>
          <w:rFonts w:ascii="Times New Roman" w:hAnsi="Times New Roman"/>
          <w:sz w:val="28"/>
          <w:szCs w:val="28"/>
          <w:lang w:val="uk-UA"/>
        </w:rPr>
        <w:t>, р. 16</w:t>
      </w:r>
      <w:r w:rsidRPr="00472C41">
        <w:rPr>
          <w:rFonts w:ascii="Times New Roman" w:hAnsi="Times New Roman"/>
          <w:sz w:val="28"/>
          <w:szCs w:val="28"/>
          <w:lang w:val="en-US"/>
        </w:rPr>
        <w:t>].</w:t>
      </w:r>
    </w:p>
    <w:p w:rsidR="006D2F37" w:rsidRPr="00472C41" w:rsidRDefault="006D2F37" w:rsidP="006D2F37">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en-US"/>
        </w:rPr>
        <w:t>Langer focused his attention on the study of extreme human behavior in some historical situations: he analyzed the role of the mob and the mob in the French Revolution, the current totalitarian regimes, and the behavior of people during disease epidemics. T. Parsons and E. Erickson became prominent followers of Langer, and D. Demons, a student of the latter, published in 1994 a high-profile book «The Unreleased Prisoner: A Family History of Early America» [2], in which he proves that the results of psychoanalytic study of history can be taught and as a historical narrative, not just as a «medical history» of society.</w:t>
      </w:r>
    </w:p>
    <w:p w:rsidR="006D2F37" w:rsidRPr="00472C41" w:rsidRDefault="006D2F37" w:rsidP="006D2F3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en-US"/>
        </w:rPr>
        <w:t xml:space="preserve">Modern psychohistorians believe that any political, historical, or social situation is always closely related to the personal situation of its main characters, and any social hierarchy is constructed and explained in terms and concepts of a particular sexual theory. </w:t>
      </w:r>
      <w:r w:rsidRPr="00472C41">
        <w:rPr>
          <w:rFonts w:ascii="Times New Roman" w:hAnsi="Times New Roman"/>
          <w:sz w:val="28"/>
          <w:szCs w:val="28"/>
          <w:lang w:val="uk-UA"/>
        </w:rPr>
        <w:t>«</w:t>
      </w:r>
      <w:r w:rsidRPr="00472C41">
        <w:rPr>
          <w:rFonts w:ascii="Times New Roman" w:hAnsi="Times New Roman"/>
          <w:sz w:val="28"/>
          <w:szCs w:val="28"/>
          <w:lang w:val="en-US"/>
        </w:rPr>
        <w:t>But the personal is always the peculiarities of one's character, mind-set, and how these peculiarities become political peculiarities – a question which cannot be answered in the psychoanalytic theory by simply translating the meanings of the relevant concepts from the field of conscious motivation into the realm of the unconscious</w:t>
      </w:r>
      <w:r w:rsidRPr="00472C41">
        <w:rPr>
          <w:rFonts w:ascii="Times New Roman" w:hAnsi="Times New Roman"/>
          <w:sz w:val="28"/>
          <w:szCs w:val="28"/>
          <w:lang w:val="uk-UA"/>
        </w:rPr>
        <w:t>»</w:t>
      </w:r>
      <w:r w:rsidRPr="00472C41">
        <w:rPr>
          <w:rFonts w:ascii="Times New Roman" w:hAnsi="Times New Roman"/>
          <w:sz w:val="28"/>
          <w:szCs w:val="28"/>
          <w:lang w:val="en-US"/>
        </w:rPr>
        <w:t xml:space="preserve"> [4, </w:t>
      </w:r>
      <w:r w:rsidRPr="00472C41">
        <w:rPr>
          <w:rFonts w:ascii="Times New Roman" w:hAnsi="Times New Roman"/>
          <w:sz w:val="28"/>
          <w:szCs w:val="28"/>
        </w:rPr>
        <w:t>р</w:t>
      </w:r>
      <w:r w:rsidRPr="00472C41">
        <w:rPr>
          <w:rFonts w:ascii="Times New Roman" w:hAnsi="Times New Roman"/>
          <w:sz w:val="28"/>
          <w:szCs w:val="28"/>
          <w:lang w:val="en-US"/>
        </w:rPr>
        <w:t xml:space="preserve">. 305], writes F. Weinstein. Despite this objection, modern psychohistorians continue to argue that the methodology of history has always, at all times, been partly based on the results of research in psychological science, and the twentieth century has proved that psychoanalysis is inseparable from history and </w:t>
      </w:r>
      <w:r w:rsidRPr="00472C41">
        <w:rPr>
          <w:rFonts w:ascii="Times New Roman" w:hAnsi="Times New Roman"/>
          <w:sz w:val="28"/>
          <w:szCs w:val="28"/>
          <w:lang w:val="en-US"/>
        </w:rPr>
        <w:lastRenderedPageBreak/>
        <w:t>society. Therefore, for example, H.</w:t>
      </w:r>
      <w:r w:rsidRPr="00472C41">
        <w:rPr>
          <w:rFonts w:ascii="Times New Roman" w:hAnsi="Times New Roman"/>
          <w:sz w:val="28"/>
          <w:szCs w:val="28"/>
          <w:lang w:val="uk-UA"/>
        </w:rPr>
        <w:t> </w:t>
      </w:r>
      <w:r w:rsidRPr="00472C41">
        <w:rPr>
          <w:rFonts w:ascii="Times New Roman" w:hAnsi="Times New Roman"/>
          <w:sz w:val="28"/>
          <w:szCs w:val="28"/>
          <w:lang w:val="en-US"/>
        </w:rPr>
        <w:t>Meyerhoff</w:t>
      </w:r>
      <w:r w:rsidRPr="00472C41">
        <w:rPr>
          <w:rFonts w:ascii="Times New Roman" w:hAnsi="Times New Roman"/>
          <w:sz w:val="28"/>
          <w:szCs w:val="28"/>
          <w:lang w:val="uk-UA"/>
        </w:rPr>
        <w:t xml:space="preserve"> </w:t>
      </w:r>
      <w:r w:rsidRPr="00472C41">
        <w:rPr>
          <w:rFonts w:ascii="Times New Roman" w:hAnsi="Times New Roman"/>
          <w:sz w:val="28"/>
          <w:szCs w:val="28"/>
          <w:lang w:val="en-US"/>
        </w:rPr>
        <w:t>[3</w:t>
      </w:r>
      <w:r w:rsidRPr="00472C41">
        <w:rPr>
          <w:rFonts w:ascii="Times New Roman" w:hAnsi="Times New Roman"/>
          <w:sz w:val="28"/>
          <w:szCs w:val="28"/>
          <w:lang w:val="uk-UA"/>
        </w:rPr>
        <w:t>, р. </w:t>
      </w:r>
      <w:r w:rsidRPr="00472C41">
        <w:rPr>
          <w:rFonts w:ascii="Times New Roman" w:hAnsi="Times New Roman"/>
          <w:sz w:val="28"/>
          <w:szCs w:val="28"/>
          <w:lang w:val="en-US"/>
        </w:rPr>
        <w:t>20], psychoanalysis is not a branch of biology, medicine or psychology, but more a branch of history.</w:t>
      </w:r>
    </w:p>
    <w:p w:rsidR="006D2F37" w:rsidRPr="00472C41" w:rsidRDefault="006D2F37" w:rsidP="006D2F37">
      <w:pPr>
        <w:spacing w:after="0" w:line="240" w:lineRule="auto"/>
        <w:ind w:firstLine="709"/>
        <w:jc w:val="both"/>
        <w:rPr>
          <w:rFonts w:ascii="Times New Roman" w:hAnsi="Times New Roman"/>
          <w:sz w:val="28"/>
          <w:szCs w:val="28"/>
          <w:lang w:val="en-US"/>
        </w:rPr>
      </w:pPr>
    </w:p>
    <w:p w:rsidR="006D2F37" w:rsidRPr="00472C41" w:rsidRDefault="006D2F37" w:rsidP="006D2F3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1. Гуревич А. Я. От истории ментальностей к историческому синтезу. </w:t>
      </w:r>
      <w:r w:rsidRPr="00472C41">
        <w:rPr>
          <w:rFonts w:ascii="Times New Roman" w:hAnsi="Times New Roman"/>
          <w:i/>
          <w:sz w:val="28"/>
          <w:szCs w:val="28"/>
          <w:lang w:val="uk-UA"/>
        </w:rPr>
        <w:t>Споры о главном: Дискуссии о настоящем и будущем исторической науки вокруг французской Школы «Анналов»</w:t>
      </w:r>
      <w:r w:rsidRPr="00472C41">
        <w:rPr>
          <w:rFonts w:ascii="Times New Roman" w:hAnsi="Times New Roman"/>
          <w:sz w:val="28"/>
          <w:szCs w:val="28"/>
          <w:lang w:val="uk-UA"/>
        </w:rPr>
        <w:t>. Москва : Институт всеобщей истории РАН, 1993. С. 16-29.</w:t>
      </w:r>
    </w:p>
    <w:p w:rsidR="006D2F37" w:rsidRPr="00472C41" w:rsidRDefault="006D2F37" w:rsidP="006D2F3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2. Demons J. </w:t>
      </w:r>
      <w:r w:rsidRPr="00472C41">
        <w:rPr>
          <w:rFonts w:ascii="Times New Roman" w:hAnsi="Times New Roman"/>
          <w:i/>
          <w:sz w:val="28"/>
          <w:szCs w:val="28"/>
          <w:lang w:val="uk-UA"/>
        </w:rPr>
        <w:t>The Unredeemed Captive: A Family Story from Early America</w:t>
      </w:r>
      <w:r w:rsidRPr="00472C41">
        <w:rPr>
          <w:rFonts w:ascii="Times New Roman" w:hAnsi="Times New Roman"/>
          <w:sz w:val="28"/>
          <w:szCs w:val="28"/>
          <w:lang w:val="uk-UA"/>
        </w:rPr>
        <w:t>. N. Y. : Vintage Books USA, 1994. 336 p.</w:t>
      </w:r>
    </w:p>
    <w:p w:rsidR="006D2F37" w:rsidRPr="00472C41" w:rsidRDefault="006D2F37" w:rsidP="006D2F37">
      <w:pPr>
        <w:spacing w:after="0" w:line="240" w:lineRule="auto"/>
        <w:ind w:firstLine="709"/>
        <w:jc w:val="both"/>
        <w:rPr>
          <w:rFonts w:ascii="Times New Roman" w:eastAsia="Calibri" w:hAnsi="Times New Roman"/>
          <w:sz w:val="28"/>
          <w:szCs w:val="28"/>
          <w:lang w:val="uk-UA" w:eastAsia="en-US"/>
        </w:rPr>
      </w:pPr>
      <w:r w:rsidRPr="00472C41">
        <w:rPr>
          <w:rFonts w:ascii="Times New Roman" w:eastAsia="Calibri" w:hAnsi="Times New Roman"/>
          <w:sz w:val="28"/>
          <w:szCs w:val="28"/>
          <w:lang w:val="uk-UA" w:eastAsia="en-US"/>
        </w:rPr>
        <w:t xml:space="preserve">3. Meyerhoff H. History and Philosophy: an Introduction. </w:t>
      </w:r>
      <w:r w:rsidRPr="00472C41">
        <w:rPr>
          <w:rFonts w:ascii="Times New Roman" w:eastAsia="Calibri" w:hAnsi="Times New Roman"/>
          <w:i/>
          <w:sz w:val="28"/>
          <w:szCs w:val="28"/>
          <w:lang w:val="uk-UA" w:eastAsia="en-US"/>
        </w:rPr>
        <w:t>Philosophy of History in Our Time</w:t>
      </w:r>
      <w:r w:rsidRPr="00472C41">
        <w:rPr>
          <w:rFonts w:ascii="Times New Roman" w:eastAsia="Calibri" w:hAnsi="Times New Roman"/>
          <w:sz w:val="28"/>
          <w:szCs w:val="28"/>
          <w:lang w:val="uk-UA" w:eastAsia="en-US"/>
        </w:rPr>
        <w:t>. New York : Doubleday Anchor Books, 1959. P. 5-24.</w:t>
      </w:r>
    </w:p>
    <w:p w:rsidR="006D2F37" w:rsidRPr="00472C41" w:rsidRDefault="006D2F37" w:rsidP="006D2F37">
      <w:pPr>
        <w:spacing w:after="0" w:line="240" w:lineRule="auto"/>
        <w:ind w:firstLine="709"/>
        <w:jc w:val="both"/>
        <w:rPr>
          <w:rFonts w:ascii="Times New Roman" w:eastAsia="Calibri" w:hAnsi="Times New Roman"/>
          <w:sz w:val="28"/>
          <w:szCs w:val="28"/>
          <w:lang w:val="uk-UA" w:eastAsia="en-US"/>
        </w:rPr>
      </w:pPr>
      <w:r w:rsidRPr="00472C41">
        <w:rPr>
          <w:rFonts w:ascii="Times New Roman" w:eastAsia="Calibri" w:hAnsi="Times New Roman"/>
          <w:sz w:val="28"/>
          <w:szCs w:val="28"/>
          <w:lang w:val="uk-UA" w:eastAsia="en-US"/>
        </w:rPr>
        <w:t xml:space="preserve">4. Weinstein F. Psychohistory and the Crisis of the Social Sciences. </w:t>
      </w:r>
      <w:r w:rsidRPr="00472C41">
        <w:rPr>
          <w:rFonts w:ascii="Times New Roman" w:eastAsia="Calibri" w:hAnsi="Times New Roman"/>
          <w:i/>
          <w:sz w:val="28"/>
          <w:szCs w:val="28"/>
          <w:lang w:val="uk-UA" w:eastAsia="en-US"/>
        </w:rPr>
        <w:t>History and Theory</w:t>
      </w:r>
      <w:r w:rsidRPr="00472C41">
        <w:rPr>
          <w:rFonts w:ascii="Times New Roman" w:eastAsia="Calibri" w:hAnsi="Times New Roman"/>
          <w:sz w:val="28"/>
          <w:szCs w:val="28"/>
          <w:lang w:val="uk-UA" w:eastAsia="en-US"/>
        </w:rPr>
        <w:t>. 1995. Vol. 34. Р. 299-319.</w:t>
      </w:r>
    </w:p>
    <w:p w:rsidR="006D2F37" w:rsidRPr="00472C41" w:rsidRDefault="006D2F37" w:rsidP="00747B92">
      <w:pPr>
        <w:pStyle w:val="a9"/>
        <w:spacing w:before="0" w:beforeAutospacing="0" w:after="0" w:afterAutospacing="0"/>
        <w:ind w:firstLine="709"/>
        <w:jc w:val="both"/>
        <w:rPr>
          <w:b/>
          <w:sz w:val="28"/>
          <w:szCs w:val="28"/>
          <w:lang w:val="uk-UA"/>
        </w:rPr>
      </w:pPr>
    </w:p>
    <w:p w:rsidR="006D2F37" w:rsidRPr="00472C41" w:rsidRDefault="006D2F37" w:rsidP="00747B92">
      <w:pPr>
        <w:pStyle w:val="a9"/>
        <w:spacing w:before="0" w:beforeAutospacing="0" w:after="0" w:afterAutospacing="0"/>
        <w:ind w:firstLine="709"/>
        <w:jc w:val="both"/>
        <w:rPr>
          <w:b/>
          <w:sz w:val="28"/>
          <w:szCs w:val="28"/>
          <w:lang w:val="uk-UA"/>
        </w:rPr>
      </w:pPr>
    </w:p>
    <w:p w:rsidR="00747B92" w:rsidRPr="00472C41" w:rsidRDefault="00747B92" w:rsidP="00747B92">
      <w:pPr>
        <w:spacing w:after="0" w:line="240" w:lineRule="auto"/>
        <w:ind w:firstLine="709"/>
        <w:jc w:val="both"/>
        <w:rPr>
          <w:rFonts w:ascii="Times New Roman" w:hAnsi="Times New Roman"/>
          <w:bCs/>
          <w:iCs/>
          <w:sz w:val="28"/>
          <w:szCs w:val="28"/>
          <w:lang w:val="uk-UA"/>
        </w:rPr>
      </w:pPr>
      <w:r w:rsidRPr="00472C41">
        <w:rPr>
          <w:rFonts w:ascii="Times New Roman" w:hAnsi="Times New Roman"/>
          <w:b/>
          <w:bCs/>
          <w:iCs/>
          <w:sz w:val="28"/>
          <w:szCs w:val="28"/>
          <w:lang w:val="uk-UA"/>
        </w:rPr>
        <w:t>Кадієвська Ірина Аркадіївна,</w:t>
      </w:r>
      <w:r w:rsidRPr="00472C41">
        <w:rPr>
          <w:rFonts w:ascii="Times New Roman" w:hAnsi="Times New Roman"/>
          <w:bCs/>
          <w:i/>
          <w:iCs/>
          <w:sz w:val="28"/>
          <w:szCs w:val="28"/>
          <w:lang w:val="uk-UA"/>
        </w:rPr>
        <w:t xml:space="preserve"> </w:t>
      </w:r>
      <w:r w:rsidRPr="00472C41">
        <w:rPr>
          <w:rFonts w:ascii="Times New Roman" w:hAnsi="Times New Roman"/>
          <w:bCs/>
          <w:iCs/>
          <w:sz w:val="28"/>
          <w:szCs w:val="28"/>
          <w:lang w:val="uk-UA"/>
        </w:rPr>
        <w:t>доктор філософських наук, професор</w:t>
      </w:r>
      <w:r w:rsidRPr="00472C41">
        <w:rPr>
          <w:rFonts w:ascii="Times New Roman" w:hAnsi="Times New Roman"/>
          <w:iCs/>
          <w:sz w:val="28"/>
          <w:szCs w:val="28"/>
          <w:lang w:val="uk-UA"/>
        </w:rPr>
        <w:t xml:space="preserve">  </w:t>
      </w:r>
      <w:r w:rsidRPr="00472C41">
        <w:rPr>
          <w:rFonts w:ascii="Times New Roman" w:hAnsi="Times New Roman"/>
          <w:bCs/>
          <w:iCs/>
          <w:sz w:val="28"/>
          <w:szCs w:val="28"/>
          <w:lang w:val="uk-UA"/>
        </w:rPr>
        <w:t>кафедри гуманітарних та соціально-економічних дисциплін Військової академії (м. Одеса),</w:t>
      </w:r>
    </w:p>
    <w:p w:rsidR="00747B92" w:rsidRPr="00472C41" w:rsidRDefault="00747B92" w:rsidP="00747B92">
      <w:pPr>
        <w:spacing w:after="0" w:line="240" w:lineRule="auto"/>
        <w:ind w:firstLine="709"/>
        <w:jc w:val="both"/>
        <w:rPr>
          <w:rFonts w:ascii="Times New Roman" w:hAnsi="Times New Roman"/>
          <w:bCs/>
          <w:iCs/>
          <w:sz w:val="28"/>
          <w:szCs w:val="28"/>
          <w:lang w:val="uk-UA"/>
        </w:rPr>
      </w:pPr>
      <w:r w:rsidRPr="00472C41">
        <w:rPr>
          <w:rFonts w:ascii="Times New Roman" w:hAnsi="Times New Roman"/>
          <w:b/>
          <w:bCs/>
          <w:iCs/>
          <w:sz w:val="28"/>
          <w:szCs w:val="28"/>
          <w:lang w:val="uk-UA"/>
        </w:rPr>
        <w:t>Косар Дмитро Станіславович</w:t>
      </w:r>
      <w:r w:rsidRPr="00472C41">
        <w:rPr>
          <w:rFonts w:ascii="Times New Roman" w:hAnsi="Times New Roman"/>
          <w:bCs/>
          <w:iCs/>
          <w:sz w:val="28"/>
          <w:szCs w:val="28"/>
          <w:lang w:val="uk-UA"/>
        </w:rPr>
        <w:t>, курсант 203 н.г. факультету підготовки спеціалістів військової розвідки та сил спеціальних операцій, Військова академія</w:t>
      </w:r>
      <w:r w:rsidRPr="00472C41">
        <w:rPr>
          <w:rFonts w:ascii="Times New Roman" w:hAnsi="Times New Roman"/>
          <w:bCs/>
          <w:i/>
          <w:iCs/>
          <w:sz w:val="28"/>
          <w:szCs w:val="28"/>
          <w:lang w:val="uk-UA"/>
        </w:rPr>
        <w:t xml:space="preserve"> </w:t>
      </w:r>
      <w:r w:rsidRPr="00472C41">
        <w:rPr>
          <w:rFonts w:ascii="Times New Roman" w:hAnsi="Times New Roman"/>
          <w:bCs/>
          <w:iCs/>
          <w:sz w:val="28"/>
          <w:szCs w:val="28"/>
          <w:lang w:val="uk-UA"/>
        </w:rPr>
        <w:t>(м. Одеса)</w:t>
      </w:r>
    </w:p>
    <w:p w:rsidR="0002740F" w:rsidRPr="00472C41" w:rsidRDefault="0002740F" w:rsidP="0002740F">
      <w:pPr>
        <w:spacing w:after="0" w:line="240" w:lineRule="auto"/>
        <w:ind w:firstLine="709"/>
        <w:jc w:val="both"/>
        <w:rPr>
          <w:rFonts w:ascii="Times New Roman" w:hAnsi="Times New Roman"/>
          <w:bCs/>
          <w:caps/>
          <w:sz w:val="28"/>
          <w:szCs w:val="28"/>
          <w:lang w:val="uk-UA"/>
        </w:rPr>
      </w:pPr>
    </w:p>
    <w:p w:rsidR="0002740F" w:rsidRPr="00472C41" w:rsidRDefault="0002740F" w:rsidP="0002740F">
      <w:pPr>
        <w:spacing w:after="0" w:line="240" w:lineRule="auto"/>
        <w:ind w:firstLine="709"/>
        <w:jc w:val="center"/>
        <w:rPr>
          <w:rFonts w:ascii="Times New Roman" w:hAnsi="Times New Roman"/>
          <w:b/>
          <w:bCs/>
          <w:caps/>
          <w:sz w:val="28"/>
          <w:szCs w:val="28"/>
          <w:lang w:val="uk-UA"/>
        </w:rPr>
      </w:pPr>
      <w:r w:rsidRPr="00472C41">
        <w:rPr>
          <w:rFonts w:ascii="Times New Roman" w:hAnsi="Times New Roman"/>
          <w:b/>
          <w:bCs/>
          <w:caps/>
          <w:sz w:val="28"/>
          <w:szCs w:val="28"/>
          <w:lang w:val="uk-UA"/>
        </w:rPr>
        <w:t>Проблема вільного вибору в житті людини</w:t>
      </w:r>
    </w:p>
    <w:p w:rsidR="00747B92" w:rsidRPr="00472C41" w:rsidRDefault="00747B92" w:rsidP="0002740F">
      <w:pPr>
        <w:pStyle w:val="LO-normal"/>
        <w:spacing w:after="0" w:line="240" w:lineRule="auto"/>
        <w:ind w:firstLine="709"/>
        <w:jc w:val="both"/>
        <w:rPr>
          <w:rFonts w:ascii="Times New Roman" w:eastAsia="Times New Roman" w:hAnsi="Times New Roman" w:cs="Times New Roman"/>
          <w:sz w:val="28"/>
          <w:szCs w:val="28"/>
        </w:rPr>
      </w:pP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Ще з часів античності філософи розглядали проблематику вільного вибору. З тих часів і по наші дні філософи розділяються на два основних табора: перші схиляються що ми не власні над своїм вибором, другі – що ми вільні самі робити свій вибір. </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Перша група філософів є прихильниками детермінізму - вчення про загальну об'єктивну зумовленість явищ природи, суспільства і людської психіки, зокрема волі, внаслідок причинності, тобто такого зв'язку явищ, за якого одне явище (причина) за певних умов породжує інше (дію). Це точка зору, згідно з якою всі події визначаються раніше існуючими причинами. Бенедикт Спіноза стверджував що через свою обмеженість люди не бачать причин власних дій, але це не означає, що їх не існує. Людина, немов кинутий камінь, думає що летить не знаючи про руку, яка його кинула. П'єр-Симон Лаплас, математик і астроном, відомий своїми працями в галузі диференціальних рівнянь і один із творців теорії ймовірностей твердо вірив у те, що у світі все підпорядковано </w:t>
      </w:r>
      <w:r w:rsidRPr="00472C41">
        <w:rPr>
          <w:rFonts w:ascii="Times New Roman" w:hAnsi="Times New Roman"/>
          <w:sz w:val="28"/>
          <w:szCs w:val="28"/>
          <w:lang w:val="uk-UA"/>
        </w:rPr>
        <w:lastRenderedPageBreak/>
        <w:t>причинно-наслідковим зв'язкам, а в такій ситуації говорити про свободу волі не можна.</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Друга група є прихильниками індетермінізму - філософського ідеалістичного вчення, що заперечує об'єктивну зумовленість явищ природи, суспільства й людської психіки, необхідний і закономірний зв'язок між ними. Ще з часів стародавньої Греції під свободою розуміли нашу здатність долати своє природне начало і вроджені інстинкти. Про це говорив давньогрецький філософ Сократ: «Розум людини дає їй змогу підноситися над природою та реалізовувати свою волю тобто бажання, які не завжди підкоряються інстинктам, як прийнято вважати підкоряються інстинктам, як це прийнято думати». Сучасні індетерміністи вважають що з часом ідея свободи отримує друге розуміння і  пропонують узяти життя в свої руки, не озиратися на зовнішні чинники. Але така позиція передбачає що ми усвідомлюємо наслідки власних дій, а єдиний їх причиною є наш вибір.</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Також можна окремо виділити групу філософів які вважають, що детермінізм та індетермінізм одночасно мають право на існування. Вони вважають, що свобода волі є але лише як підпорядкування певним зовнішнім силам. Ранньосередньовічний італійський філософ Боецій називав людину вільною, бо у неї є розум і воля, але також вказував що вищий прояв людської свободи - це підпорядкування божественній волі, оскільки тільки вона володіє абсолютним знанням. Тобто є найкращим із можливих шляхів. В етичному філософському вченні І. Канта описував цей принцип в категоричному імперативі. Він описував, що завдяки наявності волі людина може здійснювати вчинки, виходячи з принципів. Якщо людина встановлює для себе принцип, що залежить від якогось об'єкта бажання, то такий принцип не може стати моральним законом, оскільки досягнення такого об'єкта завжди залежить від емпіричних умов. Поняття щастя, особистого чи загального, завжди залежить від умов досвіду. Тільки безумовний принцип, тобто такий, що не залежить від будь-якого об'єкта бажання, може мати силу справжнього морального закону.</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Проблема свободи та відповідальності залишається наскрізною і в наші дні. Можливо це пов’язано із тим, що саме свобода виступає невід’ємною умовою становлення та розвитку особистості. Адже індивід, як ми знаємо, це стан людини до соціалізації. Лише після засвоєння суспільних норм, законів, правил, цінностей, звичаїв, стандартів та ін. відбувається перехід людини на більш високий рівень особистості. Лише в результаті набуття різноманітних знань, освоєння побутової та теоретичної інформації, у кожного з нас розвивається світогляд, що являє собою не систематизовану сукупність уявлень, поглядів та переконань людини про себе та весь навколишній світ. Важливо пам’ятати та усвідомлювати, що набуті знання у будь-якій галузі здатні </w:t>
      </w:r>
      <w:r w:rsidRPr="00472C41">
        <w:rPr>
          <w:rFonts w:ascii="Times New Roman" w:hAnsi="Times New Roman"/>
          <w:sz w:val="28"/>
          <w:szCs w:val="28"/>
          <w:lang w:val="uk-UA"/>
        </w:rPr>
        <w:lastRenderedPageBreak/>
        <w:t>перетворюватись на індивідуальні переконання особистості лише за умови вільного та самостійного вибору. Саме так відбувається формування політичних, правових, моральних, релігійних, філософських, наукових та інших переконань. Тобто однією із найважливіших властивостей людського інтелекту виступає здатність критично оцінювати будь-яку інформацію та робити вільний, самостійний та усвідомлений вибір. Насправді критичні властивості можуть бути більш або менш розвиненими, але у будь-якому випадку у нас є всі підстави стверджувати, що бути справжньою особистістю, це в першу чергу означає цінувати власну свободу вибору та нести відповідальність за свої вчинки.</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Свобода є однією із вищих духовних цінностей, яка здатна робити наше життя осмисленим. Людство в своєму історичному розвитку вже пройшло довгий та тернистий шлях боротьби за свободу, усталення та збереження цієї вищої духовної цінності. І якщо прослідкувати еволюцію розвитку провідних видів стратифікації у світі, то відразу можна помітити та визнати процес цілеспрямованої, послідовної та наполегливої боротьби за свободу та рівність. Переходячи від рабства, кастової та станової нерівності до класового суспільства людство значно прогресувало у своєму розвитку.  Звичайно класова стратифікація не є ідеальною, але у порівнянні з історичними формами стратифікації ми бачимо, що соціокультурна та політична боротьба суспільства за свободу та рівність об’єктивно принесла численні позитивні результати. Не важко також помітити, що прагнення людей до більшої свободи червоною ниткою проходить через всю історію розвитку нашої цивілізації. По-суті, створюючи штучний світ ноосфери та розвиваючи всі сфери суспільного життя людство постійно розширює кордони можливого, крок за кроком досягаючи більш високого та якісного рівню свободи та зростання власних можливостей. Наука, мистецтво, політика, економіка, освіта, медицина, інтернет та ін. в контексті нашої теми можна сприймати та розуміти як демонстрацію численних перемог свободи над знеособленою природною необхідністю. Пригадуючи філософію Г. Гегеля щодо свободи можна по-різному ставитись до поглядів мислителя. За Гегелем «Свобода, це пізнана необхідність». Тобто певна пасивність у прийнятті об’єктивних якостей та властивостей людини та всього навколишнього світу. Щоб уникнути зайвих страждань гнітючого відчуття несвободи та підвладності фізичним законам, Г. Гегель пропонує філософську позицію безумовного прийняття реальності без ремствування, страждань та внутрішнього протесту. Однак розмірковуючи про вражаючі досягнення сучасної світової цивілізації, ми маємо визнати той факт, що саме духовна не заспокоєність, протест та відмова від пасивного прийняття багатьох проявів об’єктивної реальності призвели до прогресу із невід’ємним розширенням </w:t>
      </w:r>
      <w:r w:rsidRPr="00472C41">
        <w:rPr>
          <w:rFonts w:ascii="Times New Roman" w:hAnsi="Times New Roman"/>
          <w:sz w:val="28"/>
          <w:szCs w:val="28"/>
          <w:lang w:val="uk-UA"/>
        </w:rPr>
        <w:lastRenderedPageBreak/>
        <w:t>кордонів можливого та зростання свободи. Інша справа, що деякі наслідки світового прогресу перетворились на глобальні проблеми, які в свою чергу, поставили під сумнів подальший розвиток та виживання людства. Таким чином можна переконливо стверджувати, що об’єктивна мотивація до більшої свободи як на локальному, так і на глобальному рівнях завжди призводить до певних наслідків, які можуть бути як позитивними, так і негативними.</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В сучасному світі проблема свободи та відповідальності набуває особливого значення із багатьох причин. З одного боку ми живем в умовах ідейного та ідеологічного плюралізму. Ці тенденції значно підсилюються у зв’язку із розвитком інформаційного суспільства. Але в той же час ми можемо спостерігати парадоксальну ситуацію, коли вже створені унікальні умови для вільного вибору не викликають у багатьох людей бажання цінувати, захищати та відстоювати власну свободу. Навпаки постійно зростають небезпечні тенденції нігілізму, конформізму та байдужості. Тобто розширення кордонів можливого ні в якому разі не гарантує розвиток мотивації цінити власну свободу.  Для багатьох сучасних мислителів відкритим залишається питання про те, які саме причини обумовлюють зростання проявів нігілізму, конформізму та байдужості в сучасному суспільстві? Багато науковців пов’язують ці тенденції із проявами синдрому хронічної втоми та емоційного вигорання. Тобто відмова від власної свободи інтерпретується як результат незадовільного психологічного стану та страху відповідальності за власний вільний вибір. Насправді збільшення кількості проявів депресивного темного світосприйняття певною мірою здатне пояснити не тільки масову відмову від свободи, але й позбавлення сенсу життя. </w:t>
      </w:r>
    </w:p>
    <w:p w:rsidR="0002740F" w:rsidRPr="00472C41" w:rsidRDefault="0002740F" w:rsidP="0002740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Широке розповсюдження нігілізму, конформізму та байдужості є реальною загрозою подальшого розвитку нашого суспільства. Адже, якщо людина із різних причин відмовляється бути повноцінним суб’єктом вільного вибору, вона неминуче перетворюється на об’єкт маніпуляції. І якщо громадська пасивність та байдужість переважатимуть, подальший вектор розвитку суспільства в майбутньому стає загрозливим, небезпечним та вкрай не прогнозованим. Нажаль в таких умовах кволого суспільства масового споживання, успіху та впливовості можуть досягти різноманітні аморальні, а можливо й злочинні маніпулятори.  Громадський конформізм загрожує масовим розповсюдженням різноманітних антигуманних, шкідливих та небезпечних ідеологій. Ми добре розуміємо, що ця глобальна проблема не має легкого та швидкого вирішення. Очевидно настав час створення нової науково обгрунтованої стратегії  розвитку, спрямованої на зниження рівню нігілізму, комформізму та байдужості в суспільстві. Мова йде про низку різних заходів, цілий комплекс дій, спрямований на розвиток вільної та самостійної громадської позиції кожної людини. Особливого значення в цьому контексті набуває </w:t>
      </w:r>
      <w:r w:rsidRPr="00472C41">
        <w:rPr>
          <w:rFonts w:ascii="Times New Roman" w:hAnsi="Times New Roman"/>
          <w:sz w:val="28"/>
          <w:szCs w:val="28"/>
          <w:lang w:val="uk-UA"/>
        </w:rPr>
        <w:lastRenderedPageBreak/>
        <w:t>реформування системи освіти та виховання, подальша гуманізація та гуманітаризація цієї сфери. Таким чином можна сказати, що розраховуючи на краще майбутнє ми обов’язково маємо пригадати про те, що саме свобода як вища духовна цінність є реальною зброєю проти різного роду маніпуляцій та просування небезпечних соціальних проектів. Тому як індивідуальна, так і суспільна свідомість мають бути самостійними та критично налаштованими.</w:t>
      </w:r>
    </w:p>
    <w:p w:rsidR="0002740F" w:rsidRPr="00472C41" w:rsidRDefault="0002740F" w:rsidP="00747B92">
      <w:pPr>
        <w:pStyle w:val="LO-normal"/>
        <w:spacing w:after="0" w:line="240" w:lineRule="auto"/>
        <w:ind w:firstLine="709"/>
        <w:jc w:val="both"/>
        <w:rPr>
          <w:rFonts w:ascii="Times New Roman" w:eastAsia="Times New Roman" w:hAnsi="Times New Roman" w:cs="Times New Roman"/>
          <w:sz w:val="28"/>
          <w:szCs w:val="28"/>
        </w:rPr>
      </w:pPr>
    </w:p>
    <w:p w:rsidR="0002740F" w:rsidRPr="00472C41" w:rsidRDefault="0002740F" w:rsidP="00747B92">
      <w:pPr>
        <w:pStyle w:val="LO-normal"/>
        <w:spacing w:after="0" w:line="240" w:lineRule="auto"/>
        <w:ind w:firstLine="709"/>
        <w:jc w:val="both"/>
        <w:rPr>
          <w:rFonts w:ascii="Times New Roman" w:eastAsia="Times New Roman" w:hAnsi="Times New Roman" w:cs="Times New Roman"/>
          <w:sz w:val="28"/>
          <w:szCs w:val="28"/>
        </w:rPr>
      </w:pPr>
    </w:p>
    <w:p w:rsidR="00747B92"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eastAsia="Times New Roman" w:hAnsi="Times New Roman"/>
          <w:b/>
          <w:sz w:val="28"/>
          <w:szCs w:val="28"/>
          <w:lang w:val="uk-UA"/>
        </w:rPr>
        <w:t>Семенов Ігор Сергійович</w:t>
      </w:r>
      <w:r w:rsidRPr="00472C41">
        <w:rPr>
          <w:rFonts w:ascii="Times New Roman" w:eastAsia="Times New Roman" w:hAnsi="Times New Roman"/>
          <w:sz w:val="28"/>
          <w:szCs w:val="28"/>
          <w:lang w:val="uk-UA"/>
        </w:rPr>
        <w:t xml:space="preserve">, аспірант кафедри філософії, соціології та менеджменту соціокультурної діяльності </w:t>
      </w:r>
      <w:r w:rsidRPr="00472C41">
        <w:rPr>
          <w:rFonts w:ascii="Times New Roman" w:hAnsi="Times New Roman"/>
          <w:sz w:val="28"/>
          <w:szCs w:val="28"/>
          <w:lang w:val="uk-UA"/>
        </w:rPr>
        <w:t>ДЗ «Південноукраїнський національний педагогічний університет імені К.Д.Ушинського»</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p>
    <w:p w:rsidR="0079287A" w:rsidRPr="00472C41" w:rsidRDefault="0079287A" w:rsidP="0079287A">
      <w:pPr>
        <w:pStyle w:val="LO-normal"/>
        <w:spacing w:after="0" w:line="240" w:lineRule="auto"/>
        <w:ind w:firstLine="709"/>
        <w:jc w:val="center"/>
        <w:rPr>
          <w:rFonts w:ascii="Times New Roman" w:eastAsia="Times New Roman" w:hAnsi="Times New Roman" w:cs="Times New Roman"/>
          <w:b/>
          <w:sz w:val="28"/>
          <w:szCs w:val="28"/>
        </w:rPr>
      </w:pPr>
      <w:r w:rsidRPr="00472C41">
        <w:rPr>
          <w:rFonts w:ascii="Times New Roman" w:eastAsia="Times New Roman" w:hAnsi="Times New Roman" w:cs="Times New Roman"/>
          <w:b/>
          <w:sz w:val="28"/>
          <w:szCs w:val="28"/>
        </w:rPr>
        <w:t>ФІЛОСОФІЯ СВОБОДИ В МЕТАФІЗИЧНОМУ АСПЕКТІ</w:t>
      </w:r>
    </w:p>
    <w:p w:rsidR="00747B92" w:rsidRPr="00472C41" w:rsidRDefault="00747B92" w:rsidP="0079287A">
      <w:pPr>
        <w:pStyle w:val="LO-normal"/>
        <w:spacing w:after="0" w:line="240" w:lineRule="auto"/>
        <w:ind w:firstLine="709"/>
        <w:jc w:val="both"/>
        <w:rPr>
          <w:rFonts w:ascii="Times New Roman" w:eastAsia="Times New Roman" w:hAnsi="Times New Roman" w:cs="Times New Roman"/>
          <w:sz w:val="28"/>
          <w:szCs w:val="28"/>
        </w:rPr>
      </w:pP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Метафізика, безсумнівно, є однією з найскладніших галузей наукового пізнання. Адже різні філософські традиції пропонують різні погляди на ці питання, сприяючи постійним дискусіям у метафізиці, етиці та екзистенціальній філософії.</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 xml:space="preserve">Філософія нового часу, що спрямована на науку, починаючи з Р. Декарта розглядала метафізику як необхідний елемент наукової системи, її основу і фундамент, як той рівень пізнання, на якому формулюються його базові принципи [1]. </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При цьому Р. Декарт, якого вважають «батьком сучасної метафізики» відзначав, що «загальна метафізика» не являється галуззю онтології (як у Ф. Суареса), а радше епістемологією. На думку філософа приватна метафізика окреслює онтологічні розриви між тілом і душею, свідомістю і мозком, вільною волею і необхідністю [2].</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М. Гайдеггер закликав не ставитись до метафізики лише як до умоглядної області, зазначаючи, що вона являє основну подію в людському бутті, будучи саме людським буттям. В результаті «метафізикою людини» стали позначати реальний процес пошуку людиною свого метафізичного початку та призначення.</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 xml:space="preserve">Першим теоретичним підґрунтям метафізики виступає ідейний принцип метафізичної сутності людини, згідно з яким людина як надприродна істота народжується і живе в особливому режимі трансценденції і може бути початком себе. Людина самооснова, що обумовлена лише собою або власною свободою. Метафізичні акти при цьому вимагають зусиль та мужності людини, постійного самоподолання, самопереродження. Тому приходить час, коли будь-яка людина </w:t>
      </w:r>
      <w:r w:rsidRPr="00472C41">
        <w:rPr>
          <w:rFonts w:ascii="Times New Roman" w:eastAsia="Times New Roman" w:hAnsi="Times New Roman" w:cs="Times New Roman"/>
          <w:sz w:val="28"/>
          <w:szCs w:val="28"/>
        </w:rPr>
        <w:lastRenderedPageBreak/>
        <w:t>вводить у свою «картину світу» метафізичний вимір, запитує про буття, свободу, мріє про особливий ідеальний світ.</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 xml:space="preserve">Свобода з об'єктивної точки зору являє собою онтологічну невизначеність, а з суб'єктивної – розуміння свободи як практичної цінності та усвідомлюваної мети потребує максимальної конкретності. </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 xml:space="preserve">Історію філософії свободи часто розглядають як історичний і систематичний розвиток від І. Канта до Г.В.Ф. Гегеля (через І. Г. Фіхте та Ф.В.Ф.Шеллінга). </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Звернемося до вчення І. Канта, що дав інтелектуальну відправну точку для побудови ідеї свободи. Розкриваючи її формальні аспекти, філософ зауважував, що внаслідок невизначеності онтологічного сенсу свободи, вона являє собою «трансцендентальну ідею чистого розуму», постаючи як абстракція, чиста умоглядна форма. І. Кант зауважував, що необхідно прийняти факт практичної дієвості поняття свобода у ролі ментального феномену. Свобода виступає в даному аспекті активним діячем індивідуального та соціального життя. Адже немає сенсу перераховувати події, в яких слово «свобода» стало мотивом і лейтмотивом процесів, що трансформують реальність. Тобто, свобода – це такий самий учасник та діяч людського життя як і відповідальність. Саме через названу розбіжність обох аспектів, свобода характеризується як гносеологічно амбівалентне поняття.</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Для більш глибокого пояснення філософської сутності свободи І. Кант звертався до метафізики. Філософ розглядав свободу як здатність емпіричного суб’єкта, а не трансцендентального. За допомогою цієї теореми І. Кант пояснює своє твердження про те, що людина не є вільною, поки не здійснить вибір, що ґрунтується на її етичному обов’язку.</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Інший філософ-екзистенціаліст Ж.-П. Сартр, робив сильний акцент на метафізиці свободи. Філософ виступав за радикальну свободу – ідею про те, що індивіди радикально вільні у виборі та створенні власної сутності та сенсу життя.</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І. Г. Фіхте підкреслює за допомогою теорії свідомості, висвітлював суб’єктивну передумову ідеї свободи. Ф.В.Ф. Шеллінг у своїй філософії природи досліджував її об’єктивні основи. Г.В.Ф.  Гегель же об’єднав   суб’єктивні і об’єктивні передумови свободи [3].</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t xml:space="preserve">Отже, метафізика свободи пов’язана із філософським дослідженням природи свободи на фундаментальному, метафізичному рівні. Вона спрямована на дослідження питань про природу людської волі, свободи волі та онтологічної основи свободи. Така концепція особливо помітна у філософських дискусіях про етику, екзистенціалізм і природу людського існування. </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r w:rsidRPr="00472C41">
        <w:rPr>
          <w:rFonts w:ascii="Times New Roman" w:eastAsia="Times New Roman" w:hAnsi="Times New Roman" w:cs="Times New Roman"/>
          <w:sz w:val="28"/>
          <w:szCs w:val="28"/>
        </w:rPr>
        <w:lastRenderedPageBreak/>
        <w:t>Вважаємо, що свобода має місце там, де розглядають як суб’єктивно-внутрішні, так і об’єктивно-зовнішні умови за допомогою теорії, яка охоплює обидва аспекти та належним чином пов’язує їх один з одним.</w:t>
      </w:r>
    </w:p>
    <w:p w:rsidR="0079287A" w:rsidRPr="00472C41" w:rsidRDefault="0079287A" w:rsidP="0079287A">
      <w:pPr>
        <w:pStyle w:val="LO-normal"/>
        <w:spacing w:after="0" w:line="240" w:lineRule="auto"/>
        <w:ind w:firstLine="709"/>
        <w:jc w:val="both"/>
        <w:rPr>
          <w:rFonts w:ascii="Times New Roman" w:eastAsia="Times New Roman" w:hAnsi="Times New Roman" w:cs="Times New Roman"/>
          <w:sz w:val="28"/>
          <w:szCs w:val="28"/>
        </w:rPr>
      </w:pPr>
    </w:p>
    <w:p w:rsidR="0079287A" w:rsidRPr="00472C41" w:rsidRDefault="00C9061E" w:rsidP="00C9061E">
      <w:pPr>
        <w:pStyle w:val="LO-normal"/>
        <w:spacing w:after="0" w:line="240" w:lineRule="auto"/>
        <w:ind w:firstLine="709"/>
        <w:jc w:val="center"/>
        <w:rPr>
          <w:rFonts w:ascii="Times New Roman" w:eastAsia="Times New Roman" w:hAnsi="Times New Roman" w:cs="Times New Roman"/>
          <w:b/>
          <w:sz w:val="28"/>
          <w:szCs w:val="28"/>
        </w:rPr>
      </w:pPr>
      <w:r w:rsidRPr="00472C41">
        <w:rPr>
          <w:rFonts w:ascii="Times New Roman" w:eastAsia="Times New Roman" w:hAnsi="Times New Roman" w:cs="Times New Roman"/>
          <w:b/>
          <w:sz w:val="28"/>
          <w:szCs w:val="28"/>
        </w:rPr>
        <w:t>Список використаних джерел</w:t>
      </w:r>
    </w:p>
    <w:p w:rsidR="0079287A" w:rsidRPr="00472C41" w:rsidRDefault="0079287A" w:rsidP="0079287A">
      <w:pPr>
        <w:pStyle w:val="LO-normal"/>
        <w:numPr>
          <w:ilvl w:val="0"/>
          <w:numId w:val="2"/>
        </w:numPr>
        <w:spacing w:after="0" w:line="240" w:lineRule="auto"/>
        <w:ind w:left="0" w:firstLine="709"/>
        <w:jc w:val="both"/>
        <w:rPr>
          <w:rFonts w:ascii="Times New Roman" w:eastAsia="Times New Roman" w:hAnsi="Times New Roman" w:cs="Times New Roman"/>
          <w:color w:val="000000"/>
          <w:sz w:val="28"/>
          <w:szCs w:val="28"/>
        </w:rPr>
      </w:pPr>
      <w:r w:rsidRPr="00472C41">
        <w:rPr>
          <w:rFonts w:ascii="Times New Roman" w:eastAsia="Times New Roman" w:hAnsi="Times New Roman" w:cs="Times New Roman"/>
          <w:color w:val="000000"/>
          <w:sz w:val="28"/>
          <w:szCs w:val="28"/>
        </w:rPr>
        <w:t xml:space="preserve">Гусєв В. І.  Метафізика як філософська наука. </w:t>
      </w:r>
      <w:r w:rsidRPr="00472C41">
        <w:rPr>
          <w:rFonts w:ascii="Times New Roman" w:eastAsia="Times New Roman" w:hAnsi="Times New Roman" w:cs="Times New Roman"/>
          <w:i/>
          <w:color w:val="000000"/>
          <w:sz w:val="28"/>
          <w:szCs w:val="28"/>
        </w:rPr>
        <w:t>Наукові записки НаУКМА. Філософія та релігієзнавство.</w:t>
      </w:r>
      <w:r w:rsidRPr="00472C41">
        <w:rPr>
          <w:rFonts w:ascii="Times New Roman" w:eastAsia="Times New Roman" w:hAnsi="Times New Roman" w:cs="Times New Roman"/>
          <w:color w:val="000000"/>
          <w:sz w:val="28"/>
          <w:szCs w:val="28"/>
        </w:rPr>
        <w:t xml:space="preserve"> 2016. Т. 180. С. 3-11.</w:t>
      </w:r>
    </w:p>
    <w:p w:rsidR="0079287A" w:rsidRPr="00472C41" w:rsidRDefault="0079287A" w:rsidP="0079287A">
      <w:pPr>
        <w:pStyle w:val="LO-normal"/>
        <w:numPr>
          <w:ilvl w:val="0"/>
          <w:numId w:val="2"/>
        </w:numPr>
        <w:spacing w:after="0" w:line="240" w:lineRule="auto"/>
        <w:ind w:left="0" w:firstLine="709"/>
        <w:jc w:val="both"/>
        <w:rPr>
          <w:rFonts w:ascii="Times New Roman" w:eastAsia="Times New Roman" w:hAnsi="Times New Roman" w:cs="Times New Roman"/>
          <w:color w:val="000000"/>
          <w:sz w:val="28"/>
          <w:szCs w:val="28"/>
        </w:rPr>
      </w:pPr>
      <w:r w:rsidRPr="00472C41">
        <w:rPr>
          <w:rFonts w:ascii="Times New Roman" w:eastAsia="Times New Roman" w:hAnsi="Times New Roman" w:cs="Times New Roman"/>
          <w:color w:val="000000"/>
          <w:sz w:val="28"/>
          <w:szCs w:val="28"/>
        </w:rPr>
        <w:t xml:space="preserve">Сафонік Л. Метафізика свободи волі. </w:t>
      </w:r>
      <w:r w:rsidRPr="00472C41">
        <w:rPr>
          <w:rFonts w:ascii="Times New Roman" w:eastAsia="Times New Roman" w:hAnsi="Times New Roman" w:cs="Times New Roman"/>
          <w:i/>
          <w:color w:val="000000"/>
          <w:sz w:val="28"/>
          <w:szCs w:val="28"/>
        </w:rPr>
        <w:t>Матеріали міжнародної науково-практичної конференції «Свідомість, мозок, мова: актуальні проблеми та міждисциплінарні дослідження</w:t>
      </w:r>
      <w:r w:rsidRPr="00472C41">
        <w:rPr>
          <w:rFonts w:ascii="Times New Roman" w:eastAsia="Times New Roman" w:hAnsi="Times New Roman" w:cs="Times New Roman"/>
          <w:color w:val="000000"/>
          <w:sz w:val="28"/>
          <w:szCs w:val="28"/>
        </w:rPr>
        <w:t>. Львів, 19–20 квітня 2018. С. 196–200</w:t>
      </w:r>
    </w:p>
    <w:p w:rsidR="0079287A" w:rsidRPr="00472C41" w:rsidRDefault="0079287A" w:rsidP="0079287A">
      <w:pPr>
        <w:pStyle w:val="LO-normal"/>
        <w:numPr>
          <w:ilvl w:val="0"/>
          <w:numId w:val="2"/>
        </w:numPr>
        <w:spacing w:after="0" w:line="240" w:lineRule="auto"/>
        <w:ind w:left="0" w:firstLine="709"/>
        <w:jc w:val="both"/>
        <w:rPr>
          <w:rFonts w:ascii="Times New Roman" w:eastAsia="Times New Roman" w:hAnsi="Times New Roman" w:cs="Times New Roman"/>
          <w:color w:val="000000"/>
          <w:sz w:val="28"/>
          <w:szCs w:val="28"/>
        </w:rPr>
      </w:pPr>
      <w:r w:rsidRPr="00472C41">
        <w:rPr>
          <w:rFonts w:ascii="Times New Roman" w:eastAsia="Times New Roman" w:hAnsi="Times New Roman" w:cs="Times New Roman"/>
          <w:color w:val="000000"/>
          <w:sz w:val="28"/>
          <w:szCs w:val="28"/>
        </w:rPr>
        <w:t xml:space="preserve">Усов Д. В.  Сучасна філософія свободи: контрактуалістичний вимір. </w:t>
      </w:r>
      <w:r w:rsidRPr="00472C41">
        <w:rPr>
          <w:rFonts w:ascii="Times New Roman" w:eastAsia="Times New Roman" w:hAnsi="Times New Roman" w:cs="Times New Roman"/>
          <w:i/>
          <w:color w:val="000000"/>
          <w:sz w:val="28"/>
          <w:szCs w:val="28"/>
        </w:rPr>
        <w:t>Мультиверсум. Філософський альманах</w:t>
      </w:r>
      <w:r w:rsidRPr="00472C41">
        <w:rPr>
          <w:rFonts w:ascii="Times New Roman" w:eastAsia="Times New Roman" w:hAnsi="Times New Roman" w:cs="Times New Roman"/>
          <w:color w:val="000000"/>
          <w:sz w:val="28"/>
          <w:szCs w:val="28"/>
        </w:rPr>
        <w:t>. 2016. Вип. 9-10. С. 59-70.</w:t>
      </w:r>
    </w:p>
    <w:p w:rsidR="00747B92" w:rsidRPr="00472C41" w:rsidRDefault="00747B92" w:rsidP="00747B92">
      <w:pPr>
        <w:spacing w:after="0" w:line="240" w:lineRule="auto"/>
        <w:ind w:firstLine="709"/>
        <w:jc w:val="both"/>
        <w:rPr>
          <w:rFonts w:ascii="Times New Roman" w:hAnsi="Times New Roman"/>
          <w:sz w:val="28"/>
          <w:szCs w:val="28"/>
          <w:lang w:val="uk-UA"/>
        </w:rPr>
      </w:pPr>
    </w:p>
    <w:p w:rsidR="00C9061E" w:rsidRPr="00472C41" w:rsidRDefault="00C9061E" w:rsidP="00747B92">
      <w:pPr>
        <w:spacing w:after="0" w:line="240" w:lineRule="auto"/>
        <w:ind w:firstLine="709"/>
        <w:jc w:val="center"/>
        <w:rPr>
          <w:rFonts w:ascii="Times New Roman" w:hAnsi="Times New Roman"/>
          <w:b/>
          <w:sz w:val="28"/>
          <w:szCs w:val="28"/>
          <w:lang w:val="uk-UA"/>
        </w:rPr>
      </w:pPr>
    </w:p>
    <w:p w:rsidR="00C9061E" w:rsidRPr="00472C41" w:rsidRDefault="00C9061E" w:rsidP="00C9061E">
      <w:pPr>
        <w:spacing w:after="0" w:line="240" w:lineRule="auto"/>
        <w:ind w:firstLine="709"/>
        <w:jc w:val="both"/>
        <w:rPr>
          <w:rFonts w:ascii="Times New Roman" w:hAnsi="Times New Roman"/>
          <w:sz w:val="28"/>
          <w:szCs w:val="28"/>
          <w:lang w:val="uk-UA"/>
        </w:rPr>
      </w:pPr>
      <w:r w:rsidRPr="00472C41">
        <w:rPr>
          <w:rFonts w:ascii="Times New Roman" w:hAnsi="Times New Roman"/>
          <w:b/>
          <w:sz w:val="28"/>
          <w:szCs w:val="28"/>
          <w:lang w:val="uk-UA"/>
        </w:rPr>
        <w:t>Петінова Оксана Борисівна</w:t>
      </w:r>
      <w:r w:rsidRPr="00472C41">
        <w:rPr>
          <w:rFonts w:ascii="Times New Roman" w:hAnsi="Times New Roman"/>
          <w:sz w:val="28"/>
          <w:szCs w:val="28"/>
          <w:lang w:val="uk-UA"/>
        </w:rPr>
        <w:t>, докторка філософських наук, професорка кафедри філософії, соціології та менеджменту соціокультурної діяльності ДЗ «Південноукраїнський національний педагогічний університет імені К. Д. Ушинського»</w:t>
      </w:r>
    </w:p>
    <w:p w:rsidR="00FE7378" w:rsidRPr="00DD661E" w:rsidRDefault="00FE7378" w:rsidP="00FE7378">
      <w:pPr>
        <w:spacing w:after="0" w:line="240" w:lineRule="auto"/>
        <w:ind w:firstLine="709"/>
        <w:jc w:val="right"/>
        <w:rPr>
          <w:rFonts w:ascii="Times New Roman" w:hAnsi="Times New Roman"/>
          <w:sz w:val="28"/>
          <w:szCs w:val="28"/>
          <w:lang w:val="uk-UA"/>
        </w:rPr>
      </w:pPr>
    </w:p>
    <w:p w:rsidR="00FE7378" w:rsidRPr="00472C41" w:rsidRDefault="00FE7378" w:rsidP="00FE7378">
      <w:pPr>
        <w:spacing w:after="0" w:line="240" w:lineRule="auto"/>
        <w:ind w:firstLine="709"/>
        <w:jc w:val="center"/>
        <w:rPr>
          <w:rFonts w:ascii="Times New Roman" w:hAnsi="Times New Roman"/>
          <w:b/>
          <w:sz w:val="28"/>
          <w:szCs w:val="28"/>
        </w:rPr>
      </w:pPr>
      <w:r w:rsidRPr="00472C41">
        <w:rPr>
          <w:rFonts w:ascii="Times New Roman" w:hAnsi="Times New Roman"/>
          <w:b/>
          <w:sz w:val="28"/>
          <w:szCs w:val="28"/>
        </w:rPr>
        <w:t>ФІЛОСОФІЯ ОСВІТИ В КОНТЕКСТІ ТРАНСФОРМАЦІЙ</w:t>
      </w:r>
    </w:p>
    <w:p w:rsidR="00FE7378" w:rsidRPr="00472C41" w:rsidRDefault="00FE7378" w:rsidP="00FE7378">
      <w:pPr>
        <w:spacing w:after="0" w:line="240" w:lineRule="auto"/>
        <w:ind w:firstLine="709"/>
        <w:jc w:val="center"/>
        <w:rPr>
          <w:rFonts w:ascii="Times New Roman" w:hAnsi="Times New Roman"/>
          <w:b/>
          <w:sz w:val="28"/>
          <w:szCs w:val="28"/>
        </w:rPr>
      </w:pPr>
      <w:r w:rsidRPr="00472C41">
        <w:rPr>
          <w:rFonts w:ascii="Times New Roman" w:hAnsi="Times New Roman"/>
          <w:b/>
          <w:sz w:val="28"/>
          <w:szCs w:val="28"/>
        </w:rPr>
        <w:t>ХХІ СТОЛІТТЯ: ВИКЛИКИ І ПЕРСПЕКТИВИ</w:t>
      </w:r>
    </w:p>
    <w:p w:rsidR="00FE7378" w:rsidRPr="00472C41" w:rsidRDefault="00FE7378" w:rsidP="00FE7378">
      <w:pPr>
        <w:spacing w:after="0" w:line="240" w:lineRule="auto"/>
        <w:ind w:firstLine="709"/>
        <w:jc w:val="center"/>
        <w:rPr>
          <w:rFonts w:ascii="Times New Roman" w:hAnsi="Times New Roman"/>
          <w:sz w:val="28"/>
          <w:szCs w:val="28"/>
        </w:rPr>
      </w:pPr>
    </w:p>
    <w:p w:rsidR="00FE7378" w:rsidRPr="00472C41" w:rsidRDefault="00FE7378" w:rsidP="00FE737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Сучасні контексти розвитку освіти досить неоднозначні. З одного боку,  ми як науково-педагогічні працівники, постійно спостерігаємо за змінами в освіті, та є учасниками реалізації нововведень, що спускаються «зверху», а з іншого – бачимо невідповідність цих змін запитам суспільства та підростаючого покоління, яке відрізняється він своїх попередників способом сприймання світу, відношенням до життя, більш практичною орієнтацію на реалізацію себе. Паттерни ХХ століття вже є застарілими, і перед філософією освіти постають виклики, які є досить актуальними в умовах сьогодення, адже саме соціальний інститут освіти має можливість в умовах глибинних трансформаційних процесів планетарних та загальнокосмічних процесів дати відповідь на запити, та зреагувати на них.</w:t>
      </w:r>
    </w:p>
    <w:p w:rsidR="00FE7378" w:rsidRPr="00472C41" w:rsidRDefault="00FE7378" w:rsidP="00FE737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Філософія Метамодерну дає можливість окреслити перспективи розвитку освіти майбутнього, що формується в цей час, який називають по-різному: ера Водолія, Великий Перехід,  New Age, Квантовий перехід, ера Ноосфери. Немає однозначного підходу до визначення філософії освіти як розділу філософії. Найчастіше її розуміють як сукупність світоглядних теорій, що покладені в основу методології навчання та виховання, програмові результати яких </w:t>
      </w:r>
      <w:r w:rsidRPr="00472C41">
        <w:rPr>
          <w:rFonts w:ascii="Times New Roman" w:hAnsi="Times New Roman"/>
          <w:sz w:val="28"/>
          <w:szCs w:val="28"/>
          <w:lang w:val="uk-UA"/>
        </w:rPr>
        <w:lastRenderedPageBreak/>
        <w:t>направлені на формування певних якостей особистості, і, відповідно, формують особистість певного типу. Цей вектор визначається ідеологією, типом економіки держави. Наприклад, в період Радянського Союзу панування планової командно-адміністративної економіки та ідеологія соціалізму передбачала навчання та виховання особистості, що розчиняється в колективі – теза «всі однакові», «один за всіх, і всі за одного». Далі почала розвиватися ринкова економіка, яка внесла свої корективи, що відобразились на ключових позиціях педагогічної системи – формування гармонійно-розвинутої особистості, реалізація талантів кожного, самореалізація; система освіти має створити умови для розкриття можливостей кожного. Але що передбачає ринок? Це місце, де між собою взаємодіють покупці та продавці. Це апріорі конкурентне середовище. Він є своєрідним механізмом, в межах якого розподіляються товари та послуги шляхом купівлі-продажу за допомогою загального еквіваленту обміну – грошей. І що ми отримали – система освіти надає послуги. Це такий собі суб’єкт господарювання, мета якого – отримання прибутків. Тобто, викладачі – це обслуговуючий персонал. Відповідно, змінилося ставлення на вчителя, ставлення до викладача. І замість возвеличення та поваги, маємо відношення зовсім інше. Низька заробітня плата, падіння престижу.</w:t>
      </w:r>
    </w:p>
    <w:p w:rsidR="00FE7378" w:rsidRPr="00472C41" w:rsidRDefault="00FE7378" w:rsidP="00FE737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Сьогодні філософія дає можливість більш широко осягнути кризу, в якій опинилась освіта, і подивитись на всі соціальні трансформації з точки багатовимірності. Розуміння людиною трансформацій світобудови та світоустрою дає поштовх до пошуку відповідей на питання «Хто я? Яке моє призначення? Що я роблю на цій планеті? Який досвід я тут отримую?». Формування особистості нової ери, що є творцем своєї реальності, в значній мірі залежить від системи освіти майбутнього, і формування творчо-гуманітарного, планетарно-космічного типу людини-творця, що є рушієм суспільного прогресу під час глибоких руйнувань старих систем і програм попередньої епохи, на мій погляд, є можливим з використанням методологічного апарату та потенцій саме філософії освіти. </w:t>
      </w:r>
    </w:p>
    <w:p w:rsidR="00FE7378" w:rsidRPr="00472C41" w:rsidRDefault="00FE7378" w:rsidP="00FE737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У ведичних сакральних знаннях індуїзму згадуються так звані «юги». Так, у епосі «Махабхарата» Калі-юга описується як найгірший період життя, в якому від первісних чеснот людини залишається лише одна чверть, і та поступово руйнується, зменшується тривалість життя, панує духовна деградація, люди проявляють свої темні сторони, їх поведінкою керує злість, заздрість, гроші. Втрата моральних цінностей в кінцевому рахунку призводить до знищення самих себе, Калі-юга припиняєтся тоді, коли зло і насильство заповнюють весь світ який поступово руйнується, і на зміну приходить Планетарний день, або Сатья-юга. І квантовий перехід ХХІ століття – це стрибок у свідомості людини на більш високий рівень. З 21 грудня 2012 року наша планета перейшла на </w:t>
      </w:r>
      <w:r w:rsidRPr="00472C41">
        <w:rPr>
          <w:rFonts w:ascii="Times New Roman" w:hAnsi="Times New Roman"/>
          <w:sz w:val="28"/>
          <w:szCs w:val="28"/>
          <w:lang w:val="uk-UA"/>
        </w:rPr>
        <w:lastRenderedPageBreak/>
        <w:t xml:space="preserve">новий рівень своєї еволюції. Зміна старих програм, старих сенсів, старих цінностей буде супроводжуватися руйнаціями старого світу. Війни, стихійні лиха, збройні конфлікти пройдуться по всій планеті, зносячи та випалюючи все старе та відживше. Нова ера, інша свідомість, інша Людина-Творець, Людина ноосфери матиме космічний інтелект та поверне собі космічну пам’ять і первинну космічну свідомість, людство вийде на новий щабель розвитку, новий цикл еволюції, і перед філософією освіти постає важлива місія – супроводжувати людей в цьому процесі, стати тим підґрунтям, яке дасть можливість допомогти у формуванні нової Людини з планетарно-космічним світоглядом.  </w:t>
      </w:r>
    </w:p>
    <w:p w:rsidR="00FE7378" w:rsidRPr="00472C41" w:rsidRDefault="00FE7378" w:rsidP="00747B92">
      <w:pPr>
        <w:spacing w:after="0" w:line="240" w:lineRule="auto"/>
        <w:ind w:firstLine="708"/>
        <w:rPr>
          <w:rFonts w:ascii="Times New Roman" w:eastAsia="Times New Roman" w:hAnsi="Times New Roman"/>
          <w:sz w:val="28"/>
          <w:szCs w:val="28"/>
          <w:lang w:val="uk-UA" w:eastAsia="uk-UA"/>
        </w:rPr>
      </w:pPr>
    </w:p>
    <w:p w:rsidR="00747B92" w:rsidRPr="00472C41" w:rsidRDefault="00747B92" w:rsidP="00747B92">
      <w:pPr>
        <w:spacing w:after="0" w:line="240" w:lineRule="auto"/>
        <w:ind w:firstLine="720"/>
        <w:jc w:val="both"/>
        <w:rPr>
          <w:rFonts w:ascii="Times New Roman" w:hAnsi="Times New Roman"/>
          <w:b/>
          <w:sz w:val="28"/>
          <w:szCs w:val="28"/>
          <w:lang w:val="uk-UA"/>
        </w:rPr>
      </w:pPr>
      <w:r w:rsidRPr="00472C41">
        <w:rPr>
          <w:rFonts w:ascii="Times New Roman" w:hAnsi="Times New Roman"/>
          <w:b/>
          <w:sz w:val="28"/>
          <w:szCs w:val="28"/>
        </w:rPr>
        <w:t xml:space="preserve">Федорова </w:t>
      </w:r>
      <w:r w:rsidRPr="00472C41">
        <w:rPr>
          <w:rFonts w:ascii="Times New Roman" w:hAnsi="Times New Roman"/>
          <w:b/>
          <w:sz w:val="28"/>
          <w:szCs w:val="28"/>
          <w:lang w:val="uk-UA"/>
        </w:rPr>
        <w:t>Інна Валеріївна</w:t>
      </w:r>
      <w:r w:rsidRPr="00472C41">
        <w:rPr>
          <w:rFonts w:ascii="Times New Roman" w:hAnsi="Times New Roman"/>
          <w:b/>
          <w:sz w:val="28"/>
          <w:szCs w:val="28"/>
        </w:rPr>
        <w:t xml:space="preserve">, </w:t>
      </w:r>
      <w:proofErr w:type="gramStart"/>
      <w:r w:rsidRPr="00472C41">
        <w:rPr>
          <w:rFonts w:ascii="Times New Roman" w:hAnsi="Times New Roman"/>
          <w:sz w:val="28"/>
          <w:szCs w:val="28"/>
        </w:rPr>
        <w:t>старший</w:t>
      </w:r>
      <w:proofErr w:type="gramEnd"/>
      <w:r w:rsidRPr="00472C41">
        <w:rPr>
          <w:rFonts w:ascii="Times New Roman" w:hAnsi="Times New Roman"/>
          <w:sz w:val="28"/>
          <w:szCs w:val="28"/>
        </w:rPr>
        <w:t xml:space="preserve"> викладач кафедри суспільно-гуманітарних наук, Одеський державний аграрний університет</w:t>
      </w:r>
      <w:r w:rsidRPr="00472C41">
        <w:rPr>
          <w:rFonts w:ascii="Times New Roman" w:hAnsi="Times New Roman"/>
          <w:sz w:val="28"/>
          <w:szCs w:val="28"/>
          <w:lang w:val="uk-UA"/>
        </w:rPr>
        <w:t>,</w:t>
      </w:r>
    </w:p>
    <w:p w:rsidR="00747B92" w:rsidRPr="00472C41" w:rsidRDefault="00747B92" w:rsidP="00747B92">
      <w:pPr>
        <w:spacing w:after="0" w:line="240" w:lineRule="auto"/>
        <w:ind w:firstLine="720"/>
        <w:jc w:val="both"/>
        <w:rPr>
          <w:rFonts w:ascii="Times New Roman" w:hAnsi="Times New Roman"/>
          <w:sz w:val="28"/>
          <w:szCs w:val="28"/>
          <w:lang w:val="uk-UA"/>
        </w:rPr>
      </w:pPr>
      <w:r w:rsidRPr="00472C41">
        <w:rPr>
          <w:rFonts w:ascii="Times New Roman" w:hAnsi="Times New Roman"/>
          <w:b/>
          <w:sz w:val="28"/>
          <w:szCs w:val="28"/>
          <w:lang w:val="uk-UA"/>
        </w:rPr>
        <w:t>Павленко К.В</w:t>
      </w:r>
      <w:r w:rsidRPr="00472C41">
        <w:rPr>
          <w:rFonts w:ascii="Times New Roman" w:hAnsi="Times New Roman"/>
          <w:sz w:val="28"/>
          <w:szCs w:val="28"/>
          <w:lang w:val="uk-UA"/>
        </w:rPr>
        <w:t xml:space="preserve">., здобувач вищої освіти першого (бакалаврського) рівня, 193 Геодезія та землеустрій,  факультет геодезії, землеустрою та агроінженерії, Одеський державний аграрний університет </w:t>
      </w:r>
    </w:p>
    <w:p w:rsidR="008C5B24" w:rsidRPr="00472C41" w:rsidRDefault="008C5B24" w:rsidP="008C5B24">
      <w:pPr>
        <w:spacing w:after="0" w:line="240" w:lineRule="auto"/>
        <w:ind w:firstLine="708"/>
        <w:jc w:val="center"/>
        <w:rPr>
          <w:rFonts w:ascii="Times New Roman" w:eastAsia="Times New Roman" w:hAnsi="Times New Roman"/>
          <w:b/>
          <w:sz w:val="28"/>
          <w:szCs w:val="28"/>
          <w:lang w:val="uk-UA" w:eastAsia="uk-UA"/>
        </w:rPr>
      </w:pPr>
    </w:p>
    <w:p w:rsidR="008C5B24" w:rsidRPr="00472C41" w:rsidRDefault="008C5B24" w:rsidP="008C5B24">
      <w:pPr>
        <w:spacing w:after="0" w:line="240" w:lineRule="auto"/>
        <w:ind w:firstLine="708"/>
        <w:jc w:val="center"/>
        <w:rPr>
          <w:rFonts w:ascii="Times New Roman" w:eastAsia="Times New Roman" w:hAnsi="Times New Roman"/>
          <w:b/>
          <w:sz w:val="28"/>
          <w:szCs w:val="28"/>
          <w:lang w:val="uk-UA" w:eastAsia="uk-UA"/>
        </w:rPr>
      </w:pPr>
      <w:r w:rsidRPr="00472C41">
        <w:rPr>
          <w:rFonts w:ascii="Times New Roman" w:eastAsia="Times New Roman" w:hAnsi="Times New Roman"/>
          <w:b/>
          <w:sz w:val="28"/>
          <w:szCs w:val="28"/>
          <w:lang w:val="uk-UA" w:eastAsia="uk-UA"/>
        </w:rPr>
        <w:t>ШТУЧНИЙ ІНТЕЛЕКТ В ОСВІТІ</w:t>
      </w:r>
    </w:p>
    <w:p w:rsidR="00747B92" w:rsidRPr="00472C41" w:rsidRDefault="00747B92" w:rsidP="008C5B24">
      <w:pPr>
        <w:spacing w:after="0" w:line="240" w:lineRule="auto"/>
        <w:ind w:firstLine="709"/>
        <w:jc w:val="center"/>
        <w:rPr>
          <w:rFonts w:ascii="Times New Roman" w:hAnsi="Times New Roman"/>
          <w:b/>
          <w:sz w:val="28"/>
          <w:szCs w:val="28"/>
          <w:lang w:val="uk-UA"/>
        </w:rPr>
      </w:pPr>
    </w:p>
    <w:p w:rsidR="008C5B24" w:rsidRPr="00472C41" w:rsidRDefault="008C5B24" w:rsidP="008C5B24">
      <w:pPr>
        <w:spacing w:after="0" w:line="240" w:lineRule="auto"/>
        <w:ind w:firstLine="709"/>
        <w:jc w:val="both"/>
        <w:rPr>
          <w:rFonts w:ascii="Times New Roman" w:eastAsia="Times New Roman" w:hAnsi="Times New Roman"/>
          <w:color w:val="374151"/>
          <w:sz w:val="28"/>
          <w:szCs w:val="28"/>
          <w:lang w:val="uk-UA"/>
        </w:rPr>
      </w:pPr>
      <w:r w:rsidRPr="00472C41">
        <w:rPr>
          <w:rFonts w:ascii="Times New Roman" w:eastAsia="Times New Roman" w:hAnsi="Times New Roman"/>
          <w:sz w:val="28"/>
          <w:szCs w:val="28"/>
          <w:lang w:val="uk-UA" w:eastAsia="uk-UA"/>
        </w:rPr>
        <w:t>За своїм визначенням, штучний інтелект (ШІ) – це здатність цифрового комп’ютера або робота, контролювати виконання роботи, яка традиційно вважається клопотом людини, або її виконувати. Найяскравішими ілюстраціями штучного інтелекту є автономні роботи-гуманоїди, які спроможні аналізувати навколишнє середовище завдяки різноманітним датчикам руху та світла. На практиці, відомим світовим прикладом ШІ є робот Софія, який має здатність до вільного спілкування на будь-якій мові, розрізняє 60 різних емоцій та має громадянство Саудівської Аравії. Крім того, ще однією вражаючою демонстрацією штучного інтелекту є перший безшоферний автобус, який був введений в експлуатацію у вересні 2016 року в місті Леон, Франція. Цей автобус самостійно рухається, пересуваючись навколо перешкод та розпізнаючи предмети в своєму оточенні [2].</w:t>
      </w:r>
      <w:r w:rsidRPr="00472C41">
        <w:rPr>
          <w:rFonts w:ascii="Times New Roman" w:eastAsia="Times New Roman" w:hAnsi="Times New Roman"/>
          <w:color w:val="374151"/>
          <w:sz w:val="28"/>
          <w:szCs w:val="28"/>
          <w:lang w:val="uk-UA"/>
        </w:rPr>
        <w:t xml:space="preserve"> </w:t>
      </w:r>
    </w:p>
    <w:p w:rsidR="008C5B24" w:rsidRPr="00472C41" w:rsidRDefault="008C5B24" w:rsidP="008C5B24">
      <w:pPr>
        <w:spacing w:after="0" w:line="240" w:lineRule="auto"/>
        <w:ind w:firstLine="709"/>
        <w:jc w:val="both"/>
        <w:rPr>
          <w:rFonts w:ascii="Times New Roman" w:eastAsia="Times New Roman" w:hAnsi="Times New Roman"/>
          <w:sz w:val="28"/>
          <w:szCs w:val="28"/>
          <w:lang w:val="uk-UA" w:eastAsia="uk-UA"/>
        </w:rPr>
      </w:pPr>
      <w:r w:rsidRPr="00472C41">
        <w:rPr>
          <w:rFonts w:ascii="Times New Roman" w:eastAsia="Times New Roman" w:hAnsi="Times New Roman"/>
          <w:sz w:val="28"/>
          <w:szCs w:val="28"/>
          <w:lang w:val="uk-UA" w:eastAsia="uk-UA"/>
        </w:rPr>
        <w:t xml:space="preserve">Важливо мати на увазі, що сфера штучного інтелекту (ШІ) не обмежується конкретними речами; це широке поле досліджень з численними піддисциплінами, кожна з яких має свою історію, особливості та динаміку розвитку. Розуміння цього є важливим аспектом, коли ми розглядаємо потенційний вплив ШІ на освіту. Освіта є основою формування особистості та розвитку суспільства, тому не дивно, що ШІ стає дедалі більш важливим для урядів багатьох країн, оскільки його використання сприяє поліпшенню навчального процесу. Використання штучного інтелекту в освіті має свої </w:t>
      </w:r>
      <w:r w:rsidRPr="00472C41">
        <w:rPr>
          <w:rFonts w:ascii="Times New Roman" w:eastAsia="Times New Roman" w:hAnsi="Times New Roman"/>
          <w:sz w:val="28"/>
          <w:szCs w:val="28"/>
          <w:lang w:val="uk-UA" w:eastAsia="uk-UA"/>
        </w:rPr>
        <w:lastRenderedPageBreak/>
        <w:t>переваги як для викладачів, так і для учнів. Робота викладачів є складною та вимагає багато зусиль, оскільки вони повинні не тільки пояснювати новий матеріал учням або здобувачам вищої освіти, але і перевіряти їхні домашні завдання. У цьому випадку, використання штучного інтелекту може спростити їхню роботу. Вихователь витрачає величезну кількість часу на оцінювання домашніх і контрольних робіт. ШІ може втрутитися та швидко вирішити ці завдання.</w:t>
      </w:r>
      <w:r w:rsidRPr="00472C41">
        <w:rPr>
          <w:rFonts w:ascii="Times New Roman" w:hAnsi="Times New Roman"/>
          <w:color w:val="374151"/>
          <w:sz w:val="28"/>
          <w:szCs w:val="28"/>
          <w:shd w:val="clear" w:color="auto" w:fill="F7F7F8"/>
          <w:lang w:val="uk-UA"/>
        </w:rPr>
        <w:t xml:space="preserve"> </w:t>
      </w:r>
      <w:r w:rsidRPr="00472C41">
        <w:rPr>
          <w:rFonts w:ascii="Times New Roman" w:eastAsia="Times New Roman" w:hAnsi="Times New Roman"/>
          <w:sz w:val="28"/>
          <w:szCs w:val="28"/>
          <w:lang w:val="uk-UA" w:eastAsia="uk-UA"/>
        </w:rPr>
        <w:t>Системи ШІ можуть вести статистику успішності учнів і надавати вчителям звіти про їхні досягнення та прогрес, що допомагає вчасно втручатися для покращення якості навчання. Через те, що штучний інтелект починає автоматизувати завдання адміністратора, у вчителів з’являється більше часу для індивідуальної роботи з кожним учнем. Зараз в світі хаос. Глобальний світ зіштовхнувся з викликами пандемії Covid-19, в Україні та Ізраїлі – війна.  Тому дуже важко сказати точно де ти опинишся завтра, звідси здобуття освіти дистанційно є якнайкращий спосіб навчання. Застосування ШІ дозволяє здійснювати навчальний процес з використанням онлайн-платформ, віртуальних класів та навчальних асистентів. Це надає учням можливість навчатися з будь-якого місця та в зручний для них час. Також ШІ може надавати учням доступ до великої кількості навчального матеріалу, електронних підручників та інтерактивних уроків, що робить навчання більш цікавим і доступним.</w:t>
      </w:r>
      <w:r w:rsidRPr="00472C41">
        <w:rPr>
          <w:rFonts w:ascii="Times New Roman" w:hAnsi="Times New Roman"/>
          <w:sz w:val="28"/>
          <w:szCs w:val="28"/>
          <w:lang w:val="uk-UA"/>
        </w:rPr>
        <w:t xml:space="preserve"> </w:t>
      </w:r>
      <w:r w:rsidRPr="00472C41">
        <w:rPr>
          <w:rFonts w:ascii="Times New Roman" w:eastAsia="Times New Roman" w:hAnsi="Times New Roman"/>
          <w:sz w:val="28"/>
          <w:szCs w:val="28"/>
          <w:lang w:val="uk-UA" w:eastAsia="uk-UA"/>
        </w:rPr>
        <w:t>Крім того, особистий підхід допомагає здобувачам вищої освіти відчути себе особливими, таким чином підвищуючи їхню особисту залученість до навчального процесу та інтерес до навчання. Уроки, адаптовані до потреб різних навчальних груп, дозволяють учням перестати порівнювати їх один з одним. Раніше учень повинен був звернутися до вчителя за допомогою перед класом. Тепер достатньо набрати запит за допомогою особистого віртуального помічника і отримати миттєве пояснення. Ці можливості, які пропонують інструменти штучного інтелекту, ставлять особистий прогрес на передній план, зменшуючи тиск у класі. Менший тиск означає менше стресу та більше ентузіазму до навчання.</w:t>
      </w:r>
      <w:r w:rsidRPr="00472C41">
        <w:rPr>
          <w:rFonts w:ascii="Times New Roman" w:hAnsi="Times New Roman"/>
          <w:sz w:val="28"/>
          <w:szCs w:val="28"/>
          <w:lang w:val="uk-UA"/>
        </w:rPr>
        <w:t xml:space="preserve"> Ще одним пріоритетом є </w:t>
      </w:r>
      <w:r w:rsidRPr="00472C41">
        <w:rPr>
          <w:rFonts w:ascii="Times New Roman" w:eastAsia="Times New Roman" w:hAnsi="Times New Roman"/>
          <w:sz w:val="28"/>
          <w:szCs w:val="28"/>
          <w:lang w:val="uk-UA" w:eastAsia="uk-UA"/>
        </w:rPr>
        <w:t>забезпечення доступу до освіти для учнів з особливими потребами. Запровадження інноваційних технологій штучного інтелекту відкриває нові способи взаємодії для здобувачів вищої освіти із вадами навчання. ШІ надає доступ до освіти учням з особливими потребами: глухим і тим, у кого порушення слуху, людям із вадами зору тощо. Використовуючи інструменти штучного інтелекту можна успішно навчитися допомагати будь-якій групі студентів з особливими потребами.</w:t>
      </w:r>
      <w:r w:rsidRPr="00472C41">
        <w:rPr>
          <w:rFonts w:ascii="Times New Roman" w:eastAsia="Times New Roman" w:hAnsi="Times New Roman"/>
          <w:color w:val="000000"/>
          <w:sz w:val="28"/>
          <w:szCs w:val="28"/>
          <w:lang w:val="uk-UA"/>
        </w:rPr>
        <w:t xml:space="preserve"> Таким чином, ш</w:t>
      </w:r>
      <w:r w:rsidRPr="00472C41">
        <w:rPr>
          <w:rFonts w:ascii="Times New Roman" w:eastAsia="Times New Roman" w:hAnsi="Times New Roman"/>
          <w:sz w:val="28"/>
          <w:szCs w:val="28"/>
          <w:lang w:val="uk-UA" w:eastAsia="uk-UA"/>
        </w:rPr>
        <w:t>тучний інтелект стає важливим інструментом  допомоги в навчанні [3].</w:t>
      </w:r>
    </w:p>
    <w:p w:rsidR="008C5B24" w:rsidRPr="00472C41" w:rsidRDefault="008C5B24" w:rsidP="008C5B24">
      <w:pPr>
        <w:spacing w:after="0" w:line="240" w:lineRule="auto"/>
        <w:ind w:firstLine="709"/>
        <w:jc w:val="both"/>
        <w:rPr>
          <w:rFonts w:ascii="Times New Roman" w:eastAsia="Times New Roman" w:hAnsi="Times New Roman"/>
          <w:sz w:val="28"/>
          <w:szCs w:val="28"/>
          <w:lang w:val="uk-UA" w:eastAsia="uk-UA"/>
        </w:rPr>
      </w:pPr>
      <w:r w:rsidRPr="00472C41">
        <w:rPr>
          <w:rFonts w:ascii="Times New Roman" w:eastAsia="Times New Roman" w:hAnsi="Times New Roman"/>
          <w:sz w:val="28"/>
          <w:szCs w:val="28"/>
          <w:lang w:val="uk-UA" w:eastAsia="uk-UA"/>
        </w:rPr>
        <w:t xml:space="preserve">Але є речі, які діти повинні робити самостійно. Учні мають проходити через певний досвід, практику, помилки. Наприклад, дитина вчиться писати. Якщо вона буде для цього використовувати ШІ, то результатом її роботи буде </w:t>
      </w:r>
      <w:r w:rsidRPr="00472C41">
        <w:rPr>
          <w:rFonts w:ascii="Times New Roman" w:eastAsia="Times New Roman" w:hAnsi="Times New Roman"/>
          <w:sz w:val="28"/>
          <w:szCs w:val="28"/>
          <w:lang w:val="uk-UA" w:eastAsia="uk-UA"/>
        </w:rPr>
        <w:lastRenderedPageBreak/>
        <w:t>лише вміння гарно формулювати запити. Але писати вона так не навчиться. Тож під час навчання важливо пам’ятати про ті когнітивні та нейронні зв’язки, що мають вибудовуватись у дитини. А роль вчителів у цьому — відповідати дитині на запитання «навіщо?». Навіщо вчитись писати, якщо за мене це може зробити ШІ? І це може стосуватися багатьох навичок. Тепер вчителі мають пояснювати дітям, навіщо вчити майже все. І це сенс нової освіти, який потрібно передати дитині.</w:t>
      </w:r>
      <w:r w:rsidRPr="00472C41">
        <w:rPr>
          <w:rFonts w:ascii="Times New Roman" w:hAnsi="Times New Roman"/>
          <w:color w:val="000000"/>
          <w:sz w:val="28"/>
          <w:szCs w:val="28"/>
          <w:shd w:val="clear" w:color="auto" w:fill="FFFFFF"/>
          <w:lang w:val="uk-UA"/>
        </w:rPr>
        <w:t xml:space="preserve"> </w:t>
      </w:r>
      <w:r w:rsidRPr="00472C41">
        <w:rPr>
          <w:rFonts w:ascii="Times New Roman" w:eastAsia="Times New Roman" w:hAnsi="Times New Roman"/>
          <w:sz w:val="28"/>
          <w:szCs w:val="28"/>
          <w:lang w:val="uk-UA" w:eastAsia="uk-UA"/>
        </w:rPr>
        <w:t>Експерти дійшли висновку, що зараз діти дуже мало спілкуються наживо. Адже раніше були «ковідні» обмеження, тепер війна. Багато дітей досі продовжують навчатись онлайн. І вони можуть замінити живе спілкування на ШІ. Адже з людьми потрібно налагоджувати зв’язок та будувати спілкування. А зі штучним інтелектом набагато простіше, він завжди буде привітним і толерантним.</w:t>
      </w:r>
      <w:r w:rsidRPr="00472C41">
        <w:rPr>
          <w:rFonts w:ascii="Times New Roman" w:hAnsi="Times New Roman"/>
          <w:color w:val="000000"/>
          <w:sz w:val="28"/>
          <w:szCs w:val="28"/>
          <w:shd w:val="clear" w:color="auto" w:fill="FFFFFF"/>
          <w:lang w:val="uk-UA"/>
        </w:rPr>
        <w:t xml:space="preserve"> </w:t>
      </w:r>
      <w:r w:rsidRPr="00472C41">
        <w:rPr>
          <w:rFonts w:ascii="Times New Roman" w:eastAsia="Times New Roman" w:hAnsi="Times New Roman"/>
          <w:sz w:val="28"/>
          <w:szCs w:val="28"/>
          <w:lang w:val="uk-UA" w:eastAsia="uk-UA"/>
        </w:rPr>
        <w:t>Мабуть, найбільші виклики ми матимемо в майбутньому, коли народиться перше покоління, яке буде рости вже зі світом ШІ. І дуже важко передбачити ті поведінкові патерни, які будуть виникати. Як нам видається, одним із них буде втрата інтересу. Бо коли у тебе є доступ до всієї інформації у світі,  ти можеш розв’язати більшість завдань дуже швидко. Тому постає питання: як не втратити інтерес до навчання, спілкування, творчого пошуку тощо?[1]</w:t>
      </w:r>
    </w:p>
    <w:p w:rsidR="008C5B24" w:rsidRPr="00472C41" w:rsidRDefault="008C5B24" w:rsidP="008C5B24">
      <w:pPr>
        <w:spacing w:after="0" w:line="240" w:lineRule="auto"/>
        <w:ind w:firstLine="709"/>
        <w:jc w:val="both"/>
        <w:rPr>
          <w:rFonts w:ascii="Times New Roman" w:eastAsia="Times New Roman" w:hAnsi="Times New Roman"/>
          <w:sz w:val="28"/>
          <w:szCs w:val="28"/>
          <w:lang w:val="uk-UA" w:eastAsia="uk-UA"/>
        </w:rPr>
      </w:pPr>
      <w:r w:rsidRPr="00472C41">
        <w:rPr>
          <w:rFonts w:ascii="Times New Roman" w:eastAsia="Times New Roman" w:hAnsi="Times New Roman"/>
          <w:sz w:val="28"/>
          <w:szCs w:val="28"/>
          <w:lang w:val="uk-UA" w:eastAsia="uk-UA"/>
        </w:rPr>
        <w:t xml:space="preserve">Підсумовуючи, можемо зазначити наступне. Впровадження ШІ в освіту є перспективним напрямком, який може покращити доступ до навчання, забезпечити персоналізований підхід та покращити якість освіти. Проте важливо враховувати етичні та психологічні аспекти цього процесу та підтримувати баланс між технологіями і людським впливом на навчання. </w:t>
      </w:r>
    </w:p>
    <w:p w:rsidR="008C5B24" w:rsidRPr="00472C41" w:rsidRDefault="008C5B24" w:rsidP="008C5B24">
      <w:pPr>
        <w:spacing w:after="0" w:line="240" w:lineRule="auto"/>
        <w:ind w:firstLine="709"/>
        <w:jc w:val="both"/>
        <w:rPr>
          <w:rFonts w:ascii="Times New Roman" w:eastAsia="Times New Roman" w:hAnsi="Times New Roman"/>
          <w:b/>
          <w:bCs/>
          <w:sz w:val="28"/>
          <w:szCs w:val="28"/>
          <w:lang w:val="uk-UA" w:eastAsia="uk-UA"/>
        </w:rPr>
      </w:pPr>
    </w:p>
    <w:p w:rsidR="008C5B24" w:rsidRPr="00472C41" w:rsidRDefault="008C5B24" w:rsidP="008C5B24">
      <w:pPr>
        <w:spacing w:after="0" w:line="240" w:lineRule="auto"/>
        <w:ind w:firstLine="709"/>
        <w:jc w:val="center"/>
        <w:rPr>
          <w:rFonts w:ascii="Times New Roman" w:eastAsia="Times New Roman" w:hAnsi="Times New Roman"/>
          <w:b/>
          <w:bCs/>
          <w:sz w:val="28"/>
          <w:szCs w:val="28"/>
          <w:lang w:val="uk-UA" w:eastAsia="uk-UA"/>
        </w:rPr>
      </w:pPr>
      <w:r w:rsidRPr="00472C41">
        <w:rPr>
          <w:rFonts w:ascii="Times New Roman" w:eastAsia="Times New Roman" w:hAnsi="Times New Roman"/>
          <w:b/>
          <w:bCs/>
          <w:sz w:val="28"/>
          <w:szCs w:val="28"/>
          <w:lang w:val="uk-UA" w:eastAsia="uk-UA"/>
        </w:rPr>
        <w:t>Список використаних джерел</w:t>
      </w:r>
    </w:p>
    <w:p w:rsidR="008C5B24" w:rsidRPr="00472C41" w:rsidRDefault="008C5B24" w:rsidP="008A20DC">
      <w:pPr>
        <w:spacing w:after="0" w:line="240" w:lineRule="auto"/>
        <w:ind w:firstLine="709"/>
        <w:jc w:val="both"/>
        <w:rPr>
          <w:rFonts w:ascii="Times New Roman" w:hAnsi="Times New Roman"/>
          <w:b/>
          <w:bCs/>
          <w:sz w:val="28"/>
          <w:szCs w:val="28"/>
          <w:lang w:val="uk-UA"/>
        </w:rPr>
      </w:pPr>
      <w:r w:rsidRPr="00472C41">
        <w:rPr>
          <w:rFonts w:ascii="Times New Roman" w:hAnsi="Times New Roman"/>
          <w:sz w:val="28"/>
          <w:szCs w:val="28"/>
          <w:lang w:val="uk-UA"/>
        </w:rPr>
        <w:t xml:space="preserve">1. Коваль Олена Чи змінить штучний інтелект українську школу? Освіторія. [Електронний ресурс]: стаття. URL: </w:t>
      </w:r>
      <w:r w:rsidRPr="00472C41">
        <w:rPr>
          <w:rStyle w:val="ab"/>
          <w:rFonts w:ascii="Times New Roman" w:hAnsi="Times New Roman"/>
          <w:sz w:val="28"/>
          <w:szCs w:val="28"/>
          <w:lang w:val="uk-UA"/>
        </w:rPr>
        <w:t xml:space="preserve"> </w:t>
      </w:r>
      <w:hyperlink r:id="rId10" w:history="1">
        <w:r w:rsidRPr="00472C41">
          <w:rPr>
            <w:rStyle w:val="ab"/>
            <w:rFonts w:ascii="Times New Roman" w:hAnsi="Times New Roman"/>
            <w:sz w:val="28"/>
            <w:szCs w:val="28"/>
            <w:lang w:val="uk-UA"/>
          </w:rPr>
          <w:t>https://osvitoria.media/experience/chy-zminyt-shtuchnyj-intelekt-ukrayinsku-shkolu/</w:t>
        </w:r>
      </w:hyperlink>
      <w:r w:rsidRPr="00472C41">
        <w:rPr>
          <w:rStyle w:val="ab"/>
          <w:rFonts w:ascii="Times New Roman" w:hAnsi="Times New Roman"/>
          <w:sz w:val="28"/>
          <w:szCs w:val="28"/>
          <w:lang w:val="uk-UA"/>
        </w:rPr>
        <w:t xml:space="preserve"> (дата звернення 09.11.2023)</w:t>
      </w:r>
    </w:p>
    <w:p w:rsidR="008C5B24" w:rsidRPr="00472C41" w:rsidRDefault="008C5B24" w:rsidP="008A20DC">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2. Савчук Тетяна</w:t>
      </w:r>
      <w:r w:rsidRPr="00472C41">
        <w:rPr>
          <w:rFonts w:ascii="Times New Roman" w:eastAsia="Times New Roman" w:hAnsi="Times New Roman"/>
          <w:color w:val="1F2124"/>
          <w:kern w:val="36"/>
          <w:sz w:val="28"/>
          <w:szCs w:val="28"/>
          <w:lang w:val="uk-UA"/>
        </w:rPr>
        <w:t xml:space="preserve"> </w:t>
      </w:r>
      <w:r w:rsidRPr="00472C41">
        <w:rPr>
          <w:rFonts w:ascii="Times New Roman" w:hAnsi="Times New Roman"/>
          <w:sz w:val="28"/>
          <w:szCs w:val="28"/>
          <w:lang w:val="uk-UA"/>
        </w:rPr>
        <w:t xml:space="preserve">Чим відома робот-гуманоїд Софія. Радіо-свобода. [Електронний ресурс]: стаття. URL: </w:t>
      </w:r>
      <w:r w:rsidR="0073620B" w:rsidRPr="00472C41">
        <w:rPr>
          <w:rFonts w:ascii="Times New Roman" w:hAnsi="Times New Roman"/>
          <w:sz w:val="28"/>
          <w:szCs w:val="28"/>
          <w:lang w:val="uk-UA"/>
        </w:rPr>
        <w:fldChar w:fldCharType="begin"/>
      </w:r>
      <w:r w:rsidRPr="00472C41">
        <w:rPr>
          <w:rFonts w:ascii="Times New Roman" w:hAnsi="Times New Roman"/>
          <w:sz w:val="28"/>
          <w:szCs w:val="28"/>
          <w:lang w:val="uk-UA"/>
        </w:rPr>
        <w:instrText xml:space="preserve"> HYPERLINK "https://www.radiosvoboda.org/a/28882554.html (дата звернення 09.11.2023)</w:instrText>
      </w:r>
    </w:p>
    <w:p w:rsidR="008C5B24" w:rsidRPr="00472C41" w:rsidRDefault="008C5B24" w:rsidP="008A20DC">
      <w:pPr>
        <w:spacing w:after="0" w:line="240" w:lineRule="auto"/>
        <w:ind w:firstLine="709"/>
        <w:jc w:val="both"/>
        <w:rPr>
          <w:rStyle w:val="ab"/>
          <w:rFonts w:ascii="Times New Roman" w:hAnsi="Times New Roman"/>
          <w:sz w:val="28"/>
          <w:szCs w:val="28"/>
          <w:lang w:val="uk-UA"/>
        </w:rPr>
      </w:pPr>
      <w:r w:rsidRPr="00472C41">
        <w:rPr>
          <w:rFonts w:ascii="Times New Roman" w:hAnsi="Times New Roman"/>
          <w:sz w:val="28"/>
          <w:szCs w:val="28"/>
          <w:lang w:val="uk-UA"/>
        </w:rPr>
        <w:instrText xml:space="preserve">" </w:instrText>
      </w:r>
      <w:r w:rsidR="0073620B" w:rsidRPr="00472C41">
        <w:rPr>
          <w:rFonts w:ascii="Times New Roman" w:hAnsi="Times New Roman"/>
          <w:sz w:val="28"/>
          <w:szCs w:val="28"/>
          <w:lang w:val="uk-UA"/>
        </w:rPr>
        <w:fldChar w:fldCharType="separate"/>
      </w:r>
      <w:r w:rsidRPr="00472C41">
        <w:rPr>
          <w:rStyle w:val="ab"/>
          <w:rFonts w:ascii="Times New Roman" w:hAnsi="Times New Roman"/>
          <w:sz w:val="28"/>
          <w:szCs w:val="28"/>
          <w:lang w:val="uk-UA"/>
        </w:rPr>
        <w:t>https://www.radiosvoboda.org/a/28882554.html (дата звернення 09.11.2023)</w:t>
      </w:r>
    </w:p>
    <w:p w:rsidR="008C5B24" w:rsidRPr="00472C41" w:rsidRDefault="0073620B" w:rsidP="008A20DC">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fldChar w:fldCharType="end"/>
      </w:r>
      <w:r w:rsidR="008C5B24" w:rsidRPr="00472C41">
        <w:rPr>
          <w:rFonts w:ascii="Times New Roman" w:hAnsi="Times New Roman"/>
          <w:sz w:val="28"/>
          <w:szCs w:val="28"/>
          <w:lang w:val="uk-UA"/>
        </w:rPr>
        <w:t xml:space="preserve">3. Lisa Plitnichenko AI in Education: How to Transform Learning Experience. [Електронний ресурс]: стаття. URL: </w:t>
      </w:r>
      <w:hyperlink r:id="rId11" w:history="1">
        <w:r w:rsidR="008C5B24" w:rsidRPr="00472C41">
          <w:rPr>
            <w:rStyle w:val="ab"/>
            <w:rFonts w:ascii="Times New Roman" w:hAnsi="Times New Roman"/>
            <w:sz w:val="28"/>
            <w:szCs w:val="28"/>
            <w:lang w:val="uk-UA"/>
          </w:rPr>
          <w:t>https://jellyfish.tech/blog/artificial-intelligence-in-education/</w:t>
        </w:r>
      </w:hyperlink>
      <w:r w:rsidR="008C5B24" w:rsidRPr="00472C41">
        <w:rPr>
          <w:rFonts w:ascii="Times New Roman" w:hAnsi="Times New Roman"/>
          <w:sz w:val="28"/>
          <w:szCs w:val="28"/>
          <w:lang w:val="uk-UA"/>
        </w:rPr>
        <w:t xml:space="preserve"> </w:t>
      </w:r>
      <w:r w:rsidR="008C5B24" w:rsidRPr="00472C41">
        <w:rPr>
          <w:rStyle w:val="ab"/>
          <w:rFonts w:ascii="Times New Roman" w:hAnsi="Times New Roman"/>
          <w:sz w:val="28"/>
          <w:szCs w:val="28"/>
          <w:lang w:val="uk-UA"/>
        </w:rPr>
        <w:t>(дата звернення 09.11.2023)</w:t>
      </w:r>
    </w:p>
    <w:p w:rsidR="00747B92" w:rsidRPr="00472C41" w:rsidRDefault="00747B92" w:rsidP="008C5B24">
      <w:pPr>
        <w:spacing w:after="0" w:line="240" w:lineRule="auto"/>
        <w:ind w:firstLine="709"/>
        <w:jc w:val="both"/>
        <w:rPr>
          <w:rFonts w:ascii="Times New Roman" w:hAnsi="Times New Roman"/>
          <w:b/>
          <w:sz w:val="28"/>
          <w:szCs w:val="28"/>
          <w:lang w:val="uk-UA"/>
        </w:rPr>
      </w:pPr>
    </w:p>
    <w:p w:rsidR="00747B92" w:rsidRPr="00472C41" w:rsidRDefault="00747B92" w:rsidP="00747B92">
      <w:pPr>
        <w:spacing w:after="0" w:line="240" w:lineRule="auto"/>
        <w:ind w:firstLine="709"/>
        <w:jc w:val="both"/>
        <w:rPr>
          <w:rFonts w:ascii="Times New Roman" w:hAnsi="Times New Roman"/>
          <w:b/>
          <w:sz w:val="28"/>
          <w:szCs w:val="28"/>
          <w:lang w:val="uk-UA"/>
        </w:rPr>
      </w:pPr>
    </w:p>
    <w:p w:rsidR="003C1588" w:rsidRPr="00472C41" w:rsidRDefault="003C1588" w:rsidP="003C1588">
      <w:pPr>
        <w:spacing w:after="0" w:line="240" w:lineRule="auto"/>
        <w:ind w:firstLine="709"/>
        <w:jc w:val="both"/>
        <w:rPr>
          <w:rFonts w:ascii="Times New Roman" w:hAnsi="Times New Roman"/>
          <w:sz w:val="28"/>
          <w:szCs w:val="28"/>
          <w:lang w:val="uk-UA"/>
        </w:rPr>
      </w:pPr>
      <w:r w:rsidRPr="00472C41">
        <w:rPr>
          <w:rFonts w:ascii="Times New Roman" w:hAnsi="Times New Roman"/>
          <w:b/>
          <w:sz w:val="28"/>
          <w:szCs w:val="28"/>
          <w:lang w:val="uk-UA"/>
        </w:rPr>
        <w:lastRenderedPageBreak/>
        <w:t>Городнюк Людмила Степанівна</w:t>
      </w:r>
      <w:r w:rsidRPr="00472C41">
        <w:rPr>
          <w:rFonts w:ascii="Times New Roman" w:hAnsi="Times New Roman"/>
          <w:sz w:val="28"/>
          <w:szCs w:val="28"/>
          <w:lang w:val="uk-UA"/>
        </w:rPr>
        <w:t xml:space="preserve">, </w:t>
      </w:r>
      <w:r w:rsidRPr="00472C41">
        <w:rPr>
          <w:rFonts w:ascii="Times New Roman" w:eastAsia="Times New Roman" w:hAnsi="Times New Roman"/>
          <w:sz w:val="28"/>
          <w:szCs w:val="28"/>
          <w:lang w:val="uk-UA"/>
        </w:rPr>
        <w:t xml:space="preserve">аспірантка кафедри філософії, соціології та менеджменту соціокультурної діяльності </w:t>
      </w:r>
      <w:r w:rsidRPr="00472C41">
        <w:rPr>
          <w:rFonts w:ascii="Times New Roman" w:hAnsi="Times New Roman"/>
          <w:sz w:val="28"/>
          <w:szCs w:val="28"/>
          <w:lang w:val="uk-UA"/>
        </w:rPr>
        <w:t>ДЗ «Південноукраїнський національний педагогічний університет імені К.Д.Ушинського»</w:t>
      </w:r>
    </w:p>
    <w:p w:rsidR="003C1588" w:rsidRPr="00472C41" w:rsidRDefault="003C1588" w:rsidP="00747B92">
      <w:pPr>
        <w:spacing w:after="0" w:line="240" w:lineRule="auto"/>
        <w:ind w:firstLine="709"/>
        <w:jc w:val="both"/>
        <w:rPr>
          <w:rFonts w:ascii="Times New Roman" w:hAnsi="Times New Roman"/>
          <w:sz w:val="28"/>
          <w:szCs w:val="28"/>
          <w:lang w:val="uk-UA"/>
        </w:rPr>
      </w:pPr>
    </w:p>
    <w:p w:rsidR="00747B92" w:rsidRPr="00472C41" w:rsidRDefault="00747B92" w:rsidP="003C1588">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rPr>
        <w:t>ВОЛЯ ЯК КРЕДО: СВОБОДА ВИБОРУ І СВОБОДА ЖИТТЄВОЇ ТВОРЧОСТІ УКРАЇНЦІ</w:t>
      </w:r>
      <w:proofErr w:type="gramStart"/>
      <w:r w:rsidRPr="00472C41">
        <w:rPr>
          <w:rFonts w:ascii="Times New Roman" w:hAnsi="Times New Roman"/>
          <w:b/>
          <w:sz w:val="28"/>
          <w:szCs w:val="28"/>
        </w:rPr>
        <w:t>В</w:t>
      </w:r>
      <w:proofErr w:type="gramEnd"/>
    </w:p>
    <w:p w:rsidR="003C1588" w:rsidRPr="00472C41" w:rsidRDefault="003C1588" w:rsidP="003C1588">
      <w:pPr>
        <w:spacing w:after="0" w:line="240" w:lineRule="auto"/>
        <w:ind w:firstLine="709"/>
        <w:jc w:val="center"/>
        <w:rPr>
          <w:rFonts w:ascii="Times New Roman" w:hAnsi="Times New Roman"/>
          <w:b/>
          <w:sz w:val="28"/>
          <w:szCs w:val="28"/>
          <w:lang w:val="uk-UA"/>
        </w:rPr>
      </w:pPr>
    </w:p>
    <w:p w:rsidR="003C1588" w:rsidRPr="00472C41" w:rsidRDefault="003C1588" w:rsidP="003C158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Досліджуючи феномени свободи і волі в українській філософії, культурній і мистецькій спадщині, не можна не відчути трагічну глибину і болючу іронію історичного парадоксу: як так сталося, що справжні волелюбці, творці прогресивних законів і правової культури свого часу, борці проти кайданів, вільні козаки, великі гуманісти, значну частину своєї історії були залежними та поневоленими, жили і розвивались на чужих колонізаторських умовах, або у вигнанні, у боротьбі, у мріях про вільну Україну. Це велика історична драма – </w:t>
      </w:r>
      <w:r w:rsidRPr="00472C41">
        <w:rPr>
          <w:rFonts w:ascii="Times New Roman" w:hAnsi="Times New Roman"/>
          <w:i/>
          <w:sz w:val="28"/>
          <w:szCs w:val="28"/>
          <w:lang w:val="uk-UA"/>
        </w:rPr>
        <w:t>еволюція свободи як національної ідеї українців в умовах несвободи,</w:t>
      </w:r>
      <w:r w:rsidRPr="00472C41">
        <w:rPr>
          <w:rFonts w:ascii="Times New Roman" w:hAnsi="Times New Roman"/>
          <w:sz w:val="28"/>
          <w:szCs w:val="28"/>
          <w:lang w:val="uk-UA"/>
        </w:rPr>
        <w:t xml:space="preserve"> драма впродовж тисячу років, але, попри численні, тяжкі і болючі жертви – все ж таки драма, а не трагедія, тому що ідея жива, тому що її сенси, її життєспроможність, її вітальність, її сила, її щира заразливість перемагають будь-які маніпуляції і пропаганду її поневолювачів[3,7,9]. </w:t>
      </w:r>
    </w:p>
    <w:p w:rsidR="003C1588" w:rsidRPr="00472C41" w:rsidRDefault="003C1588" w:rsidP="003C158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Семантичний простір поняття «свобода» неабиякий багатогранний [5,7, 8].</w:t>
      </w:r>
      <w:r w:rsidR="00AB390A" w:rsidRPr="00472C41">
        <w:rPr>
          <w:rFonts w:ascii="Times New Roman" w:hAnsi="Times New Roman"/>
          <w:sz w:val="28"/>
          <w:szCs w:val="28"/>
          <w:lang w:val="uk-UA"/>
        </w:rPr>
        <w:t xml:space="preserve"> </w:t>
      </w:r>
      <w:r w:rsidRPr="00472C41">
        <w:rPr>
          <w:rFonts w:ascii="Times New Roman" w:hAnsi="Times New Roman"/>
          <w:sz w:val="28"/>
          <w:szCs w:val="28"/>
          <w:lang w:val="uk-UA"/>
        </w:rPr>
        <w:t>Концепт «свобода» є центральним феноменом суспільного і правового життя (конституційна свобода, громадянська свобода, свободи та права людини,  свобода слова як непохитне право на вираження власної позиції і думки, свобода зібрань), політичного і міжнародного життя (свобода як суверенітет, як право на незалежний розвиток і самостійний цивілізаційний і політичний вибір певного народу, країни тощо), економічного життя (фінансова незалежність, свобода підприємницьких можливостей, свобода торгівлі, свобода обміну послугами, свобода заробляти гроші), особистісна свобода, яка є синонімом поняття «воля» (як здатність вільно діяти, як право на вибір власної долі, свобода розпоряджатися своїм життям на свій розсуд, незалежний спосіб буття, свобода дії)[7].</w:t>
      </w:r>
    </w:p>
    <w:p w:rsidR="003C1588" w:rsidRPr="00472C41" w:rsidRDefault="003C1588" w:rsidP="003C158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Українська філософія, історія, культура багаті на сюжети, що ілюструють і  оспівують свободу, волю, їхні прояви. Важливо підкреслити, що в більшості історичних сюжетів поняття свобода і воля – синонімічні саме тому, що стосуються волевиявлення, прояву характеру, демонстрації світогляду і позиції певних людей, їхньої непохитності і принциповості щодо цінностей і переконань. Антонімічні ним поняття «неволя», «безвілля», «безволля», «обезволеність», "кайдани" в українській історії і культурі – це завжди зло, безвихідь і найжахливіше, що може статися («У неволі не буває доброти, … бо </w:t>
      </w:r>
      <w:r w:rsidRPr="00472C41">
        <w:rPr>
          <w:rFonts w:ascii="Times New Roman" w:hAnsi="Times New Roman"/>
          <w:sz w:val="28"/>
          <w:szCs w:val="28"/>
          <w:lang w:val="uk-UA"/>
        </w:rPr>
        <w:lastRenderedPageBreak/>
        <w:t>неволя ніколи не буває доброю і справедливою», «</w:t>
      </w:r>
      <w:r w:rsidRPr="00472C41">
        <w:rPr>
          <w:rFonts w:ascii="Times New Roman" w:hAnsi="Times New Roman"/>
          <w:sz w:val="28"/>
          <w:szCs w:val="28"/>
          <w:shd w:val="clear" w:color="auto" w:fill="FFFFFF"/>
          <w:lang w:val="uk-UA"/>
        </w:rPr>
        <w:t>Життя в неволі нічого не варте – краще </w:t>
      </w:r>
      <w:r w:rsidRPr="00472C41">
        <w:rPr>
          <w:rStyle w:val="af2"/>
          <w:rFonts w:ascii="Times New Roman" w:hAnsi="Times New Roman"/>
          <w:sz w:val="28"/>
          <w:szCs w:val="28"/>
          <w:shd w:val="clear" w:color="auto" w:fill="FFFFFF"/>
          <w:lang w:val="uk-UA"/>
        </w:rPr>
        <w:t>смерть</w:t>
      </w:r>
      <w:r w:rsidRPr="00472C41">
        <w:rPr>
          <w:rFonts w:ascii="Times New Roman" w:hAnsi="Times New Roman"/>
          <w:sz w:val="28"/>
          <w:szCs w:val="28"/>
          <w:shd w:val="clear" w:color="auto" w:fill="FFFFFF"/>
          <w:lang w:val="uk-UA"/>
        </w:rPr>
        <w:t>!» )</w:t>
      </w:r>
      <w:r w:rsidR="00E14EE6" w:rsidRPr="00472C41">
        <w:rPr>
          <w:rFonts w:ascii="Times New Roman" w:hAnsi="Times New Roman"/>
          <w:sz w:val="28"/>
          <w:szCs w:val="28"/>
          <w:shd w:val="clear" w:color="auto" w:fill="FFFFFF"/>
          <w:lang w:val="uk-UA"/>
        </w:rPr>
        <w:t xml:space="preserve"> </w:t>
      </w:r>
      <w:r w:rsidRPr="00472C41">
        <w:rPr>
          <w:rFonts w:ascii="Times New Roman" w:hAnsi="Times New Roman"/>
          <w:sz w:val="28"/>
          <w:szCs w:val="28"/>
          <w:lang w:val="uk-UA"/>
        </w:rPr>
        <w:t xml:space="preserve">[1,3,4, 9]. Втрата власного простору в будь-якому значенні (землі, оселі, мови, тіла) сприймається українцем як </w:t>
      </w:r>
      <w:r w:rsidRPr="00472C41">
        <w:rPr>
          <w:rFonts w:ascii="Times New Roman" w:hAnsi="Times New Roman"/>
          <w:i/>
          <w:sz w:val="28"/>
          <w:szCs w:val="28"/>
          <w:lang w:val="uk-UA"/>
        </w:rPr>
        <w:t>екзистенційна катастрофа</w:t>
      </w:r>
      <w:r w:rsidR="00E14EE6" w:rsidRPr="00472C41">
        <w:rPr>
          <w:rFonts w:ascii="Times New Roman" w:hAnsi="Times New Roman"/>
          <w:i/>
          <w:sz w:val="28"/>
          <w:szCs w:val="28"/>
          <w:lang w:val="uk-UA"/>
        </w:rPr>
        <w:t xml:space="preserve"> </w:t>
      </w:r>
      <w:r w:rsidRPr="00472C41">
        <w:rPr>
          <w:rFonts w:ascii="Times New Roman" w:hAnsi="Times New Roman"/>
          <w:sz w:val="28"/>
          <w:szCs w:val="28"/>
          <w:lang w:val="uk-UA"/>
        </w:rPr>
        <w:t>[4]. Дуже важлива особливість, це історична вірність українців ідеалу «свободи». Ми розуміємо, що Україна і українці впродовж історичного розвитку дуже різні: з Лівобережжя і Правобережжя, з Хортиці чи Галичини, містяни і селяни, заможні і бідні, цвіт нації і жебраки, осілі (такі, що мали хати, землю, а українці це цінують і цим пишаються) і кочовики (наприклад, вільні воїни), освічені люди і такі, які взагалі не отримували освіти, люди середньовіччя чи ери цифровізації, але феномен свободи є знаковою спільною рисою, об’єднуючим концептом, національним кредо.  І наші сучасники, наше покоління, в часи нових викликів це підтверджують</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[2].</w:t>
      </w:r>
    </w:p>
    <w:p w:rsidR="003C1588" w:rsidRPr="00472C41" w:rsidRDefault="003C1588" w:rsidP="003C1588">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В поточному році за підсумками дослідження «Ідентичність громадян України: тенденції змін» (травень 2023р.),</w:t>
      </w:r>
      <w:r w:rsidRPr="00472C41">
        <w:rPr>
          <w:rFonts w:ascii="Times New Roman" w:hAnsi="Times New Roman"/>
          <w:b/>
          <w:sz w:val="28"/>
          <w:szCs w:val="28"/>
          <w:shd w:val="clear" w:color="auto" w:fill="FFFFFF"/>
          <w:lang w:val="uk-UA"/>
        </w:rPr>
        <w:t xml:space="preserve"> </w:t>
      </w:r>
      <w:r w:rsidRPr="00472C41">
        <w:rPr>
          <w:rFonts w:ascii="Times New Roman" w:hAnsi="Times New Roman"/>
          <w:sz w:val="28"/>
          <w:szCs w:val="28"/>
          <w:shd w:val="clear" w:color="auto" w:fill="FFFFFF"/>
          <w:lang w:val="uk-UA"/>
        </w:rPr>
        <w:t>соціологічна служба Центр Разумкова оприлюднив такі дані</w:t>
      </w:r>
      <w:r w:rsidR="00E14EE6" w:rsidRPr="00472C41">
        <w:rPr>
          <w:rFonts w:ascii="Times New Roman" w:hAnsi="Times New Roman"/>
          <w:sz w:val="28"/>
          <w:szCs w:val="28"/>
          <w:shd w:val="clear" w:color="auto" w:fill="FFFFFF"/>
          <w:lang w:val="uk-UA"/>
        </w:rPr>
        <w:t xml:space="preserve"> </w:t>
      </w:r>
      <w:r w:rsidRPr="00472C41">
        <w:rPr>
          <w:rFonts w:ascii="Times New Roman" w:hAnsi="Times New Roman"/>
          <w:sz w:val="28"/>
          <w:szCs w:val="28"/>
          <w:lang w:val="uk-UA"/>
        </w:rPr>
        <w:t>[1]</w:t>
      </w:r>
      <w:r w:rsidRPr="00472C41">
        <w:rPr>
          <w:rFonts w:ascii="Times New Roman" w:hAnsi="Times New Roman"/>
          <w:sz w:val="28"/>
          <w:szCs w:val="28"/>
          <w:shd w:val="clear" w:color="auto" w:fill="FFFFFF"/>
          <w:lang w:val="uk-UA"/>
        </w:rPr>
        <w:t>:</w:t>
      </w:r>
      <w:r w:rsidRPr="00472C41">
        <w:rPr>
          <w:rFonts w:ascii="Times New Roman" w:hAnsi="Times New Roman"/>
          <w:b/>
          <w:sz w:val="28"/>
          <w:szCs w:val="28"/>
          <w:shd w:val="clear" w:color="auto" w:fill="FFFFFF"/>
          <w:lang w:val="uk-UA"/>
        </w:rPr>
        <w:t xml:space="preserve"> </w:t>
      </w:r>
      <w:r w:rsidRPr="00472C41">
        <w:rPr>
          <w:rFonts w:ascii="Times New Roman" w:hAnsi="Times New Roman"/>
          <w:sz w:val="28"/>
          <w:szCs w:val="28"/>
          <w:shd w:val="clear" w:color="auto" w:fill="FFFFFF"/>
          <w:lang w:val="uk-UA"/>
        </w:rPr>
        <w:t>з Україною респонденти найчастіше асоціюють поняття «демократія» «свобода», «гуманність», «добробут», «справедливість», «повага до прав особистості», «стабільність». При цьому асоціювання України з цими поняттями виражене значно більшою мірою, ніж у 2017</w:t>
      </w:r>
      <w:r w:rsidR="00E14EE6" w:rsidRPr="00472C41">
        <w:rPr>
          <w:rFonts w:ascii="Times New Roman" w:hAnsi="Times New Roman"/>
          <w:sz w:val="28"/>
          <w:szCs w:val="28"/>
          <w:shd w:val="clear" w:color="auto" w:fill="FFFFFF"/>
          <w:lang w:val="uk-UA"/>
        </w:rPr>
        <w:t xml:space="preserve"> </w:t>
      </w:r>
      <w:r w:rsidRPr="00472C41">
        <w:rPr>
          <w:rFonts w:ascii="Times New Roman" w:hAnsi="Times New Roman"/>
          <w:sz w:val="28"/>
          <w:szCs w:val="28"/>
          <w:shd w:val="clear" w:color="auto" w:fill="FFFFFF"/>
          <w:lang w:val="uk-UA"/>
        </w:rPr>
        <w:t xml:space="preserve">р. Так, частка тих, у кого поняття «свобода»  асоціюється насамперед з Україною, зросла порівняно з 2017р. з 40% до 81% (частка тих, у кого «повага до прав особистості» асоціюється з Україною виросла з 21% до 60,5%). Також соціологи Центру Разумкова досліджували систему так званих етнічних автостереотипів - </w:t>
      </w:r>
      <w:r w:rsidRPr="00472C41">
        <w:rPr>
          <w:rFonts w:ascii="Times New Roman" w:hAnsi="Times New Roman"/>
          <w:sz w:val="28"/>
          <w:szCs w:val="28"/>
          <w:lang w:val="uk-UA"/>
        </w:rPr>
        <w:t xml:space="preserve">систему уявлень представників того чи іншого етносу про себе та характеристик, якими вони себе наділяють. Учасникам опитування запропонували 24 різних властивості з питанням, наскільки вони притаманні українцям. Отже, результат: </w:t>
      </w:r>
      <w:r w:rsidRPr="00472C41">
        <w:rPr>
          <w:rFonts w:ascii="Times New Roman" w:hAnsi="Times New Roman"/>
          <w:sz w:val="28"/>
          <w:szCs w:val="28"/>
          <w:shd w:val="clear" w:color="auto" w:fill="FFFFFF"/>
          <w:lang w:val="uk-UA"/>
        </w:rPr>
        <w:t xml:space="preserve">найчастіше жителі України приписують українцям такі якості: волелюбність (8,9 бала), працьовитість (8,8 бала), патріотизм (8,7 бала), гостинність (8,6 бала), національна гордість (8,6 бала), миролюбність (8,5 бала), доброта (8,3 бала), життєрадісність (8,2 бала), щирість (8,0 бала), релігійність (7,5), незалежність в думках і поглядах (7,4), чесність (7,2), громадська активність (7,2 бала), індивідуалізм (7,1 бала, а разом з тим і колективізм — 6,6 бала), войовничість (6,0 бала). Оцінка вираженості всіх зазначених якостей зросла порівняно з 2017 р., коли проводилося аналогічне опитування, - констатують соціологи. Тож, згідно результатам досліджень, серед феноменів, що обговорюються в матеріалі, волелюбність – це головна визначна риса українців, патріотизм – на третьому місці, національна гордість – на п’ятому, незалежність в думках і поглядах – на 11-ій позицї дослідження. </w:t>
      </w:r>
      <w:r w:rsidRPr="00472C41">
        <w:rPr>
          <w:rFonts w:ascii="Times New Roman" w:hAnsi="Times New Roman"/>
          <w:sz w:val="28"/>
          <w:szCs w:val="28"/>
          <w:lang w:val="uk-UA"/>
        </w:rPr>
        <w:t xml:space="preserve">Отже, попри вікові поневолення, свобода була і лишається центральним феноменом української національної ідеї і філософсько-правової думки - починаючи зі “Слова про Закон і Благодать” першого </w:t>
      </w:r>
      <w:r w:rsidRPr="00472C41">
        <w:rPr>
          <w:rFonts w:ascii="Times New Roman" w:hAnsi="Times New Roman"/>
          <w:sz w:val="28"/>
          <w:szCs w:val="28"/>
          <w:lang w:val="uk-UA"/>
        </w:rPr>
        <w:lastRenderedPageBreak/>
        <w:t xml:space="preserve">київського митрополита Іларіона і по цей день, коли українська воля виборює свободу. Сьогодні в українському війську є військовослужбовці з філософською і історичною освітами (Петро Горбатенко), викладачі філософії (Федір Шандор), а командир Третьої Штурмової, полковник Андрій Білецький - кандидат історичних наук. І це далеко не всі прізвища українських гуманітаріїв, що сьогодні зі зброєю в руках доводять, що свобода і воля - це національне українське кредо.  Що ми можемо запропонувати майбутнім поколінням в соціокультурному вимірі?  Безумовно, головним – вихованням нової генерації української інтелігенції, яка б знала і відчувала українське слово краще за нас, яка б знала, усвідомила і передала далі в майбутнє історію, яку від нас приховували, імена, які нам заборонено було знати, обов’язково перекладачів, які фонд великого людського знання від античних класиків до найновітніших розробок науки запропонували б українською мовою. І це була б наукова і методологічна свобода, бо то є теж свобода. </w:t>
      </w:r>
    </w:p>
    <w:p w:rsidR="00E14EE6" w:rsidRPr="00472C41" w:rsidRDefault="00E14EE6" w:rsidP="003C1588">
      <w:pPr>
        <w:spacing w:after="0" w:line="240" w:lineRule="auto"/>
        <w:ind w:firstLine="709"/>
        <w:jc w:val="center"/>
        <w:rPr>
          <w:rFonts w:ascii="Times New Roman" w:hAnsi="Times New Roman"/>
          <w:b/>
          <w:sz w:val="28"/>
          <w:szCs w:val="28"/>
          <w:lang w:val="uk-UA"/>
        </w:rPr>
      </w:pPr>
    </w:p>
    <w:p w:rsidR="003C1588" w:rsidRPr="00472C41" w:rsidRDefault="003C1588" w:rsidP="003C1588">
      <w:pPr>
        <w:spacing w:after="0" w:line="240" w:lineRule="auto"/>
        <w:ind w:firstLine="709"/>
        <w:jc w:val="center"/>
        <w:rPr>
          <w:rFonts w:ascii="Times New Roman" w:hAnsi="Times New Roman"/>
          <w:b/>
          <w:sz w:val="28"/>
          <w:szCs w:val="28"/>
          <w:shd w:val="clear" w:color="auto" w:fill="FFFFFF"/>
          <w:lang w:val="uk-UA"/>
        </w:rPr>
      </w:pPr>
      <w:r w:rsidRPr="00472C41">
        <w:rPr>
          <w:rFonts w:ascii="Times New Roman" w:hAnsi="Times New Roman"/>
          <w:b/>
          <w:sz w:val="28"/>
          <w:szCs w:val="28"/>
          <w:lang w:val="uk-UA"/>
        </w:rPr>
        <w:t>Список використаної літератури</w:t>
      </w:r>
    </w:p>
    <w:p w:rsidR="003C1588" w:rsidRPr="00472C41" w:rsidRDefault="003C1588" w:rsidP="00DD661E">
      <w:pPr>
        <w:spacing w:after="0" w:line="240" w:lineRule="auto"/>
        <w:ind w:firstLine="709"/>
        <w:jc w:val="both"/>
        <w:rPr>
          <w:rStyle w:val="ab"/>
          <w:rFonts w:ascii="Times New Roman" w:hAnsi="Times New Roman"/>
          <w:sz w:val="28"/>
          <w:szCs w:val="28"/>
          <w:lang w:val="uk-UA"/>
        </w:rPr>
      </w:pPr>
      <w:r w:rsidRPr="00472C41">
        <w:rPr>
          <w:rFonts w:ascii="Times New Roman" w:hAnsi="Times New Roman"/>
          <w:sz w:val="28"/>
          <w:szCs w:val="28"/>
          <w:shd w:val="clear" w:color="auto" w:fill="FFFFFF"/>
          <w:lang w:val="uk-UA"/>
        </w:rPr>
        <w:t xml:space="preserve">1. </w:t>
      </w:r>
      <w:hyperlink r:id="rId12" w:history="1">
        <w:r w:rsidR="00B86B9D" w:rsidRPr="00472C41">
          <w:rPr>
            <w:rStyle w:val="ab"/>
            <w:rFonts w:ascii="Times New Roman" w:hAnsi="Times New Roman"/>
            <w:sz w:val="28"/>
            <w:szCs w:val="28"/>
            <w:shd w:val="clear" w:color="auto" w:fill="FFFFFF"/>
            <w:lang w:val="uk-UA"/>
          </w:rPr>
          <w:t xml:space="preserve">Ідентичність громадян України: тенденції змін (травень 2023р.)/ Cоціологічне дослідження. </w:t>
        </w:r>
        <w:r w:rsidR="00B86B9D" w:rsidRPr="00472C41">
          <w:rPr>
            <w:rStyle w:val="ab"/>
            <w:rFonts w:ascii="Times New Roman" w:hAnsi="Times New Roman"/>
            <w:sz w:val="28"/>
            <w:szCs w:val="28"/>
            <w:lang w:val="uk-UA"/>
          </w:rPr>
          <w:t xml:space="preserve">[Електронний ресурс]. </w:t>
        </w:r>
        <w:r w:rsidR="00B86B9D" w:rsidRPr="00472C41">
          <w:rPr>
            <w:rStyle w:val="ab"/>
            <w:rFonts w:ascii="Times New Roman" w:hAnsi="Times New Roman"/>
            <w:sz w:val="28"/>
            <w:szCs w:val="28"/>
            <w:lang w:val="en-US"/>
          </w:rPr>
          <w:t>URL</w:t>
        </w:r>
        <w:r w:rsidR="00B86B9D" w:rsidRPr="00472C41">
          <w:rPr>
            <w:rStyle w:val="ab"/>
            <w:rFonts w:ascii="Times New Roman" w:hAnsi="Times New Roman"/>
            <w:sz w:val="28"/>
            <w:szCs w:val="28"/>
          </w:rPr>
          <w:t xml:space="preserve">: </w:t>
        </w:r>
        <w:r w:rsidR="00B86B9D" w:rsidRPr="00472C41">
          <w:rPr>
            <w:rStyle w:val="ab"/>
            <w:rFonts w:ascii="Times New Roman" w:hAnsi="Times New Roman"/>
            <w:sz w:val="28"/>
            <w:szCs w:val="28"/>
            <w:lang w:val="uk-UA"/>
          </w:rPr>
          <w:t>https://razumkov.org.ua/napriamky/sotsiologichni-doslidzhennia/identychnist-gromadian-ukrainy-tendentsii-zmin-traven-2023r</w:t>
        </w:r>
      </w:hyperlink>
      <w:r w:rsidRPr="00472C41">
        <w:rPr>
          <w:rStyle w:val="ab"/>
          <w:rFonts w:ascii="Times New Roman" w:hAnsi="Times New Roman"/>
          <w:sz w:val="28"/>
          <w:szCs w:val="28"/>
          <w:lang w:val="uk-UA"/>
        </w:rPr>
        <w:t xml:space="preserve">  </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Style w:val="ab"/>
          <w:rFonts w:ascii="Times New Roman" w:hAnsi="Times New Roman"/>
          <w:color w:val="auto"/>
          <w:sz w:val="28"/>
          <w:szCs w:val="28"/>
          <w:u w:val="none"/>
          <w:lang w:val="uk-UA"/>
        </w:rPr>
        <w:t xml:space="preserve">2. </w:t>
      </w:r>
      <w:r w:rsidRPr="00472C41">
        <w:rPr>
          <w:rFonts w:ascii="Times New Roman" w:hAnsi="Times New Roman"/>
          <w:sz w:val="28"/>
          <w:szCs w:val="28"/>
          <w:lang w:val="uk-UA"/>
        </w:rPr>
        <w:t>Атаманюк З. М. Свобода як фактор соціокультурних трансформацій сучасного українського суспільства : монографія. Одеса : Видавничий дім «Гельветика», 2020. 316 с.</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3.Білоцерківський В. Я.</w:t>
      </w:r>
      <w:r w:rsidRPr="00472C41">
        <w:rPr>
          <w:rFonts w:ascii="Times New Roman" w:hAnsi="Times New Roman"/>
          <w:b/>
          <w:sz w:val="28"/>
          <w:szCs w:val="28"/>
          <w:lang w:val="uk-UA"/>
        </w:rPr>
        <w:t xml:space="preserve"> </w:t>
      </w:r>
      <w:r w:rsidRPr="00472C41">
        <w:rPr>
          <w:rFonts w:ascii="Times New Roman" w:hAnsi="Times New Roman"/>
          <w:sz w:val="28"/>
          <w:szCs w:val="28"/>
          <w:lang w:val="uk-UA"/>
        </w:rPr>
        <w:t xml:space="preserve">Історія України: Навчальний посібник.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К.: Центр учбової літератури, 2007.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536 c. </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shd w:val="clear" w:color="auto" w:fill="FFFFFF"/>
          <w:lang w:val="uk-UA"/>
        </w:rPr>
        <w:t xml:space="preserve">4. Борисюк І. Концепт неволі в ліриці Тараса Мельничука / </w:t>
      </w:r>
      <w:r w:rsidRPr="00472C41">
        <w:rPr>
          <w:rFonts w:ascii="Times New Roman" w:hAnsi="Times New Roman"/>
          <w:i/>
          <w:sz w:val="28"/>
          <w:szCs w:val="28"/>
          <w:shd w:val="clear" w:color="auto" w:fill="FFFFFF"/>
          <w:lang w:val="uk-UA"/>
        </w:rPr>
        <w:t>Літературний процес: методологія, імена, тенденції. Філологічні науки</w:t>
      </w:r>
      <w:r w:rsidRPr="00472C41">
        <w:rPr>
          <w:rFonts w:ascii="Times New Roman" w:hAnsi="Times New Roman"/>
          <w:sz w:val="28"/>
          <w:szCs w:val="28"/>
          <w:shd w:val="clear" w:color="auto" w:fill="FFFFFF"/>
          <w:lang w:val="uk-UA"/>
        </w:rPr>
        <w:t xml:space="preserve">. </w:t>
      </w:r>
      <w:r w:rsidR="00E14EE6" w:rsidRPr="00472C41">
        <w:rPr>
          <w:rFonts w:ascii="Times New Roman" w:hAnsi="Times New Roman"/>
          <w:sz w:val="28"/>
          <w:szCs w:val="28"/>
          <w:shd w:val="clear" w:color="auto" w:fill="FFFFFF"/>
          <w:lang w:val="uk-UA"/>
        </w:rPr>
        <w:t xml:space="preserve"> </w:t>
      </w:r>
      <w:r w:rsidRPr="00472C41">
        <w:rPr>
          <w:rFonts w:ascii="Times New Roman" w:hAnsi="Times New Roman"/>
          <w:sz w:val="28"/>
          <w:szCs w:val="28"/>
          <w:shd w:val="clear" w:color="auto" w:fill="FFFFFF"/>
          <w:lang w:val="uk-UA"/>
        </w:rPr>
        <w:t xml:space="preserve"> 2017</w:t>
      </w:r>
      <w:r w:rsidRPr="00472C41">
        <w:rPr>
          <w:rFonts w:ascii="Times New Roman" w:hAnsi="Times New Roman"/>
          <w:sz w:val="28"/>
          <w:szCs w:val="28"/>
          <w:lang w:val="uk-UA"/>
        </w:rPr>
        <w:t xml:space="preserve">  </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5. Великий тлумачний словник сучасної української мови (з дод. і допов.) / уклад. і голов. ред. В.Т. Бусел.  К, 2005.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1728 с</w:t>
      </w:r>
      <w:bookmarkStart w:id="3" w:name="_dx_frag_StartFragment"/>
      <w:bookmarkEnd w:id="3"/>
      <w:r w:rsidRPr="00472C41">
        <w:rPr>
          <w:rFonts w:ascii="Times New Roman" w:hAnsi="Times New Roman"/>
          <w:sz w:val="28"/>
          <w:szCs w:val="28"/>
          <w:lang w:val="uk-UA"/>
        </w:rPr>
        <w:t>.</w:t>
      </w:r>
    </w:p>
    <w:p w:rsidR="003C1588" w:rsidRPr="00472C41" w:rsidRDefault="003C1588" w:rsidP="00DD661E">
      <w:pPr>
        <w:spacing w:after="0" w:line="240" w:lineRule="auto"/>
        <w:ind w:firstLine="709"/>
        <w:jc w:val="both"/>
        <w:rPr>
          <w:rFonts w:ascii="Times New Roman" w:hAnsi="Times New Roman"/>
          <w:color w:val="000000"/>
          <w:sz w:val="28"/>
          <w:szCs w:val="28"/>
          <w:shd w:val="clear" w:color="auto" w:fill="FFFFFF"/>
          <w:lang w:val="uk-UA"/>
        </w:rPr>
      </w:pPr>
      <w:r w:rsidRPr="00472C41">
        <w:rPr>
          <w:rFonts w:ascii="Times New Roman" w:hAnsi="Times New Roman"/>
          <w:sz w:val="28"/>
          <w:szCs w:val="28"/>
          <w:lang w:val="uk-UA"/>
        </w:rPr>
        <w:t xml:space="preserve">6. </w:t>
      </w:r>
      <w:r w:rsidRPr="00472C41">
        <w:rPr>
          <w:rFonts w:ascii="Times New Roman" w:hAnsi="Times New Roman"/>
          <w:color w:val="000000"/>
          <w:sz w:val="28"/>
          <w:szCs w:val="28"/>
          <w:shd w:val="clear" w:color="auto" w:fill="FFFFFF"/>
          <w:lang w:val="uk-UA"/>
        </w:rPr>
        <w:t xml:space="preserve">Договори і постанови прав і свобод військових між Ясновельможним Його Милості паном Пилипом Орликом, новообраним гетьманом Війська Запорізького, і між генеральними особами, полковниками і тим же Військом Запорізьким з повною згодою з обох сторін. </w:t>
      </w:r>
      <w:r w:rsidR="00E14EE6" w:rsidRPr="00472C41">
        <w:rPr>
          <w:rFonts w:ascii="Times New Roman" w:hAnsi="Times New Roman"/>
          <w:sz w:val="28"/>
          <w:szCs w:val="28"/>
          <w:lang w:val="uk-UA"/>
        </w:rPr>
        <w:t xml:space="preserve"> </w:t>
      </w:r>
      <w:r w:rsidRPr="00472C41">
        <w:rPr>
          <w:rFonts w:ascii="Times New Roman" w:hAnsi="Times New Roman"/>
          <w:color w:val="000000"/>
          <w:sz w:val="28"/>
          <w:szCs w:val="28"/>
          <w:shd w:val="clear" w:color="auto" w:fill="FFFFFF"/>
          <w:lang w:val="uk-UA"/>
        </w:rPr>
        <w:t xml:space="preserve"> </w:t>
      </w:r>
      <w:r w:rsidRPr="00472C41">
        <w:rPr>
          <w:rFonts w:ascii="Times New Roman" w:hAnsi="Times New Roman"/>
          <w:sz w:val="28"/>
          <w:szCs w:val="28"/>
          <w:lang w:val="uk-UA"/>
        </w:rPr>
        <w:t xml:space="preserve">[Електронний ресурс].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w:t>
      </w:r>
      <w:r w:rsidR="00E14EE6" w:rsidRPr="00472C41">
        <w:rPr>
          <w:rFonts w:ascii="Times New Roman" w:hAnsi="Times New Roman"/>
          <w:sz w:val="28"/>
          <w:szCs w:val="28"/>
          <w:lang w:val="en-US"/>
        </w:rPr>
        <w:t>URL</w:t>
      </w:r>
      <w:r w:rsidR="00E14EE6" w:rsidRPr="00472C41">
        <w:rPr>
          <w:rFonts w:ascii="Times New Roman" w:hAnsi="Times New Roman"/>
          <w:sz w:val="28"/>
          <w:szCs w:val="28"/>
        </w:rPr>
        <w:t xml:space="preserve">: </w:t>
      </w:r>
      <w:hyperlink r:id="rId13" w:history="1">
        <w:r w:rsidRPr="00472C41">
          <w:rPr>
            <w:rStyle w:val="ab"/>
            <w:rFonts w:ascii="Times New Roman" w:hAnsi="Times New Roman"/>
            <w:sz w:val="28"/>
            <w:szCs w:val="28"/>
            <w:shd w:val="clear" w:color="auto" w:fill="FFFFFF"/>
            <w:lang w:val="uk-UA"/>
          </w:rPr>
          <w:t>https://static.rada.gov.ua/site/const/istoriya/1710.html</w:t>
        </w:r>
      </w:hyperlink>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7. Скіданов К. Поняття волі та волевиявлення і їх правове значення для вчинення правочину</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w:t>
      </w:r>
      <w:r w:rsidRPr="00472C41">
        <w:rPr>
          <w:rFonts w:ascii="Times New Roman" w:hAnsi="Times New Roman"/>
          <w:i/>
          <w:sz w:val="28"/>
          <w:szCs w:val="28"/>
          <w:lang w:val="uk-UA"/>
        </w:rPr>
        <w:t>Вісн. Акад. прав. наук України</w:t>
      </w:r>
      <w:r w:rsidRPr="00472C41">
        <w:rPr>
          <w:rFonts w:ascii="Times New Roman" w:hAnsi="Times New Roman"/>
          <w:sz w:val="28"/>
          <w:szCs w:val="28"/>
          <w:lang w:val="uk-UA"/>
        </w:rPr>
        <w:t xml:space="preserve">.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2011.  №4. </w:t>
      </w:r>
      <w:r w:rsidR="00E14EE6" w:rsidRPr="00472C41">
        <w:rPr>
          <w:rFonts w:ascii="Times New Roman" w:hAnsi="Times New Roman"/>
          <w:sz w:val="28"/>
          <w:szCs w:val="28"/>
          <w:lang w:val="uk-UA"/>
        </w:rPr>
        <w:t xml:space="preserve"> </w:t>
      </w:r>
      <w:r w:rsidRPr="00472C41">
        <w:rPr>
          <w:rFonts w:ascii="Times New Roman" w:hAnsi="Times New Roman"/>
          <w:sz w:val="28"/>
          <w:szCs w:val="28"/>
          <w:lang w:val="uk-UA"/>
        </w:rPr>
        <w:t xml:space="preserve"> С. 240–247</w:t>
      </w:r>
      <w:r w:rsidR="00E14EE6" w:rsidRPr="00472C41">
        <w:rPr>
          <w:rFonts w:ascii="Times New Roman" w:hAnsi="Times New Roman"/>
          <w:sz w:val="28"/>
          <w:szCs w:val="28"/>
          <w:lang w:val="uk-UA"/>
        </w:rPr>
        <w:t>.</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8. Словник української мови: в 11 тт. / АН УРСР. Інститут мовознавства; за ред. І. К. Білодіда. — К.: Наукова думка, 1970</w:t>
      </w:r>
      <w:r w:rsidR="00E14EE6" w:rsidRPr="00472C41">
        <w:rPr>
          <w:rFonts w:ascii="Times New Roman" w:hAnsi="Times New Roman"/>
          <w:sz w:val="28"/>
          <w:szCs w:val="28"/>
          <w:lang w:val="uk-UA"/>
        </w:rPr>
        <w:t>-1980.</w:t>
      </w:r>
      <w:r w:rsidRPr="00472C41">
        <w:rPr>
          <w:rFonts w:ascii="Times New Roman" w:hAnsi="Times New Roman"/>
          <w:sz w:val="28"/>
          <w:szCs w:val="28"/>
          <w:lang w:val="uk-UA"/>
        </w:rPr>
        <w:t xml:space="preserve"> Т. 1.  С. 735. </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lastRenderedPageBreak/>
        <w:t xml:space="preserve">9. Цивілізаційний вибір України: парадигма осмислення і стратегія дії : 9. національна доповідь / ред. кол.: С. І. Пирожков, О. М. Майборода, Ю. Ж. </w:t>
      </w:r>
    </w:p>
    <w:p w:rsidR="003C1588" w:rsidRPr="00472C41" w:rsidRDefault="003C1588" w:rsidP="00DD661E">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10. Франко І. Я. Захар Беркут. [Електронний ресурс]. </w:t>
      </w:r>
      <w:r w:rsidR="00E14EE6" w:rsidRPr="00472C41">
        <w:rPr>
          <w:rFonts w:ascii="Times New Roman" w:hAnsi="Times New Roman"/>
          <w:sz w:val="28"/>
          <w:szCs w:val="28"/>
          <w:lang w:val="en-US"/>
        </w:rPr>
        <w:t>URL</w:t>
      </w:r>
      <w:r w:rsidR="00E14EE6" w:rsidRPr="00472C41">
        <w:rPr>
          <w:rFonts w:ascii="Times New Roman" w:hAnsi="Times New Roman"/>
          <w:sz w:val="28"/>
          <w:szCs w:val="28"/>
        </w:rPr>
        <w:t xml:space="preserve">: </w:t>
      </w:r>
      <w:hyperlink r:id="rId14" w:history="1">
        <w:r w:rsidRPr="00472C41">
          <w:rPr>
            <w:rStyle w:val="ab"/>
            <w:rFonts w:ascii="Times New Roman" w:hAnsi="Times New Roman"/>
            <w:sz w:val="28"/>
            <w:szCs w:val="28"/>
            <w:lang w:val="uk-UA"/>
          </w:rPr>
          <w:t>https://osvita.ua/test/training/skorocheni-tvory/82483/</w:t>
        </w:r>
      </w:hyperlink>
      <w:r w:rsidRPr="00472C41">
        <w:rPr>
          <w:rFonts w:ascii="Times New Roman" w:hAnsi="Times New Roman"/>
          <w:sz w:val="28"/>
          <w:szCs w:val="28"/>
          <w:lang w:val="uk-UA"/>
        </w:rPr>
        <w:t xml:space="preserve"> </w:t>
      </w:r>
    </w:p>
    <w:p w:rsidR="003C1588" w:rsidRPr="00472C41" w:rsidRDefault="003C1588" w:rsidP="00DD661E">
      <w:pPr>
        <w:spacing w:after="0" w:line="240" w:lineRule="auto"/>
        <w:ind w:firstLine="709"/>
        <w:jc w:val="both"/>
        <w:rPr>
          <w:rFonts w:ascii="Times New Roman" w:hAnsi="Times New Roman"/>
          <w:sz w:val="28"/>
          <w:szCs w:val="28"/>
          <w:lang w:val="en-US"/>
        </w:rPr>
      </w:pPr>
      <w:r w:rsidRPr="00472C41">
        <w:rPr>
          <w:rFonts w:ascii="Times New Roman" w:hAnsi="Times New Roman"/>
          <w:sz w:val="28"/>
          <w:szCs w:val="28"/>
          <w:lang w:val="uk-UA"/>
        </w:rPr>
        <w:t xml:space="preserve">11. Чемерис В.Л. Фортеця на Борисфені [Електронний ресурс]. </w:t>
      </w:r>
      <w:r w:rsidR="00E14EE6" w:rsidRPr="00472C41">
        <w:rPr>
          <w:rFonts w:ascii="Times New Roman" w:hAnsi="Times New Roman"/>
          <w:sz w:val="28"/>
          <w:szCs w:val="28"/>
          <w:lang w:val="en-US"/>
        </w:rPr>
        <w:t xml:space="preserve">URL: </w:t>
      </w:r>
      <w:hyperlink r:id="rId15" w:history="1">
        <w:r w:rsidR="00E14EE6" w:rsidRPr="00472C41">
          <w:rPr>
            <w:rStyle w:val="ab"/>
            <w:rFonts w:ascii="Times New Roman" w:hAnsi="Times New Roman"/>
            <w:sz w:val="28"/>
            <w:szCs w:val="28"/>
            <w:lang w:val="uk-UA"/>
          </w:rPr>
          <w:t>https://osvita.ua/school/literature/ch/77901/list-2.html</w:t>
        </w:r>
      </w:hyperlink>
      <w:r w:rsidR="00E14EE6" w:rsidRPr="00472C41">
        <w:rPr>
          <w:rFonts w:ascii="Times New Roman" w:hAnsi="Times New Roman"/>
          <w:sz w:val="28"/>
          <w:szCs w:val="28"/>
          <w:lang w:val="en-US"/>
        </w:rPr>
        <w:t xml:space="preserve"> </w:t>
      </w:r>
    </w:p>
    <w:p w:rsidR="003C1588" w:rsidRPr="00472C41" w:rsidRDefault="003C1588" w:rsidP="003C1588">
      <w:pPr>
        <w:jc w:val="both"/>
        <w:rPr>
          <w:rFonts w:ascii="Times New Roman" w:hAnsi="Times New Roman"/>
          <w:sz w:val="28"/>
          <w:szCs w:val="28"/>
          <w:lang w:val="en-US"/>
        </w:rPr>
      </w:pPr>
    </w:p>
    <w:p w:rsidR="00747B92" w:rsidRPr="00472C41" w:rsidRDefault="00747B92" w:rsidP="00747B92">
      <w:pPr>
        <w:pStyle w:val="LO-normal"/>
        <w:spacing w:after="0" w:line="240" w:lineRule="auto"/>
        <w:ind w:firstLine="709"/>
        <w:jc w:val="both"/>
        <w:rPr>
          <w:rFonts w:ascii="Times New Roman" w:eastAsia="Times New Roman" w:hAnsi="Times New Roman" w:cs="Times New Roman"/>
          <w:sz w:val="28"/>
          <w:szCs w:val="28"/>
        </w:rPr>
      </w:pPr>
    </w:p>
    <w:p w:rsidR="00507850" w:rsidRPr="00472C41" w:rsidRDefault="00747B92" w:rsidP="00507850">
      <w:pPr>
        <w:tabs>
          <w:tab w:val="left" w:pos="9214"/>
        </w:tabs>
        <w:spacing w:after="0" w:line="240" w:lineRule="auto"/>
        <w:ind w:firstLine="567"/>
        <w:jc w:val="both"/>
        <w:rPr>
          <w:rFonts w:ascii="Times New Roman" w:hAnsi="Times New Roman"/>
          <w:sz w:val="28"/>
          <w:szCs w:val="28"/>
          <w:lang w:val="uk-UA"/>
        </w:rPr>
      </w:pPr>
      <w:r w:rsidRPr="00472C41">
        <w:rPr>
          <w:rFonts w:ascii="Times New Roman" w:hAnsi="Times New Roman"/>
          <w:b/>
          <w:sz w:val="28"/>
          <w:szCs w:val="28"/>
          <w:lang w:val="uk-UA"/>
        </w:rPr>
        <w:t xml:space="preserve">Готинян-Журавльова </w:t>
      </w:r>
      <w:r w:rsidR="00CB008F" w:rsidRPr="00472C41">
        <w:rPr>
          <w:rFonts w:ascii="Times New Roman" w:hAnsi="Times New Roman"/>
          <w:b/>
          <w:sz w:val="28"/>
          <w:szCs w:val="28"/>
          <w:lang w:val="uk-UA"/>
        </w:rPr>
        <w:t>Віталія Віталіївна</w:t>
      </w:r>
      <w:r w:rsidRPr="00472C41">
        <w:rPr>
          <w:rFonts w:ascii="Times New Roman" w:hAnsi="Times New Roman"/>
          <w:sz w:val="28"/>
          <w:szCs w:val="28"/>
          <w:lang w:val="uk-UA"/>
        </w:rPr>
        <w:t>, доктор філоських наук, доцент, в.о. зав. каф. культурології Одеського національного університету імені І.І. Мечникова</w:t>
      </w:r>
      <w:r w:rsidR="00507850" w:rsidRPr="00472C41">
        <w:rPr>
          <w:rFonts w:ascii="Times New Roman" w:hAnsi="Times New Roman"/>
          <w:sz w:val="28"/>
          <w:szCs w:val="28"/>
          <w:lang w:val="uk-UA"/>
        </w:rPr>
        <w:t xml:space="preserve"> </w:t>
      </w:r>
    </w:p>
    <w:p w:rsidR="00507850" w:rsidRPr="00472C41" w:rsidRDefault="00507850" w:rsidP="00507850">
      <w:pPr>
        <w:tabs>
          <w:tab w:val="left" w:pos="9214"/>
        </w:tabs>
        <w:spacing w:after="0" w:line="240" w:lineRule="auto"/>
        <w:ind w:firstLine="567"/>
        <w:jc w:val="both"/>
        <w:rPr>
          <w:rFonts w:ascii="Times New Roman" w:hAnsi="Times New Roman"/>
          <w:sz w:val="28"/>
          <w:szCs w:val="28"/>
          <w:lang w:val="uk-UA"/>
        </w:rPr>
      </w:pPr>
    </w:p>
    <w:p w:rsidR="00507850" w:rsidRPr="00472C41" w:rsidRDefault="00507850" w:rsidP="00507850">
      <w:pPr>
        <w:tabs>
          <w:tab w:val="left" w:pos="9214"/>
        </w:tabs>
        <w:spacing w:after="0" w:line="240" w:lineRule="auto"/>
        <w:ind w:firstLine="567"/>
        <w:jc w:val="center"/>
        <w:rPr>
          <w:rFonts w:ascii="Times New Roman" w:hAnsi="Times New Roman"/>
          <w:b/>
          <w:sz w:val="28"/>
          <w:szCs w:val="28"/>
          <w:lang w:val="uk-UA"/>
        </w:rPr>
      </w:pPr>
      <w:r w:rsidRPr="00472C41">
        <w:rPr>
          <w:rFonts w:ascii="Times New Roman" w:hAnsi="Times New Roman"/>
          <w:b/>
          <w:sz w:val="28"/>
          <w:szCs w:val="28"/>
        </w:rPr>
        <w:t xml:space="preserve">ВПЛИВ АРХЕТИПУ ОСОБИСТОЇ </w:t>
      </w:r>
      <w:proofErr w:type="gramStart"/>
      <w:r w:rsidRPr="00472C41">
        <w:rPr>
          <w:rFonts w:ascii="Times New Roman" w:hAnsi="Times New Roman"/>
          <w:b/>
          <w:sz w:val="28"/>
          <w:szCs w:val="28"/>
        </w:rPr>
        <w:t>СВОБОДИ НА</w:t>
      </w:r>
      <w:proofErr w:type="gramEnd"/>
      <w:r w:rsidRPr="00472C41">
        <w:rPr>
          <w:rFonts w:ascii="Times New Roman" w:hAnsi="Times New Roman"/>
          <w:b/>
          <w:sz w:val="28"/>
          <w:szCs w:val="28"/>
        </w:rPr>
        <w:t xml:space="preserve"> ФОРМУВАННЯ МЕНТАЛІТЕТУ СУЧАСНОГО УКРАЇНЦЯ</w:t>
      </w:r>
    </w:p>
    <w:p w:rsidR="00B557E3" w:rsidRPr="00472C41" w:rsidRDefault="00B557E3" w:rsidP="00507850">
      <w:pPr>
        <w:tabs>
          <w:tab w:val="left" w:pos="9214"/>
        </w:tabs>
        <w:spacing w:after="0" w:line="240" w:lineRule="auto"/>
        <w:ind w:firstLine="567"/>
        <w:jc w:val="center"/>
        <w:rPr>
          <w:rFonts w:ascii="Times New Roman" w:hAnsi="Times New Roman"/>
          <w:b/>
          <w:sz w:val="28"/>
          <w:szCs w:val="28"/>
          <w:lang w:val="uk-UA"/>
        </w:rPr>
      </w:pPr>
    </w:p>
    <w:p w:rsidR="00B557E3" w:rsidRPr="00472C41" w:rsidRDefault="00B557E3" w:rsidP="00B557E3">
      <w:pPr>
        <w:tabs>
          <w:tab w:val="left" w:pos="9214"/>
        </w:tabs>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Культура є особливим способом вираження діяльності людини, її сутності, тим, що допомагає людині створити систему цінностей і тим самим виокремитися від тваринного світу. За допомогою культури ми не лише пізнаємо оточуючий світ, але й формуємо свої переконання, настанови, виробляємо критерії оцінки матеріальних і духовних цінностей, оновлюємо критерії оцінки матеріальних і духовних цінностей, визначаємо власні ціннісні орієнтації. Г. Ріккерт розумів культуру як систему цінностей, зокрема таких, як істина, краса, надособистісна святість, моральність, щастя, особистісна святість. Цінності виявляють себе в дійсності як блага в об’єкті і як оцінка в суб’єкті. Вони надають сенс акту оцінки, який створює блага. Сукупність усіх благ утворює сферу культури. Культура, таким чином, є частиною дійсності, яка пов’язана з цінностями.  По суті, система цінностей, яка притаманна певному народу, є своєрідним культурним кодом, що розкриває особливості менталітету даного народу. Кожна культура, кожен народ, кожен етнос породжує власну ціннісну систему. Найчастіше саме за її змістом можна визначити, наскільки успішно відбувається процес культурної ідентифікації нації, народу, визначити розвивається чи руйнується національна свідомість, зрозуміти чи зберігає себе нація як носій унікального, лише їй притаманного, чи поступово втрачає ці риси. Поступово формується система уявлень і переконань індивіду або соціальної групи, в якій відтворюється досвід попередніх поколінь – менталітет. </w:t>
      </w:r>
    </w:p>
    <w:p w:rsidR="00B557E3" w:rsidRPr="00472C41" w:rsidRDefault="00B557E3" w:rsidP="00B557E3">
      <w:pPr>
        <w:tabs>
          <w:tab w:val="left" w:pos="9214"/>
        </w:tabs>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Менталітет несе в собі відбиток успадкованих від попередніх поколінь історичних традицій, ситів поведінки, особливостей мислення, світогляду, рис національного характеру. Природне і культурне переплітаються разом і постійно </w:t>
      </w:r>
      <w:r w:rsidRPr="00472C41">
        <w:rPr>
          <w:rFonts w:ascii="Times New Roman" w:hAnsi="Times New Roman"/>
          <w:sz w:val="28"/>
          <w:szCs w:val="28"/>
          <w:lang w:val="uk-UA"/>
        </w:rPr>
        <w:lastRenderedPageBreak/>
        <w:t xml:space="preserve">взаємодіють на рівні менталітету. Природа, зокрема український степ, який часто ставав джерелом загрози з боку кочових племен, викликав в наших пращурах, з одного боку, певний неспокій, з іншого боку, сприяв формуванню архетипу особистої свободи, неприйняття нав’язаного ззовні авторитету, сподівання на власні сили, власні здібності та власний розум. Перед усім всі ці цінності реалізувалися у родинному житті. Архетип особистої свободи в менталітеті українця тісно пов'язаний з архетипом Матері, який є прямим уособленням Землі, Власної Країни, Жінки. Саме завдяки цьому архетипу в нашій культурі вже багато століть існує шанобливе ставлення до жінки, усвідомлення її ролі родині, її впливу на виховання наступного покоління. Саме жінка забезпечувала збереження родинних зв’язків, взаємопорозуміння у родині, дбала про збереження родинних цінностей і передачу їх наступним покоління. Поєднання в цьому архетипові любові до Землі, Матері, України та Жінки виплеснулося в дбайливому відношенні до власної землі, прагненні оберігати і захищати власну країну, власну Батьківщину, як власну родину, виявляти любов і пошану до неї. Не менш вагомим є значення архетипу рівності синів і дочок для своєї Матері-Батьківщини. Наявність цього архетипу пояснює відсутність в Україні права майорату або пріоритету старшинства, який існував в багатьох країнах Європи і створював жорстку соціальну диференціацію і нерівність між дітьми, не сприяв зміцненню родинних відносин. Для Матері, з якою уособлювалася Україна, всі її діти рівні, всі її сини і дочки. </w:t>
      </w:r>
    </w:p>
    <w:p w:rsidR="00B557E3" w:rsidRPr="00472C41" w:rsidRDefault="00B557E3" w:rsidP="00B557E3">
      <w:pPr>
        <w:tabs>
          <w:tab w:val="left" w:pos="9214"/>
        </w:tabs>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Слід підкреслити архетип долі, який існує в менталітеті українця. За ним доля вважається сильнішою за розум. Саме цей архетип відповідає за цікаве поєднання героїчних вчинків «на межі можливого» за екстремальних умов (зокрема за умов війни) і певну пасивність в повсякденному житті, впевненість в тому, що все відбувається саме так як має відбуватися.</w:t>
      </w:r>
    </w:p>
    <w:p w:rsidR="00B557E3" w:rsidRPr="00472C41" w:rsidRDefault="00B557E3" w:rsidP="00B557E3">
      <w:pPr>
        <w:tabs>
          <w:tab w:val="left" w:pos="9214"/>
        </w:tabs>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Поєднання цих архетипів (архетипу Матері, архетипу рівності синів і дочок, архетипу особистої свободи, архетипу долі) сприяє формуванню образу українського героя, українського воїна, ледь пасивного в звичайному повсякденному житті, але воїна з безмежною любов’ю до власної батьківщини, воїна готового боронити її ціною власного життя і «на межі можливого». Образ українського героя тісно пов'язаний із особистою свободою і відстоюванням, виборюванням особистої свободи адже значна частина історії нашої країни складається з відстоювання права на особисту свободу, права жити вільно на власній землі. Наша історія є історією не загарбницьких, визвольних війн, не експансії і отримання нових колоній, а боротьби за власну країну, яка, на жаль, продовжується у ХХІ столітті. </w:t>
      </w:r>
    </w:p>
    <w:p w:rsidR="00B557E3" w:rsidRPr="00472C41" w:rsidRDefault="00B557E3" w:rsidP="00B557E3">
      <w:pPr>
        <w:tabs>
          <w:tab w:val="left" w:pos="9214"/>
        </w:tabs>
        <w:spacing w:after="0" w:line="240" w:lineRule="auto"/>
        <w:ind w:firstLine="709"/>
        <w:jc w:val="both"/>
        <w:rPr>
          <w:rFonts w:ascii="Times New Roman" w:hAnsi="Times New Roman"/>
          <w:sz w:val="28"/>
          <w:szCs w:val="28"/>
          <w:lang w:val="uk-UA"/>
        </w:rPr>
      </w:pPr>
    </w:p>
    <w:p w:rsidR="00747B92" w:rsidRPr="00472C41" w:rsidRDefault="00747B92" w:rsidP="00747B92">
      <w:pPr>
        <w:tabs>
          <w:tab w:val="left" w:pos="9214"/>
        </w:tabs>
        <w:spacing w:after="0" w:line="240" w:lineRule="auto"/>
        <w:ind w:firstLine="567"/>
        <w:jc w:val="both"/>
        <w:rPr>
          <w:rFonts w:ascii="Times New Roman" w:hAnsi="Times New Roman"/>
          <w:b/>
          <w:sz w:val="28"/>
          <w:szCs w:val="28"/>
        </w:rPr>
      </w:pPr>
    </w:p>
    <w:p w:rsidR="00747B92" w:rsidRPr="00472C41" w:rsidRDefault="00747B92" w:rsidP="00747B92">
      <w:pPr>
        <w:keepNext/>
        <w:keepLines/>
        <w:spacing w:after="0" w:line="240" w:lineRule="auto"/>
        <w:ind w:firstLine="708"/>
        <w:jc w:val="both"/>
        <w:outlineLvl w:val="0"/>
        <w:rPr>
          <w:rFonts w:ascii="Times New Roman" w:hAnsi="Times New Roman"/>
          <w:sz w:val="28"/>
          <w:szCs w:val="28"/>
          <w:lang w:val="uk-UA"/>
        </w:rPr>
      </w:pPr>
      <w:r w:rsidRPr="00472C41">
        <w:rPr>
          <w:rFonts w:ascii="Times New Roman" w:hAnsi="Times New Roman"/>
          <w:b/>
          <w:sz w:val="28"/>
          <w:szCs w:val="28"/>
          <w:lang w:val="uk-UA"/>
        </w:rPr>
        <w:lastRenderedPageBreak/>
        <w:t>Йорж Руслан Анатолійович</w:t>
      </w:r>
      <w:r w:rsidRPr="00472C41">
        <w:rPr>
          <w:rFonts w:ascii="Times New Roman" w:hAnsi="Times New Roman"/>
          <w:sz w:val="28"/>
          <w:szCs w:val="28"/>
          <w:lang w:val="uk-UA"/>
        </w:rPr>
        <w:t xml:space="preserve"> - здобувач третього (освітньо-наукового) рівня вищої освіти ОНП Філософія, </w:t>
      </w:r>
      <w:r w:rsidRPr="00472C41">
        <w:rPr>
          <w:rFonts w:ascii="Times New Roman" w:hAnsi="Times New Roman"/>
          <w:bCs/>
          <w:kern w:val="36"/>
          <w:sz w:val="28"/>
          <w:szCs w:val="28"/>
          <w:lang w:val="uk-UA"/>
        </w:rPr>
        <w:t xml:space="preserve">кафедра філософії, соціології та менеджменту соціокультурної діяльності </w:t>
      </w:r>
      <w:r w:rsidRPr="00472C41">
        <w:rPr>
          <w:rStyle w:val="ac"/>
          <w:rFonts w:ascii="Times New Roman" w:hAnsi="Times New Roman"/>
          <w:sz w:val="28"/>
          <w:szCs w:val="28"/>
          <w:lang w:val="uk-UA"/>
        </w:rPr>
        <w:t>Південноукраїнського національного педагогічного університету  ім. К.Д. Ушинського (Одеса),</w:t>
      </w:r>
    </w:p>
    <w:p w:rsidR="00747B92" w:rsidRPr="00472C41" w:rsidRDefault="00747B92" w:rsidP="00747B92">
      <w:pPr>
        <w:spacing w:after="0" w:line="240" w:lineRule="auto"/>
        <w:ind w:firstLine="709"/>
        <w:jc w:val="both"/>
        <w:rPr>
          <w:rFonts w:ascii="Times New Roman" w:hAnsi="Times New Roman"/>
          <w:color w:val="000000"/>
          <w:sz w:val="28"/>
          <w:szCs w:val="28"/>
          <w:lang w:val="uk-UA"/>
        </w:rPr>
      </w:pPr>
      <w:r w:rsidRPr="00472C41">
        <w:rPr>
          <w:rFonts w:ascii="Times New Roman" w:hAnsi="Times New Roman"/>
          <w:b/>
          <w:color w:val="000000"/>
          <w:sz w:val="28"/>
          <w:szCs w:val="28"/>
          <w:lang w:val="uk-UA"/>
        </w:rPr>
        <w:t>Атаманюк Зоя Миколаївна</w:t>
      </w:r>
      <w:r w:rsidRPr="00472C41">
        <w:rPr>
          <w:rFonts w:ascii="Times New Roman" w:hAnsi="Times New Roman"/>
          <w:color w:val="000000"/>
          <w:sz w:val="28"/>
          <w:szCs w:val="28"/>
          <w:lang w:val="uk-UA"/>
        </w:rPr>
        <w:t>, доктор філософських наук, доцент кафедри філософії, соціології та менеджменту соціокультурної діяльності ДЗ «Південноукраїнський національний педагогічний університет імені К. Д. Ушинського».</w:t>
      </w:r>
    </w:p>
    <w:p w:rsidR="00803AE7" w:rsidRPr="00472C41" w:rsidRDefault="00803AE7" w:rsidP="00803AE7">
      <w:pPr>
        <w:spacing w:after="0" w:line="240" w:lineRule="auto"/>
        <w:ind w:firstLine="709"/>
        <w:jc w:val="both"/>
        <w:rPr>
          <w:rFonts w:ascii="Times New Roman" w:hAnsi="Times New Roman"/>
          <w:sz w:val="28"/>
          <w:szCs w:val="28"/>
          <w:lang w:val="uk-UA"/>
        </w:rPr>
      </w:pPr>
    </w:p>
    <w:p w:rsidR="00803AE7" w:rsidRPr="00472C41" w:rsidRDefault="00803AE7" w:rsidP="00803AE7">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ДОСЛІДЖЕННЯ ЦІННОСТЕЙ В АСПЕКТІ СОЦІАЛЬНОЇ ФІЛОСОФІЇ</w:t>
      </w:r>
    </w:p>
    <w:p w:rsidR="00747B92" w:rsidRPr="00472C41" w:rsidRDefault="00747B92" w:rsidP="00747B92">
      <w:pPr>
        <w:spacing w:after="0" w:line="240" w:lineRule="auto"/>
        <w:ind w:firstLine="709"/>
        <w:jc w:val="both"/>
        <w:rPr>
          <w:rFonts w:ascii="Times New Roman" w:hAnsi="Times New Roman"/>
          <w:sz w:val="28"/>
          <w:szCs w:val="28"/>
          <w:lang w:val="uk-UA"/>
        </w:rPr>
      </w:pPr>
    </w:p>
    <w:p w:rsidR="00803AE7" w:rsidRPr="00472C41" w:rsidRDefault="00803AE7" w:rsidP="00803AE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Поняття «цінність» є філософською категорією і має універсальний характер. Воно </w:t>
      </w:r>
      <w:r w:rsidRPr="00472C41">
        <w:rPr>
          <w:rFonts w:ascii="Times New Roman" w:hAnsi="Times New Roman"/>
          <w:bCs/>
          <w:sz w:val="28"/>
          <w:szCs w:val="28"/>
          <w:lang w:val="uk-UA"/>
        </w:rPr>
        <w:t>увійшло до методологічного апарату філософії як самостійна категорія в 60-х роках ХІХ століття. Відлік частіше починають з появи трактату німецького філософа Г.Лотце «Підстави практичної філософії» і з його твору «Мікрокосм». На думку німецького вченого, треба чітко розмежовувати світ явищ і світ внутрішніх цінностей. Добро, наприклад, не можна включати до природних явищ. Лише «царство цілей» є обителлю цінностей. Світ цінностей є самим «дійсним зі всього на світі» [</w:t>
      </w:r>
      <w:r w:rsidRPr="00472C41">
        <w:rPr>
          <w:rFonts w:ascii="Times New Roman" w:hAnsi="Times New Roman"/>
          <w:sz w:val="28"/>
          <w:szCs w:val="28"/>
          <w:lang w:val="uk-UA"/>
        </w:rPr>
        <w:t>5, с.</w:t>
      </w:r>
      <w:r w:rsidRPr="00472C41">
        <w:rPr>
          <w:rFonts w:ascii="Times New Roman" w:hAnsi="Times New Roman"/>
          <w:bCs/>
          <w:sz w:val="28"/>
          <w:szCs w:val="28"/>
          <w:lang w:val="uk-UA"/>
        </w:rPr>
        <w:t>122].</w:t>
      </w:r>
    </w:p>
    <w:p w:rsidR="00803AE7" w:rsidRPr="00472C41" w:rsidRDefault="00803AE7" w:rsidP="00803AE7">
      <w:pPr>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Заслуга Г.Лотце в постановці (а не у вирішенні) питання про співвідношення об'єктивного і суб'єктивного в цінностях, а головне – у віднесенні поняття “цінність” до кола основних категорій філософії.</w:t>
      </w:r>
    </w:p>
    <w:p w:rsidR="00803AE7" w:rsidRPr="00472C41" w:rsidRDefault="00803AE7" w:rsidP="00803AE7">
      <w:pPr>
        <w:spacing w:after="0" w:line="240" w:lineRule="auto"/>
        <w:ind w:firstLine="709"/>
        <w:jc w:val="both"/>
        <w:rPr>
          <w:rFonts w:ascii="Times New Roman" w:hAnsi="Times New Roman"/>
          <w:bCs/>
          <w:sz w:val="28"/>
          <w:szCs w:val="28"/>
          <w:highlight w:val="yellow"/>
          <w:lang w:val="uk-UA"/>
        </w:rPr>
      </w:pPr>
      <w:r w:rsidRPr="00472C41">
        <w:rPr>
          <w:rFonts w:ascii="Times New Roman" w:hAnsi="Times New Roman"/>
          <w:bCs/>
          <w:sz w:val="28"/>
          <w:szCs w:val="28"/>
          <w:lang w:val="uk-UA"/>
        </w:rPr>
        <w:t>Аксіологічні уявлення вперше зустрічаємо в цілісному вигляді в метафізиці Платона. Саме Платон не тільки виділяв два плани буття – фізичний (плотську реальність) і метафізичний (реальність, яку можна пізнати розумом), але і ввів ідею їх вищого початку – Єдиного, функціональним аспектом якого є Благо. Воно виступає одночасно і початком буття для всіх речей, і принципом істинності, і умовою цінності, - тобто того, до чого прагне людина в своїх бажаннях. Подальша історія метафізики в античній філософії розгортається у часі навколо розуміння зв'язку Єдиного і Вищого Блага та його відношення до множинності форм буття, пізнання і цінностей.</w:t>
      </w:r>
    </w:p>
    <w:p w:rsidR="00803AE7" w:rsidRPr="00472C41" w:rsidRDefault="00803AE7" w:rsidP="00803AE7">
      <w:pPr>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 xml:space="preserve">Починаючи з Арістотеля, до розуміння змістовної сторони метафізики додається ще і рефлексія над її структурною стороною, тобто над відношенням «першої філософії» до «другої філософії» та інших, залежних від неї сфер, – онтологічної, гносеологічної і аксіологічної. Необхідність конкретизації Єдиного у однієї групи мислителів породила ідею про відповідність людини ідеальній впорядкованості Космосу, у іншої групи мислителів – образ Мудрості, а ще ряд мислителів почали утверджувати в свої працях в уявленнях про Логос </w:t>
      </w:r>
      <w:r w:rsidRPr="00472C41">
        <w:rPr>
          <w:rFonts w:ascii="Times New Roman" w:hAnsi="Times New Roman"/>
          <w:bCs/>
          <w:sz w:val="28"/>
          <w:szCs w:val="28"/>
          <w:lang w:val="uk-UA"/>
        </w:rPr>
        <w:lastRenderedPageBreak/>
        <w:t>або про Божественне. При цьому Божественне розглядається античними мислителями як така Ідея Блага, яка вносить в буття порядок, але не обов'язково займає в ньому якесь виняткове місце [5, с.6].</w:t>
      </w:r>
      <w:r w:rsidRPr="00472C41">
        <w:rPr>
          <w:rFonts w:ascii="Times New Roman" w:hAnsi="Times New Roman"/>
          <w:sz w:val="28"/>
          <w:szCs w:val="28"/>
          <w:lang w:val="uk-UA"/>
        </w:rPr>
        <w:t xml:space="preserve"> </w:t>
      </w:r>
    </w:p>
    <w:p w:rsidR="00803AE7" w:rsidRPr="00472C41" w:rsidRDefault="00803AE7" w:rsidP="00803AE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Аксіологічні положення античної філософії стали підставою для подальшого розвитку ціннісного бачення навколишнього світу. Почали вироблятися аспекти оціночного погляду на буття людини, зокрема такі його сторони, як етична, естетична, утилітарно-практична та інші. Через призму оцінки мислителі намагалися дати відповідь на запитання, що ж таке «благо», «добро», «істина», «користь», «краса» тощо [3, с. 9].</w:t>
      </w:r>
    </w:p>
    <w:p w:rsidR="00803AE7" w:rsidRPr="00472C41" w:rsidRDefault="00803AE7" w:rsidP="00803AE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Пошуки відповідей на ці запитання тривали впродовж усіх етапів розвитку суспільства,</w:t>
      </w:r>
      <w:r w:rsidRPr="00472C41">
        <w:rPr>
          <w:rFonts w:ascii="Times New Roman" w:hAnsi="Times New Roman"/>
          <w:b/>
          <w:sz w:val="28"/>
          <w:szCs w:val="28"/>
          <w:lang w:val="uk-UA"/>
        </w:rPr>
        <w:t xml:space="preserve"> </w:t>
      </w:r>
      <w:r w:rsidRPr="00472C41">
        <w:rPr>
          <w:rFonts w:ascii="Times New Roman" w:hAnsi="Times New Roman"/>
          <w:sz w:val="28"/>
          <w:szCs w:val="28"/>
          <w:lang w:val="uk-UA"/>
        </w:rPr>
        <w:t xml:space="preserve">однак в ІІІ – V ст. н.е. </w:t>
      </w:r>
      <w:r w:rsidRPr="00472C41">
        <w:rPr>
          <w:rFonts w:ascii="Times New Roman" w:hAnsi="Times New Roman"/>
          <w:bCs/>
          <w:sz w:val="28"/>
          <w:szCs w:val="28"/>
          <w:lang w:val="uk-UA" w:eastAsia="uk-UA"/>
        </w:rPr>
        <w:t xml:space="preserve">у </w:t>
      </w:r>
      <w:r w:rsidRPr="00472C41">
        <w:rPr>
          <w:rFonts w:ascii="Times New Roman" w:hAnsi="Times New Roman"/>
          <w:bCs/>
          <w:sz w:val="28"/>
          <w:szCs w:val="28"/>
          <w:lang w:val="uk-UA"/>
        </w:rPr>
        <w:t xml:space="preserve">Західній Європі відбувається радикальний перелом основ греко-римської цивілізації, зміна метафізичних орієнтирів і переоцінка життєвих цінностей. Потребою часу стало утвердження в житті соціуму нової, більш широкої і більш гнучкої за своїми можливостями форми об'єднання людей – етнокультурної спільності, орієнтованої на віру. </w:t>
      </w:r>
    </w:p>
    <w:p w:rsidR="00803AE7" w:rsidRPr="00472C41" w:rsidRDefault="00803AE7" w:rsidP="00803AE7">
      <w:pPr>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 xml:space="preserve">У центрі світоглядної парадигми середньовіччя опиняється ідея єдиного Бога. Середньовічний Захід виник не просто на руїнах греко-римської цивілізації, але і з глибоких страждань, які переживали цілі покоління. Відчуття трагічної безвиході супроводжували цей процес. А християнство позбавляє віруючих цього відчуття. </w:t>
      </w:r>
    </w:p>
    <w:p w:rsidR="00803AE7" w:rsidRPr="00472C41" w:rsidRDefault="00803AE7" w:rsidP="00803AE7">
      <w:pPr>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Безпосередньо на рівні буденної свідомості формується ціннісне відношення до всього, що утворює різноманіття соціокультурної сфери буття середньовічної епохи – відношення до життя і смерті, до праці і неробства, до бідності і багатства тощо [5, с. 7-8].</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 xml:space="preserve">У умовах Нового часу в процесі формування капіталізму, державності, культури і етосу сучасного типу, що відповідає потребам світового ринку і складним процесам етнічної і інформаційної конвергенції людства, ціннісна проблематика, як і метафізика, і цивілізація в цілому, знову істотно перетворюється. Процес становлення нової метафізичної парадигми починається з Декарта, і в центрі її опиняється вже не тільки Бог, але і людина, що засвідчує своє існування за допомогою власного мислення. На перший план виходить віра в науку, а не в вищу справедливість або в божественне напередвизначення; надія на силу знання, а не на мудрість генія або милість Бога. </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Наступний радикальний крок здійснює І.Кант. Він розглянув всі ідеї, які лежать в основі старої метафізики – про Бога, про космос і про душу і дійшов до висновку, що науки, які їх вивчають, є умоглядними. За Кантом, метафізика може бути заснована тільки на розумі.</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lastRenderedPageBreak/>
        <w:t>Непослідовність Канта виразилася в спробі зрозуміти онтологічну проблематику у гносеологічному ракурсі, а аксіологічному –за допомогою частково оновленої метафізики минулого століття. Така позиція на той момент стала могутнім каталізатором для німецької класичної філософії. Протягом всього ХІХ в. одна за одною з’являються спроби переосмислити метафізику в цілому і всі її складові частини в контексті науки логіки (Гегель), науковчення (Фіхте), філософії природи (Шеллінг), уявлення про світ „як волю в собі” (Шопенгауер), антропології (Фейєрбах), матеріалістично осмисленої філософії практики (Маркс) [5, с. 9].</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sz w:val="28"/>
          <w:szCs w:val="28"/>
          <w:lang w:val="uk-UA"/>
        </w:rPr>
        <w:t xml:space="preserve">Як </w:t>
      </w:r>
      <w:r w:rsidRPr="00472C41">
        <w:rPr>
          <w:rFonts w:ascii="Times New Roman" w:hAnsi="Times New Roman"/>
          <w:sz w:val="28"/>
          <w:szCs w:val="28"/>
          <w:lang w:val="uk-UA" w:eastAsia="uk-UA"/>
        </w:rPr>
        <w:t xml:space="preserve">відзначалося вище, </w:t>
      </w:r>
      <w:r w:rsidRPr="00472C41">
        <w:rPr>
          <w:rFonts w:ascii="Times New Roman" w:hAnsi="Times New Roman"/>
          <w:bCs/>
          <w:sz w:val="28"/>
          <w:szCs w:val="28"/>
          <w:lang w:val="uk-UA"/>
        </w:rPr>
        <w:t>але саме Лотце реалізує цю проблему в 60-70-і рр.</w:t>
      </w:r>
      <w:r w:rsidRPr="00472C41">
        <w:rPr>
          <w:rFonts w:ascii="Times New Roman" w:hAnsi="Times New Roman"/>
          <w:bCs/>
          <w:sz w:val="28"/>
          <w:szCs w:val="28"/>
          <w:lang w:val="uk-UA" w:eastAsia="uk-UA"/>
        </w:rPr>
        <w:t xml:space="preserve"> ХІХ </w:t>
      </w:r>
      <w:r w:rsidRPr="00472C41">
        <w:rPr>
          <w:rFonts w:ascii="Times New Roman" w:hAnsi="Times New Roman"/>
          <w:bCs/>
          <w:sz w:val="28"/>
          <w:szCs w:val="28"/>
          <w:lang w:val="uk-UA"/>
        </w:rPr>
        <w:t>ст., оскільки саме він зумів надати поняттю «цінність» категоріального значення.</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Неокантіанці Г.Ріккерт, Е.Кассірер та ін. сформулювали основні положення аксіології. Вони вказали, що про цінності не слід говорити в термінах існування або не існування. Головна їх ознака: цінності значимі щось для суб'єкта. Вони мають значення абсолютних норм, зразків, яким підкоряється мислення, воля і естетичні відчуття [7, с. 216].</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 xml:space="preserve">На початку </w:t>
      </w:r>
      <w:r w:rsidRPr="00472C41">
        <w:rPr>
          <w:rFonts w:ascii="Times New Roman" w:hAnsi="Times New Roman"/>
          <w:bCs/>
          <w:sz w:val="28"/>
          <w:szCs w:val="28"/>
          <w:lang w:val="uk-UA" w:eastAsia="uk-UA"/>
        </w:rPr>
        <w:t xml:space="preserve">ХХ ст. образ науки істотно змінився. </w:t>
      </w:r>
      <w:r w:rsidRPr="00472C41">
        <w:rPr>
          <w:rFonts w:ascii="Times New Roman" w:hAnsi="Times New Roman"/>
          <w:bCs/>
          <w:sz w:val="28"/>
          <w:szCs w:val="28"/>
          <w:lang w:val="uk-UA"/>
        </w:rPr>
        <w:t>Так німецький філософ і психолог Г.Мюнстерберг (1863-1916) видав книгу “Філософія цінностей” (1908 р., 2-е видання – 1921 р.), в якій проаналізував світ цінностей. Він вважав, що природа взагалі в основі своїй вільна від цінностей, а індивідууми в своїх взаємостосунках можуть пізнати тільки умовні цінності. Безумовні цінності світу можуть належати лише до надпричинного і надіндивідуального єства світу. Хоча цінності і дані в особистому переживанні, ми їх переживаємо, відмовляючись від свого скороминущого «я». З ними пов'язано надособистісне прагнення до правди, краси, моральності і священного [1, с. 123].</w:t>
      </w:r>
    </w:p>
    <w:p w:rsidR="00803AE7" w:rsidRPr="00472C41" w:rsidRDefault="00803AE7" w:rsidP="00803AE7">
      <w:pPr>
        <w:autoSpaceDE w:val="0"/>
        <w:autoSpaceDN w:val="0"/>
        <w:spacing w:after="0" w:line="240" w:lineRule="auto"/>
        <w:ind w:firstLine="709"/>
        <w:jc w:val="both"/>
        <w:rPr>
          <w:rFonts w:ascii="Times New Roman" w:hAnsi="Times New Roman"/>
          <w:bCs/>
          <w:sz w:val="28"/>
          <w:szCs w:val="28"/>
          <w:lang w:val="uk-UA"/>
        </w:rPr>
      </w:pPr>
      <w:r w:rsidRPr="00472C41">
        <w:rPr>
          <w:rFonts w:ascii="Times New Roman" w:hAnsi="Times New Roman"/>
          <w:bCs/>
          <w:sz w:val="28"/>
          <w:szCs w:val="28"/>
          <w:lang w:val="uk-UA"/>
        </w:rPr>
        <w:t>Відомий фахівець з аксіології М.С.Коган констатує, що на початку ХХ століття увага західних філософів до аксіологічної проблематики ставала все більш і більш широкою, відтісняючи ще недавно пануючу епістемологічну тематику. Звичайно, в ХХ столітті, та і на початку ХХІ сторіччя положення у філософії виявилося складнішим (пригадаємо прагматизм, аналітичну філософію, та і марксистську філософію), проте філософія цінностей займає одне з центральних місць як серед філософської думки (екзистенціалізм, неофрейдизм, філософія герменевтики, тощо), так і серед традиційних філософських дисциплін – разом з онтологією, теорією пізнання, соціальною філософією, методологією, естетикою, етикою [1, с.124].</w:t>
      </w:r>
    </w:p>
    <w:p w:rsidR="00803AE7" w:rsidRPr="00472C41" w:rsidRDefault="00803AE7" w:rsidP="00803AE7">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Таким чином, цінності постають важливим системоутворюючим фактором культури. За змістом цінностей можна говорити про суспільство в цілому. </w:t>
      </w:r>
      <w:r w:rsidRPr="00472C41">
        <w:rPr>
          <w:rFonts w:ascii="Times New Roman" w:hAnsi="Times New Roman"/>
          <w:sz w:val="28"/>
          <w:szCs w:val="28"/>
          <w:lang w:val="uk-UA"/>
        </w:rPr>
        <w:lastRenderedPageBreak/>
        <w:t>Ціннісні уявлення про людину, що є характерними для різних періодів, дають важливий ключ до теоретичної розшифровки систем цінностей [2, с.80].</w:t>
      </w:r>
    </w:p>
    <w:p w:rsidR="00803AE7" w:rsidRPr="00472C41" w:rsidRDefault="00803AE7" w:rsidP="00803AE7">
      <w:pPr>
        <w:autoSpaceDE w:val="0"/>
        <w:autoSpaceDN w:val="0"/>
        <w:spacing w:after="0" w:line="240" w:lineRule="auto"/>
        <w:ind w:firstLine="709"/>
        <w:jc w:val="both"/>
        <w:rPr>
          <w:rFonts w:ascii="Times New Roman" w:hAnsi="Times New Roman"/>
          <w:b/>
          <w:sz w:val="28"/>
          <w:szCs w:val="28"/>
          <w:lang w:val="uk-UA"/>
        </w:rPr>
      </w:pPr>
      <w:r w:rsidRPr="00472C41">
        <w:rPr>
          <w:rFonts w:ascii="Times New Roman" w:hAnsi="Times New Roman"/>
          <w:bCs/>
          <w:sz w:val="28"/>
          <w:szCs w:val="28"/>
          <w:lang w:val="uk-UA"/>
        </w:rPr>
        <w:t>Сучасна соціокультурна реальність дає людині значні можливості в реалізації своїх особистих прагнень при виборі професії, визначенні характеру дозвілля, стилю особистого життя</w:t>
      </w:r>
      <w:r w:rsidRPr="00472C41">
        <w:rPr>
          <w:rFonts w:ascii="Times New Roman" w:hAnsi="Times New Roman"/>
          <w:b/>
          <w:bCs/>
          <w:sz w:val="28"/>
          <w:szCs w:val="28"/>
          <w:lang w:val="uk-UA"/>
        </w:rPr>
        <w:t xml:space="preserve"> </w:t>
      </w:r>
      <w:r w:rsidRPr="00472C41">
        <w:rPr>
          <w:rFonts w:ascii="Times New Roman" w:hAnsi="Times New Roman"/>
          <w:sz w:val="28"/>
          <w:szCs w:val="28"/>
          <w:lang w:val="uk-UA"/>
        </w:rPr>
        <w:t>[6, с. 25].</w:t>
      </w:r>
      <w:r w:rsidRPr="00472C41">
        <w:rPr>
          <w:rFonts w:ascii="Times New Roman" w:hAnsi="Times New Roman"/>
          <w:b/>
          <w:bCs/>
          <w:sz w:val="28"/>
          <w:szCs w:val="28"/>
          <w:lang w:val="uk-UA"/>
        </w:rPr>
        <w:t xml:space="preserve"> </w:t>
      </w:r>
      <w:r w:rsidRPr="00472C41">
        <w:rPr>
          <w:rFonts w:ascii="Times New Roman" w:hAnsi="Times New Roman"/>
          <w:bCs/>
          <w:sz w:val="28"/>
          <w:szCs w:val="28"/>
          <w:lang w:val="uk-UA"/>
        </w:rPr>
        <w:t xml:space="preserve">Треба зауважити той факт, що «людина здатна жертвувати одними цінностями заради інших, варіювати порядком їх реалізації». </w:t>
      </w:r>
      <w:r w:rsidRPr="00472C41">
        <w:rPr>
          <w:rFonts w:ascii="Times New Roman" w:hAnsi="Times New Roman"/>
          <w:sz w:val="28"/>
          <w:szCs w:val="28"/>
          <w:lang w:val="uk-UA"/>
        </w:rPr>
        <w:t xml:space="preserve">Однак сучасна занедбана ситуація в культурній сфері України переважно пояснюється економічними факторами, відсутністю державної підтримки, мізерним бюджетним забезпеченням. Але це не вся правда. Не менш важливою причиною занепаду більшості сфер національної культури є ціннісна переоцінка культурних пріоритетів минулих часів, засилля низькопробної масової культури. Українці стали заручниками нахабного безкультур’я, якому варто протиставити наші національні, гуманістичні цінності, які живуть в менталітеті нації. Таким чином, цінності – це соціально-духовне, культурологічне відношення людини і людства до природи, суспільства і самих себе. Такою є сучасна відповідь в аксіології. [3, с. 336]. Особливо підкреслимо, що для розвитку України визначити чіткі методологічні підстави до формування сучасного духовного образу народу, гуманістичних засад образу України ХХІ століття, неможливо без вирішення проблеми формування цінностей. </w:t>
      </w:r>
    </w:p>
    <w:p w:rsidR="00803AE7" w:rsidRPr="00472C41" w:rsidRDefault="00803AE7" w:rsidP="00803AE7">
      <w:pPr>
        <w:shd w:val="clear" w:color="auto" w:fill="FFFFFF"/>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В умовах сьогоднішньої соціокультурної реальності цінність свободи принципова в найрізноманітніших її проявах. Це один з наріжних каменів сучасної цивілізації. Жодна філософська проблема, напевно, не мала такого великого соціального і політичного звучання в історії суспільства, як проблема свободи. Проблема свободи у філософії осмислюється, як правило, по відношенню до людини і її поведінки (свобода в природі осмислювалась як випадковість, як «непізнана необхідність»). У історії філософії свобода традиційно розглядалася в її співвідношенні з необхідністю. Вона отримала розвиток в таких філософських проблемах, як свобода волі і відповідальності людини, можливість бути вільним, свобода як сили, регулююча громадські стосунки. </w:t>
      </w:r>
    </w:p>
    <w:p w:rsidR="00803AE7" w:rsidRPr="00472C41" w:rsidRDefault="00803AE7" w:rsidP="00803AE7">
      <w:pPr>
        <w:spacing w:after="0" w:line="240" w:lineRule="auto"/>
        <w:ind w:firstLine="709"/>
        <w:jc w:val="center"/>
        <w:rPr>
          <w:rFonts w:ascii="Times New Roman" w:hAnsi="Times New Roman"/>
          <w:b/>
          <w:color w:val="333333"/>
          <w:sz w:val="28"/>
          <w:szCs w:val="28"/>
          <w:lang w:val="uk-UA"/>
        </w:rPr>
      </w:pPr>
      <w:r w:rsidRPr="00472C41">
        <w:rPr>
          <w:rFonts w:ascii="Times New Roman" w:hAnsi="Times New Roman"/>
          <w:b/>
          <w:color w:val="333333"/>
          <w:sz w:val="28"/>
          <w:szCs w:val="28"/>
          <w:lang w:val="uk-UA"/>
        </w:rPr>
        <w:t>Список використаних джерел</w:t>
      </w:r>
    </w:p>
    <w:p w:rsidR="00803AE7" w:rsidRPr="00472C41" w:rsidRDefault="00803AE7" w:rsidP="00803AE7">
      <w:pPr>
        <w:pStyle w:val="af"/>
        <w:numPr>
          <w:ilvl w:val="0"/>
          <w:numId w:val="3"/>
        </w:numPr>
        <w:autoSpaceDE w:val="0"/>
        <w:autoSpaceDN w:val="0"/>
        <w:adjustRightInd w:val="0"/>
        <w:ind w:left="0" w:firstLine="709"/>
        <w:jc w:val="both"/>
        <w:rPr>
          <w:sz w:val="28"/>
          <w:szCs w:val="28"/>
        </w:rPr>
      </w:pPr>
      <w:r w:rsidRPr="00472C41">
        <w:rPr>
          <w:sz w:val="28"/>
          <w:szCs w:val="28"/>
        </w:rPr>
        <w:t xml:space="preserve">Андрущенко В.П., Михальченко М.І. Сучасна </w:t>
      </w:r>
      <w:proofErr w:type="gramStart"/>
      <w:r w:rsidRPr="00472C41">
        <w:rPr>
          <w:sz w:val="28"/>
          <w:szCs w:val="28"/>
        </w:rPr>
        <w:t>соц</w:t>
      </w:r>
      <w:proofErr w:type="gramEnd"/>
      <w:r w:rsidRPr="00472C41">
        <w:rPr>
          <w:sz w:val="28"/>
          <w:szCs w:val="28"/>
        </w:rPr>
        <w:t>іальна філософія: Курс лекц</w:t>
      </w:r>
      <w:r w:rsidRPr="00472C41">
        <w:rPr>
          <w:sz w:val="28"/>
          <w:szCs w:val="28"/>
          <w:lang w:val="uk-UA"/>
        </w:rPr>
        <w:t xml:space="preserve">ій. </w:t>
      </w:r>
      <w:r w:rsidRPr="00472C41">
        <w:rPr>
          <w:sz w:val="28"/>
          <w:szCs w:val="28"/>
        </w:rPr>
        <w:t>К.: Генеза, 199</w:t>
      </w:r>
      <w:r w:rsidRPr="00472C41">
        <w:rPr>
          <w:sz w:val="28"/>
          <w:szCs w:val="28"/>
          <w:lang w:val="uk-UA"/>
        </w:rPr>
        <w:t>6</w:t>
      </w:r>
      <w:r w:rsidRPr="00472C41">
        <w:rPr>
          <w:sz w:val="28"/>
          <w:szCs w:val="28"/>
        </w:rPr>
        <w:t xml:space="preserve">. </w:t>
      </w:r>
      <w:r w:rsidRPr="00472C41">
        <w:rPr>
          <w:sz w:val="28"/>
          <w:szCs w:val="28"/>
          <w:lang w:val="uk-UA"/>
        </w:rPr>
        <w:t xml:space="preserve">368 </w:t>
      </w:r>
      <w:r w:rsidRPr="00472C41">
        <w:rPr>
          <w:sz w:val="28"/>
          <w:szCs w:val="28"/>
        </w:rPr>
        <w:t>с.</w:t>
      </w:r>
    </w:p>
    <w:p w:rsidR="00803AE7" w:rsidRPr="00472C41" w:rsidRDefault="00803AE7" w:rsidP="00803AE7">
      <w:pPr>
        <w:pStyle w:val="af"/>
        <w:numPr>
          <w:ilvl w:val="0"/>
          <w:numId w:val="3"/>
        </w:numPr>
        <w:ind w:left="0" w:firstLine="709"/>
        <w:jc w:val="both"/>
        <w:rPr>
          <w:sz w:val="28"/>
          <w:szCs w:val="28"/>
        </w:rPr>
      </w:pPr>
      <w:r w:rsidRPr="00472C41">
        <w:rPr>
          <w:sz w:val="28"/>
          <w:szCs w:val="28"/>
        </w:rPr>
        <w:t>Бакиров В.С. Ценностное сознание и активизация человеческого фактора: Монография.</w:t>
      </w:r>
      <w:r w:rsidRPr="00472C41">
        <w:rPr>
          <w:sz w:val="28"/>
          <w:szCs w:val="28"/>
          <w:lang w:val="uk-UA"/>
        </w:rPr>
        <w:t xml:space="preserve"> Х.: Вища шк.. Узд-во при ХГУ, 1988. 152с.</w:t>
      </w:r>
    </w:p>
    <w:p w:rsidR="00803AE7" w:rsidRPr="00472C41" w:rsidRDefault="00803AE7" w:rsidP="00803AE7">
      <w:pPr>
        <w:pStyle w:val="af"/>
        <w:numPr>
          <w:ilvl w:val="0"/>
          <w:numId w:val="3"/>
        </w:numPr>
        <w:ind w:left="0" w:firstLine="709"/>
        <w:jc w:val="both"/>
        <w:rPr>
          <w:sz w:val="28"/>
          <w:szCs w:val="28"/>
        </w:rPr>
      </w:pPr>
      <w:r w:rsidRPr="00472C41">
        <w:rPr>
          <w:sz w:val="28"/>
          <w:szCs w:val="28"/>
          <w:lang w:val="uk-UA"/>
        </w:rPr>
        <w:t>Кавалеров А.А. Цінність у соціокультурній трансформації: Монографія. Одеса: Астропринт, 2001. 224с.</w:t>
      </w:r>
    </w:p>
    <w:p w:rsidR="00803AE7" w:rsidRPr="00472C41" w:rsidRDefault="00803AE7" w:rsidP="00803AE7">
      <w:pPr>
        <w:pStyle w:val="af"/>
        <w:numPr>
          <w:ilvl w:val="0"/>
          <w:numId w:val="3"/>
        </w:numPr>
        <w:ind w:left="0" w:firstLine="709"/>
        <w:jc w:val="both"/>
        <w:rPr>
          <w:sz w:val="28"/>
          <w:szCs w:val="28"/>
        </w:rPr>
      </w:pPr>
      <w:r w:rsidRPr="00472C41">
        <w:rPr>
          <w:sz w:val="28"/>
          <w:szCs w:val="28"/>
        </w:rPr>
        <w:t xml:space="preserve">Победа Н.А. Социология культуры. Одесса: Астропринт, 1997. 224с.  </w:t>
      </w:r>
    </w:p>
    <w:p w:rsidR="00803AE7" w:rsidRPr="00472C41" w:rsidRDefault="00803AE7" w:rsidP="00803AE7">
      <w:pPr>
        <w:pStyle w:val="af"/>
        <w:numPr>
          <w:ilvl w:val="0"/>
          <w:numId w:val="3"/>
        </w:numPr>
        <w:ind w:left="0" w:firstLine="709"/>
        <w:jc w:val="both"/>
        <w:rPr>
          <w:rStyle w:val="reference-text"/>
          <w:rFonts w:eastAsiaTheme="minorEastAsia"/>
          <w:color w:val="000000"/>
          <w:sz w:val="28"/>
          <w:szCs w:val="28"/>
        </w:rPr>
      </w:pPr>
      <w:r w:rsidRPr="00472C41">
        <w:rPr>
          <w:rStyle w:val="reference-text"/>
          <w:rFonts w:eastAsiaTheme="minorEastAsia"/>
          <w:iCs/>
          <w:sz w:val="28"/>
          <w:szCs w:val="28"/>
        </w:rPr>
        <w:lastRenderedPageBreak/>
        <w:t>Філософія : </w:t>
      </w:r>
      <w:proofErr w:type="gramStart"/>
      <w:r w:rsidRPr="00472C41">
        <w:rPr>
          <w:rStyle w:val="reference-text"/>
          <w:rFonts w:eastAsiaTheme="minorEastAsia"/>
          <w:iCs/>
          <w:sz w:val="28"/>
          <w:szCs w:val="28"/>
        </w:rPr>
        <w:t>св</w:t>
      </w:r>
      <w:proofErr w:type="gramEnd"/>
      <w:r w:rsidRPr="00472C41">
        <w:rPr>
          <w:rStyle w:val="reference-text"/>
          <w:rFonts w:eastAsiaTheme="minorEastAsia"/>
          <w:iCs/>
          <w:sz w:val="28"/>
          <w:szCs w:val="28"/>
        </w:rPr>
        <w:t>іт людини</w:t>
      </w:r>
      <w:r w:rsidR="00DC51DC" w:rsidRPr="00472C41">
        <w:rPr>
          <w:rStyle w:val="reference-text"/>
          <w:rFonts w:eastAsiaTheme="minorEastAsia"/>
          <w:iCs/>
          <w:sz w:val="28"/>
          <w:szCs w:val="28"/>
          <w:lang w:val="uk-UA"/>
        </w:rPr>
        <w:t>.</w:t>
      </w:r>
      <w:r w:rsidRPr="00472C41">
        <w:rPr>
          <w:rStyle w:val="reference-text"/>
          <w:rFonts w:eastAsiaTheme="minorEastAsia"/>
          <w:iCs/>
          <w:sz w:val="28"/>
          <w:szCs w:val="28"/>
        </w:rPr>
        <w:t xml:space="preserve"> Київ</w:t>
      </w:r>
      <w:proofErr w:type="gramStart"/>
      <w:r w:rsidRPr="00472C41">
        <w:rPr>
          <w:rStyle w:val="reference-text"/>
          <w:rFonts w:eastAsiaTheme="minorEastAsia"/>
          <w:iCs/>
          <w:sz w:val="28"/>
          <w:szCs w:val="28"/>
        </w:rPr>
        <w:t> :</w:t>
      </w:r>
      <w:proofErr w:type="gramEnd"/>
      <w:r w:rsidRPr="00472C41">
        <w:rPr>
          <w:rStyle w:val="reference-text"/>
          <w:rFonts w:eastAsiaTheme="minorEastAsia"/>
          <w:iCs/>
          <w:sz w:val="28"/>
          <w:szCs w:val="28"/>
        </w:rPr>
        <w:t xml:space="preserve"> Либідь, 2003. 432 с.</w:t>
      </w:r>
    </w:p>
    <w:p w:rsidR="00803AE7" w:rsidRPr="00472C41" w:rsidRDefault="00803AE7" w:rsidP="00803AE7">
      <w:pPr>
        <w:pStyle w:val="af"/>
        <w:numPr>
          <w:ilvl w:val="0"/>
          <w:numId w:val="3"/>
        </w:numPr>
        <w:ind w:left="0" w:firstLine="709"/>
        <w:jc w:val="both"/>
        <w:rPr>
          <w:sz w:val="28"/>
          <w:szCs w:val="28"/>
        </w:rPr>
      </w:pPr>
      <w:r w:rsidRPr="00472C41">
        <w:rPr>
          <w:sz w:val="28"/>
          <w:szCs w:val="28"/>
        </w:rPr>
        <w:t>Чунаева А.А., Мысык И.Г. Философия в кратком изложении</w:t>
      </w:r>
      <w:r w:rsidR="00DC51DC" w:rsidRPr="00472C41">
        <w:rPr>
          <w:sz w:val="28"/>
          <w:szCs w:val="28"/>
          <w:lang w:val="uk-UA"/>
        </w:rPr>
        <w:t>.</w:t>
      </w:r>
      <w:r w:rsidRPr="00472C41">
        <w:rPr>
          <w:sz w:val="28"/>
          <w:szCs w:val="28"/>
        </w:rPr>
        <w:t xml:space="preserve"> Одесса: ФЕН</w:t>
      </w:r>
      <w:r w:rsidRPr="00472C41">
        <w:rPr>
          <w:sz w:val="28"/>
          <w:szCs w:val="28"/>
          <w:lang w:val="uk-UA"/>
        </w:rPr>
        <w:t>І</w:t>
      </w:r>
      <w:r w:rsidRPr="00472C41">
        <w:rPr>
          <w:sz w:val="28"/>
          <w:szCs w:val="28"/>
        </w:rPr>
        <w:t xml:space="preserve">КС, 2004. 233с.   </w:t>
      </w:r>
    </w:p>
    <w:p w:rsidR="00803AE7" w:rsidRPr="00472C41" w:rsidRDefault="00803AE7" w:rsidP="00803AE7">
      <w:pPr>
        <w:rPr>
          <w:rFonts w:ascii="Times New Roman" w:hAnsi="Times New Roman"/>
          <w:sz w:val="28"/>
          <w:szCs w:val="28"/>
        </w:rPr>
      </w:pPr>
    </w:p>
    <w:p w:rsidR="00747B92" w:rsidRPr="00472C41" w:rsidRDefault="00747B92" w:rsidP="00747B92">
      <w:pPr>
        <w:spacing w:after="0" w:line="240" w:lineRule="auto"/>
        <w:ind w:firstLine="709"/>
        <w:jc w:val="both"/>
        <w:rPr>
          <w:rFonts w:ascii="Times New Roman" w:eastAsia="Calibri" w:hAnsi="Times New Roman"/>
          <w:sz w:val="28"/>
          <w:szCs w:val="28"/>
          <w:lang w:val="uk-UA"/>
        </w:rPr>
      </w:pPr>
      <w:r w:rsidRPr="00472C41">
        <w:rPr>
          <w:rFonts w:ascii="Times New Roman" w:eastAsia="Calibri" w:hAnsi="Times New Roman"/>
          <w:b/>
          <w:sz w:val="28"/>
          <w:szCs w:val="28"/>
          <w:lang w:val="uk-UA"/>
        </w:rPr>
        <w:t>Сумченко Ірина В’ячеславівна</w:t>
      </w:r>
      <w:r w:rsidRPr="00472C41">
        <w:rPr>
          <w:rFonts w:ascii="Times New Roman" w:eastAsia="Calibri" w:hAnsi="Times New Roman"/>
          <w:sz w:val="28"/>
          <w:szCs w:val="28"/>
          <w:lang w:val="uk-UA"/>
        </w:rPr>
        <w:t>, кандидат філософських наук, доцент кафедри культурології Одеський національний університет  імені І.І. Мечникова</w:t>
      </w:r>
    </w:p>
    <w:p w:rsidR="003A42E3" w:rsidRPr="00472C41" w:rsidRDefault="003A42E3" w:rsidP="003A42E3">
      <w:pPr>
        <w:spacing w:after="0" w:line="240" w:lineRule="auto"/>
        <w:jc w:val="center"/>
        <w:rPr>
          <w:rFonts w:ascii="Times New Roman" w:eastAsia="Calibri" w:hAnsi="Times New Roman"/>
          <w:b/>
          <w:sz w:val="28"/>
          <w:szCs w:val="28"/>
          <w:lang w:val="uk-UA"/>
        </w:rPr>
      </w:pPr>
    </w:p>
    <w:p w:rsidR="003A42E3" w:rsidRPr="00472C41" w:rsidRDefault="003A42E3" w:rsidP="003A42E3">
      <w:pPr>
        <w:spacing w:after="0" w:line="240" w:lineRule="auto"/>
        <w:ind w:firstLine="709"/>
        <w:jc w:val="center"/>
        <w:rPr>
          <w:rFonts w:ascii="Times New Roman" w:eastAsia="Calibri" w:hAnsi="Times New Roman"/>
          <w:b/>
          <w:sz w:val="28"/>
          <w:szCs w:val="28"/>
          <w:lang w:val="uk-UA"/>
        </w:rPr>
      </w:pPr>
      <w:r w:rsidRPr="00472C41">
        <w:rPr>
          <w:rFonts w:ascii="Times New Roman" w:eastAsia="Calibri" w:hAnsi="Times New Roman"/>
          <w:b/>
          <w:sz w:val="28"/>
          <w:szCs w:val="28"/>
          <w:lang w:val="uk-UA"/>
        </w:rPr>
        <w:t>ОСОБЛИВОСТІ РОЗУМІННЯ СВОБОДИ ЯК ТОТАЛЬНОЇ НЕЗАЛЕЖНОСТІ У ХУДОЖНІЙ КУЛЬТУРІ ХХ СТОЛІТТЯ</w:t>
      </w:r>
    </w:p>
    <w:p w:rsidR="00747B92" w:rsidRPr="00472C41" w:rsidRDefault="00747B92" w:rsidP="003A42E3">
      <w:pPr>
        <w:spacing w:after="0" w:line="240" w:lineRule="auto"/>
        <w:ind w:firstLine="709"/>
        <w:jc w:val="both"/>
        <w:rPr>
          <w:rFonts w:ascii="Times New Roman" w:eastAsia="Calibri" w:hAnsi="Times New Roman"/>
          <w:sz w:val="28"/>
          <w:szCs w:val="28"/>
          <w:lang w:val="uk-UA"/>
        </w:rPr>
      </w:pP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Свобода як універсальна характеристика людського буття стає об'єктом значного інтересу щодо великого комплексу проблем, пов’язаних з існуванням індивіда. Ці проблеми охоплюють осмислення можливості та необхідності вільного вибору, а також взаємозв'язок та відповідальність кожної людини, як у контексті суспільства, так і незалежно від нього. Неповнота та якісна невизначеність сутності свободи роблять проблеми її реалізації та творчих потенцій людини вічно актуальними у духовній, політико-правовій та соціально-економічній сферах суспільства.</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Тенденцію розуміння свободи як незалежності можна простежити ще в античності, де вона була закріплена у понятті автаркії. Це поняття закликало людину звільнитися від зовнішнього тиску суспільства та внутрішніх пристрастей, які заважають розвитку розумної природи. Саме це уявлення про свободу послужило основою для двох класичних концепцій свободи як усвідомленої (або пізнаної) необхідності та як тричленної структури, що включає ієрархію свободи дії, вибору та волі. Обидві ці моделі відображають уявлення про людину як розумну істоту, здатну контролювати свої емоції, підпорядковуючи їх вищому духовному початку.</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Незважаючи на те, що ці концепції практично не застосовувалися під час аналізу мистецтва, їх використання для вивчення модернізму видається неспроможним. Це пов’язано з тим, що вони ігнорують алогічний, нерозумний характер творчого процесу, характерного для модернізму.</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Початок ХХ століття був часом великих соціальних і політичних потрясінь. У багатьох країнах Європи відбувалися революції, які несли з собою ідеї свободи, рівності та братерства. Ці ідеї знайшли своє відображення і в художній культурі того часу. </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Зокрема, проблема свободи займає центральне положення у філософії та мистецтві модернізму. Однак її трактування в даному контексті є складним і багатогранним процесом. Різні філософські трактування свободи у модернізмі </w:t>
      </w:r>
      <w:r w:rsidRPr="00472C41">
        <w:rPr>
          <w:rFonts w:ascii="Times New Roman" w:hAnsi="Times New Roman"/>
          <w:sz w:val="28"/>
          <w:szCs w:val="28"/>
          <w:lang w:val="uk-UA"/>
        </w:rPr>
        <w:lastRenderedPageBreak/>
        <w:t>варіюються від ідеї нерозумних поривів до зовнішніх свідомих дій, включаючи ідеологічний характер.</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Вольова природа свободи у творчості почала виявлятися в епоху Відродження, коли відбулося звільнення від контролю церкви та її встановлених канонів, які довгі роки повністю регулювали творчість. Художники епохи Ренесансу отримали свободу формувати свої власні принципи та методи, проте водночас вони почали орієнтуватися на запити публіки. Особливо помітним став вплив меценатів, чиї смаки та переваги значною мірою визначали зміст мистецтва.</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На той час розпочався активний процес автономізації у культурному виробництві, виникали заклики до мистецтва заради мистецтва, твори створювалися для самих художників, а не для масового споживача.</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У самому мистецтві свобода виражається через процес перетворення, який є первинним впорядкуванням матеріалу, що становить основу будь-якого художнього твору. Перетворення полягає в тому, щоб ввести нескінченне (але не безмежне) у рамки, які постійно вислизають, оскільки вони є непостійними. Саме це створює явище інтерпретації – вторинного впорядкування, що виникає, коли відкритість вже створеного твору запрошує читача реалізувати свою свободу.</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Інтерпретація, що виникає в проміжку між структурованістю художнього матеріалу і відкритістю образу, завжди існувала в мистецтві і була важливим елементом свободи художника, який трансформує разом з матеріалом і тим, хто його сприймає.</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У модернізмі кордон перестає сприйматися як зовнішній обмежувач, а стає невід’ємною складовою самої свободи. Ця зміна наголошує на протиставленні традиційному погляду на кордони як перешкоді свободі.</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У модерністському мистецтві художники проголосили свою незалежність не лише від зовнішніх впливів, що виходять від суспільства з його смаками та потребами, а й від внутрішніх обмежень мистецтва – традицій (тобто правил та методів створення творів). Саме на цій основі виник і розвивався авангард – перше значне мистецьке явище модернізму. Інші течії модернізму - такі як, абстракціонізм, кубізм, футуризм, дадаїзм, сюрреалізм - представляючи унікальний підхід до творчості, проте, мали загальне соціальне середовище, в якому сформувалася богема, і спільне розуміння свободи.</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Вимога свободи поширюється навіть на звільнення від впливу художньої критики, яка висловлюється від імені суспільства. Для модернізму межа між мистецтвом і не-мистецтвом визначається виключно внутрішнім, духовним рішенням художника бачити світ інакше, поглянути на звичні речі у новому світлі та зробити приховане предметом споглядання.</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lastRenderedPageBreak/>
        <w:t>Уявлення про свободу, котрі артикульовані в текстах художників-модерністів, формують художню практику. Це проявляється в утвердженні негативної свободи як прагнення тотальної незалежності та повного заперечення кордонів, а також у визнанні позитивної свободи як засобу трансформації суспільства через мистецтво.</w:t>
      </w:r>
    </w:p>
    <w:p w:rsidR="003A42E3" w:rsidRPr="00472C41" w:rsidRDefault="003A42E3" w:rsidP="003A42E3">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Особливості розуміння свободи як тотальної незалежності в модернізмі збагатили філософський та художній дискурс, зробили внесок у формування сучасного сприйняття свободи.</w:t>
      </w:r>
    </w:p>
    <w:p w:rsidR="003A42E3" w:rsidRPr="00472C41" w:rsidRDefault="003A42E3" w:rsidP="00747B92">
      <w:pPr>
        <w:spacing w:after="0" w:line="240" w:lineRule="auto"/>
        <w:ind w:firstLine="709"/>
        <w:jc w:val="both"/>
        <w:rPr>
          <w:rFonts w:ascii="Times New Roman" w:eastAsia="Calibri" w:hAnsi="Times New Roman"/>
          <w:sz w:val="28"/>
          <w:szCs w:val="28"/>
          <w:lang w:val="uk-UA"/>
        </w:rPr>
      </w:pPr>
    </w:p>
    <w:p w:rsidR="00747B92" w:rsidRPr="00472C41" w:rsidRDefault="00747B92" w:rsidP="00747B92">
      <w:pPr>
        <w:keepNext/>
        <w:keepLines/>
        <w:spacing w:after="0" w:line="240" w:lineRule="auto"/>
        <w:ind w:firstLine="708"/>
        <w:jc w:val="both"/>
        <w:outlineLvl w:val="0"/>
        <w:rPr>
          <w:rFonts w:ascii="Times New Roman" w:hAnsi="Times New Roman"/>
          <w:sz w:val="28"/>
          <w:szCs w:val="28"/>
          <w:lang w:val="uk-UA"/>
        </w:rPr>
      </w:pPr>
      <w:r w:rsidRPr="00472C41">
        <w:rPr>
          <w:rFonts w:ascii="Times New Roman" w:hAnsi="Times New Roman"/>
          <w:b/>
          <w:sz w:val="28"/>
          <w:szCs w:val="28"/>
          <w:lang w:val="uk-UA"/>
        </w:rPr>
        <w:t>Лазько Антон Вікторович,</w:t>
      </w:r>
      <w:r w:rsidRPr="00472C41">
        <w:rPr>
          <w:rFonts w:ascii="Times New Roman" w:hAnsi="Times New Roman"/>
          <w:sz w:val="28"/>
          <w:szCs w:val="28"/>
          <w:lang w:val="uk-UA"/>
        </w:rPr>
        <w:t xml:space="preserve"> здобувач третього (освітньо-наукового) рівня вищої освіти ОНП Філософія, </w:t>
      </w:r>
      <w:r w:rsidRPr="00472C41">
        <w:rPr>
          <w:rFonts w:ascii="Times New Roman" w:hAnsi="Times New Roman"/>
          <w:bCs/>
          <w:kern w:val="36"/>
          <w:sz w:val="28"/>
          <w:szCs w:val="28"/>
          <w:lang w:val="uk-UA"/>
        </w:rPr>
        <w:t xml:space="preserve">кафедра філософії, соціології та менеджменту соціокультурної діяльності </w:t>
      </w:r>
      <w:r w:rsidRPr="00472C41">
        <w:rPr>
          <w:rStyle w:val="ac"/>
          <w:rFonts w:ascii="Times New Roman" w:hAnsi="Times New Roman"/>
          <w:sz w:val="28"/>
          <w:szCs w:val="28"/>
          <w:lang w:val="uk-UA"/>
        </w:rPr>
        <w:t>Південноукраїнського національного педагогічного університету  ім. К.Д. Ушинського (Одеса),</w:t>
      </w:r>
    </w:p>
    <w:p w:rsidR="00FE601B" w:rsidRPr="00472C41" w:rsidRDefault="00747B92" w:rsidP="00FE601B">
      <w:pPr>
        <w:spacing w:after="0" w:line="240" w:lineRule="auto"/>
        <w:ind w:firstLine="709"/>
        <w:jc w:val="both"/>
        <w:rPr>
          <w:rFonts w:ascii="Times New Roman" w:hAnsi="Times New Roman"/>
          <w:sz w:val="28"/>
          <w:szCs w:val="28"/>
          <w:lang w:val="uk-UA"/>
        </w:rPr>
      </w:pPr>
      <w:r w:rsidRPr="00472C41">
        <w:rPr>
          <w:rFonts w:ascii="Times New Roman" w:hAnsi="Times New Roman"/>
          <w:b/>
          <w:color w:val="000000"/>
          <w:sz w:val="28"/>
          <w:szCs w:val="28"/>
          <w:lang w:val="uk-UA"/>
        </w:rPr>
        <w:t>Атаманюк Зоя Миколаївна</w:t>
      </w:r>
      <w:r w:rsidRPr="00472C41">
        <w:rPr>
          <w:rFonts w:ascii="Times New Roman" w:hAnsi="Times New Roman"/>
          <w:color w:val="000000"/>
          <w:sz w:val="28"/>
          <w:szCs w:val="28"/>
          <w:lang w:val="uk-UA"/>
        </w:rPr>
        <w:t>, доктор філософських наук, доцент кафедри філософії, соціології та менеджменту соціокультурної діяльності ДЗ «Південноукраїнський національний педагогічний університет імені  К. Д. Ушинського».</w:t>
      </w:r>
      <w:r w:rsidR="00FE601B" w:rsidRPr="00472C41">
        <w:rPr>
          <w:rFonts w:ascii="Times New Roman" w:hAnsi="Times New Roman"/>
          <w:sz w:val="28"/>
          <w:szCs w:val="28"/>
          <w:lang w:val="uk-UA"/>
        </w:rPr>
        <w:t xml:space="preserve"> </w:t>
      </w:r>
    </w:p>
    <w:p w:rsidR="00FE601B" w:rsidRPr="00472C41" w:rsidRDefault="00FE601B" w:rsidP="00FE601B">
      <w:pPr>
        <w:spacing w:after="0" w:line="240" w:lineRule="auto"/>
        <w:ind w:firstLine="709"/>
        <w:jc w:val="center"/>
        <w:rPr>
          <w:rFonts w:ascii="Times New Roman" w:hAnsi="Times New Roman"/>
          <w:b/>
          <w:sz w:val="28"/>
          <w:szCs w:val="28"/>
          <w:lang w:val="uk-UA"/>
        </w:rPr>
      </w:pPr>
    </w:p>
    <w:p w:rsidR="00FE601B" w:rsidRPr="00472C41" w:rsidRDefault="00FE601B" w:rsidP="00FE601B">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ЛЮДИНА В ЕКОНОМІЧНИХ ВІДНОСИНАХ</w:t>
      </w:r>
    </w:p>
    <w:p w:rsidR="00747B92" w:rsidRPr="00472C41" w:rsidRDefault="00747B92" w:rsidP="00E9692F">
      <w:pPr>
        <w:spacing w:after="0" w:line="240" w:lineRule="auto"/>
        <w:ind w:firstLine="709"/>
        <w:jc w:val="both"/>
        <w:rPr>
          <w:rFonts w:ascii="Times New Roman" w:hAnsi="Times New Roman"/>
          <w:color w:val="000000"/>
          <w:sz w:val="28"/>
          <w:szCs w:val="28"/>
          <w:lang w:val="uk-UA"/>
        </w:rPr>
      </w:pPr>
    </w:p>
    <w:p w:rsidR="00E9692F" w:rsidRPr="00472C41" w:rsidRDefault="00E9692F" w:rsidP="00E9692F">
      <w:pPr>
        <w:pStyle w:val="a9"/>
        <w:spacing w:before="0" w:beforeAutospacing="0" w:after="0" w:afterAutospacing="0"/>
        <w:ind w:firstLine="709"/>
        <w:jc w:val="both"/>
        <w:rPr>
          <w:sz w:val="28"/>
          <w:szCs w:val="28"/>
          <w:lang w:val="uk-UA"/>
        </w:rPr>
      </w:pPr>
      <w:r w:rsidRPr="00472C41">
        <w:rPr>
          <w:sz w:val="28"/>
          <w:szCs w:val="28"/>
          <w:lang w:val="uk-UA" w:eastAsia="uk-UA"/>
        </w:rPr>
        <w:t>Актуальність дослідження проблем свободи особистості викликано насамперед розвитком можливостей створення сприятливих умов її самореалізації в суспільстві. Метою такого процесу є формування цілісної концепції індивідуальної свободи особистості, яка б наповнювалася конкретним змістом, відображала б реальну діяльність індивіда як особистості і як члена суспільства.</w:t>
      </w:r>
      <w:r w:rsidRPr="00472C41">
        <w:rPr>
          <w:snapToGrid w:val="0"/>
          <w:sz w:val="28"/>
          <w:szCs w:val="28"/>
          <w:lang w:val="uk-UA"/>
        </w:rPr>
        <w:t xml:space="preserve"> Тому в контексті соціально-філософської теорії свободи особливого сенсу набувають проблеми індивідуальної, особистісно орієнтовної свободи та</w:t>
      </w:r>
      <w:r w:rsidRPr="00472C41">
        <w:rPr>
          <w:color w:val="000000"/>
          <w:sz w:val="28"/>
          <w:szCs w:val="28"/>
          <w:lang w:val="uk-UA"/>
        </w:rPr>
        <w:t xml:space="preserve"> становлення індивідуального в структурі особистості, розглянутої в умовах трансформації соціальної системи. Це і викликало наш інтерес до проблем економічної свободи</w:t>
      </w:r>
      <w:r w:rsidRPr="00472C41">
        <w:rPr>
          <w:color w:val="000000"/>
          <w:sz w:val="28"/>
          <w:szCs w:val="28"/>
          <w:lang w:val="ru-RU"/>
        </w:rPr>
        <w:t xml:space="preserve"> [</w:t>
      </w:r>
      <w:r w:rsidRPr="00472C41">
        <w:rPr>
          <w:color w:val="000000"/>
          <w:sz w:val="28"/>
          <w:szCs w:val="28"/>
          <w:lang w:val="uk-UA"/>
        </w:rPr>
        <w:t>3</w:t>
      </w:r>
      <w:r w:rsidRPr="00472C41">
        <w:rPr>
          <w:color w:val="000000"/>
          <w:sz w:val="28"/>
          <w:szCs w:val="28"/>
          <w:lang w:val="ru-RU"/>
        </w:rPr>
        <w:t>]</w:t>
      </w:r>
      <w:r w:rsidRPr="00472C41">
        <w:rPr>
          <w:color w:val="000000"/>
          <w:sz w:val="28"/>
          <w:szCs w:val="28"/>
          <w:lang w:val="uk-UA"/>
        </w:rPr>
        <w:t>.</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Економічна свобода на практиці </w:t>
      </w:r>
      <w:r w:rsidRPr="00472C41">
        <w:rPr>
          <w:rFonts w:ascii="Times New Roman" w:hAnsi="Times New Roman"/>
          <w:bCs/>
          <w:iCs/>
          <w:sz w:val="28"/>
          <w:szCs w:val="28"/>
          <w:lang w:val="uk-UA"/>
        </w:rPr>
        <w:t>означає право розпочинати або припиняти власну справу, купувати будь-які ресурси, використовувати будь-яку технологію, виробляти будь-яку продукцію і пропонувати її для продажу за будь-якою ціною, вкладати свої кошти на власний розсуд.</w:t>
      </w:r>
      <w:r w:rsidRPr="00472C41">
        <w:rPr>
          <w:rFonts w:ascii="Times New Roman" w:hAnsi="Times New Roman"/>
          <w:b/>
          <w:bCs/>
          <w:i/>
          <w:iCs/>
          <w:sz w:val="28"/>
          <w:szCs w:val="28"/>
          <w:lang w:val="uk-UA"/>
        </w:rPr>
        <w:t xml:space="preserve"> </w:t>
      </w:r>
      <w:r w:rsidRPr="00472C41">
        <w:rPr>
          <w:rFonts w:ascii="Times New Roman" w:hAnsi="Times New Roman"/>
          <w:sz w:val="28"/>
          <w:szCs w:val="28"/>
          <w:lang w:val="uk-UA"/>
        </w:rPr>
        <w:t xml:space="preserve">Слід розуміти, що ці права не забезпечують гарантованого успіху для кожного підприємця. Він може виробляти будь-яку продукцію, встановлювати на неї будь-яку ціну. Проте немає гарантії, що хтось її купить, оскільки споживачі також користуються економічною свободою, тобто свободою особистого вибору, яка не менш важлива, ніж свобода підприємництва. Кожний споживач має право вільно </w:t>
      </w:r>
      <w:r w:rsidRPr="00472C41">
        <w:rPr>
          <w:rFonts w:ascii="Times New Roman" w:hAnsi="Times New Roman"/>
          <w:sz w:val="28"/>
          <w:szCs w:val="28"/>
          <w:lang w:val="uk-UA"/>
        </w:rPr>
        <w:lastRenderedPageBreak/>
        <w:t>купувати будь-який товар або послугу, пропонувати свої послуги для виконання будь-якої роботи; відмовлятися від будь-якої роботи; використовувати власні ресурси за умови, що не порушує прав інших людей. Ці права свободи також не дають ніяких гарантій, тобто підприємець має право запропонувати свої послуги, але нікого не можна змусити прийняти їх.</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Економічні свободи підприємців </w:t>
      </w:r>
      <w:r w:rsidRPr="00472C41">
        <w:rPr>
          <w:rFonts w:ascii="Times New Roman" w:hAnsi="Times New Roman"/>
          <w:bCs/>
          <w:iCs/>
          <w:sz w:val="28"/>
          <w:szCs w:val="28"/>
          <w:lang w:val="uk-UA"/>
        </w:rPr>
        <w:t>тісно</w:t>
      </w:r>
      <w:r w:rsidRPr="00472C41">
        <w:rPr>
          <w:rFonts w:ascii="Times New Roman" w:hAnsi="Times New Roman"/>
          <w:sz w:val="28"/>
          <w:szCs w:val="28"/>
          <w:lang w:val="uk-UA"/>
        </w:rPr>
        <w:t xml:space="preserve"> взаємопов'язані. Коли підприємство в приватному володінні, то зазіхання на свободу підприємництва – це фактично зазіхання на свободу володаря власності. Без економічної свободи не може бути свободи особи</w:t>
      </w:r>
      <w:r w:rsidRPr="00472C41">
        <w:rPr>
          <w:rFonts w:ascii="Times New Roman" w:hAnsi="Times New Roman"/>
          <w:sz w:val="28"/>
          <w:szCs w:val="28"/>
        </w:rPr>
        <w:t xml:space="preserve"> [</w:t>
      </w:r>
      <w:r w:rsidRPr="00472C41">
        <w:rPr>
          <w:rFonts w:ascii="Times New Roman" w:hAnsi="Times New Roman"/>
          <w:sz w:val="28"/>
          <w:szCs w:val="28"/>
          <w:lang w:val="uk-UA"/>
        </w:rPr>
        <w:t>1</w:t>
      </w:r>
      <w:r w:rsidRPr="00472C41">
        <w:rPr>
          <w:rFonts w:ascii="Times New Roman" w:hAnsi="Times New Roman"/>
          <w:sz w:val="28"/>
          <w:szCs w:val="28"/>
        </w:rPr>
        <w:t xml:space="preserve">, </w:t>
      </w:r>
      <w:r w:rsidRPr="00472C41">
        <w:rPr>
          <w:rFonts w:ascii="Times New Roman" w:hAnsi="Times New Roman"/>
          <w:sz w:val="28"/>
          <w:szCs w:val="28"/>
          <w:lang w:val="en-US"/>
        </w:rPr>
        <w:t>c</w:t>
      </w:r>
      <w:r w:rsidRPr="00472C41">
        <w:rPr>
          <w:rFonts w:ascii="Times New Roman" w:hAnsi="Times New Roman"/>
          <w:sz w:val="28"/>
          <w:szCs w:val="28"/>
        </w:rPr>
        <w:t>.187]</w:t>
      </w:r>
      <w:r w:rsidRPr="00472C41">
        <w:rPr>
          <w:rFonts w:ascii="Times New Roman" w:hAnsi="Times New Roman"/>
          <w:sz w:val="28"/>
          <w:szCs w:val="28"/>
          <w:lang w:val="uk-UA"/>
        </w:rPr>
        <w:t>.</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Підприємцем може бути лише економічно відокремлений, самостійно господарюючий суб'єкт. Економічна свобода неможлива без ринку, так само ринок не може існувати без економічної свободи. Саме ринок через різні механізми функціонування забезпечує реальні умови для економічної свободи підприємця. Іншими словами, ринковий механізм господарювання об'єктивно передбачає свободу господарювання. Економічна свобода має свої основні принципи, а саме: економічну самостійність, економічну відповідальність, економічну рівноправність [1, </w:t>
      </w:r>
      <w:r w:rsidRPr="00472C41">
        <w:rPr>
          <w:rFonts w:ascii="Times New Roman" w:hAnsi="Times New Roman"/>
          <w:sz w:val="28"/>
          <w:szCs w:val="28"/>
          <w:lang w:val="en-US"/>
        </w:rPr>
        <w:t>c</w:t>
      </w:r>
      <w:r w:rsidRPr="00472C41">
        <w:rPr>
          <w:rFonts w:ascii="Times New Roman" w:hAnsi="Times New Roman"/>
          <w:sz w:val="28"/>
          <w:szCs w:val="28"/>
          <w:lang w:val="uk-UA"/>
        </w:rPr>
        <w:t>.188].</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Економічна самостійність полягає в наявності у підприємців права на власність, права на самостійний вибір форми власності та форми господарювання, самостійне планування своєї фінансово-господарської діяльності, вільне розпорядження прибутком, самостійний вибір ресурсів, постачальників та споживачів виробленої продукції, встановлення різних форм, систем та розмірів оплати праці тощо.</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Економічна відповідальність полягає у відповідальності підприємця своїм майном за результати господарювання. Невиконання договірних зобов'язань за терміном та якістю повинно покриватися штрафними санкціями, які включатимуть не лише прямі збитки, а й вигоду, що упущена. За завдані шкоду і збитки підприємець несе майнову та іншу встановлену законом відповідальність.</w:t>
      </w:r>
    </w:p>
    <w:p w:rsidR="00E9692F" w:rsidRPr="00472C41" w:rsidRDefault="00E9692F" w:rsidP="00E9692F">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Економічна рівноправність. Йдеться про рівні (однакові) економічні умови для будь-якої господарської діяльності, незалежно від форми власності та форми господарювання. Під рівними економічними умовами маються на увазі єдині ціноутворення, оподаткування, розподіл прибутку, інвестиційна та кредитна політика, держконтракт тощо. Держава повинна гарантувати всім підприємцям, незалежно від обраних ними організаційних форм підприємницької діяльності, рівні права і створювати рівні можливості для доступу до матеріально-технічних, фінансових, трудових, природних, інформаційних та інших ресурсів. Слід зазначити, що деякі сфери діяльності або організаційні форми мають (або можуть мати) певні пільги. Так, наприклад, певні пільги в оподаткуванні мають </w:t>
      </w:r>
      <w:r w:rsidRPr="00472C41">
        <w:rPr>
          <w:rFonts w:ascii="Times New Roman" w:hAnsi="Times New Roman"/>
          <w:sz w:val="28"/>
          <w:szCs w:val="28"/>
          <w:lang w:val="uk-UA"/>
        </w:rPr>
        <w:lastRenderedPageBreak/>
        <w:t>суб'єкти малого підприємництва, або підприємства, то здійснюють діяльність з виробництва сільськогосподарської продукції тощо. Саме через ці основні принципи - економічна самостійність, економічна відповідальність та економічна рівноправність - і реалізується в певному обсязі свобода господарської діяльності, яка є основною передумовою розвитку підприємницької діяльності [1].</w:t>
      </w:r>
    </w:p>
    <w:p w:rsidR="00E9692F" w:rsidRPr="00DD661E" w:rsidRDefault="00E9692F" w:rsidP="00E9692F">
      <w:pPr>
        <w:pStyle w:val="af0"/>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Модель економічного людини України, досліджувана Петіновою О.Б. [2] в наближенні до історичної, господарської, національної, культурної конкретики знаходить специфічні риси. У дослідженнях українських вчених ця особливість пояснюється, наприклад, тим, що зразки поведінки, відображені в моделі, не встигають змінитися так само швидко, як зовнішні умови, соціальне середовище. В умовах нестабільності в суспільстві народжуються «перехідні» форми людської діяльності, цінності і норми поведінки випробовуються в принципово нових, незнайомих і незвичних для них обставин. Максимально наближена до реальності модель «української економічної людини» повинна будуватися з урахуванням мотивації та впливу невизначеності економічного стану суспільства. Крім основних рис західних моделей в українському варіанті підкреслюється роль соціальних, правових, політичних, національних, моральних, екологічних факторів [2, c. 261-262], а також «економічної спрямованості особистості, відповідно до умов, в яких вона сформувалася»[2, c.261-262:]. Приділяється важлива увага аналізу людського, інтелектуального капіталу [2, c. 261-262:], людського потенціалу в економіці [2, c. 261-262:].</w:t>
      </w:r>
    </w:p>
    <w:p w:rsidR="00E9692F" w:rsidRPr="00DD661E" w:rsidRDefault="00E9692F" w:rsidP="00E9692F">
      <w:pPr>
        <w:pStyle w:val="af0"/>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 xml:space="preserve">Людина в економічних відносинах, модифікаціях економічної поведінки була і є актуальним предметом дослідження в соціально-філософській, соціологічній, філософсько-економічній традиції. Особливо важливим і значущим за шкалою соціально-філософської актуальності є даний аспект вивчення людини для України, яка переживає складний етап економічного становлення незалежної держави. </w:t>
      </w:r>
    </w:p>
    <w:p w:rsidR="00E9692F" w:rsidRPr="00DD661E" w:rsidRDefault="00E9692F" w:rsidP="00E9692F">
      <w:pPr>
        <w:pStyle w:val="af0"/>
        <w:spacing w:after="0" w:line="240" w:lineRule="auto"/>
        <w:ind w:firstLine="709"/>
        <w:jc w:val="both"/>
        <w:rPr>
          <w:rFonts w:ascii="Times New Roman" w:hAnsi="Times New Roman"/>
          <w:sz w:val="28"/>
          <w:szCs w:val="28"/>
          <w:lang w:val="uk-UA"/>
        </w:rPr>
      </w:pPr>
    </w:p>
    <w:p w:rsidR="00E9692F" w:rsidRPr="00472C41" w:rsidRDefault="00E9692F" w:rsidP="00932515">
      <w:pPr>
        <w:pStyle w:val="af0"/>
        <w:spacing w:after="0" w:line="240" w:lineRule="auto"/>
        <w:ind w:firstLine="709"/>
        <w:jc w:val="center"/>
        <w:rPr>
          <w:rFonts w:ascii="Times New Roman" w:hAnsi="Times New Roman"/>
          <w:b/>
          <w:sz w:val="28"/>
          <w:szCs w:val="28"/>
        </w:rPr>
      </w:pPr>
      <w:r w:rsidRPr="00472C41">
        <w:rPr>
          <w:rFonts w:ascii="Times New Roman" w:hAnsi="Times New Roman"/>
          <w:b/>
          <w:sz w:val="28"/>
          <w:szCs w:val="28"/>
        </w:rPr>
        <w:t>Список використаної літератури</w:t>
      </w:r>
    </w:p>
    <w:p w:rsidR="00E9692F" w:rsidRPr="00472C41" w:rsidRDefault="00E9692F" w:rsidP="00E9692F">
      <w:pPr>
        <w:pStyle w:val="a9"/>
        <w:numPr>
          <w:ilvl w:val="0"/>
          <w:numId w:val="4"/>
        </w:numPr>
        <w:spacing w:before="0" w:beforeAutospacing="0" w:after="0" w:afterAutospacing="0"/>
        <w:ind w:left="0" w:firstLine="709"/>
        <w:jc w:val="both"/>
        <w:rPr>
          <w:sz w:val="28"/>
          <w:szCs w:val="28"/>
          <w:lang w:val="uk-UA"/>
        </w:rPr>
      </w:pPr>
      <w:r w:rsidRPr="00472C41">
        <w:rPr>
          <w:sz w:val="28"/>
          <w:szCs w:val="28"/>
          <w:lang w:val="uk-UA"/>
        </w:rPr>
        <w:t>Гетьман О. Економіка підприємства: Навчальний посібник/ Оксана Гетьман, Валентина Шаповал. Київ : Центр навчальної літератури, 2006. 487 с.</w:t>
      </w:r>
    </w:p>
    <w:p w:rsidR="00E9692F" w:rsidRPr="00472C41" w:rsidRDefault="00E9692F" w:rsidP="00E9692F">
      <w:pPr>
        <w:pStyle w:val="a9"/>
        <w:numPr>
          <w:ilvl w:val="0"/>
          <w:numId w:val="4"/>
        </w:numPr>
        <w:spacing w:before="0" w:beforeAutospacing="0" w:after="0" w:afterAutospacing="0"/>
        <w:ind w:left="0" w:firstLine="709"/>
        <w:jc w:val="both"/>
        <w:rPr>
          <w:sz w:val="28"/>
          <w:szCs w:val="28"/>
        </w:rPr>
      </w:pPr>
      <w:r w:rsidRPr="00472C41">
        <w:rPr>
          <w:sz w:val="28"/>
          <w:szCs w:val="28"/>
          <w:lang w:val="uk-UA"/>
        </w:rPr>
        <w:t>Петинова О.Б. Экономоческий человек: опыт социально-философской экспликации: Монография. Одесса : Печатный дом, 2016. 336 с.</w:t>
      </w:r>
    </w:p>
    <w:p w:rsidR="00E9692F" w:rsidRPr="00472C41" w:rsidRDefault="00E9692F" w:rsidP="00E9692F">
      <w:pPr>
        <w:pStyle w:val="a9"/>
        <w:numPr>
          <w:ilvl w:val="0"/>
          <w:numId w:val="4"/>
        </w:numPr>
        <w:spacing w:before="0" w:beforeAutospacing="0" w:after="0" w:afterAutospacing="0"/>
        <w:ind w:left="0" w:firstLine="709"/>
        <w:jc w:val="both"/>
        <w:rPr>
          <w:sz w:val="28"/>
          <w:szCs w:val="28"/>
          <w:lang w:val="uk-UA"/>
        </w:rPr>
      </w:pPr>
      <w:r w:rsidRPr="00472C41">
        <w:rPr>
          <w:sz w:val="28"/>
          <w:szCs w:val="28"/>
          <w:lang w:val="uk-UA"/>
        </w:rPr>
        <w:t xml:space="preserve">Словники та енциклопедії. Режим доступу: </w:t>
      </w:r>
      <w:hyperlink r:id="rId16" w:history="1">
        <w:r w:rsidRPr="00472C41">
          <w:rPr>
            <w:rStyle w:val="ab"/>
            <w:sz w:val="28"/>
            <w:szCs w:val="28"/>
            <w:lang w:val="uk-UA"/>
          </w:rPr>
          <w:t>https://dic.academic.ru/dic.nsf/ruwiki/1140828/</w:t>
        </w:r>
      </w:hyperlink>
    </w:p>
    <w:p w:rsidR="00FE601B" w:rsidRPr="00472C41" w:rsidRDefault="00FE601B" w:rsidP="00747B92">
      <w:pPr>
        <w:spacing w:after="0" w:line="240" w:lineRule="auto"/>
        <w:ind w:firstLine="709"/>
        <w:jc w:val="both"/>
        <w:rPr>
          <w:rFonts w:ascii="Times New Roman" w:hAnsi="Times New Roman"/>
          <w:color w:val="000000"/>
          <w:sz w:val="28"/>
          <w:szCs w:val="28"/>
          <w:lang w:val="uk-UA"/>
        </w:rPr>
      </w:pPr>
    </w:p>
    <w:p w:rsidR="00FE601B" w:rsidRPr="00472C41" w:rsidRDefault="00FE601B" w:rsidP="00747B92">
      <w:pPr>
        <w:spacing w:after="0" w:line="240" w:lineRule="auto"/>
        <w:ind w:firstLine="709"/>
        <w:jc w:val="both"/>
        <w:rPr>
          <w:rFonts w:ascii="Times New Roman" w:hAnsi="Times New Roman"/>
          <w:color w:val="000000"/>
          <w:sz w:val="28"/>
          <w:szCs w:val="28"/>
          <w:lang w:val="uk-UA"/>
        </w:rPr>
      </w:pPr>
    </w:p>
    <w:p w:rsidR="00747B92" w:rsidRPr="00472C41" w:rsidRDefault="00747B92" w:rsidP="00747B92">
      <w:pPr>
        <w:spacing w:after="0" w:line="240" w:lineRule="auto"/>
        <w:ind w:firstLine="709"/>
        <w:jc w:val="both"/>
        <w:rPr>
          <w:rFonts w:ascii="Times New Roman" w:hAnsi="Times New Roman"/>
          <w:sz w:val="28"/>
          <w:szCs w:val="28"/>
          <w:lang w:val="uk-UA"/>
        </w:rPr>
      </w:pPr>
    </w:p>
    <w:p w:rsidR="00747B92" w:rsidRPr="00472C41" w:rsidRDefault="00747B92" w:rsidP="00747B92">
      <w:pPr>
        <w:spacing w:after="0" w:line="240" w:lineRule="auto"/>
        <w:ind w:firstLine="709"/>
        <w:jc w:val="both"/>
        <w:rPr>
          <w:rFonts w:ascii="Times New Roman" w:hAnsi="Times New Roman"/>
          <w:sz w:val="28"/>
          <w:szCs w:val="28"/>
          <w:lang w:val="uk-UA"/>
        </w:rPr>
      </w:pPr>
      <w:r w:rsidRPr="00472C41">
        <w:rPr>
          <w:rFonts w:ascii="Times New Roman" w:hAnsi="Times New Roman"/>
          <w:b/>
          <w:sz w:val="28"/>
          <w:szCs w:val="28"/>
          <w:lang w:val="uk-UA"/>
        </w:rPr>
        <w:lastRenderedPageBreak/>
        <w:t>Семко  Яна Сергіївна</w:t>
      </w:r>
      <w:r w:rsidRPr="00472C41">
        <w:rPr>
          <w:rFonts w:ascii="Times New Roman" w:hAnsi="Times New Roman"/>
          <w:sz w:val="28"/>
          <w:szCs w:val="28"/>
          <w:lang w:val="uk-UA"/>
        </w:rPr>
        <w:t>, кандидат філософських наук, доцент кафедри мистецтвознавства та загальногуманітарних дисциплін, Міжнародний гуманітарний університет.</w:t>
      </w:r>
    </w:p>
    <w:p w:rsidR="00747B92" w:rsidRPr="00472C41" w:rsidRDefault="00747B92" w:rsidP="00747B92">
      <w:pPr>
        <w:spacing w:after="0" w:line="240" w:lineRule="auto"/>
        <w:ind w:firstLine="709"/>
        <w:jc w:val="both"/>
        <w:rPr>
          <w:rFonts w:ascii="Times New Roman" w:hAnsi="Times New Roman"/>
          <w:sz w:val="28"/>
          <w:szCs w:val="28"/>
          <w:lang w:val="uk-UA"/>
        </w:rPr>
      </w:pPr>
    </w:p>
    <w:p w:rsidR="00747B92" w:rsidRPr="00472C41" w:rsidRDefault="00932515" w:rsidP="00747B92">
      <w:pPr>
        <w:spacing w:after="0" w:line="240" w:lineRule="auto"/>
        <w:ind w:firstLine="709"/>
        <w:jc w:val="both"/>
        <w:rPr>
          <w:rFonts w:ascii="Times New Roman" w:hAnsi="Times New Roman"/>
          <w:b/>
          <w:sz w:val="28"/>
          <w:szCs w:val="28"/>
          <w:lang w:val="uk-UA"/>
        </w:rPr>
      </w:pPr>
      <w:r w:rsidRPr="00472C41">
        <w:rPr>
          <w:rFonts w:ascii="Times New Roman" w:hAnsi="Times New Roman"/>
          <w:b/>
          <w:sz w:val="28"/>
          <w:szCs w:val="28"/>
          <w:lang w:val="uk-UA"/>
        </w:rPr>
        <w:t>КРИТИКА КОНСЮМЕРИЗМУ  У СУЧАСНОМУ СУСПІЛЬСТВІ</w:t>
      </w:r>
    </w:p>
    <w:p w:rsidR="00932515" w:rsidRPr="00472C41" w:rsidRDefault="00932515" w:rsidP="00747B92">
      <w:pPr>
        <w:spacing w:after="0" w:line="240" w:lineRule="auto"/>
        <w:ind w:firstLine="709"/>
        <w:jc w:val="both"/>
        <w:rPr>
          <w:rFonts w:ascii="Times New Roman" w:hAnsi="Times New Roman"/>
          <w:b/>
          <w:sz w:val="28"/>
          <w:szCs w:val="28"/>
          <w:lang w:val="uk-UA"/>
        </w:rPr>
      </w:pP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Загалом під рухом проти консюмеризму ми розуміємо організовані громадські протестні прояви, де об'єктом протесту виступають ті чи інші положення ідеології консюмеризму, або ідеологія загалом, а також конкретні споживчі аспекти життя сучасного суспільства.</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Аналіз спеціальної літератури, присвяченої проблематиці суспільства споживання, свідчить, що антиконсюмеристські рухи мало потрапляють у фокус дослідницького інтересу. Водночас такі рухи, по-перше, є невід'ємною складовою феноменології суспільства споживання, по-друге, мають тенденцію до якісного ускладнення своєї ідеології та розширення протестних практик, підвищення рівня впливу на все суспільство загалом, по-третє, можуть розглядатися в якості надійного індикатора тих чи інших суспільних деформацій. Рух антиконсюмеристів став однією з найважливіших культурних сил початку третього тисячоліття у житті Північної Америки та охоплює всі її соціальні класи та вікові категорії [1, с. 121]. Один із лідерів антиконсюмеристського руху К. Ласн порівнює його за критерієм «соціальної значущості» з боротьбою за громадянські права у 60-х, фемінізмом 70-х та екологічним рухом 80-х років минулого двадцятого століття [4, р. 1].</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Зазначимо ще один аспект проблеми. Ми розглядаємо антиконсюмеристський рух як маркер кризового стану суспільства. Іншими словами, якісне розмаїття та кількісне зростання антиспоживчого протесту можна інтерпретувати як соціальну реакцію «самозбереження», самозахисту від деструктивного впливу споживчих дисфункцій. Н. Кляйн наголошує на ще одній причині широкого поширення антиконсюмеристського руху. На думку автора, такі прояви – це один із способів знайти швидкий і легкий шлях «захистити право західного споживача купувати фірмові товари, не відчуваючи при цьому почуття провини» [2]. Автор не вказує причину виникнення у процесі споживання цього почуття, але можна припустити дві причини. По-перше, вина у західного споживача виникає у зв'язку з загостреним почуттям справедливості, апріорі присутнім у нього і таким, що заважає йому відчувати природні споживчі радості. Наприклад, від усвідомлення факту, що товари, що споживаються, здебільшого створені на потогінному виробництві в країнах третього світу, з порушеннями основних прав трудящих. Саме така ситуація дає сучасному західному споживачеві максимальні споживчі свободи (доступність </w:t>
      </w:r>
      <w:r w:rsidRPr="00472C41">
        <w:rPr>
          <w:rFonts w:ascii="Times New Roman" w:hAnsi="Times New Roman"/>
          <w:sz w:val="28"/>
          <w:szCs w:val="28"/>
          <w:lang w:val="uk-UA"/>
        </w:rPr>
        <w:lastRenderedPageBreak/>
        <w:t>благ, найширший асортимент, швидку змінність тощо). По-друге, почуття провини може бути детерміновано нормами протестантської етики, які входять у серйозну суперечність із консюмеристськими цінностями, ідеологією та поведінкою споживача. Ймовірно, використання маркетингових технологій легітимізації недостатньо, тому антиконсюмеристський рух можна розглядати як ще один спосіб компенсації почуття провини, коли споживання виправдовується наявністю та підтримкою відповідної протестної активності. З середини минулого століття у постмодерністській літературі сформовано наукову базу антиконсюмеризму. Відносимо до неї масив постструктуралістських текстів та деякі інші дискурси (екологічні, ліворадикальні, релігійні).</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Дж. Хіз та Е. Поттер виділяють три напрямки сучасної критики консюмеризму: 1) критика консюмеризму як ідеології; 2) критика консюмеризму з точки зору перфекціоністських поглядів та 3) неоліберальна критика [4, р. 1-17].</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Розглянемо послідовно кожен із цих напрямів. </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1. Критика ідеології консюмеризму заснована на ідеях про те, що остання суттєво знижує рівень раціональності у споживанні, а сама ідеологія заснована на хибних і навіть небезпечних положеннях та спрямована на придушення свободи та автономності особистості.</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Так, ідеологія консюмеризму заснована на плеонексії – феномені, що входить у конфлікт з гуманістичними цінностями і підриває духовність як таку. Проблематика свободи залишається однією з дискусійних тем в аналізі суспільства споживання. Полярні оцінки – від атрибутування представниками неоліберальної ідеології абсолютної свободи до повної відмови у свободі, навіть у найменшій можливості індивідуального вибору більшістю антиконсюмеристські налаштованих дослідників – свідчать, на наш погляд, про складність і багатогранність експлікації свободи в сучасному суспільстві. Вважаємо, що мають місце різноспрямовані тенденції та залежно від сфери діяльності, а також її цілей та інших факторів можна говорити як про можливість реалізації свободи, так і про її обмеження. Наприклад, сфера прийняття особистого рішення у постмодерні звужується і практично залишається у просторі особистого споживання.</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Вважаємо, що у споживчому суспільстві категорія свободи трансформується у бік кількісної характеристики вибору. Водночас відбувається девальвація якісної характеристики. І навіть стилі життя, які максимально індивідуалізовані, навряд можна вважати проявом свободи, оскільки кожен з них є маркетинговим продуктом, або стане ним у разі будь-якої маркетингової перспективи. У загальному вигляді консюмеризм тут сприймається як хибний шлях порятунку, який принесе щастя лише на рівні окремо взятої особистості, </w:t>
      </w:r>
      <w:r w:rsidRPr="00472C41">
        <w:rPr>
          <w:rFonts w:ascii="Times New Roman" w:hAnsi="Times New Roman"/>
          <w:sz w:val="28"/>
          <w:szCs w:val="28"/>
          <w:lang w:val="uk-UA"/>
        </w:rPr>
        <w:lastRenderedPageBreak/>
        <w:t>але на рівні соціуму як феномен неоколоніалізму (культурного, ментального, екологічного). Інакше кажучи, сучасні споживачі просто неспроможні керуватися раціональними пріоритетами, бо їхня свідомість «спотворена» ідеологією консюмеризму. Наприклад, Д. Хіз посилається на дослідження, які свідчать про виникнення у покупців при вході до супермаркету «стану зміненої свідомості», яку можна назвати «гіпнотичним трансом» [1, c. 134]. Критики вказують, що в суспільстві споживання великі суми грошей витрачаються на придбання товарів, що не призводить до тривалого задоволення чи щастя, а виробники витрачають величезні суми грошей на розробку нових товарів. І ті й інші нехтують найважливішими соціальними пріоритетами: здоров'ям, безпекою, справедливістю, рівноправністю тощо. Таким чином, консюмеризм будується на нерозумних пріоритетах.</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2. Другий напрямок пов'язаний з критикою консюмеризму з позиції перфекціонізму. Загалом перфекціоністська критика вказує на те, що найбільша проблема консюмеризму – це проблема штучно створених бажань. Інакше кажучи, коли споживачі купують товари чи послуги, це не є реалізацією їхніх власних бажань, а є проявом імплантованих рекламою бажань. В результаті добробут споживачів погіршується, а відчуття задоволення та щастя залишаються недосяжними у вічній гонитві за «хибними бажаннями». Причому у свідомість впроваджуються не якісь благородні бажання, а наймеркантильніші їх види. Навіяні бажання також дуже часто випереджають розвиток можливостей споживачів, що робить людей нещасними та знижує їхню самооцінку. Критики також стверджують, що консюмеризм став причиною раннього початку сексуального життя серед сучасної молоді, а також деформації її цінностей та виникнення проблем із самооцінкою. Консюмеризм загалом спрямовано на скорочення періоду дитинства як неспоживчого етапу життя. Він значною мірою комерціалізує всі сфери життя сучасного суспільства: від спорту до мистецтва, від шлюбу (споживчі цінності у сімейних відносинах) до змісту свят. Так, сьогодні відбулася гранична комерціалізація Різдва, по суті, вихолостивши гуманістичний зміст свята.</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Соціальні інститути (освіта, медицина, спорт, політика, культура, армія) почали працювати як економічні суб'єкти, тобто комерціалізувалися та перетворилися на об'єкти споживання. Критеріями такої комерціалізації є домінування економічних критеріїв оцінки їх ефективності (прибуток, рентабельність, зниження витрат тощо), перехід на контрактні форми, брендування.  Перфекціоністську критику консюмеризму Д. Хіз ґрунтує на романтичній ідеї Ж. Руссо, що протиставляє «чисті» та «природні» бажання порочним та нав'язаним розвитком цивілізації [4, р. 5–6]. До цього критичного спрямування, на наш погляд, можна віднести радянську суспільствознавчу </w:t>
      </w:r>
      <w:r w:rsidRPr="00472C41">
        <w:rPr>
          <w:rFonts w:ascii="Times New Roman" w:hAnsi="Times New Roman"/>
          <w:sz w:val="28"/>
          <w:szCs w:val="28"/>
          <w:lang w:val="uk-UA"/>
        </w:rPr>
        <w:lastRenderedPageBreak/>
        <w:t>традицію. Тут об'єктом критичного аналізу стають «споживання» і «вещизм», міщани-індивідуалісти постають улюбленим критичним об’єктом, а аскетизм у споживанні, навпаки, вітається та заохочується, підкреслюється також існування інших, більш піднесених сторін життя, у яких немає місця низькому споживанню [3, р. 175]. У радянській традиції розвивалася К. Маркса про продуктивне споживання: у суспільстві трудящих споживання повинне служити лише формуванню трудівника, а додатковий обсяг благ та послуг, що виходить за цей рівень продуктивного споживання, пропонувалось вважати побічним економічним результатом [3, р. 177].</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3. Ліберальна критика консюмеризму передбачає відмову від будь-якої критики самого споживача, а також його переваг [4, р. 9–15]. Її об'єктом стають деякі види споживчої поведінки, що ведуть до «неоптимального результату» насамперед самого споживача. Наприклад, рекламування може викликати заздрість, а остання призвести споживача до гонки за статусними товарами. Західне суспільство пропонує величезну кількість таких товарів, причому темп їхньої зміни досить високий (маркетингове прискорення циклу морального старіння товарів). Це зумовлює те що, що сучасний споживач змушений дедалі більше споживати статусних товарів. Для забезпечення необхідних ресурсів цього споживання він починає більше працювати та більше витрачати гроші на відповідні товари та послуги. Ліберальні критики описують таку ситуацію та її наслідки в рамках моделі «дилеми ув'язненого». Виявляється, що споживання статусних товарів у контексті змагання з будь-ким призводить його учасників до найоптимальніших із можливих результатів. Споживачі починають більше працювати, витрачати більше грошей на товари та послуги, і як результат — знижується час на дозвілля, відпочинок та спілкування з близькими, зрештою вони опиняються у гіршій ситуації, ніж на початку такого змагання [2].</w:t>
      </w:r>
    </w:p>
    <w:p w:rsidR="00932515" w:rsidRPr="00472C41" w:rsidRDefault="00932515" w:rsidP="00932515">
      <w:pPr>
        <w:spacing w:after="0" w:line="240" w:lineRule="auto"/>
        <w:ind w:firstLine="709"/>
        <w:jc w:val="both"/>
        <w:rPr>
          <w:rFonts w:ascii="Times New Roman" w:hAnsi="Times New Roman"/>
          <w:sz w:val="28"/>
          <w:szCs w:val="28"/>
          <w:lang w:val="uk-UA"/>
        </w:rPr>
      </w:pPr>
    </w:p>
    <w:p w:rsidR="007E70CD" w:rsidRPr="00472C41" w:rsidRDefault="007E70CD" w:rsidP="007E70CD">
      <w:pPr>
        <w:spacing w:after="0" w:line="240" w:lineRule="auto"/>
        <w:ind w:firstLine="709"/>
        <w:jc w:val="center"/>
        <w:rPr>
          <w:rFonts w:ascii="Times New Roman" w:hAnsi="Times New Roman"/>
          <w:b/>
          <w:sz w:val="28"/>
          <w:szCs w:val="28"/>
          <w:lang w:val="uk-UA"/>
        </w:rPr>
      </w:pPr>
      <w:r w:rsidRPr="00472C41">
        <w:rPr>
          <w:rFonts w:ascii="Times New Roman" w:hAnsi="Times New Roman"/>
          <w:b/>
          <w:sz w:val="28"/>
          <w:szCs w:val="28"/>
          <w:lang w:val="uk-UA"/>
        </w:rPr>
        <w:t>Список використаних джерел</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1. Хиз Дж., Поттер Э. Бунт на продажу. Москва : Добрая книга, 2007. 456 c.</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2. Denning D. E. Activism, Hacktivism, and Cyberterrorism: The Internet as a Tool for Influencing Foreign Policy. URL : </w:t>
      </w:r>
      <w:hyperlink r:id="rId17" w:history="1">
        <w:r w:rsidRPr="00472C41">
          <w:rPr>
            <w:rStyle w:val="ab"/>
            <w:rFonts w:ascii="Times New Roman" w:hAnsi="Times New Roman"/>
            <w:sz w:val="28"/>
            <w:szCs w:val="28"/>
            <w:lang w:val="uk-UA"/>
          </w:rPr>
          <w:t>http://www.avtonom.org/pub/hacktivism.html</w:t>
        </w:r>
      </w:hyperlink>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3. Elgin D. </w:t>
      </w:r>
      <w:r w:rsidRPr="00472C41">
        <w:rPr>
          <w:rFonts w:ascii="Times New Roman" w:hAnsi="Times New Roman"/>
          <w:i/>
          <w:sz w:val="28"/>
          <w:szCs w:val="28"/>
          <w:lang w:val="uk-UA"/>
        </w:rPr>
        <w:t>Voluntary Simplicity: Toward a Way of Life That is Outwardly Simple, Inwardly Rich</w:t>
      </w:r>
      <w:r w:rsidRPr="00472C41">
        <w:rPr>
          <w:rFonts w:ascii="Times New Roman" w:hAnsi="Times New Roman"/>
          <w:sz w:val="28"/>
          <w:szCs w:val="28"/>
          <w:lang w:val="uk-UA"/>
        </w:rPr>
        <w:t>. New York : W. Morrow, 1981. 236 p.</w:t>
      </w:r>
    </w:p>
    <w:p w:rsidR="00932515" w:rsidRPr="00472C41" w:rsidRDefault="00932515" w:rsidP="00932515">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4. Heath J. The structure of hip consumerism. </w:t>
      </w:r>
      <w:r w:rsidRPr="00472C41">
        <w:rPr>
          <w:rFonts w:ascii="Times New Roman" w:hAnsi="Times New Roman"/>
          <w:i/>
          <w:sz w:val="28"/>
          <w:szCs w:val="28"/>
          <w:lang w:val="uk-UA"/>
        </w:rPr>
        <w:t>Philosophy &amp; Social Criticism.</w:t>
      </w:r>
      <w:r w:rsidRPr="00472C41">
        <w:rPr>
          <w:rFonts w:ascii="Times New Roman" w:hAnsi="Times New Roman"/>
          <w:sz w:val="28"/>
          <w:szCs w:val="28"/>
          <w:lang w:val="uk-UA"/>
        </w:rPr>
        <w:t xml:space="preserve"> 2001. Vol. 27. Issue 6. P. 1–17</w:t>
      </w:r>
    </w:p>
    <w:p w:rsidR="00932515" w:rsidRPr="00472C41" w:rsidRDefault="00932515" w:rsidP="00747B92">
      <w:pPr>
        <w:spacing w:after="0" w:line="240" w:lineRule="auto"/>
        <w:ind w:firstLine="709"/>
        <w:jc w:val="both"/>
        <w:rPr>
          <w:rFonts w:ascii="Times New Roman" w:hAnsi="Times New Roman"/>
          <w:b/>
          <w:sz w:val="28"/>
          <w:szCs w:val="28"/>
          <w:lang w:val="uk-UA"/>
        </w:rPr>
      </w:pPr>
    </w:p>
    <w:p w:rsidR="00103A75" w:rsidRPr="00472C41" w:rsidRDefault="00103A75" w:rsidP="00747B92">
      <w:pPr>
        <w:spacing w:after="0" w:line="240" w:lineRule="auto"/>
        <w:ind w:firstLine="709"/>
        <w:jc w:val="both"/>
        <w:rPr>
          <w:rFonts w:ascii="Times New Roman" w:hAnsi="Times New Roman"/>
          <w:b/>
          <w:sz w:val="28"/>
          <w:szCs w:val="28"/>
          <w:lang w:val="uk-UA"/>
        </w:rPr>
      </w:pPr>
    </w:p>
    <w:p w:rsidR="00103A75" w:rsidRPr="00DD661E" w:rsidRDefault="00103A75" w:rsidP="00DD661E">
      <w:pPr>
        <w:spacing w:after="0" w:line="240" w:lineRule="auto"/>
        <w:ind w:firstLine="709"/>
        <w:jc w:val="both"/>
        <w:rPr>
          <w:rFonts w:ascii="Times New Roman" w:hAnsi="Times New Roman"/>
          <w:sz w:val="28"/>
          <w:szCs w:val="28"/>
          <w:shd w:val="clear" w:color="auto" w:fill="FFFFFF"/>
          <w:lang w:val="uk-UA"/>
        </w:rPr>
      </w:pPr>
      <w:r w:rsidRPr="00DD661E">
        <w:rPr>
          <w:rFonts w:ascii="Times New Roman" w:hAnsi="Times New Roman"/>
          <w:b/>
          <w:sz w:val="28"/>
          <w:szCs w:val="28"/>
          <w:shd w:val="clear" w:color="auto" w:fill="FFFFFF"/>
          <w:lang w:val="uk-UA"/>
        </w:rPr>
        <w:lastRenderedPageBreak/>
        <w:t>Денисяк Наталя Миколаївна</w:t>
      </w:r>
      <w:r w:rsidR="00DD661E">
        <w:rPr>
          <w:rFonts w:ascii="Times New Roman" w:hAnsi="Times New Roman"/>
          <w:b/>
          <w:sz w:val="28"/>
          <w:szCs w:val="28"/>
          <w:shd w:val="clear" w:color="auto" w:fill="FFFFFF"/>
          <w:lang w:val="uk-UA"/>
        </w:rPr>
        <w:t xml:space="preserve">, </w:t>
      </w:r>
      <w:r w:rsidRPr="00DD661E">
        <w:rPr>
          <w:rFonts w:ascii="Times New Roman" w:hAnsi="Times New Roman"/>
          <w:sz w:val="28"/>
          <w:szCs w:val="28"/>
          <w:shd w:val="clear" w:color="auto" w:fill="FFFFFF"/>
          <w:lang w:val="uk-UA"/>
        </w:rPr>
        <w:t>кандидат юридичних наук, доцент,</w:t>
      </w:r>
      <w:r w:rsidR="00DD661E">
        <w:rPr>
          <w:rFonts w:ascii="Times New Roman" w:hAnsi="Times New Roman"/>
          <w:sz w:val="28"/>
          <w:szCs w:val="28"/>
          <w:shd w:val="clear" w:color="auto" w:fill="FFFFFF"/>
          <w:lang w:val="uk-UA"/>
        </w:rPr>
        <w:t xml:space="preserve"> </w:t>
      </w:r>
      <w:r w:rsidRPr="00DD661E">
        <w:rPr>
          <w:rFonts w:ascii="Times New Roman" w:hAnsi="Times New Roman"/>
          <w:sz w:val="28"/>
          <w:szCs w:val="28"/>
          <w:shd w:val="clear" w:color="auto" w:fill="FFFFFF"/>
          <w:lang w:val="uk-UA"/>
        </w:rPr>
        <w:t>доцент кафедри цивільно-правових дисциплін та статистики</w:t>
      </w:r>
      <w:r w:rsidR="00DD661E">
        <w:rPr>
          <w:rFonts w:ascii="Times New Roman" w:hAnsi="Times New Roman"/>
          <w:sz w:val="28"/>
          <w:szCs w:val="28"/>
          <w:shd w:val="clear" w:color="auto" w:fill="FFFFFF"/>
          <w:lang w:val="uk-UA"/>
        </w:rPr>
        <w:t xml:space="preserve"> </w:t>
      </w:r>
      <w:r w:rsidRPr="00DD661E">
        <w:rPr>
          <w:rFonts w:ascii="Times New Roman" w:hAnsi="Times New Roman"/>
          <w:sz w:val="28"/>
          <w:szCs w:val="28"/>
          <w:shd w:val="clear" w:color="auto" w:fill="FFFFFF"/>
          <w:lang w:val="uk-UA"/>
        </w:rPr>
        <w:t>Міжнародного гуманітарного університету</w:t>
      </w:r>
    </w:p>
    <w:p w:rsidR="00F31D82" w:rsidRDefault="00F31D82" w:rsidP="00DD661E">
      <w:pPr>
        <w:spacing w:after="0" w:line="240" w:lineRule="auto"/>
        <w:ind w:firstLine="709"/>
        <w:jc w:val="center"/>
        <w:rPr>
          <w:rFonts w:ascii="Times New Roman" w:hAnsi="Times New Roman"/>
          <w:b/>
          <w:sz w:val="28"/>
          <w:szCs w:val="28"/>
          <w:shd w:val="clear" w:color="auto" w:fill="FFFFFF"/>
          <w:lang w:val="uk-UA"/>
        </w:rPr>
      </w:pPr>
    </w:p>
    <w:p w:rsidR="00103A75" w:rsidRPr="00DD661E" w:rsidRDefault="00103A75" w:rsidP="00DD661E">
      <w:pPr>
        <w:spacing w:after="0" w:line="240" w:lineRule="auto"/>
        <w:ind w:firstLine="709"/>
        <w:jc w:val="center"/>
        <w:rPr>
          <w:rFonts w:ascii="Times New Roman" w:hAnsi="Times New Roman"/>
          <w:b/>
          <w:sz w:val="28"/>
          <w:szCs w:val="28"/>
          <w:shd w:val="clear" w:color="auto" w:fill="FFFFFF"/>
          <w:lang w:val="uk-UA"/>
        </w:rPr>
      </w:pPr>
      <w:r w:rsidRPr="00DD661E">
        <w:rPr>
          <w:rFonts w:ascii="Times New Roman" w:hAnsi="Times New Roman"/>
          <w:b/>
          <w:sz w:val="28"/>
          <w:szCs w:val="28"/>
          <w:shd w:val="clear" w:color="auto" w:fill="FFFFFF"/>
          <w:lang w:val="uk-UA"/>
        </w:rPr>
        <w:t>ВАЖЛИВА РОЛЬ ІНСТИТУТУ НОТАРІАТУ В СИСТЕМІ ЗАХИСТУ ПРАВ І СВОБОД ЛЮДИНИ ТА ГРОМАДЯНИНА</w:t>
      </w:r>
    </w:p>
    <w:p w:rsidR="00DD661E" w:rsidRDefault="00DD661E" w:rsidP="00DD661E">
      <w:pPr>
        <w:spacing w:after="0" w:line="240" w:lineRule="auto"/>
        <w:ind w:firstLine="709"/>
        <w:jc w:val="both"/>
        <w:rPr>
          <w:rFonts w:ascii="Times New Roman" w:hAnsi="Times New Roman"/>
          <w:sz w:val="28"/>
          <w:szCs w:val="28"/>
          <w:shd w:val="clear" w:color="auto" w:fill="FFFFFF"/>
          <w:lang w:val="uk-UA"/>
        </w:rPr>
      </w:pPr>
    </w:p>
    <w:p w:rsidR="00103A75" w:rsidRPr="00DD661E" w:rsidRDefault="00103A75" w:rsidP="00DD661E">
      <w:pPr>
        <w:spacing w:after="0" w:line="240" w:lineRule="auto"/>
        <w:ind w:firstLine="709"/>
        <w:jc w:val="both"/>
        <w:rPr>
          <w:rFonts w:ascii="Times New Roman" w:hAnsi="Times New Roman"/>
          <w:sz w:val="28"/>
          <w:szCs w:val="28"/>
          <w:shd w:val="clear" w:color="auto" w:fill="FFFFFF"/>
          <w:lang w:val="uk-UA"/>
        </w:rPr>
      </w:pPr>
      <w:r w:rsidRPr="00DD661E">
        <w:rPr>
          <w:rFonts w:ascii="Times New Roman" w:hAnsi="Times New Roman"/>
          <w:sz w:val="28"/>
          <w:szCs w:val="28"/>
          <w:shd w:val="clear" w:color="auto" w:fill="FFFFFF"/>
          <w:lang w:val="uk-UA"/>
        </w:rPr>
        <w:t>Проголошення незалежності України як суверенної держави, прийняття Конституції України обумовлюють потребу держави в утворенні міцної та стабільної системи захисту прав, свобод та законних інтересів своїх громадян.</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На сьогоднішній день розбудова в Україні демократичної, правової, соціальної держави потребує вирішення проблем політичного, економічного, соціального і культурного характеру. Пріоритетними серед них є проблеми забезпечення прав і свобод людини і громадянина, оскільки вирішення зазначених питань виступає одним із головних критеріїв оцінки ефективності реформування всіх сфер суспільного життя.</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Питання про місце нотаріату в правовій системі України в цілому і в системі цивільної юрисдикції зокрема дуже значуще та актуальне. Правова реформа, яка проводиться в даний час в Україні, не може бути успішною без реформування інституту нотаріату. В нашій країні, як і в будь-якій правовій державі, недостатньо тільки закріплення прав і свобод людини і громадянина, вкрай необхідним є дієвий механізм реалізації проголошених прав і свобод на практиці [1]. Розвиток системи реалізації та захисту прав і свобод людини вимагає підвищення ефективності діяльності всіх правоохоронних та правозахисних органів держави, вдосконалення способів забезпечення суб’єктивних прав. У сучасній державі права і свободи не можуть бути реалізовані їх суб’єктами самостійно, а якщо і можуть, така реалізація буде неефективною. Однак це не означає, що такі права повинні так і залишитися на папері: в даному випадку громадянину має бути забезпечена можливістю звернутися за кваліфікованою юридичною допомогою з метою реалізації та забезпечення своїх прав [2]. У цих умовах нотаріуси відіграють все більш важливу роль в захисті прав і свобод людини і громадянина, основним змістом нотаріальної діяльності стає, в першу чергу, забезпечення конституційного права на кваліфіковану юридичну допомогу.</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Вагомий внесок у захист прав і свобод людини й громадянина робить нотаріат, порядок правового регулювання діяльності якого встановлює Закон України «Про нотаріат» [3].</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shd w:val="clear" w:color="auto" w:fill="FFFFFF"/>
          <w:lang w:val="uk-UA"/>
        </w:rPr>
        <w:t xml:space="preserve">Нотаріат є одним з правозахисних інститутів державної гарантії дотримання законності прав, свобод та інтересів кожної людини. </w:t>
      </w:r>
      <w:r w:rsidRPr="00DD661E">
        <w:rPr>
          <w:rFonts w:ascii="Times New Roman" w:hAnsi="Times New Roman"/>
          <w:sz w:val="28"/>
          <w:szCs w:val="28"/>
          <w:lang w:val="uk-UA"/>
        </w:rPr>
        <w:t xml:space="preserve">Нотаріат в </w:t>
      </w:r>
      <w:r w:rsidRPr="00DD661E">
        <w:rPr>
          <w:rFonts w:ascii="Times New Roman" w:hAnsi="Times New Roman"/>
          <w:sz w:val="28"/>
          <w:szCs w:val="28"/>
          <w:lang w:val="uk-UA"/>
        </w:rPr>
        <w:lastRenderedPageBreak/>
        <w:t>Україні – система органів і посадових осіб, на які покладено обов’язок посвідчувати права, а також факти, що мають юридичне значення, та вчиняти інші нотаріальні дії, передбачені законом, для надання їм юридичної вірогідності [4, с.93]. Вчинення нотаріальних дій в Україні покладається на нотаріусів, які працюють у державних нотаріальних конторах, державних нотаріальних архівах (державні нотаріуси) або займаються приватною нотаріальною діяльністю (приватні нотаріуси).</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Зміст функціонування нотаріату у сфері забезпечення національної безпеки полягає у здійсненні правоохоронної та правозахисної діяльності із дотриманням таких основних принципів: законності; обґрунтованості нотаріальних дій; сприяння громадянам та організаціям у здійсненні їхніх прав і законних інтересів; додержання нотаріальної таємниці; захисту честі, гідності та ділової репутації нотаріуса [5, с.102].</w:t>
      </w:r>
    </w:p>
    <w:p w:rsidR="00103A75" w:rsidRPr="00DD661E" w:rsidRDefault="00103A75" w:rsidP="00DD661E">
      <w:pPr>
        <w:spacing w:after="0" w:line="240" w:lineRule="auto"/>
        <w:ind w:firstLine="709"/>
        <w:jc w:val="both"/>
        <w:rPr>
          <w:rFonts w:ascii="Times New Roman" w:hAnsi="Times New Roman"/>
          <w:sz w:val="28"/>
          <w:szCs w:val="28"/>
          <w:lang w:val="uk-UA"/>
        </w:rPr>
      </w:pPr>
      <w:r w:rsidRPr="00DD661E">
        <w:rPr>
          <w:rFonts w:ascii="Times New Roman" w:hAnsi="Times New Roman"/>
          <w:sz w:val="28"/>
          <w:szCs w:val="28"/>
          <w:lang w:val="uk-UA"/>
        </w:rPr>
        <w:t>Реформування нотаріальної діяльності на сьогодні є однією з ключових частин законодавчого процесу держави. Не дивлячись на тривалу правову реформу, сучасний стан нормативно-правового забезпечення нотаріальної діяльності, характеризується наявністю численних проблем та недоліків. Усунення правових недоліків з цього питання значно покращить як якість національного нотаріату, так і усіх суміжних галузей, безпосередньо пов’язаних з діяльністю нотаріусів [6, с.39]. Перспективою розвитку нотаріату має стати проведення систематизації положень нормативних документів у цій сфері, що дозволить вирішити розглянуті проблеми. Найбільш ефективним завершенням нотаріальної реформи могло би стати запозичення зарубіжного досвіду з розглянутого питання [7, с.520].</w:t>
      </w:r>
    </w:p>
    <w:p w:rsidR="00103A75" w:rsidRPr="00DD661E" w:rsidRDefault="00103A75" w:rsidP="00DD661E">
      <w:pPr>
        <w:spacing w:after="0" w:line="240" w:lineRule="auto"/>
        <w:ind w:firstLine="709"/>
        <w:jc w:val="both"/>
        <w:rPr>
          <w:rFonts w:ascii="Times New Roman" w:hAnsi="Times New Roman"/>
          <w:sz w:val="28"/>
          <w:szCs w:val="28"/>
          <w:shd w:val="clear" w:color="auto" w:fill="FFFFFF"/>
          <w:lang w:val="uk-UA"/>
        </w:rPr>
      </w:pPr>
      <w:r w:rsidRPr="00DD661E">
        <w:rPr>
          <w:rFonts w:ascii="Times New Roman" w:hAnsi="Times New Roman"/>
          <w:sz w:val="28"/>
          <w:szCs w:val="28"/>
          <w:shd w:val="clear" w:color="auto" w:fill="FFFFFF"/>
          <w:lang w:val="uk-UA"/>
        </w:rPr>
        <w:t>Виважене та поетапне реформування системи нотаріату надало можливість переконатися у правильності вибору шляхів становлення професії, підвищення її авторитету та довіри з боку суспільства.</w:t>
      </w:r>
    </w:p>
    <w:p w:rsidR="00103A75" w:rsidRPr="00DD661E" w:rsidRDefault="00103A75" w:rsidP="00DD661E">
      <w:pPr>
        <w:spacing w:after="0" w:line="240" w:lineRule="auto"/>
        <w:ind w:firstLine="709"/>
        <w:jc w:val="center"/>
        <w:rPr>
          <w:rFonts w:ascii="Times New Roman" w:hAnsi="Times New Roman"/>
          <w:b/>
          <w:sz w:val="28"/>
          <w:szCs w:val="28"/>
          <w:lang w:val="uk-UA"/>
        </w:rPr>
      </w:pPr>
    </w:p>
    <w:p w:rsidR="00103A75" w:rsidRPr="00DD661E" w:rsidRDefault="00103A75" w:rsidP="00DD661E">
      <w:pPr>
        <w:spacing w:after="0" w:line="240" w:lineRule="auto"/>
        <w:ind w:firstLine="709"/>
        <w:jc w:val="center"/>
        <w:rPr>
          <w:rFonts w:ascii="Times New Roman" w:hAnsi="Times New Roman"/>
          <w:b/>
          <w:sz w:val="28"/>
          <w:szCs w:val="28"/>
          <w:lang w:val="uk-UA"/>
        </w:rPr>
      </w:pPr>
      <w:r w:rsidRPr="00DD661E">
        <w:rPr>
          <w:rFonts w:ascii="Times New Roman" w:hAnsi="Times New Roman"/>
          <w:b/>
          <w:sz w:val="28"/>
          <w:szCs w:val="28"/>
          <w:lang w:val="uk-UA"/>
        </w:rPr>
        <w:t>Список використаних джерел</w:t>
      </w:r>
    </w:p>
    <w:p w:rsidR="00103A75" w:rsidRPr="00DD661E" w:rsidRDefault="00103A75" w:rsidP="00DD661E">
      <w:pPr>
        <w:pStyle w:val="af"/>
        <w:numPr>
          <w:ilvl w:val="0"/>
          <w:numId w:val="7"/>
        </w:numPr>
        <w:ind w:left="0" w:firstLine="709"/>
        <w:jc w:val="both"/>
        <w:rPr>
          <w:sz w:val="28"/>
          <w:szCs w:val="28"/>
          <w:lang w:val="uk-UA"/>
        </w:rPr>
      </w:pPr>
      <w:r w:rsidRPr="00DD661E">
        <w:rPr>
          <w:sz w:val="28"/>
          <w:szCs w:val="28"/>
          <w:lang w:val="uk-UA"/>
        </w:rPr>
        <w:t xml:space="preserve">Конституція України. Верховна Рада України : Закон України від 28.06.1996 № 254к/96-ВР. URL: </w:t>
      </w:r>
      <w:hyperlink r:id="rId18" w:history="1">
        <w:r w:rsidRPr="00DD661E">
          <w:rPr>
            <w:rStyle w:val="ab"/>
            <w:sz w:val="28"/>
            <w:szCs w:val="28"/>
            <w:lang w:val="uk-UA"/>
          </w:rPr>
          <w:t>https://www.president.gov.ua/documents/constitution</w:t>
        </w:r>
      </w:hyperlink>
    </w:p>
    <w:p w:rsidR="00103A75" w:rsidRPr="00DD661E" w:rsidRDefault="00103A75" w:rsidP="00DD661E">
      <w:pPr>
        <w:pStyle w:val="af"/>
        <w:numPr>
          <w:ilvl w:val="0"/>
          <w:numId w:val="7"/>
        </w:numPr>
        <w:ind w:left="0" w:firstLine="709"/>
        <w:jc w:val="both"/>
        <w:rPr>
          <w:sz w:val="28"/>
          <w:szCs w:val="28"/>
          <w:lang w:val="uk-UA"/>
        </w:rPr>
      </w:pPr>
      <w:r w:rsidRPr="00DD661E">
        <w:rPr>
          <w:sz w:val="28"/>
          <w:szCs w:val="28"/>
          <w:lang w:val="uk-UA"/>
        </w:rPr>
        <w:t>Цивільний Кодекс України: Закон України № 435-IV від 16 січня 2003 року. Верховна Рада України. URL: https://zakon.rada.gov.ua/laws/show/435-15#Text  (дата звернення:28.04.2023 р.)</w:t>
      </w:r>
    </w:p>
    <w:p w:rsidR="00103A75" w:rsidRPr="00DD661E" w:rsidRDefault="00103A75" w:rsidP="00DD661E">
      <w:pPr>
        <w:pStyle w:val="af"/>
        <w:numPr>
          <w:ilvl w:val="0"/>
          <w:numId w:val="7"/>
        </w:numPr>
        <w:ind w:left="0" w:firstLine="709"/>
        <w:jc w:val="both"/>
        <w:rPr>
          <w:sz w:val="28"/>
          <w:szCs w:val="28"/>
          <w:lang w:val="uk-UA"/>
        </w:rPr>
      </w:pPr>
      <w:r w:rsidRPr="00DD661E">
        <w:rPr>
          <w:sz w:val="28"/>
          <w:szCs w:val="28"/>
          <w:lang w:val="uk-UA"/>
        </w:rPr>
        <w:t xml:space="preserve">Про нотаріат. Закон України від 02.09.1993 № 3425-XII. URL: https://zakon. rada.gov.ua/laws/show/3425-12 (дата звернення:26.04.2023 р.) </w:t>
      </w:r>
    </w:p>
    <w:p w:rsidR="00103A75" w:rsidRPr="00DD661E" w:rsidRDefault="00103A75" w:rsidP="00DD661E">
      <w:pPr>
        <w:pStyle w:val="af"/>
        <w:numPr>
          <w:ilvl w:val="0"/>
          <w:numId w:val="7"/>
        </w:numPr>
        <w:ind w:left="0" w:firstLine="709"/>
        <w:jc w:val="both"/>
        <w:rPr>
          <w:sz w:val="28"/>
          <w:szCs w:val="28"/>
          <w:lang w:val="uk-UA"/>
        </w:rPr>
      </w:pPr>
      <w:r w:rsidRPr="00DD661E">
        <w:rPr>
          <w:sz w:val="28"/>
          <w:szCs w:val="28"/>
          <w:lang w:val="uk-UA"/>
        </w:rPr>
        <w:t>Аврамова О. Цивільно-правовий захист честі, гідності, ділової репутації нотаріуса. Мала енциклопедія нотаріуса. 2017. № 1. 90–97.</w:t>
      </w:r>
    </w:p>
    <w:p w:rsidR="00103A75" w:rsidRPr="00DD661E" w:rsidRDefault="00103A75" w:rsidP="00DD661E">
      <w:pPr>
        <w:pStyle w:val="af"/>
        <w:numPr>
          <w:ilvl w:val="0"/>
          <w:numId w:val="7"/>
        </w:numPr>
        <w:ind w:left="0" w:firstLine="709"/>
        <w:jc w:val="both"/>
        <w:rPr>
          <w:sz w:val="28"/>
          <w:szCs w:val="28"/>
          <w:lang w:val="uk-UA"/>
        </w:rPr>
      </w:pPr>
      <w:r w:rsidRPr="00DD661E">
        <w:rPr>
          <w:sz w:val="28"/>
          <w:szCs w:val="28"/>
          <w:lang w:val="uk-UA"/>
        </w:rPr>
        <w:lastRenderedPageBreak/>
        <w:t>Долинська М.С. Основні принципи українського нотаріального права. Науковий вісник Львівського національного університету внутрішніх справ. Серія юридична. 2012. № 1. С. 99–108.</w:t>
      </w:r>
    </w:p>
    <w:p w:rsidR="00103A75" w:rsidRPr="00472C41" w:rsidRDefault="00103A75" w:rsidP="00747B92">
      <w:pPr>
        <w:spacing w:after="0" w:line="240" w:lineRule="auto"/>
        <w:ind w:firstLine="709"/>
        <w:jc w:val="both"/>
        <w:rPr>
          <w:rFonts w:ascii="Times New Roman" w:hAnsi="Times New Roman"/>
          <w:b/>
          <w:sz w:val="28"/>
          <w:szCs w:val="28"/>
          <w:lang w:val="uk-UA"/>
        </w:rPr>
      </w:pPr>
    </w:p>
    <w:p w:rsidR="00747B92" w:rsidRPr="00472C41" w:rsidRDefault="00747B92" w:rsidP="00747B92">
      <w:pPr>
        <w:spacing w:after="0" w:line="240" w:lineRule="auto"/>
        <w:ind w:firstLine="709"/>
        <w:jc w:val="center"/>
        <w:rPr>
          <w:rFonts w:ascii="Times New Roman" w:hAnsi="Times New Roman"/>
          <w:b/>
          <w:sz w:val="28"/>
          <w:szCs w:val="28"/>
          <w:lang w:val="uk-UA"/>
        </w:rPr>
      </w:pP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Строченко Л.В.</w:t>
      </w:r>
      <w:r w:rsidR="00F31D82">
        <w:rPr>
          <w:rFonts w:ascii="Times New Roman" w:hAnsi="Times New Roman"/>
          <w:b/>
          <w:bCs/>
          <w:sz w:val="28"/>
          <w:szCs w:val="28"/>
          <w:lang w:val="uk-UA"/>
        </w:rPr>
        <w:t xml:space="preserve">, </w:t>
      </w:r>
      <w:r w:rsidRPr="00472C41">
        <w:rPr>
          <w:rFonts w:ascii="Times New Roman" w:hAnsi="Times New Roman"/>
          <w:sz w:val="28"/>
          <w:szCs w:val="28"/>
          <w:lang w:val="uk-UA"/>
        </w:rPr>
        <w:t>доктор філологічних наук, доцент,</w:t>
      </w:r>
      <w:r w:rsidR="00F31D82">
        <w:rPr>
          <w:rFonts w:ascii="Times New Roman" w:hAnsi="Times New Roman"/>
          <w:sz w:val="28"/>
          <w:szCs w:val="28"/>
          <w:lang w:val="uk-UA"/>
        </w:rPr>
        <w:t xml:space="preserve"> </w:t>
      </w:r>
      <w:r w:rsidRPr="00472C41">
        <w:rPr>
          <w:rFonts w:ascii="Times New Roman" w:hAnsi="Times New Roman"/>
          <w:sz w:val="28"/>
          <w:szCs w:val="28"/>
          <w:lang w:val="uk-UA"/>
        </w:rPr>
        <w:t>професор кафедри іноземних мов</w:t>
      </w:r>
      <w:r w:rsidR="00F31D82">
        <w:rPr>
          <w:rFonts w:ascii="Times New Roman" w:hAnsi="Times New Roman"/>
          <w:sz w:val="28"/>
          <w:szCs w:val="28"/>
          <w:lang w:val="uk-UA"/>
        </w:rPr>
        <w:t xml:space="preserve"> </w:t>
      </w:r>
      <w:r w:rsidRPr="00472C41">
        <w:rPr>
          <w:rFonts w:ascii="Times New Roman" w:hAnsi="Times New Roman"/>
          <w:sz w:val="28"/>
          <w:szCs w:val="28"/>
          <w:lang w:val="uk-UA"/>
        </w:rPr>
        <w:t>Національного університету «Одеська юридична академія»</w:t>
      </w:r>
    </w:p>
    <w:p w:rsidR="00F31D82"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Чабала У</w:t>
      </w:r>
      <w:r w:rsidRPr="00472C41">
        <w:rPr>
          <w:rFonts w:ascii="Times New Roman" w:hAnsi="Times New Roman"/>
          <w:sz w:val="28"/>
          <w:szCs w:val="28"/>
          <w:lang w:val="uk-UA"/>
        </w:rPr>
        <w:t>.</w:t>
      </w:r>
      <w:r w:rsidR="00F31D82">
        <w:rPr>
          <w:rFonts w:ascii="Times New Roman" w:hAnsi="Times New Roman"/>
          <w:sz w:val="28"/>
          <w:szCs w:val="28"/>
          <w:lang w:val="uk-UA"/>
        </w:rPr>
        <w:t xml:space="preserve">, </w:t>
      </w:r>
      <w:r w:rsidRPr="00472C41">
        <w:rPr>
          <w:rFonts w:ascii="Times New Roman" w:hAnsi="Times New Roman"/>
          <w:sz w:val="28"/>
          <w:szCs w:val="28"/>
          <w:lang w:val="uk-UA"/>
        </w:rPr>
        <w:t>здобувач вищої освіти факультету журналістики</w:t>
      </w:r>
      <w:r w:rsidR="00F31D82">
        <w:rPr>
          <w:rFonts w:ascii="Times New Roman" w:hAnsi="Times New Roman"/>
          <w:sz w:val="28"/>
          <w:szCs w:val="28"/>
          <w:lang w:val="uk-UA"/>
        </w:rPr>
        <w:t xml:space="preserve"> освітньої програми «Філософія медійних практик» </w:t>
      </w:r>
      <w:r w:rsidRPr="00472C41">
        <w:rPr>
          <w:rFonts w:ascii="Times New Roman" w:hAnsi="Times New Roman"/>
          <w:sz w:val="28"/>
          <w:szCs w:val="28"/>
          <w:lang w:val="uk-UA"/>
        </w:rPr>
        <w:t>Національного університету «Одеська юридична академія»</w:t>
      </w:r>
    </w:p>
    <w:p w:rsidR="00F31D82" w:rsidRDefault="00F31D82" w:rsidP="00F31D82">
      <w:pPr>
        <w:spacing w:line="360" w:lineRule="auto"/>
        <w:ind w:firstLine="709"/>
        <w:jc w:val="right"/>
        <w:rPr>
          <w:rFonts w:ascii="Times New Roman" w:hAnsi="Times New Roman"/>
          <w:sz w:val="28"/>
          <w:szCs w:val="28"/>
          <w:lang w:val="uk-UA"/>
        </w:rPr>
      </w:pPr>
    </w:p>
    <w:p w:rsidR="00F31D82" w:rsidRDefault="00F31D82" w:rsidP="00F31D82">
      <w:pPr>
        <w:spacing w:line="360" w:lineRule="auto"/>
        <w:ind w:firstLine="709"/>
        <w:jc w:val="center"/>
        <w:rPr>
          <w:rFonts w:ascii="Times New Roman" w:hAnsi="Times New Roman"/>
          <w:b/>
          <w:caps/>
          <w:sz w:val="28"/>
          <w:szCs w:val="28"/>
          <w:lang w:val="uk-UA"/>
        </w:rPr>
      </w:pPr>
      <w:r w:rsidRPr="00472C41">
        <w:rPr>
          <w:rFonts w:ascii="Times New Roman" w:hAnsi="Times New Roman"/>
          <w:b/>
          <w:caps/>
          <w:sz w:val="28"/>
          <w:szCs w:val="28"/>
          <w:lang w:val="uk-UA"/>
        </w:rPr>
        <w:t>Філософські засади лінгвогеніоніки</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Феномен геніальності як прояв найвищої творчої здібності у науковій чи художній діяльності людини та постать самого генія здавна привертали увагу дослідників.  Серед наук, які зосереджуються на розгляді того чи іншого аспекту геніальності, виокремлюємо, насамперед, філософію (антропологію, феноменологію, етику, естетику, гносеологію, герменевтику), історію, персонологію, психологію та нейронауку, а також педагогіку та генетику. На наше переконання, у цьому переліку бракує лінгвістики, оскільки саме мова є носієм культурної спадщини людства, вона є найважливішим способом формування, збереження й примноження знань людини про оточуючий світ і самої людини в цьому світі.  </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Отже, вважаємо доцільним в галузі гуманітаристики започаткувати </w:t>
      </w:r>
      <w:r w:rsidRPr="00472C41">
        <w:rPr>
          <w:rFonts w:ascii="Times New Roman" w:hAnsi="Times New Roman"/>
          <w:bCs/>
          <w:iCs/>
          <w:sz w:val="28"/>
          <w:szCs w:val="28"/>
          <w:lang w:val="uk-UA"/>
        </w:rPr>
        <w:t>новий напрям</w:t>
      </w:r>
      <w:r w:rsidRPr="00472C41">
        <w:rPr>
          <w:rFonts w:ascii="Times New Roman" w:hAnsi="Times New Roman"/>
          <w:sz w:val="28"/>
          <w:szCs w:val="28"/>
          <w:lang w:val="uk-UA"/>
        </w:rPr>
        <w:t xml:space="preserve"> наукових пошуків – </w:t>
      </w:r>
      <w:r w:rsidRPr="00472C41">
        <w:rPr>
          <w:rFonts w:ascii="Times New Roman" w:hAnsi="Times New Roman"/>
          <w:bCs/>
          <w:i/>
          <w:iCs/>
          <w:sz w:val="28"/>
          <w:szCs w:val="28"/>
          <w:lang w:val="uk-UA"/>
        </w:rPr>
        <w:t>лінгвогеніоніку,</w:t>
      </w:r>
      <w:r w:rsidRPr="00472C41">
        <w:rPr>
          <w:rFonts w:ascii="Times New Roman" w:hAnsi="Times New Roman"/>
          <w:sz w:val="28"/>
          <w:szCs w:val="28"/>
          <w:lang w:val="uk-UA"/>
        </w:rPr>
        <w:t xml:space="preserve"> яка досліджує тлумачення феномену геніальності у мові загалом і, зокрема, в англійській мові. В межах нашого дослідження фокусуємося на вивченні передусім концептуальних аспектів лінгвогеніоніки в англомовній наївній та науковій картинах світу [1].</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Насамперед, розглянемо філософське підґрунтя лінгвогеніоніки. Геніальність визначається як вищий ступінь творчих проявів і здібностей особистості. Діяльність генія має видатне значення для життя суспільства. Геній здатний створити нову епоху, зробити основне відкриття у сфері, якою він займається. Людина, що володіє такими якостями, здатна глибоко опановувати культурну спадщину і, одночасно з цим, виходити за рамки стереотипних або традиційних норм і рамок сприйняття і мислення [2].</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Варто відзначити, що не існує якогось певного набору властивостей, що визначають геніальність. Люди, які виявляють себе як генії в одній області, можуть бути зовсім не геніальні в якійсь іншій сфері. Термін широко </w:t>
      </w:r>
      <w:r w:rsidRPr="00472C41">
        <w:rPr>
          <w:rFonts w:ascii="Times New Roman" w:hAnsi="Times New Roman"/>
          <w:sz w:val="28"/>
          <w:szCs w:val="28"/>
          <w:lang w:val="uk-UA"/>
        </w:rPr>
        <w:lastRenderedPageBreak/>
        <w:t xml:space="preserve">використовується в побутовій мові, часто відображаючи інше, не зовсім наукове розуміння геніальності. Саме тому низка сучасних розвідок пропонує передусім узагальнений розгляд історії вивчення феномену геніальності, а також постаті генія та результатів його творчої чи наукової діяльності [3; 4; 5]. В межах філософії можна виокремити наступні підходи до трактування цього феномену: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ірраціональний підхід</w:t>
      </w:r>
      <w:r w:rsidRPr="00472C41">
        <w:rPr>
          <w:sz w:val="28"/>
          <w:szCs w:val="28"/>
          <w:lang w:val="uk-UA"/>
        </w:rPr>
        <w:t xml:space="preserve">, що приписує геніальності божественне походження та відображає архаїчні й релігійні уявлення людства;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раціональний підхід</w:t>
      </w:r>
      <w:r w:rsidRPr="00472C41">
        <w:rPr>
          <w:sz w:val="28"/>
          <w:szCs w:val="28"/>
          <w:lang w:val="uk-UA"/>
        </w:rPr>
        <w:t xml:space="preserve">, який трактує геніальність як вроджену якість людини, її розуму; саме цей підхід є основою для подальших психологічних, педагогічних та генетичних досліджень геніальності та як наслідок виділення біологічних (інстинкти, пам'ять, генетична спадковість, вроджені здібності до творчості) і психологічних (фантазія, уява, натхнення, спонтанність) факторів геніальності;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емпіричний підхід</w:t>
      </w:r>
      <w:r w:rsidRPr="00472C41">
        <w:rPr>
          <w:sz w:val="28"/>
          <w:szCs w:val="28"/>
          <w:lang w:val="uk-UA"/>
        </w:rPr>
        <w:t xml:space="preserve">, представники якого вважають геніальність набутою властивістю людини в процесі її онтогенезу;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соціокультурний підхід</w:t>
      </w:r>
      <w:r w:rsidRPr="00472C41">
        <w:rPr>
          <w:sz w:val="28"/>
          <w:szCs w:val="28"/>
          <w:lang w:val="uk-UA"/>
        </w:rPr>
        <w:t xml:space="preserve">, який розглядає значимість і разом з тим проблематичність взаємодії генія і суспільства. </w:t>
      </w:r>
    </w:p>
    <w:p w:rsidR="00DE42FA" w:rsidRPr="00472C41" w:rsidRDefault="00DE42FA" w:rsidP="00F31D82">
      <w:pPr>
        <w:pStyle w:val="af"/>
        <w:ind w:left="0" w:firstLine="709"/>
        <w:jc w:val="both"/>
        <w:rPr>
          <w:sz w:val="28"/>
          <w:szCs w:val="28"/>
          <w:lang w:val="uk-UA"/>
        </w:rPr>
      </w:pPr>
      <w:r w:rsidRPr="00472C41">
        <w:rPr>
          <w:sz w:val="28"/>
          <w:szCs w:val="28"/>
          <w:lang w:val="uk-UA"/>
        </w:rPr>
        <w:t xml:space="preserve">Розглянемо окремо кожен із цих напрямів аналізу феномену геніальності у гуманітарних студіях. Ірраціональний погляд на природу геніальності походить від архаїчного трактування комплексу психо-соціальних явищ, які знайшли своє вираження в понятті </w:t>
      </w:r>
      <w:r w:rsidRPr="00472C41">
        <w:rPr>
          <w:i/>
          <w:sz w:val="28"/>
          <w:szCs w:val="28"/>
          <w:lang w:val="uk-UA"/>
        </w:rPr>
        <w:t>геніальність</w:t>
      </w:r>
      <w:r w:rsidRPr="00472C41">
        <w:rPr>
          <w:sz w:val="28"/>
          <w:szCs w:val="28"/>
          <w:lang w:val="uk-UA"/>
        </w:rPr>
        <w:t xml:space="preserve">. Явища, позначені терміном </w:t>
      </w:r>
      <w:r w:rsidRPr="00472C41">
        <w:rPr>
          <w:i/>
          <w:sz w:val="28"/>
          <w:szCs w:val="28"/>
          <w:lang w:val="uk-UA"/>
        </w:rPr>
        <w:t>геніальність</w:t>
      </w:r>
      <w:r w:rsidRPr="00472C41">
        <w:rPr>
          <w:sz w:val="28"/>
          <w:szCs w:val="28"/>
          <w:lang w:val="uk-UA"/>
        </w:rPr>
        <w:t xml:space="preserve">, виводять нас на пласт анімістичних уявлень періоду архаїки, пов'язаних з вірою в наявність такої субстанції як душа в людині і духи в природі. Згідно з цим підходом, геній – це своєрідне божество архаїчної римської релігії, якому поклонялися протягом всієї історії Риму. Ще одна лінія розвитку поняття </w:t>
      </w:r>
      <w:r w:rsidRPr="00472C41">
        <w:rPr>
          <w:i/>
          <w:sz w:val="28"/>
          <w:szCs w:val="28"/>
          <w:lang w:val="uk-UA"/>
        </w:rPr>
        <w:t>геній</w:t>
      </w:r>
      <w:r w:rsidRPr="00472C41">
        <w:rPr>
          <w:sz w:val="28"/>
          <w:szCs w:val="28"/>
          <w:lang w:val="uk-UA"/>
        </w:rPr>
        <w:t xml:space="preserve">, що виходить із античного розуміння </w:t>
      </w:r>
      <w:r w:rsidRPr="00472C41">
        <w:rPr>
          <w:i/>
          <w:sz w:val="28"/>
          <w:szCs w:val="28"/>
          <w:lang w:val="uk-UA"/>
        </w:rPr>
        <w:t>доброго генія</w:t>
      </w:r>
      <w:r w:rsidRPr="00472C41">
        <w:rPr>
          <w:sz w:val="28"/>
          <w:szCs w:val="28"/>
          <w:lang w:val="uk-UA"/>
        </w:rPr>
        <w:t xml:space="preserve"> як кращої частини особистості і представника найвищих якостей душі знаходить своє відображення і подальший розвиток в культурі Відродження. Цей процес призводить до поняття «</w:t>
      </w:r>
      <w:r w:rsidRPr="00472C41">
        <w:rPr>
          <w:i/>
          <w:sz w:val="28"/>
          <w:szCs w:val="28"/>
          <w:lang w:val="uk-UA"/>
        </w:rPr>
        <w:t>велика художня, творча обдарованість, геніальність</w:t>
      </w:r>
      <w:r w:rsidRPr="00472C41">
        <w:rPr>
          <w:sz w:val="28"/>
          <w:szCs w:val="28"/>
          <w:lang w:val="uk-UA"/>
        </w:rPr>
        <w:t xml:space="preserve">», тобто до такого розуміння терміна </w:t>
      </w:r>
      <w:r w:rsidRPr="00472C41">
        <w:rPr>
          <w:i/>
          <w:sz w:val="28"/>
          <w:szCs w:val="28"/>
          <w:lang w:val="uk-UA"/>
        </w:rPr>
        <w:t>геній</w:t>
      </w:r>
      <w:r w:rsidRPr="00472C41">
        <w:rPr>
          <w:sz w:val="28"/>
          <w:szCs w:val="28"/>
          <w:lang w:val="uk-UA"/>
        </w:rPr>
        <w:t>, яке згодом стало класичним, традиційним у наш час.</w:t>
      </w:r>
    </w:p>
    <w:p w:rsidR="00DE42FA" w:rsidRPr="00472C41" w:rsidRDefault="00DE42FA" w:rsidP="00F31D82">
      <w:pPr>
        <w:pStyle w:val="af"/>
        <w:ind w:left="0" w:firstLine="709"/>
        <w:jc w:val="both"/>
        <w:rPr>
          <w:sz w:val="28"/>
          <w:szCs w:val="28"/>
          <w:lang w:val="uk-UA"/>
        </w:rPr>
      </w:pPr>
      <w:r w:rsidRPr="00472C41">
        <w:rPr>
          <w:sz w:val="28"/>
          <w:szCs w:val="28"/>
          <w:lang w:val="uk-UA"/>
        </w:rPr>
        <w:t>Передумови раціонального розуміння феномену геніальності також беруть свій початок у філософії Відродження, а загальна тенденція до раціонального пояснення геніальності виникає в кінці XIX – на початку XX ст. Багато в чому це пов'язано з тим, що саме тоді посилюється вплив природничих наук – перш за все фізики – на гуманітарні дисципліни. Філософія починає розглядати геніальність як одну з онтологічних властивостей людини. Психологія ж прагне виробити підхід, згідно з яким геній – це не містичне явище, а результат спадковості, виховання, оточення.</w:t>
      </w:r>
    </w:p>
    <w:p w:rsidR="00DE42FA" w:rsidRPr="00472C41" w:rsidRDefault="00DE42FA" w:rsidP="00F31D82">
      <w:pPr>
        <w:pStyle w:val="af0"/>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lastRenderedPageBreak/>
        <w:t xml:space="preserve">Розглядаючи геніальність з позиції емпіризму, тобто як придбану властивість особистості, у відриві від ненаукового, чуттєвого пізнання, перевага віддається розуму, який визначається людським інтелектом. Тому генія традиційно вважають людиною із розвиненим інтелектом. Однак співвідносити термін </w:t>
      </w:r>
      <w:r w:rsidRPr="00472C41">
        <w:rPr>
          <w:rFonts w:ascii="Times New Roman" w:hAnsi="Times New Roman"/>
          <w:i/>
          <w:sz w:val="28"/>
          <w:szCs w:val="28"/>
          <w:lang w:val="uk-UA"/>
        </w:rPr>
        <w:t>геній</w:t>
      </w:r>
      <w:r w:rsidRPr="00472C41">
        <w:rPr>
          <w:rFonts w:ascii="Times New Roman" w:hAnsi="Times New Roman"/>
          <w:sz w:val="28"/>
          <w:szCs w:val="28"/>
          <w:lang w:val="uk-UA"/>
        </w:rPr>
        <w:t xml:space="preserve"> тільки з розумовими особливостями людини означає однобокість такого уявлення, оскільки термін може вживатися для позначення гранично допустимого втілення творчого потенціалу як людського мозку, так і організму людини у цілому. Отже, прийнятним є застосування кваліфікації </w:t>
      </w:r>
      <w:r w:rsidRPr="00472C41">
        <w:rPr>
          <w:rFonts w:ascii="Times New Roman" w:hAnsi="Times New Roman"/>
          <w:i/>
          <w:sz w:val="28"/>
          <w:szCs w:val="28"/>
          <w:lang w:val="uk-UA"/>
        </w:rPr>
        <w:t>геній</w:t>
      </w:r>
      <w:r w:rsidRPr="00472C41">
        <w:rPr>
          <w:rFonts w:ascii="Times New Roman" w:hAnsi="Times New Roman"/>
          <w:sz w:val="28"/>
          <w:szCs w:val="28"/>
          <w:lang w:val="uk-UA"/>
        </w:rPr>
        <w:t xml:space="preserve"> для позначення людини, що володіє специфічними творчими здібностями і проявила талант найвищого ступеня в будь-якій області, не обов'язково інтелектуальній, а й спортивній (наприклад, геній футболу). </w:t>
      </w:r>
    </w:p>
    <w:p w:rsidR="00DE42FA" w:rsidRPr="00472C41" w:rsidRDefault="00DE42FA" w:rsidP="00F31D82">
      <w:pPr>
        <w:pStyle w:val="af"/>
        <w:ind w:left="0" w:firstLine="709"/>
        <w:jc w:val="both"/>
        <w:rPr>
          <w:sz w:val="28"/>
          <w:szCs w:val="28"/>
          <w:lang w:val="uk-UA"/>
        </w:rPr>
      </w:pPr>
      <w:r w:rsidRPr="00472C41">
        <w:rPr>
          <w:sz w:val="28"/>
          <w:szCs w:val="28"/>
          <w:lang w:val="uk-UA"/>
        </w:rPr>
        <w:t xml:space="preserve">В рамках соціокультурного підходу </w:t>
      </w:r>
      <w:r w:rsidRPr="00472C41">
        <w:rPr>
          <w:i/>
          <w:sz w:val="28"/>
          <w:szCs w:val="28"/>
          <w:lang w:val="uk-UA"/>
        </w:rPr>
        <w:t>геній</w:t>
      </w:r>
      <w:r w:rsidRPr="00472C41">
        <w:rPr>
          <w:sz w:val="28"/>
          <w:szCs w:val="28"/>
          <w:lang w:val="uk-UA"/>
        </w:rPr>
        <w:t xml:space="preserve"> досліджується передусім в соціальному контексті, виявляються наступні механізми взаємовпливу і взаємозв'язку: суспільство (соціокультурне середовище) – геній з одного боку, з іншого – геній – суспільство. Представники цього напряму стверджують: якщо на антропологічному рівні розкривається </w:t>
      </w:r>
      <w:r w:rsidRPr="00472C41">
        <w:rPr>
          <w:i/>
          <w:sz w:val="28"/>
          <w:szCs w:val="28"/>
          <w:lang w:val="uk-UA"/>
        </w:rPr>
        <w:t xml:space="preserve">природа </w:t>
      </w:r>
      <w:r w:rsidRPr="00472C41">
        <w:rPr>
          <w:sz w:val="28"/>
          <w:szCs w:val="28"/>
          <w:lang w:val="uk-UA"/>
        </w:rPr>
        <w:t xml:space="preserve">геніальності, то соціальний рівень дозволяє розкрити її </w:t>
      </w:r>
      <w:r w:rsidRPr="00472C41">
        <w:rPr>
          <w:i/>
          <w:sz w:val="28"/>
          <w:szCs w:val="28"/>
          <w:lang w:val="uk-UA"/>
        </w:rPr>
        <w:t>сутність</w:t>
      </w:r>
      <w:r w:rsidRPr="00472C41">
        <w:rPr>
          <w:sz w:val="28"/>
          <w:szCs w:val="28"/>
          <w:lang w:val="uk-UA"/>
        </w:rPr>
        <w:t>. Якщо за своєю природою геніальність відповідно до раціоналістичних підходів біопсихофізіологічна (визначається комплексною комбінацією біологічних, психологічних, фізіологічних здібностей), а відповідно до ірраціональних підходів – вона метафізична (божественна, є певним видом ірраціонального натхнення, впливом зовнішніх вищих духовних сил), то за своєю сутністю геніальність – соціальна.</w:t>
      </w:r>
    </w:p>
    <w:p w:rsidR="00DE42FA" w:rsidRPr="00472C41" w:rsidRDefault="00DE42FA" w:rsidP="00F31D82">
      <w:pPr>
        <w:pStyle w:val="af"/>
        <w:ind w:left="0" w:firstLine="709"/>
        <w:jc w:val="both"/>
        <w:rPr>
          <w:sz w:val="28"/>
          <w:szCs w:val="28"/>
          <w:lang w:val="uk-UA"/>
        </w:rPr>
      </w:pPr>
      <w:r w:rsidRPr="00472C41">
        <w:rPr>
          <w:sz w:val="28"/>
          <w:szCs w:val="28"/>
          <w:lang w:val="uk-UA"/>
        </w:rPr>
        <w:t>Підводячи підсумок, зазначимо, що проблема геніальності, незважаючи на багатовікову історію, і сьогодні залишається актуальною серед теоретиків різних поколінь і областей знань. Причиною цього є складність як самого феномена «геніальність», так і дослідження творчого процесу і факторів, що впливають на її розвиток, адже, крім загальних рис геніальних особистостей, кожна видатна постать є унікальною і неповторною. Необхідність подальших досліджень в цьому напрямку, тобто визначенні сутності самого феномена «геніальність» і створенні універсальної теорії, здатної дати вичерпний аналіз природи геніальності у всій безлічі її проявів, є безперечною.</w:t>
      </w:r>
    </w:p>
    <w:p w:rsidR="00DE42FA" w:rsidRPr="00472C41" w:rsidRDefault="00DE42FA" w:rsidP="00F31D82">
      <w:pPr>
        <w:pStyle w:val="af"/>
        <w:ind w:left="0" w:firstLine="709"/>
        <w:jc w:val="both"/>
        <w:rPr>
          <w:b/>
          <w:bCs/>
          <w:sz w:val="28"/>
          <w:szCs w:val="28"/>
          <w:lang w:val="uk-UA"/>
        </w:rPr>
      </w:pPr>
      <w:r w:rsidRPr="00472C41">
        <w:rPr>
          <w:b/>
          <w:bCs/>
          <w:sz w:val="28"/>
          <w:szCs w:val="28"/>
          <w:lang w:val="uk-UA"/>
        </w:rPr>
        <w:t>Список літератури</w:t>
      </w:r>
    </w:p>
    <w:p w:rsidR="00DE42FA" w:rsidRPr="00472C41" w:rsidRDefault="00DE42FA" w:rsidP="00F31D82">
      <w:pPr>
        <w:pStyle w:val="af"/>
        <w:numPr>
          <w:ilvl w:val="0"/>
          <w:numId w:val="6"/>
        </w:numPr>
        <w:ind w:left="0" w:firstLine="709"/>
        <w:jc w:val="both"/>
        <w:rPr>
          <w:b/>
          <w:sz w:val="28"/>
          <w:szCs w:val="28"/>
          <w:lang w:val="uk-UA"/>
        </w:rPr>
      </w:pPr>
      <w:bookmarkStart w:id="4" w:name="_Hlk125979038"/>
      <w:r w:rsidRPr="00472C41">
        <w:rPr>
          <w:sz w:val="28"/>
          <w:szCs w:val="28"/>
          <w:lang w:val="uk-UA"/>
        </w:rPr>
        <w:t xml:space="preserve">Строченко Л.В. Концептуальне поле </w:t>
      </w:r>
      <w:r w:rsidRPr="00472C41">
        <w:rPr>
          <w:sz w:val="28"/>
          <w:szCs w:val="28"/>
          <w:lang w:val="en-US"/>
        </w:rPr>
        <w:t>GENIUS</w:t>
      </w:r>
      <w:r w:rsidRPr="00472C41">
        <w:rPr>
          <w:sz w:val="28"/>
          <w:szCs w:val="28"/>
        </w:rPr>
        <w:t xml:space="preserve"> </w:t>
      </w:r>
      <w:r w:rsidRPr="00472C41">
        <w:rPr>
          <w:sz w:val="28"/>
          <w:szCs w:val="28"/>
          <w:lang w:val="uk-UA"/>
        </w:rPr>
        <w:t xml:space="preserve">в англійському мовленні. </w:t>
      </w:r>
      <w:r w:rsidRPr="00472C41">
        <w:rPr>
          <w:i/>
          <w:sz w:val="28"/>
          <w:szCs w:val="28"/>
          <w:lang w:val="uk-UA"/>
        </w:rPr>
        <w:t>Одеська лінгвістична школа: кола реконструкцій</w:t>
      </w:r>
      <w:r w:rsidRPr="00472C41">
        <w:rPr>
          <w:sz w:val="28"/>
          <w:szCs w:val="28"/>
          <w:lang w:val="uk-UA"/>
        </w:rPr>
        <w:t>: колект. моногр. / за заг. ред. Ковалевської Т.Ю. Одеса: ПолиПринт, 2020. С. 170-176.</w:t>
      </w:r>
    </w:p>
    <w:p w:rsidR="00DE42FA" w:rsidRPr="00472C41" w:rsidRDefault="00DE42FA" w:rsidP="00F31D82">
      <w:pPr>
        <w:pStyle w:val="af"/>
        <w:numPr>
          <w:ilvl w:val="0"/>
          <w:numId w:val="6"/>
        </w:numPr>
        <w:ind w:left="0" w:firstLine="709"/>
        <w:jc w:val="both"/>
        <w:rPr>
          <w:rStyle w:val="ab"/>
          <w:sz w:val="28"/>
          <w:szCs w:val="28"/>
          <w:lang w:val="uk-UA"/>
        </w:rPr>
      </w:pPr>
      <w:r w:rsidRPr="00472C41">
        <w:rPr>
          <w:sz w:val="28"/>
          <w:szCs w:val="28"/>
          <w:lang w:val="en-US"/>
        </w:rPr>
        <w:t>Genius</w:t>
      </w:r>
      <w:r w:rsidRPr="00472C41">
        <w:rPr>
          <w:sz w:val="28"/>
          <w:szCs w:val="28"/>
          <w:lang w:val="uk-UA"/>
        </w:rPr>
        <w:t xml:space="preserve">. </w:t>
      </w:r>
      <w:r w:rsidRPr="00472C41">
        <w:rPr>
          <w:sz w:val="28"/>
          <w:szCs w:val="28"/>
          <w:lang w:val="en-US"/>
        </w:rPr>
        <w:t>URL</w:t>
      </w:r>
      <w:r w:rsidRPr="00472C41">
        <w:rPr>
          <w:sz w:val="28"/>
          <w:szCs w:val="28"/>
          <w:lang w:val="uk-UA"/>
        </w:rPr>
        <w:t xml:space="preserve">: </w:t>
      </w:r>
      <w:hyperlink r:id="rId19" w:history="1">
        <w:r w:rsidRPr="00472C41">
          <w:rPr>
            <w:rStyle w:val="ab"/>
            <w:sz w:val="28"/>
            <w:szCs w:val="28"/>
            <w:lang w:val="en-US"/>
          </w:rPr>
          <w:t>https</w:t>
        </w:r>
        <w:r w:rsidRPr="00472C41">
          <w:rPr>
            <w:rStyle w:val="ab"/>
            <w:sz w:val="28"/>
            <w:szCs w:val="28"/>
            <w:lang w:val="uk-UA"/>
          </w:rPr>
          <w:t>://</w:t>
        </w:r>
        <w:r w:rsidRPr="00472C41">
          <w:rPr>
            <w:rStyle w:val="ab"/>
            <w:sz w:val="28"/>
            <w:szCs w:val="28"/>
            <w:lang w:val="en-US"/>
          </w:rPr>
          <w:t>www</w:t>
        </w:r>
        <w:r w:rsidRPr="00472C41">
          <w:rPr>
            <w:rStyle w:val="ab"/>
            <w:sz w:val="28"/>
            <w:szCs w:val="28"/>
            <w:lang w:val="uk-UA"/>
          </w:rPr>
          <w:t>.</w:t>
        </w:r>
        <w:r w:rsidRPr="00472C41">
          <w:rPr>
            <w:rStyle w:val="ab"/>
            <w:sz w:val="28"/>
            <w:szCs w:val="28"/>
            <w:lang w:val="en-US"/>
          </w:rPr>
          <w:t>britannica</w:t>
        </w:r>
        <w:r w:rsidRPr="00472C41">
          <w:rPr>
            <w:rStyle w:val="ab"/>
            <w:sz w:val="28"/>
            <w:szCs w:val="28"/>
            <w:lang w:val="uk-UA"/>
          </w:rPr>
          <w:t>.</w:t>
        </w:r>
        <w:r w:rsidRPr="00472C41">
          <w:rPr>
            <w:rStyle w:val="ab"/>
            <w:sz w:val="28"/>
            <w:szCs w:val="28"/>
            <w:lang w:val="en-US"/>
          </w:rPr>
          <w:t>com</w:t>
        </w:r>
        <w:r w:rsidRPr="00472C41">
          <w:rPr>
            <w:rStyle w:val="ab"/>
            <w:sz w:val="28"/>
            <w:szCs w:val="28"/>
            <w:lang w:val="uk-UA"/>
          </w:rPr>
          <w:t>/</w:t>
        </w:r>
        <w:r w:rsidRPr="00472C41">
          <w:rPr>
            <w:rStyle w:val="ab"/>
            <w:sz w:val="28"/>
            <w:szCs w:val="28"/>
            <w:lang w:val="en-US"/>
          </w:rPr>
          <w:t>science</w:t>
        </w:r>
        <w:r w:rsidRPr="00472C41">
          <w:rPr>
            <w:rStyle w:val="ab"/>
            <w:sz w:val="28"/>
            <w:szCs w:val="28"/>
            <w:lang w:val="uk-UA"/>
          </w:rPr>
          <w:t>/</w:t>
        </w:r>
        <w:r w:rsidRPr="00472C41">
          <w:rPr>
            <w:rStyle w:val="ab"/>
            <w:sz w:val="28"/>
            <w:szCs w:val="28"/>
            <w:lang w:val="en-US"/>
          </w:rPr>
          <w:t>genius</w:t>
        </w:r>
        <w:r w:rsidRPr="00472C41">
          <w:rPr>
            <w:rStyle w:val="ab"/>
            <w:sz w:val="28"/>
            <w:szCs w:val="28"/>
            <w:lang w:val="uk-UA"/>
          </w:rPr>
          <w:t>-</w:t>
        </w:r>
        <w:r w:rsidRPr="00472C41">
          <w:rPr>
            <w:rStyle w:val="ab"/>
            <w:sz w:val="28"/>
            <w:szCs w:val="28"/>
            <w:lang w:val="en-US"/>
          </w:rPr>
          <w:t>psychology</w:t>
        </w:r>
      </w:hyperlink>
      <w:r w:rsidRPr="00472C41">
        <w:rPr>
          <w:sz w:val="28"/>
          <w:szCs w:val="28"/>
          <w:lang w:val="uk-UA"/>
        </w:rPr>
        <w:t xml:space="preserve"> </w:t>
      </w:r>
      <w:r w:rsidRPr="00472C41">
        <w:rPr>
          <w:rStyle w:val="ab"/>
          <w:sz w:val="28"/>
          <w:szCs w:val="28"/>
          <w:shd w:val="clear" w:color="auto" w:fill="FFFFFF"/>
          <w:lang w:val="uk-UA"/>
        </w:rPr>
        <w:t>(дата звернення: 10.09.2023)</w:t>
      </w:r>
    </w:p>
    <w:p w:rsidR="00DE42FA" w:rsidRPr="00472C41" w:rsidRDefault="00DE42FA" w:rsidP="00F31D82">
      <w:pPr>
        <w:pStyle w:val="af"/>
        <w:numPr>
          <w:ilvl w:val="0"/>
          <w:numId w:val="6"/>
        </w:numPr>
        <w:ind w:left="0" w:firstLine="709"/>
        <w:jc w:val="both"/>
        <w:rPr>
          <w:b/>
          <w:sz w:val="28"/>
          <w:szCs w:val="28"/>
          <w:lang w:val="uk-UA"/>
        </w:rPr>
      </w:pPr>
      <w:r w:rsidRPr="00472C41">
        <w:rPr>
          <w:sz w:val="28"/>
          <w:szCs w:val="28"/>
          <w:shd w:val="clear" w:color="auto" w:fill="FFFFFF"/>
          <w:lang w:val="en-US"/>
        </w:rPr>
        <w:lastRenderedPageBreak/>
        <w:t xml:space="preserve">Markov S.L. A genetic approach to the nature of genius. </w:t>
      </w:r>
      <w:r w:rsidRPr="00472C41">
        <w:rPr>
          <w:rStyle w:val="af2"/>
          <w:sz w:val="28"/>
          <w:szCs w:val="28"/>
          <w:shd w:val="clear" w:color="auto" w:fill="FFFFFF"/>
          <w:lang w:val="en-US"/>
        </w:rPr>
        <w:t>2th International scientific conference: Genesis of the personality’s existence.</w:t>
      </w:r>
      <w:r w:rsidRPr="00472C41">
        <w:rPr>
          <w:sz w:val="28"/>
          <w:szCs w:val="28"/>
          <w:shd w:val="clear" w:color="auto" w:fill="FFFFFF"/>
          <w:lang w:val="en-US"/>
        </w:rPr>
        <w:t> Kyiv, 19-20 December 2011. Kyiv: Information and Analytical Agency, Vol.1. P.255-260.</w:t>
      </w:r>
    </w:p>
    <w:bookmarkEnd w:id="4"/>
    <w:p w:rsidR="00DE42FA" w:rsidRPr="00472C41" w:rsidRDefault="00DE42FA" w:rsidP="00F31D82">
      <w:pPr>
        <w:pStyle w:val="af"/>
        <w:numPr>
          <w:ilvl w:val="0"/>
          <w:numId w:val="6"/>
        </w:numPr>
        <w:ind w:left="0" w:firstLine="709"/>
        <w:jc w:val="both"/>
        <w:rPr>
          <w:rStyle w:val="ab"/>
          <w:sz w:val="28"/>
          <w:szCs w:val="28"/>
          <w:lang w:val="en-US"/>
        </w:rPr>
      </w:pPr>
      <w:r w:rsidRPr="00472C41">
        <w:rPr>
          <w:sz w:val="28"/>
          <w:szCs w:val="28"/>
          <w:shd w:val="clear" w:color="auto" w:fill="FFFFFF"/>
          <w:lang w:val="en-US"/>
        </w:rPr>
        <w:t>Simonton D. Scientific genius is extinct. </w:t>
      </w:r>
      <w:r w:rsidRPr="00472C41">
        <w:rPr>
          <w:i/>
          <w:iCs/>
          <w:sz w:val="28"/>
          <w:szCs w:val="28"/>
          <w:shd w:val="clear" w:color="auto" w:fill="FFFFFF"/>
          <w:lang w:val="en-US"/>
        </w:rPr>
        <w:t>Nature.</w:t>
      </w:r>
      <w:r w:rsidRPr="00472C41">
        <w:rPr>
          <w:sz w:val="28"/>
          <w:szCs w:val="28"/>
          <w:shd w:val="clear" w:color="auto" w:fill="FFFFFF"/>
          <w:lang w:val="en-US"/>
        </w:rPr>
        <w:t xml:space="preserve"> 2013. Issue 493. URL: </w:t>
      </w:r>
      <w:hyperlink r:id="rId20" w:history="1">
        <w:r w:rsidRPr="00472C41">
          <w:rPr>
            <w:rStyle w:val="ab"/>
            <w:sz w:val="28"/>
            <w:szCs w:val="28"/>
            <w:shd w:val="clear" w:color="auto" w:fill="FFFFFF"/>
            <w:lang w:val="en-US"/>
          </w:rPr>
          <w:t>https://doi.org/10.1038/493602a</w:t>
        </w:r>
      </w:hyperlink>
      <w:r w:rsidRPr="00472C41">
        <w:rPr>
          <w:rStyle w:val="ab"/>
          <w:sz w:val="28"/>
          <w:szCs w:val="28"/>
          <w:shd w:val="clear" w:color="auto" w:fill="FFFFFF"/>
          <w:lang w:val="en-US"/>
        </w:rPr>
        <w:t xml:space="preserve"> </w:t>
      </w:r>
      <w:r w:rsidRPr="00472C41">
        <w:rPr>
          <w:rStyle w:val="ab"/>
          <w:sz w:val="28"/>
          <w:szCs w:val="28"/>
          <w:shd w:val="clear" w:color="auto" w:fill="FFFFFF"/>
          <w:lang w:val="uk-UA"/>
        </w:rPr>
        <w:t>(дата звернення: 10.09.2023)</w:t>
      </w:r>
    </w:p>
    <w:p w:rsidR="00DE42FA" w:rsidRPr="00472C41" w:rsidRDefault="00DE42FA" w:rsidP="00F31D82">
      <w:pPr>
        <w:pStyle w:val="af"/>
        <w:numPr>
          <w:ilvl w:val="0"/>
          <w:numId w:val="6"/>
        </w:numPr>
        <w:ind w:left="0" w:firstLine="709"/>
        <w:jc w:val="both"/>
        <w:rPr>
          <w:rStyle w:val="ab"/>
          <w:sz w:val="28"/>
          <w:szCs w:val="28"/>
        </w:rPr>
      </w:pPr>
      <w:r w:rsidRPr="00472C41">
        <w:rPr>
          <w:rStyle w:val="ab"/>
          <w:sz w:val="28"/>
          <w:szCs w:val="28"/>
          <w:shd w:val="clear" w:color="auto" w:fill="FFFFFF"/>
          <w:lang w:val="en-US"/>
        </w:rPr>
        <w:t xml:space="preserve">Simonton D. The science of genius. </w:t>
      </w:r>
      <w:r w:rsidRPr="00472C41">
        <w:rPr>
          <w:rStyle w:val="ab"/>
          <w:sz w:val="28"/>
          <w:szCs w:val="28"/>
          <w:shd w:val="clear" w:color="auto" w:fill="FFFFFF"/>
        </w:rPr>
        <w:t xml:space="preserve">2012. </w:t>
      </w:r>
      <w:r w:rsidRPr="00472C41">
        <w:rPr>
          <w:rStyle w:val="ab"/>
          <w:sz w:val="28"/>
          <w:szCs w:val="28"/>
          <w:shd w:val="clear" w:color="auto" w:fill="FFFFFF"/>
          <w:lang w:val="en-US"/>
        </w:rPr>
        <w:t>URL</w:t>
      </w:r>
      <w:r w:rsidRPr="00472C41">
        <w:rPr>
          <w:rStyle w:val="ab"/>
          <w:sz w:val="28"/>
          <w:szCs w:val="28"/>
          <w:shd w:val="clear" w:color="auto" w:fill="FFFFFF"/>
        </w:rPr>
        <w:t xml:space="preserve">: </w:t>
      </w:r>
      <w:hyperlink r:id="rId21" w:history="1">
        <w:r w:rsidRPr="00472C41">
          <w:rPr>
            <w:rStyle w:val="ab"/>
            <w:sz w:val="28"/>
            <w:szCs w:val="28"/>
            <w:shd w:val="clear" w:color="auto" w:fill="FFFFFF"/>
            <w:lang w:val="en-US"/>
          </w:rPr>
          <w:t>https</w:t>
        </w:r>
        <w:r w:rsidRPr="00472C41">
          <w:rPr>
            <w:rStyle w:val="ab"/>
            <w:sz w:val="28"/>
            <w:szCs w:val="28"/>
            <w:shd w:val="clear" w:color="auto" w:fill="FFFFFF"/>
          </w:rPr>
          <w:t>://</w:t>
        </w:r>
        <w:r w:rsidRPr="00472C41">
          <w:rPr>
            <w:rStyle w:val="ab"/>
            <w:sz w:val="28"/>
            <w:szCs w:val="28"/>
            <w:shd w:val="clear" w:color="auto" w:fill="FFFFFF"/>
            <w:lang w:val="en-US"/>
          </w:rPr>
          <w:t>www</w:t>
        </w:r>
        <w:r w:rsidRPr="00472C41">
          <w:rPr>
            <w:rStyle w:val="ab"/>
            <w:sz w:val="28"/>
            <w:szCs w:val="28"/>
            <w:shd w:val="clear" w:color="auto" w:fill="FFFFFF"/>
          </w:rPr>
          <w:t>.</w:t>
        </w:r>
        <w:r w:rsidRPr="00472C41">
          <w:rPr>
            <w:rStyle w:val="ab"/>
            <w:sz w:val="28"/>
            <w:szCs w:val="28"/>
            <w:shd w:val="clear" w:color="auto" w:fill="FFFFFF"/>
            <w:lang w:val="en-US"/>
          </w:rPr>
          <w:t>scientificamerican</w:t>
        </w:r>
        <w:r w:rsidRPr="00472C41">
          <w:rPr>
            <w:rStyle w:val="ab"/>
            <w:sz w:val="28"/>
            <w:szCs w:val="28"/>
            <w:shd w:val="clear" w:color="auto" w:fill="FFFFFF"/>
          </w:rPr>
          <w:t>.</w:t>
        </w:r>
        <w:r w:rsidRPr="00472C41">
          <w:rPr>
            <w:rStyle w:val="ab"/>
            <w:sz w:val="28"/>
            <w:szCs w:val="28"/>
            <w:shd w:val="clear" w:color="auto" w:fill="FFFFFF"/>
            <w:lang w:val="en-US"/>
          </w:rPr>
          <w:t>com</w:t>
        </w:r>
        <w:r w:rsidRPr="00472C41">
          <w:rPr>
            <w:rStyle w:val="ab"/>
            <w:sz w:val="28"/>
            <w:szCs w:val="28"/>
            <w:shd w:val="clear" w:color="auto" w:fill="FFFFFF"/>
          </w:rPr>
          <w:t>/</w:t>
        </w:r>
        <w:r w:rsidRPr="00472C41">
          <w:rPr>
            <w:rStyle w:val="ab"/>
            <w:sz w:val="28"/>
            <w:szCs w:val="28"/>
            <w:shd w:val="clear" w:color="auto" w:fill="FFFFFF"/>
            <w:lang w:val="en-US"/>
          </w:rPr>
          <w:t>article</w:t>
        </w:r>
        <w:r w:rsidRPr="00472C41">
          <w:rPr>
            <w:rStyle w:val="ab"/>
            <w:sz w:val="28"/>
            <w:szCs w:val="28"/>
            <w:shd w:val="clear" w:color="auto" w:fill="FFFFFF"/>
          </w:rPr>
          <w:t>/</w:t>
        </w:r>
        <w:r w:rsidRPr="00472C41">
          <w:rPr>
            <w:rStyle w:val="ab"/>
            <w:sz w:val="28"/>
            <w:szCs w:val="28"/>
            <w:shd w:val="clear" w:color="auto" w:fill="FFFFFF"/>
            <w:lang w:val="en-US"/>
          </w:rPr>
          <w:t>the</w:t>
        </w:r>
        <w:r w:rsidRPr="00472C41">
          <w:rPr>
            <w:rStyle w:val="ab"/>
            <w:sz w:val="28"/>
            <w:szCs w:val="28"/>
            <w:shd w:val="clear" w:color="auto" w:fill="FFFFFF"/>
          </w:rPr>
          <w:t>-</w:t>
        </w:r>
        <w:r w:rsidRPr="00472C41">
          <w:rPr>
            <w:rStyle w:val="ab"/>
            <w:sz w:val="28"/>
            <w:szCs w:val="28"/>
            <w:shd w:val="clear" w:color="auto" w:fill="FFFFFF"/>
            <w:lang w:val="en-US"/>
          </w:rPr>
          <w:t>science</w:t>
        </w:r>
        <w:r w:rsidRPr="00472C41">
          <w:rPr>
            <w:rStyle w:val="ab"/>
            <w:sz w:val="28"/>
            <w:szCs w:val="28"/>
            <w:shd w:val="clear" w:color="auto" w:fill="FFFFFF"/>
          </w:rPr>
          <w:t>-</w:t>
        </w:r>
        <w:r w:rsidRPr="00472C41">
          <w:rPr>
            <w:rStyle w:val="ab"/>
            <w:sz w:val="28"/>
            <w:szCs w:val="28"/>
            <w:shd w:val="clear" w:color="auto" w:fill="FFFFFF"/>
            <w:lang w:val="en-US"/>
          </w:rPr>
          <w:t>of</w:t>
        </w:r>
        <w:r w:rsidRPr="00472C41">
          <w:rPr>
            <w:rStyle w:val="ab"/>
            <w:sz w:val="28"/>
            <w:szCs w:val="28"/>
            <w:shd w:val="clear" w:color="auto" w:fill="FFFFFF"/>
          </w:rPr>
          <w:t>-</w:t>
        </w:r>
        <w:r w:rsidRPr="00472C41">
          <w:rPr>
            <w:rStyle w:val="ab"/>
            <w:sz w:val="28"/>
            <w:szCs w:val="28"/>
            <w:shd w:val="clear" w:color="auto" w:fill="FFFFFF"/>
            <w:lang w:val="en-US"/>
          </w:rPr>
          <w:t>genius</w:t>
        </w:r>
        <w:r w:rsidRPr="00472C41">
          <w:rPr>
            <w:rStyle w:val="ab"/>
            <w:sz w:val="28"/>
            <w:szCs w:val="28"/>
            <w:shd w:val="clear" w:color="auto" w:fill="FFFFFF"/>
          </w:rPr>
          <w:t>/</w:t>
        </w:r>
      </w:hyperlink>
      <w:r w:rsidRPr="00472C41">
        <w:rPr>
          <w:rStyle w:val="ab"/>
          <w:sz w:val="28"/>
          <w:szCs w:val="28"/>
          <w:shd w:val="clear" w:color="auto" w:fill="FFFFFF"/>
        </w:rPr>
        <w:t xml:space="preserve"> </w:t>
      </w:r>
      <w:r w:rsidRPr="00472C41">
        <w:rPr>
          <w:rStyle w:val="ab"/>
          <w:sz w:val="28"/>
          <w:szCs w:val="28"/>
          <w:shd w:val="clear" w:color="auto" w:fill="FFFFFF"/>
          <w:lang w:val="uk-UA"/>
        </w:rPr>
        <w:t>(дата звернення: 10.09.2023)</w:t>
      </w:r>
    </w:p>
    <w:p w:rsidR="00DE42FA" w:rsidRPr="00472C41" w:rsidRDefault="00DE42FA" w:rsidP="00DE42FA">
      <w:pPr>
        <w:pStyle w:val="af"/>
        <w:spacing w:line="360" w:lineRule="auto"/>
        <w:ind w:left="0" w:firstLine="709"/>
        <w:jc w:val="both"/>
        <w:rPr>
          <w:sz w:val="28"/>
          <w:szCs w:val="28"/>
          <w:lang w:val="uk-UA"/>
        </w:rPr>
      </w:pPr>
    </w:p>
    <w:p w:rsidR="00747B92" w:rsidRPr="00472C41" w:rsidRDefault="00747B92">
      <w:pPr>
        <w:spacing w:after="200" w:line="276" w:lineRule="auto"/>
        <w:rPr>
          <w:rFonts w:ascii="Times New Roman" w:hAnsi="Times New Roman"/>
          <w:b/>
          <w:sz w:val="28"/>
          <w:szCs w:val="28"/>
          <w:lang w:val="uk-UA"/>
        </w:rPr>
      </w:pPr>
      <w:r w:rsidRPr="00472C41">
        <w:rPr>
          <w:rFonts w:ascii="Times New Roman" w:hAnsi="Times New Roman"/>
          <w:b/>
          <w:sz w:val="28"/>
          <w:szCs w:val="28"/>
          <w:lang w:val="uk-UA"/>
        </w:rPr>
        <w:br w:type="page"/>
      </w:r>
    </w:p>
    <w:p w:rsidR="00747B92" w:rsidRPr="00472C41" w:rsidRDefault="00747B92" w:rsidP="00747B92">
      <w:pPr>
        <w:spacing w:after="0" w:line="240" w:lineRule="auto"/>
        <w:jc w:val="center"/>
        <w:rPr>
          <w:rFonts w:ascii="Times New Roman" w:hAnsi="Times New Roman"/>
          <w:b/>
          <w:sz w:val="28"/>
          <w:szCs w:val="28"/>
          <w:lang w:val="uk-UA"/>
        </w:rPr>
      </w:pPr>
      <w:r w:rsidRPr="00472C41">
        <w:rPr>
          <w:rFonts w:ascii="Times New Roman" w:hAnsi="Times New Roman"/>
          <w:b/>
          <w:sz w:val="28"/>
          <w:szCs w:val="28"/>
          <w:lang w:val="uk-UA"/>
        </w:rPr>
        <w:lastRenderedPageBreak/>
        <w:t>ЗМІСТ</w:t>
      </w:r>
    </w:p>
    <w:p w:rsidR="0031271C" w:rsidRPr="00472C41" w:rsidRDefault="0031271C" w:rsidP="0031271C">
      <w:pPr>
        <w:jc w:val="center"/>
        <w:rPr>
          <w:rFonts w:ascii="Times New Roman" w:hAnsi="Times New Roman"/>
          <w:b/>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1100"/>
      </w:tblGrid>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lang w:val="uk-UA"/>
              </w:rPr>
            </w:pPr>
            <w:r w:rsidRPr="00472C41">
              <w:rPr>
                <w:rFonts w:ascii="Times New Roman" w:hAnsi="Times New Roman"/>
                <w:b/>
                <w:bCs/>
                <w:i/>
                <w:sz w:val="28"/>
                <w:szCs w:val="28"/>
                <w:lang w:val="uk-UA"/>
              </w:rPr>
              <w:t>Висоцька Ольга Євгеніївна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ПРОЄКТ «УКРАЇНА» У МЕТАМОДЕРНІЙ РЕАЛЬНОСТІ: МІЖ СВОБОДОЮ ТА ПОРЯДКОМ</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lang w:val="uk-UA"/>
              </w:rPr>
            </w:pPr>
            <w:r w:rsidRPr="00472C41">
              <w:rPr>
                <w:rFonts w:ascii="Times New Roman" w:hAnsi="Times New Roman"/>
                <w:b/>
                <w:bCs/>
                <w:i/>
                <w:sz w:val="28"/>
                <w:szCs w:val="28"/>
                <w:lang w:val="uk-UA"/>
              </w:rPr>
              <w:t>Наумкіна Світлана Михайлівна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ОСНОВНІ ДЕТЕРМІНАНТИ І СУБ</w:t>
            </w:r>
            <w:r w:rsidRPr="00472C41">
              <w:rPr>
                <w:rFonts w:ascii="Times New Roman" w:hAnsi="Times New Roman"/>
                <w:b/>
                <w:sz w:val="28"/>
                <w:szCs w:val="28"/>
              </w:rPr>
              <w:t>’</w:t>
            </w:r>
            <w:r w:rsidRPr="00472C41">
              <w:rPr>
                <w:rFonts w:ascii="Times New Roman" w:hAnsi="Times New Roman"/>
                <w:b/>
                <w:sz w:val="28"/>
                <w:szCs w:val="28"/>
                <w:lang w:val="uk-UA"/>
              </w:rPr>
              <w:t>ЄКТИ СОЦІАЛЬНОГО ПОРЯДКУ</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hAnsi="Times New Roman"/>
                <w:i/>
                <w:sz w:val="28"/>
                <w:szCs w:val="28"/>
                <w:lang w:val="uk-UA"/>
              </w:rPr>
            </w:pPr>
            <w:r w:rsidRPr="00472C41">
              <w:rPr>
                <w:rFonts w:ascii="Times New Roman" w:hAnsi="Times New Roman"/>
                <w:b/>
                <w:bCs/>
                <w:i/>
                <w:sz w:val="28"/>
                <w:szCs w:val="28"/>
                <w:lang w:val="uk-UA"/>
              </w:rPr>
              <w:t>Борінштейн Євген Руславович</w:t>
            </w:r>
            <w:r w:rsidRPr="00472C41">
              <w:rPr>
                <w:rFonts w:ascii="Times New Roman" w:hAnsi="Times New Roman"/>
                <w:i/>
                <w:sz w:val="28"/>
                <w:szCs w:val="28"/>
                <w:lang w:val="uk-UA"/>
              </w:rPr>
              <w:t xml:space="preserve"> </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СВОБОДА ЯК ФУНДАМЕНТАЛЬНА ЦІННІСТЬ УКРАЇНСЬКОГО СУСПІЛЬСТВА</w:t>
            </w:r>
          </w:p>
        </w:tc>
        <w:tc>
          <w:tcPr>
            <w:tcW w:w="1100" w:type="dxa"/>
          </w:tcPr>
          <w:p w:rsidR="0031271C" w:rsidRPr="00472C41" w:rsidRDefault="0031271C" w:rsidP="00AB390A">
            <w:pPr>
              <w:rPr>
                <w:rFonts w:ascii="Times New Roman" w:hAnsi="Times New Roman"/>
                <w:sz w:val="28"/>
                <w:szCs w:val="28"/>
              </w:rPr>
            </w:pPr>
          </w:p>
        </w:tc>
      </w:tr>
      <w:tr w:rsidR="0031271C" w:rsidRPr="00B72F0D" w:rsidTr="00472C41">
        <w:tc>
          <w:tcPr>
            <w:tcW w:w="8755" w:type="dxa"/>
          </w:tcPr>
          <w:p w:rsidR="0031271C" w:rsidRPr="00472C41" w:rsidRDefault="0031271C" w:rsidP="00AB390A">
            <w:pPr>
              <w:jc w:val="both"/>
              <w:rPr>
                <w:rFonts w:ascii="Times New Roman" w:eastAsia="Times New Roman" w:hAnsi="Times New Roman"/>
                <w:b/>
                <w:bCs/>
                <w:i/>
                <w:sz w:val="28"/>
                <w:szCs w:val="28"/>
                <w:lang w:val="en-US" w:eastAsia="uk-UA"/>
              </w:rPr>
            </w:pPr>
            <w:r w:rsidRPr="00472C41">
              <w:rPr>
                <w:rFonts w:ascii="Times New Roman" w:eastAsia="Times New Roman" w:hAnsi="Times New Roman"/>
                <w:b/>
                <w:bCs/>
                <w:i/>
                <w:sz w:val="28"/>
                <w:szCs w:val="28"/>
                <w:lang w:val="en-US" w:eastAsia="uk-UA"/>
              </w:rPr>
              <w:t>Dobrolyubska Yuliya Andriivna </w:t>
            </w:r>
          </w:p>
          <w:p w:rsidR="0031271C" w:rsidRPr="00472C41" w:rsidRDefault="0031271C" w:rsidP="00AB390A">
            <w:pPr>
              <w:jc w:val="both"/>
              <w:rPr>
                <w:rFonts w:ascii="Times New Roman" w:hAnsi="Times New Roman"/>
                <w:sz w:val="28"/>
                <w:szCs w:val="28"/>
                <w:lang w:val="en-US"/>
              </w:rPr>
            </w:pPr>
            <w:r w:rsidRPr="00472C41">
              <w:rPr>
                <w:rFonts w:ascii="Times New Roman" w:hAnsi="Times New Roman"/>
                <w:b/>
                <w:sz w:val="28"/>
                <w:szCs w:val="28"/>
                <w:lang w:val="en-US"/>
              </w:rPr>
              <w:t>FREEDOM IN SUBSYSTEMS OF PHILOSOPHY OF HISTORY</w:t>
            </w:r>
          </w:p>
        </w:tc>
        <w:tc>
          <w:tcPr>
            <w:tcW w:w="1100" w:type="dxa"/>
          </w:tcPr>
          <w:p w:rsidR="0031271C" w:rsidRPr="00472C41" w:rsidRDefault="0031271C" w:rsidP="00AB390A">
            <w:pPr>
              <w:rPr>
                <w:rFonts w:ascii="Times New Roman" w:hAnsi="Times New Roman"/>
                <w:sz w:val="28"/>
                <w:szCs w:val="28"/>
                <w:lang w:val="en-US"/>
              </w:rPr>
            </w:pPr>
          </w:p>
        </w:tc>
      </w:tr>
      <w:tr w:rsidR="0031271C" w:rsidRPr="00472C41" w:rsidTr="00472C41">
        <w:tc>
          <w:tcPr>
            <w:tcW w:w="8755" w:type="dxa"/>
          </w:tcPr>
          <w:p w:rsidR="0031271C" w:rsidRPr="00472C41" w:rsidRDefault="0031271C" w:rsidP="00AB390A">
            <w:pPr>
              <w:jc w:val="both"/>
              <w:rPr>
                <w:rFonts w:ascii="Times New Roman" w:hAnsi="Times New Roman"/>
                <w:sz w:val="28"/>
                <w:szCs w:val="28"/>
              </w:rPr>
            </w:pPr>
            <w:r w:rsidRPr="00472C41">
              <w:rPr>
                <w:rFonts w:ascii="Times New Roman" w:hAnsi="Times New Roman"/>
                <w:b/>
                <w:bCs/>
                <w:i/>
                <w:iCs/>
                <w:sz w:val="28"/>
                <w:szCs w:val="28"/>
                <w:lang w:val="uk-UA"/>
              </w:rPr>
              <w:t>Кадієвська Ірина Аркадіївна,</w:t>
            </w:r>
            <w:r w:rsidRPr="00472C41">
              <w:rPr>
                <w:rFonts w:ascii="Times New Roman" w:hAnsi="Times New Roman"/>
                <w:bCs/>
                <w:i/>
                <w:iCs/>
                <w:sz w:val="28"/>
                <w:szCs w:val="28"/>
              </w:rPr>
              <w:t xml:space="preserve"> </w:t>
            </w:r>
            <w:r w:rsidRPr="00472C41">
              <w:rPr>
                <w:rFonts w:ascii="Times New Roman" w:hAnsi="Times New Roman"/>
                <w:b/>
                <w:bCs/>
                <w:i/>
                <w:iCs/>
                <w:sz w:val="28"/>
                <w:szCs w:val="28"/>
                <w:lang w:val="uk-UA"/>
              </w:rPr>
              <w:t>Косар Дмитро Станіславович</w:t>
            </w:r>
            <w:r w:rsidRPr="00472C41">
              <w:rPr>
                <w:rFonts w:ascii="Times New Roman" w:hAnsi="Times New Roman"/>
                <w:b/>
                <w:bCs/>
                <w:iCs/>
                <w:sz w:val="28"/>
                <w:szCs w:val="28"/>
              </w:rPr>
              <w:t xml:space="preserve"> </w:t>
            </w:r>
            <w:r w:rsidRPr="00472C41">
              <w:rPr>
                <w:rFonts w:ascii="Times New Roman" w:hAnsi="Times New Roman"/>
                <w:b/>
                <w:bCs/>
                <w:caps/>
                <w:sz w:val="28"/>
                <w:szCs w:val="28"/>
                <w:lang w:val="uk-UA"/>
              </w:rPr>
              <w:t>Проблема вільного вибору в житті людини</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eastAsia="Times New Roman" w:hAnsi="Times New Roman"/>
                <w:i/>
                <w:sz w:val="28"/>
                <w:szCs w:val="28"/>
              </w:rPr>
            </w:pPr>
            <w:r w:rsidRPr="00472C41">
              <w:rPr>
                <w:rFonts w:ascii="Times New Roman" w:eastAsia="Times New Roman" w:hAnsi="Times New Roman"/>
                <w:b/>
                <w:i/>
                <w:sz w:val="28"/>
                <w:szCs w:val="28"/>
              </w:rPr>
              <w:t>Семенов Ігор Сергійович</w:t>
            </w:r>
          </w:p>
          <w:p w:rsidR="0031271C" w:rsidRPr="00472C41" w:rsidRDefault="0031271C" w:rsidP="00AB390A">
            <w:pPr>
              <w:pStyle w:val="LO-normal"/>
              <w:spacing w:after="0" w:line="240" w:lineRule="auto"/>
              <w:jc w:val="both"/>
              <w:rPr>
                <w:rFonts w:ascii="Times New Roman" w:hAnsi="Times New Roman" w:cs="Times New Roman"/>
                <w:sz w:val="28"/>
                <w:szCs w:val="28"/>
              </w:rPr>
            </w:pPr>
            <w:r w:rsidRPr="00472C41">
              <w:rPr>
                <w:rFonts w:ascii="Times New Roman" w:eastAsia="Times New Roman" w:hAnsi="Times New Roman" w:cs="Times New Roman"/>
                <w:b/>
                <w:sz w:val="28"/>
                <w:szCs w:val="28"/>
              </w:rPr>
              <w:t>ФІЛОСОФІЯ СВОБОДИ В МЕТАФІЗИЧНОМУ АСПЕКТІ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eastAsia="Times New Roman" w:hAnsi="Times New Roman"/>
                <w:b/>
                <w:i/>
                <w:sz w:val="28"/>
                <w:szCs w:val="28"/>
              </w:rPr>
            </w:pP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i/>
                <w:sz w:val="28"/>
                <w:szCs w:val="28"/>
              </w:rPr>
            </w:pPr>
            <w:r w:rsidRPr="00472C41">
              <w:rPr>
                <w:rFonts w:ascii="Times New Roman" w:hAnsi="Times New Roman"/>
                <w:b/>
                <w:i/>
                <w:sz w:val="28"/>
                <w:szCs w:val="28"/>
                <w:lang w:val="uk-UA"/>
              </w:rPr>
              <w:t>Петінова Оксана Борисівна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rPr>
              <w:t>ФІЛОСОФІЯ ОСВІТИ В КОНТЕКСТІ ТРАНСФОРМАЦІЙ ХХІ СТОЛІТТЯ: ВИКЛИКИ І ПЕРСПЕКТИВИ</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i/>
                <w:sz w:val="28"/>
                <w:szCs w:val="28"/>
              </w:rPr>
            </w:pPr>
            <w:r w:rsidRPr="00472C41">
              <w:rPr>
                <w:rFonts w:ascii="Times New Roman" w:hAnsi="Times New Roman"/>
                <w:b/>
                <w:i/>
                <w:sz w:val="28"/>
                <w:szCs w:val="28"/>
              </w:rPr>
              <w:t xml:space="preserve">Федорова </w:t>
            </w:r>
            <w:r w:rsidRPr="00472C41">
              <w:rPr>
                <w:rFonts w:ascii="Times New Roman" w:hAnsi="Times New Roman"/>
                <w:b/>
                <w:i/>
                <w:sz w:val="28"/>
                <w:szCs w:val="28"/>
                <w:lang w:val="uk-UA"/>
              </w:rPr>
              <w:t>Інна Валеріївна</w:t>
            </w:r>
            <w:r w:rsidRPr="00472C41">
              <w:rPr>
                <w:rFonts w:ascii="Times New Roman" w:hAnsi="Times New Roman"/>
                <w:b/>
                <w:i/>
                <w:sz w:val="28"/>
                <w:szCs w:val="28"/>
              </w:rPr>
              <w:t>, Павленко К.В</w:t>
            </w:r>
            <w:r w:rsidRPr="00472C41">
              <w:rPr>
                <w:rFonts w:ascii="Times New Roman" w:hAnsi="Times New Roman"/>
                <w:i/>
                <w:sz w:val="28"/>
                <w:szCs w:val="28"/>
              </w:rPr>
              <w:t>.</w:t>
            </w:r>
          </w:p>
          <w:p w:rsidR="0031271C" w:rsidRPr="00472C41" w:rsidRDefault="0031271C" w:rsidP="00AB390A">
            <w:pPr>
              <w:jc w:val="both"/>
              <w:rPr>
                <w:rFonts w:ascii="Times New Roman" w:hAnsi="Times New Roman"/>
                <w:sz w:val="28"/>
                <w:szCs w:val="28"/>
              </w:rPr>
            </w:pPr>
            <w:r w:rsidRPr="00472C41">
              <w:rPr>
                <w:rFonts w:ascii="Times New Roman" w:eastAsia="Times New Roman" w:hAnsi="Times New Roman"/>
                <w:b/>
                <w:sz w:val="28"/>
                <w:szCs w:val="28"/>
                <w:lang w:eastAsia="uk-UA"/>
              </w:rPr>
              <w:t>ШТУЧНИЙ ІНТЕЛЕКТ В ОСВІТІ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rPr>
            </w:pP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B86B9D" w:rsidRPr="00472C41" w:rsidRDefault="00B86B9D" w:rsidP="00B86B9D">
            <w:pPr>
              <w:spacing w:after="0" w:line="240" w:lineRule="auto"/>
              <w:jc w:val="both"/>
              <w:rPr>
                <w:rFonts w:ascii="Times New Roman" w:hAnsi="Times New Roman"/>
                <w:i/>
                <w:sz w:val="28"/>
                <w:szCs w:val="28"/>
                <w:lang w:val="uk-UA"/>
              </w:rPr>
            </w:pPr>
            <w:r w:rsidRPr="00472C41">
              <w:rPr>
                <w:rFonts w:ascii="Times New Roman" w:hAnsi="Times New Roman"/>
                <w:b/>
                <w:i/>
                <w:sz w:val="28"/>
                <w:szCs w:val="28"/>
              </w:rPr>
              <w:t xml:space="preserve">Городнюк Людмила Степанівна </w:t>
            </w:r>
          </w:p>
          <w:p w:rsidR="0031271C" w:rsidRPr="00472C41" w:rsidRDefault="00B86B9D" w:rsidP="00B86B9D">
            <w:pPr>
              <w:spacing w:after="0" w:line="240" w:lineRule="auto"/>
              <w:jc w:val="both"/>
              <w:rPr>
                <w:rFonts w:ascii="Times New Roman" w:hAnsi="Times New Roman"/>
                <w:sz w:val="28"/>
                <w:szCs w:val="28"/>
              </w:rPr>
            </w:pPr>
            <w:r w:rsidRPr="00472C41">
              <w:rPr>
                <w:rFonts w:ascii="Times New Roman" w:hAnsi="Times New Roman"/>
                <w:b/>
                <w:sz w:val="28"/>
                <w:szCs w:val="28"/>
              </w:rPr>
              <w:t>ВОЛЯ ЯК КРЕДО: СВОБОДА ВИБОРУ І СВОБОДА ЖИТТЄВОЇ ТВОРЧОСТІ УКРАЇНЦІ</w:t>
            </w:r>
            <w:proofErr w:type="gramStart"/>
            <w:r w:rsidRPr="00472C41">
              <w:rPr>
                <w:rFonts w:ascii="Times New Roman" w:hAnsi="Times New Roman"/>
                <w:b/>
                <w:sz w:val="28"/>
                <w:szCs w:val="28"/>
              </w:rPr>
              <w:t>В</w:t>
            </w:r>
            <w:proofErr w:type="gramEnd"/>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472C41" w:rsidRDefault="00472C41" w:rsidP="00AB390A">
            <w:pPr>
              <w:tabs>
                <w:tab w:val="left" w:pos="9214"/>
              </w:tabs>
              <w:spacing w:after="0" w:line="240" w:lineRule="auto"/>
              <w:jc w:val="both"/>
              <w:rPr>
                <w:rFonts w:ascii="Times New Roman" w:hAnsi="Times New Roman"/>
                <w:b/>
                <w:i/>
                <w:sz w:val="28"/>
                <w:szCs w:val="28"/>
                <w:lang w:val="uk-UA"/>
              </w:rPr>
            </w:pPr>
          </w:p>
          <w:p w:rsidR="0031271C" w:rsidRPr="00472C41" w:rsidRDefault="0031271C" w:rsidP="00AB390A">
            <w:pPr>
              <w:tabs>
                <w:tab w:val="left" w:pos="9214"/>
              </w:tabs>
              <w:spacing w:after="0" w:line="240" w:lineRule="auto"/>
              <w:jc w:val="both"/>
              <w:rPr>
                <w:rFonts w:ascii="Times New Roman" w:hAnsi="Times New Roman"/>
                <w:i/>
                <w:sz w:val="28"/>
                <w:szCs w:val="28"/>
                <w:lang w:val="uk-UA"/>
              </w:rPr>
            </w:pPr>
            <w:r w:rsidRPr="00472C41">
              <w:rPr>
                <w:rFonts w:ascii="Times New Roman" w:hAnsi="Times New Roman"/>
                <w:b/>
                <w:i/>
                <w:sz w:val="28"/>
                <w:szCs w:val="28"/>
              </w:rPr>
              <w:t>Готинян-Журавльова</w:t>
            </w:r>
            <w:proofErr w:type="gramStart"/>
            <w:r w:rsidRPr="00472C41">
              <w:rPr>
                <w:rFonts w:ascii="Times New Roman" w:hAnsi="Times New Roman"/>
                <w:b/>
                <w:i/>
                <w:sz w:val="28"/>
                <w:szCs w:val="28"/>
              </w:rPr>
              <w:t xml:space="preserve"> В</w:t>
            </w:r>
            <w:proofErr w:type="gramEnd"/>
            <w:r w:rsidRPr="00472C41">
              <w:rPr>
                <w:rFonts w:ascii="Times New Roman" w:hAnsi="Times New Roman"/>
                <w:b/>
                <w:i/>
                <w:sz w:val="28"/>
                <w:szCs w:val="28"/>
              </w:rPr>
              <w:t>італія Віталіївна</w:t>
            </w:r>
            <w:r w:rsidRPr="00472C41">
              <w:rPr>
                <w:rFonts w:ascii="Times New Roman" w:hAnsi="Times New Roman"/>
                <w:i/>
                <w:sz w:val="28"/>
                <w:szCs w:val="28"/>
              </w:rPr>
              <w:t xml:space="preserve"> </w:t>
            </w:r>
          </w:p>
          <w:p w:rsidR="0031271C" w:rsidRPr="00472C41" w:rsidRDefault="0031271C" w:rsidP="00AB390A">
            <w:pPr>
              <w:tabs>
                <w:tab w:val="left" w:pos="9214"/>
              </w:tabs>
              <w:jc w:val="both"/>
              <w:rPr>
                <w:rFonts w:ascii="Times New Roman" w:hAnsi="Times New Roman"/>
                <w:sz w:val="28"/>
                <w:szCs w:val="28"/>
              </w:rPr>
            </w:pPr>
            <w:r w:rsidRPr="00472C41">
              <w:rPr>
                <w:rFonts w:ascii="Times New Roman" w:hAnsi="Times New Roman"/>
                <w:b/>
                <w:sz w:val="28"/>
                <w:szCs w:val="28"/>
              </w:rPr>
              <w:t xml:space="preserve">ВПЛИВ АРХЕТИПУ ОСОБИСТОЇ </w:t>
            </w:r>
            <w:proofErr w:type="gramStart"/>
            <w:r w:rsidRPr="00472C41">
              <w:rPr>
                <w:rFonts w:ascii="Times New Roman" w:hAnsi="Times New Roman"/>
                <w:b/>
                <w:sz w:val="28"/>
                <w:szCs w:val="28"/>
              </w:rPr>
              <w:t>СВОБОДИ НА</w:t>
            </w:r>
            <w:proofErr w:type="gramEnd"/>
            <w:r w:rsidRPr="00472C41">
              <w:rPr>
                <w:rFonts w:ascii="Times New Roman" w:hAnsi="Times New Roman"/>
                <w:b/>
                <w:sz w:val="28"/>
                <w:szCs w:val="28"/>
              </w:rPr>
              <w:t xml:space="preserve"> </w:t>
            </w:r>
            <w:r w:rsidRPr="00472C41">
              <w:rPr>
                <w:rFonts w:ascii="Times New Roman" w:hAnsi="Times New Roman"/>
                <w:b/>
                <w:sz w:val="28"/>
                <w:szCs w:val="28"/>
              </w:rPr>
              <w:lastRenderedPageBreak/>
              <w:t>ФОРМУВАННЯ МЕНТАЛІТЕТУ СУЧАСНОГО УКРАЇНЦЯ</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keepNext/>
              <w:keepLines/>
              <w:jc w:val="both"/>
              <w:outlineLvl w:val="0"/>
              <w:rPr>
                <w:rFonts w:ascii="Times New Roman" w:hAnsi="Times New Roman"/>
                <w:sz w:val="28"/>
                <w:szCs w:val="28"/>
              </w:rPr>
            </w:pPr>
            <w:r w:rsidRPr="00472C41">
              <w:rPr>
                <w:rFonts w:ascii="Times New Roman" w:hAnsi="Times New Roman"/>
                <w:b/>
                <w:i/>
                <w:sz w:val="28"/>
                <w:szCs w:val="28"/>
                <w:lang w:val="uk-UA"/>
              </w:rPr>
              <w:lastRenderedPageBreak/>
              <w:t>Йорж Руслан Анатолійович</w:t>
            </w:r>
            <w:r w:rsidRPr="00472C41">
              <w:rPr>
                <w:rStyle w:val="ac"/>
                <w:rFonts w:ascii="Times New Roman" w:hAnsi="Times New Roman"/>
                <w:i/>
                <w:sz w:val="28"/>
                <w:szCs w:val="28"/>
                <w:lang w:val="uk-UA"/>
              </w:rPr>
              <w:t>,</w:t>
            </w:r>
            <w:r w:rsidRPr="00472C41">
              <w:rPr>
                <w:rStyle w:val="ac"/>
                <w:rFonts w:ascii="Times New Roman" w:hAnsi="Times New Roman"/>
                <w:i/>
                <w:sz w:val="28"/>
                <w:szCs w:val="28"/>
              </w:rPr>
              <w:t xml:space="preserve"> </w:t>
            </w:r>
            <w:r w:rsidRPr="00472C41">
              <w:rPr>
                <w:rFonts w:ascii="Times New Roman" w:hAnsi="Times New Roman"/>
                <w:b/>
                <w:i/>
                <w:color w:val="000000"/>
                <w:sz w:val="28"/>
                <w:szCs w:val="28"/>
                <w:lang w:val="uk-UA"/>
              </w:rPr>
              <w:t>Атаманюк Зоя Миколаївна</w:t>
            </w:r>
            <w:r w:rsidRPr="00472C41">
              <w:rPr>
                <w:rFonts w:ascii="Times New Roman" w:hAnsi="Times New Roman"/>
                <w:b/>
                <w:color w:val="000000"/>
                <w:sz w:val="28"/>
                <w:szCs w:val="28"/>
              </w:rPr>
              <w:t xml:space="preserve"> </w:t>
            </w:r>
            <w:r w:rsidRPr="00472C41">
              <w:rPr>
                <w:rFonts w:ascii="Times New Roman" w:hAnsi="Times New Roman"/>
                <w:b/>
                <w:sz w:val="28"/>
                <w:szCs w:val="28"/>
                <w:lang w:val="uk-UA"/>
              </w:rPr>
              <w:t>ДОСЛІДЖЕННЯ ЦІННОСТЕЙ В АСПЕКТІ СОЦІАЛЬНОЇ ФІЛОСОФІЇ</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eastAsia="Calibri" w:hAnsi="Times New Roman"/>
                <w:b/>
                <w:i/>
                <w:sz w:val="28"/>
                <w:szCs w:val="28"/>
                <w:lang w:val="uk-UA"/>
              </w:rPr>
            </w:pPr>
            <w:r w:rsidRPr="00472C41">
              <w:rPr>
                <w:rFonts w:ascii="Times New Roman" w:eastAsia="Calibri" w:hAnsi="Times New Roman"/>
                <w:b/>
                <w:i/>
                <w:sz w:val="28"/>
                <w:szCs w:val="28"/>
                <w:lang w:val="uk-UA"/>
              </w:rPr>
              <w:t>Сумченко Ірина В’ячеславівна</w:t>
            </w:r>
          </w:p>
          <w:p w:rsidR="0031271C" w:rsidRPr="00472C41" w:rsidRDefault="0031271C" w:rsidP="00AB390A">
            <w:pPr>
              <w:jc w:val="both"/>
              <w:rPr>
                <w:rFonts w:ascii="Times New Roman" w:hAnsi="Times New Roman"/>
                <w:sz w:val="28"/>
                <w:szCs w:val="28"/>
              </w:rPr>
            </w:pPr>
            <w:r w:rsidRPr="00472C41">
              <w:rPr>
                <w:rFonts w:ascii="Times New Roman" w:eastAsia="Calibri" w:hAnsi="Times New Roman"/>
                <w:b/>
                <w:sz w:val="28"/>
                <w:szCs w:val="28"/>
                <w:lang w:val="uk-UA"/>
              </w:rPr>
              <w:t>ОСОБЛИВОСТІ РОЗУМІННЯ СВОБОДИ ЯК ТОТАЛЬНОЇ НЕЗАЛЕЖНОСТІ У ХУДОЖНІЙ КУЛЬТУРІ ХХ СТОЛІТТЯ</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keepNext/>
              <w:keepLines/>
              <w:spacing w:after="0" w:line="240" w:lineRule="auto"/>
              <w:jc w:val="both"/>
              <w:outlineLvl w:val="0"/>
              <w:rPr>
                <w:rFonts w:ascii="Times New Roman" w:hAnsi="Times New Roman"/>
                <w:b/>
                <w:i/>
                <w:sz w:val="28"/>
                <w:szCs w:val="28"/>
                <w:lang w:val="uk-UA"/>
              </w:rPr>
            </w:pPr>
            <w:r w:rsidRPr="00472C41">
              <w:rPr>
                <w:rFonts w:ascii="Times New Roman" w:hAnsi="Times New Roman"/>
                <w:b/>
                <w:i/>
                <w:sz w:val="28"/>
                <w:szCs w:val="28"/>
                <w:lang w:val="uk-UA"/>
              </w:rPr>
              <w:t>Лазько Антон Вікторович,</w:t>
            </w:r>
            <w:r w:rsidRPr="00472C41">
              <w:rPr>
                <w:rFonts w:ascii="Times New Roman" w:hAnsi="Times New Roman"/>
                <w:i/>
                <w:sz w:val="28"/>
                <w:szCs w:val="28"/>
                <w:lang w:val="uk-UA"/>
              </w:rPr>
              <w:t xml:space="preserve"> </w:t>
            </w:r>
            <w:r w:rsidRPr="00472C41">
              <w:rPr>
                <w:rFonts w:ascii="Times New Roman" w:hAnsi="Times New Roman"/>
                <w:b/>
                <w:i/>
                <w:color w:val="000000"/>
                <w:sz w:val="28"/>
                <w:szCs w:val="28"/>
                <w:lang w:val="uk-UA"/>
              </w:rPr>
              <w:t>Атаманюк Зоя Миколаївна</w:t>
            </w:r>
            <w:r w:rsidRPr="00472C41">
              <w:rPr>
                <w:rFonts w:ascii="Times New Roman" w:hAnsi="Times New Roman"/>
                <w:b/>
                <w:i/>
                <w:color w:val="000000"/>
                <w:sz w:val="28"/>
                <w:szCs w:val="28"/>
              </w:rPr>
              <w:t xml:space="preserve"> </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ЛЮДИНА В ЕКОНОМІЧНИХ ВІДНОСИНАХ</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hAnsi="Times New Roman"/>
                <w:i/>
                <w:sz w:val="28"/>
                <w:szCs w:val="28"/>
              </w:rPr>
            </w:pPr>
            <w:r w:rsidRPr="00472C41">
              <w:rPr>
                <w:rFonts w:ascii="Times New Roman" w:hAnsi="Times New Roman"/>
                <w:b/>
                <w:i/>
                <w:sz w:val="28"/>
                <w:szCs w:val="28"/>
                <w:lang w:val="uk-UA"/>
              </w:rPr>
              <w:t>Семко  Яна Сергіївна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КРИТИКА КОНСЮМЕРИЗМУ У СУЧАСНОМУ СУСПІЛЬСТВІ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rPr>
                <w:rFonts w:ascii="Times New Roman" w:hAnsi="Times New Roman"/>
                <w:sz w:val="28"/>
                <w:szCs w:val="28"/>
              </w:rPr>
            </w:pPr>
          </w:p>
        </w:tc>
        <w:tc>
          <w:tcPr>
            <w:tcW w:w="1100" w:type="dxa"/>
          </w:tcPr>
          <w:p w:rsidR="0031271C" w:rsidRPr="00472C41" w:rsidRDefault="0031271C" w:rsidP="00AB390A">
            <w:pPr>
              <w:rPr>
                <w:rFonts w:ascii="Times New Roman" w:hAnsi="Times New Roman"/>
                <w:sz w:val="28"/>
                <w:szCs w:val="28"/>
              </w:rPr>
            </w:pPr>
          </w:p>
        </w:tc>
      </w:tr>
    </w:tbl>
    <w:p w:rsidR="00DD661E" w:rsidRPr="00DD661E" w:rsidRDefault="00DD661E" w:rsidP="00DD661E">
      <w:pPr>
        <w:spacing w:after="0" w:line="240" w:lineRule="auto"/>
        <w:jc w:val="both"/>
        <w:rPr>
          <w:rFonts w:ascii="Times New Roman" w:hAnsi="Times New Roman"/>
          <w:i/>
          <w:sz w:val="28"/>
          <w:szCs w:val="28"/>
          <w:shd w:val="clear" w:color="auto" w:fill="FFFFFF"/>
          <w:lang w:val="uk-UA"/>
        </w:rPr>
      </w:pPr>
      <w:r w:rsidRPr="00DD661E">
        <w:rPr>
          <w:rFonts w:ascii="Times New Roman" w:hAnsi="Times New Roman"/>
          <w:b/>
          <w:i/>
          <w:sz w:val="28"/>
          <w:szCs w:val="28"/>
          <w:shd w:val="clear" w:color="auto" w:fill="FFFFFF"/>
          <w:lang w:val="uk-UA"/>
        </w:rPr>
        <w:t>Денисяк Наталя Миколаївна</w:t>
      </w:r>
    </w:p>
    <w:p w:rsidR="00DD661E" w:rsidRPr="00DD661E" w:rsidRDefault="00DD661E" w:rsidP="00DD661E">
      <w:pPr>
        <w:spacing w:after="0" w:line="240" w:lineRule="auto"/>
        <w:rPr>
          <w:rFonts w:ascii="Times New Roman" w:hAnsi="Times New Roman"/>
          <w:b/>
          <w:sz w:val="28"/>
          <w:szCs w:val="28"/>
          <w:shd w:val="clear" w:color="auto" w:fill="FFFFFF"/>
          <w:lang w:val="uk-UA"/>
        </w:rPr>
      </w:pPr>
      <w:r w:rsidRPr="00DD661E">
        <w:rPr>
          <w:rFonts w:ascii="Times New Roman" w:hAnsi="Times New Roman"/>
          <w:b/>
          <w:sz w:val="28"/>
          <w:szCs w:val="28"/>
          <w:shd w:val="clear" w:color="auto" w:fill="FFFFFF"/>
          <w:lang w:val="uk-UA"/>
        </w:rPr>
        <w:t>ВАЖЛИВА РОЛЬ ІНСТИТУТУ НОТАРІАТУ В СИСТЕМІ ЗАХИСТУ ПРАВ І СВОБОД ЛЮДИНИ ТА ГРОМАДЯНИНА</w:t>
      </w:r>
    </w:p>
    <w:p w:rsidR="0031271C" w:rsidRPr="00DD661E" w:rsidRDefault="0031271C" w:rsidP="0031271C">
      <w:pPr>
        <w:rPr>
          <w:rFonts w:ascii="Times New Roman" w:hAnsi="Times New Roman"/>
          <w:sz w:val="28"/>
          <w:szCs w:val="28"/>
          <w:lang w:val="uk-UA"/>
        </w:rPr>
      </w:pPr>
    </w:p>
    <w:p w:rsidR="00F31D82" w:rsidRPr="00F31D82" w:rsidRDefault="00F31D82" w:rsidP="00F31D82">
      <w:pPr>
        <w:spacing w:after="0" w:line="360" w:lineRule="auto"/>
        <w:jc w:val="both"/>
        <w:rPr>
          <w:rFonts w:ascii="Times New Roman" w:hAnsi="Times New Roman"/>
          <w:i/>
          <w:sz w:val="28"/>
          <w:szCs w:val="28"/>
          <w:lang w:val="uk-UA"/>
        </w:rPr>
      </w:pPr>
      <w:r w:rsidRPr="00F31D82">
        <w:rPr>
          <w:rFonts w:ascii="Times New Roman" w:hAnsi="Times New Roman"/>
          <w:b/>
          <w:bCs/>
          <w:i/>
          <w:sz w:val="28"/>
          <w:szCs w:val="28"/>
          <w:lang w:val="uk-UA"/>
        </w:rPr>
        <w:t xml:space="preserve">Строченко Леся Василівна, Чабала Уляна </w:t>
      </w:r>
    </w:p>
    <w:p w:rsidR="00F31D82" w:rsidRDefault="00F31D82" w:rsidP="00F31D82">
      <w:pPr>
        <w:spacing w:after="0" w:line="360" w:lineRule="auto"/>
        <w:rPr>
          <w:rFonts w:ascii="Times New Roman" w:hAnsi="Times New Roman"/>
          <w:b/>
          <w:caps/>
          <w:sz w:val="28"/>
          <w:szCs w:val="28"/>
          <w:lang w:val="uk-UA"/>
        </w:rPr>
      </w:pPr>
      <w:r w:rsidRPr="00472C41">
        <w:rPr>
          <w:rFonts w:ascii="Times New Roman" w:hAnsi="Times New Roman"/>
          <w:b/>
          <w:caps/>
          <w:sz w:val="28"/>
          <w:szCs w:val="28"/>
          <w:lang w:val="uk-UA"/>
        </w:rPr>
        <w:t>Філософські засади лінгвогеніоніки</w:t>
      </w:r>
    </w:p>
    <w:p w:rsidR="00D90052" w:rsidRDefault="00D90052">
      <w:pPr>
        <w:spacing w:after="200" w:line="276" w:lineRule="auto"/>
        <w:rPr>
          <w:rFonts w:ascii="Times New Roman" w:hAnsi="Times New Roman"/>
          <w:b/>
          <w:sz w:val="28"/>
          <w:szCs w:val="28"/>
          <w:lang w:val="uk-UA"/>
        </w:rPr>
        <w:sectPr w:rsidR="00D90052" w:rsidSect="00C5733E">
          <w:headerReference w:type="default" r:id="rId22"/>
          <w:footerReference w:type="default" r:id="rId23"/>
          <w:pgSz w:w="12240" w:h="15840"/>
          <w:pgMar w:top="1134" w:right="850" w:bottom="1134" w:left="1701" w:header="708" w:footer="708" w:gutter="0"/>
          <w:cols w:space="720"/>
          <w:noEndnote/>
          <w:titlePg/>
          <w:docGrid w:linePitch="299"/>
        </w:sectPr>
      </w:pPr>
    </w:p>
    <w:p w:rsidR="00747B92" w:rsidRPr="00472C41" w:rsidRDefault="00747B92">
      <w:pPr>
        <w:spacing w:after="200" w:line="276" w:lineRule="auto"/>
        <w:rPr>
          <w:rFonts w:ascii="Times New Roman" w:hAnsi="Times New Roman"/>
          <w:b/>
          <w:sz w:val="28"/>
          <w:szCs w:val="28"/>
          <w:lang w:val="uk-UA"/>
        </w:rPr>
      </w:pPr>
      <w:bookmarkStart w:id="5" w:name="_GoBack"/>
      <w:bookmarkEnd w:id="5"/>
    </w:p>
    <w:p w:rsidR="00747B92" w:rsidRPr="00F31D82" w:rsidRDefault="00747B92" w:rsidP="00747B92">
      <w:pPr>
        <w:jc w:val="center"/>
        <w:rPr>
          <w:rFonts w:ascii="Times New Roman" w:hAnsi="Times New Roman"/>
          <w:sz w:val="28"/>
          <w:szCs w:val="28"/>
          <w:lang w:val="uk-UA"/>
        </w:rPr>
      </w:pPr>
      <w:r w:rsidRPr="00F31D82">
        <w:rPr>
          <w:rFonts w:ascii="Times New Roman" w:hAnsi="Times New Roman"/>
          <w:sz w:val="28"/>
          <w:szCs w:val="28"/>
          <w:lang w:val="uk-UA"/>
        </w:rPr>
        <w:t>Збірник матеріалів</w:t>
      </w:r>
    </w:p>
    <w:p w:rsidR="00747B92" w:rsidRPr="00F31D82" w:rsidRDefault="00747B92" w:rsidP="00747B92">
      <w:pPr>
        <w:jc w:val="center"/>
        <w:rPr>
          <w:rFonts w:ascii="Times New Roman" w:hAnsi="Times New Roman"/>
          <w:sz w:val="28"/>
          <w:szCs w:val="28"/>
          <w:lang w:val="uk-UA"/>
        </w:rPr>
      </w:pPr>
    </w:p>
    <w:p w:rsidR="00AA04B8" w:rsidRPr="00472C41" w:rsidRDefault="00AA04B8" w:rsidP="00AA04B8">
      <w:pPr>
        <w:spacing w:after="0" w:line="240" w:lineRule="auto"/>
        <w:jc w:val="center"/>
        <w:rPr>
          <w:rFonts w:ascii="Times New Roman" w:hAnsi="Times New Roman"/>
          <w:sz w:val="28"/>
          <w:szCs w:val="28"/>
          <w:lang w:val="uk-UA"/>
        </w:rPr>
      </w:pPr>
      <w:r w:rsidRPr="00F31D82">
        <w:rPr>
          <w:rFonts w:ascii="Times New Roman" w:hAnsi="Times New Roman"/>
          <w:sz w:val="28"/>
          <w:szCs w:val="28"/>
          <w:lang w:val="uk-UA"/>
        </w:rPr>
        <w:t>Всеукраїнськ</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472C41">
        <w:rPr>
          <w:rFonts w:ascii="Times New Roman" w:hAnsi="Times New Roman"/>
          <w:sz w:val="28"/>
          <w:szCs w:val="28"/>
          <w:lang w:val="uk-UA"/>
        </w:rPr>
        <w:t>н</w:t>
      </w:r>
      <w:r w:rsidRPr="00F31D82">
        <w:rPr>
          <w:rFonts w:ascii="Times New Roman" w:hAnsi="Times New Roman"/>
          <w:sz w:val="28"/>
          <w:szCs w:val="28"/>
          <w:lang w:val="uk-UA"/>
        </w:rPr>
        <w:t>ауков</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472C41">
        <w:rPr>
          <w:rFonts w:ascii="Times New Roman" w:hAnsi="Times New Roman"/>
          <w:sz w:val="28"/>
          <w:szCs w:val="28"/>
          <w:lang w:val="uk-UA"/>
        </w:rPr>
        <w:t>к</w:t>
      </w:r>
      <w:r w:rsidRPr="00F31D82">
        <w:rPr>
          <w:rFonts w:ascii="Times New Roman" w:hAnsi="Times New Roman"/>
          <w:sz w:val="28"/>
          <w:szCs w:val="28"/>
          <w:lang w:val="uk-UA"/>
        </w:rPr>
        <w:t>онференці</w:t>
      </w:r>
      <w:r w:rsidRPr="00472C41">
        <w:rPr>
          <w:rFonts w:ascii="Times New Roman" w:hAnsi="Times New Roman"/>
          <w:sz w:val="28"/>
          <w:szCs w:val="28"/>
          <w:lang w:val="uk-UA"/>
        </w:rPr>
        <w:t>я</w:t>
      </w:r>
    </w:p>
    <w:p w:rsidR="00AA04B8" w:rsidRPr="00F31D82" w:rsidRDefault="00AA04B8" w:rsidP="00AA04B8">
      <w:pPr>
        <w:spacing w:after="0" w:line="240" w:lineRule="auto"/>
        <w:ind w:left="708" w:hanging="708"/>
        <w:jc w:val="center"/>
        <w:rPr>
          <w:rFonts w:ascii="Times New Roman" w:hAnsi="Times New Roman"/>
          <w:b/>
          <w:bCs/>
          <w:sz w:val="28"/>
          <w:szCs w:val="28"/>
          <w:lang w:val="uk-UA"/>
        </w:rPr>
      </w:pPr>
      <w:r w:rsidRPr="00F31D82">
        <w:rPr>
          <w:rFonts w:ascii="Times New Roman" w:hAnsi="Times New Roman"/>
          <w:sz w:val="28"/>
          <w:szCs w:val="28"/>
          <w:lang w:val="uk-UA"/>
        </w:rPr>
        <w:t>присвячен</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F31D82">
        <w:rPr>
          <w:rFonts w:ascii="Times New Roman" w:hAnsi="Times New Roman"/>
          <w:b/>
          <w:bCs/>
          <w:sz w:val="28"/>
          <w:szCs w:val="28"/>
          <w:lang w:val="uk-UA"/>
        </w:rPr>
        <w:t>Всесвітньо</w:t>
      </w:r>
      <w:r w:rsidRPr="00472C41">
        <w:rPr>
          <w:rFonts w:ascii="Times New Roman" w:hAnsi="Times New Roman"/>
          <w:b/>
          <w:bCs/>
          <w:sz w:val="28"/>
          <w:szCs w:val="28"/>
          <w:lang w:val="uk-UA"/>
        </w:rPr>
        <w:t>му</w:t>
      </w:r>
      <w:r w:rsidRPr="00F31D82">
        <w:rPr>
          <w:rFonts w:ascii="Times New Roman" w:hAnsi="Times New Roman"/>
          <w:b/>
          <w:bCs/>
          <w:sz w:val="28"/>
          <w:szCs w:val="28"/>
          <w:lang w:val="uk-UA"/>
        </w:rPr>
        <w:t xml:space="preserve"> Дн</w:t>
      </w:r>
      <w:r w:rsidRPr="00472C41">
        <w:rPr>
          <w:rFonts w:ascii="Times New Roman" w:hAnsi="Times New Roman"/>
          <w:b/>
          <w:bCs/>
          <w:sz w:val="28"/>
          <w:szCs w:val="28"/>
          <w:lang w:val="uk-UA"/>
        </w:rPr>
        <w:t>ю</w:t>
      </w:r>
      <w:r w:rsidRPr="00F31D82">
        <w:rPr>
          <w:rFonts w:ascii="Times New Roman" w:hAnsi="Times New Roman"/>
          <w:b/>
          <w:bCs/>
          <w:sz w:val="28"/>
          <w:szCs w:val="28"/>
          <w:lang w:val="uk-UA"/>
        </w:rPr>
        <w:t xml:space="preserve"> Філософії,</w:t>
      </w:r>
    </w:p>
    <w:p w:rsidR="00AA04B8" w:rsidRPr="00F31D82" w:rsidRDefault="00AA04B8" w:rsidP="00AA04B8">
      <w:pPr>
        <w:spacing w:after="0" w:line="240" w:lineRule="auto"/>
        <w:jc w:val="center"/>
        <w:rPr>
          <w:rFonts w:ascii="Times New Roman" w:hAnsi="Times New Roman"/>
          <w:sz w:val="28"/>
          <w:szCs w:val="28"/>
          <w:lang w:val="uk-UA"/>
        </w:rPr>
      </w:pPr>
      <w:r w:rsidRPr="00F31D82">
        <w:rPr>
          <w:rFonts w:ascii="Times New Roman" w:hAnsi="Times New Roman"/>
          <w:sz w:val="28"/>
          <w:szCs w:val="28"/>
          <w:lang w:val="uk-UA"/>
        </w:rPr>
        <w:t>що проводиться</w:t>
      </w:r>
      <w:r w:rsidRPr="00F31D82">
        <w:rPr>
          <w:rFonts w:ascii="Times New Roman" w:hAnsi="Times New Roman"/>
          <w:b/>
          <w:bCs/>
          <w:sz w:val="28"/>
          <w:szCs w:val="28"/>
          <w:lang w:val="uk-UA"/>
        </w:rPr>
        <w:t xml:space="preserve"> </w:t>
      </w:r>
      <w:r w:rsidRPr="00F31D82">
        <w:rPr>
          <w:rFonts w:ascii="Times New Roman" w:hAnsi="Times New Roman"/>
          <w:sz w:val="28"/>
          <w:szCs w:val="28"/>
          <w:lang w:val="uk-UA"/>
        </w:rPr>
        <w:t xml:space="preserve">під егідою </w:t>
      </w:r>
      <w:r w:rsidRPr="00472C41">
        <w:rPr>
          <w:rFonts w:ascii="Times New Roman" w:hAnsi="Times New Roman"/>
          <w:b/>
          <w:bCs/>
          <w:sz w:val="28"/>
          <w:szCs w:val="28"/>
        </w:rPr>
        <w:t>UNESCO</w:t>
      </w:r>
    </w:p>
    <w:p w:rsidR="00747B92" w:rsidRPr="00F31D82" w:rsidRDefault="00747B92" w:rsidP="00747B92">
      <w:pPr>
        <w:jc w:val="center"/>
        <w:rPr>
          <w:rFonts w:ascii="Times New Roman" w:hAnsi="Times New Roman"/>
          <w:sz w:val="28"/>
          <w:szCs w:val="28"/>
          <w:lang w:val="uk-UA"/>
        </w:rPr>
      </w:pPr>
    </w:p>
    <w:p w:rsidR="00747B92" w:rsidRPr="00F31D82" w:rsidRDefault="00747B92" w:rsidP="00747B92">
      <w:pPr>
        <w:jc w:val="center"/>
        <w:rPr>
          <w:rFonts w:ascii="Times New Roman" w:hAnsi="Times New Roman"/>
          <w:sz w:val="28"/>
          <w:szCs w:val="28"/>
          <w:lang w:val="uk-UA"/>
        </w:rPr>
      </w:pPr>
    </w:p>
    <w:p w:rsidR="00747B92" w:rsidRPr="00F31D82" w:rsidRDefault="00747B92" w:rsidP="00747B92">
      <w:pPr>
        <w:jc w:val="center"/>
        <w:rPr>
          <w:rFonts w:ascii="Times New Roman" w:hAnsi="Times New Roman"/>
          <w:sz w:val="28"/>
          <w:szCs w:val="28"/>
          <w:lang w:val="uk-UA"/>
        </w:rPr>
      </w:pPr>
      <w:r w:rsidRPr="00F31D82">
        <w:rPr>
          <w:rFonts w:ascii="Times New Roman" w:hAnsi="Times New Roman"/>
          <w:sz w:val="28"/>
          <w:szCs w:val="28"/>
          <w:lang w:val="uk-UA"/>
        </w:rPr>
        <w:t>“</w:t>
      </w:r>
      <w:r w:rsidR="00C1704F" w:rsidRPr="00472C41">
        <w:rPr>
          <w:rFonts w:ascii="Times New Roman" w:hAnsi="Times New Roman"/>
          <w:sz w:val="28"/>
          <w:szCs w:val="28"/>
          <w:lang w:val="uk-UA"/>
        </w:rPr>
        <w:t>СВОБОДА ЯК ФУНДАМЕНТАЛЬНА ЦІННІСТЬ УКРАЇНСЬКОЇ НАЦІОНАЛЬНОЇ ІДЕЇ</w:t>
      </w:r>
      <w:r w:rsidRPr="00F31D82">
        <w:rPr>
          <w:rFonts w:ascii="Times New Roman" w:hAnsi="Times New Roman"/>
          <w:sz w:val="28"/>
          <w:szCs w:val="28"/>
          <w:lang w:val="uk-UA"/>
        </w:rPr>
        <w:t>”</w:t>
      </w:r>
    </w:p>
    <w:p w:rsidR="00747B92" w:rsidRPr="00F31D82" w:rsidRDefault="00747B92" w:rsidP="00747B92">
      <w:pPr>
        <w:jc w:val="center"/>
        <w:rPr>
          <w:rFonts w:ascii="Times New Roman" w:hAnsi="Times New Roman"/>
          <w:sz w:val="28"/>
          <w:szCs w:val="28"/>
          <w:lang w:val="uk-UA"/>
        </w:rPr>
      </w:pPr>
    </w:p>
    <w:p w:rsidR="00747B92" w:rsidRPr="00472C41" w:rsidRDefault="00747B92" w:rsidP="00747B92">
      <w:pPr>
        <w:pStyle w:val="ad"/>
        <w:jc w:val="center"/>
        <w:rPr>
          <w:rFonts w:ascii="Times New Roman" w:hAnsi="Times New Roman"/>
          <w:sz w:val="28"/>
          <w:szCs w:val="28"/>
        </w:rPr>
      </w:pPr>
      <w:r w:rsidRPr="00472C41">
        <w:rPr>
          <w:rFonts w:ascii="Times New Roman" w:hAnsi="Times New Roman"/>
          <w:sz w:val="28"/>
          <w:szCs w:val="28"/>
        </w:rPr>
        <w:t xml:space="preserve">(Одеса,  </w:t>
      </w:r>
      <w:r w:rsidR="00C1704F" w:rsidRPr="00472C41">
        <w:rPr>
          <w:rFonts w:ascii="Times New Roman" w:hAnsi="Times New Roman"/>
          <w:sz w:val="28"/>
          <w:szCs w:val="28"/>
        </w:rPr>
        <w:t>1</w:t>
      </w:r>
      <w:r w:rsidRPr="00F31D82">
        <w:rPr>
          <w:rFonts w:ascii="Times New Roman" w:hAnsi="Times New Roman"/>
          <w:sz w:val="28"/>
          <w:szCs w:val="28"/>
        </w:rPr>
        <w:t>6</w:t>
      </w:r>
      <w:r w:rsidRPr="00472C41">
        <w:rPr>
          <w:rFonts w:ascii="Times New Roman" w:hAnsi="Times New Roman"/>
          <w:sz w:val="28"/>
          <w:szCs w:val="28"/>
        </w:rPr>
        <w:t xml:space="preserve"> </w:t>
      </w:r>
      <w:r w:rsidR="00C1704F" w:rsidRPr="00472C41">
        <w:rPr>
          <w:rFonts w:ascii="Times New Roman" w:hAnsi="Times New Roman"/>
          <w:sz w:val="28"/>
          <w:szCs w:val="28"/>
        </w:rPr>
        <w:t>листопада</w:t>
      </w:r>
      <w:r w:rsidRPr="00472C41">
        <w:rPr>
          <w:rFonts w:ascii="Times New Roman" w:hAnsi="Times New Roman"/>
          <w:sz w:val="28"/>
          <w:szCs w:val="28"/>
        </w:rPr>
        <w:t xml:space="preserve"> 20</w:t>
      </w:r>
      <w:r w:rsidRPr="00F31D82">
        <w:rPr>
          <w:rFonts w:ascii="Times New Roman" w:hAnsi="Times New Roman"/>
          <w:sz w:val="28"/>
          <w:szCs w:val="28"/>
        </w:rPr>
        <w:t>23</w:t>
      </w:r>
      <w:r w:rsidRPr="00472C41">
        <w:rPr>
          <w:rFonts w:ascii="Times New Roman" w:hAnsi="Times New Roman"/>
          <w:sz w:val="28"/>
          <w:szCs w:val="28"/>
        </w:rPr>
        <w:t xml:space="preserve"> року)</w:t>
      </w:r>
    </w:p>
    <w:p w:rsidR="00747B92" w:rsidRPr="00472C41" w:rsidRDefault="00747B92" w:rsidP="00747B92">
      <w:pPr>
        <w:pStyle w:val="ad"/>
        <w:jc w:val="center"/>
        <w:rPr>
          <w:rFonts w:ascii="Times New Roman" w:hAnsi="Times New Roman"/>
          <w:sz w:val="28"/>
          <w:szCs w:val="28"/>
        </w:rPr>
      </w:pPr>
    </w:p>
    <w:p w:rsidR="00747B92" w:rsidRPr="00F31D82" w:rsidRDefault="00747B92" w:rsidP="00747B92">
      <w:pPr>
        <w:ind w:firstLine="709"/>
        <w:rPr>
          <w:rFonts w:ascii="Times New Roman" w:hAnsi="Times New Roman"/>
          <w:sz w:val="28"/>
          <w:szCs w:val="28"/>
          <w:lang w:val="uk-UA"/>
        </w:rPr>
      </w:pPr>
    </w:p>
    <w:p w:rsidR="00747B92" w:rsidRPr="00F31D82" w:rsidRDefault="00747B92" w:rsidP="00747B92">
      <w:pPr>
        <w:ind w:firstLine="709"/>
        <w:rPr>
          <w:rFonts w:ascii="Times New Roman" w:hAnsi="Times New Roman"/>
          <w:sz w:val="28"/>
          <w:szCs w:val="28"/>
          <w:lang w:val="uk-UA"/>
        </w:rPr>
      </w:pPr>
    </w:p>
    <w:p w:rsidR="00747B92" w:rsidRPr="00472C41" w:rsidRDefault="001B63DC" w:rsidP="00747B92">
      <w:pPr>
        <w:ind w:firstLine="709"/>
        <w:rPr>
          <w:rFonts w:ascii="Times New Roman" w:hAnsi="Times New Roman"/>
          <w:sz w:val="28"/>
          <w:szCs w:val="28"/>
          <w:lang w:val="uk-UA"/>
        </w:rPr>
      </w:pPr>
      <w:r w:rsidRPr="00472C41">
        <w:rPr>
          <w:rFonts w:ascii="Times New Roman" w:hAnsi="Times New Roman"/>
          <w:sz w:val="28"/>
          <w:szCs w:val="28"/>
          <w:lang w:val="uk-UA"/>
        </w:rPr>
        <w:t xml:space="preserve"> </w:t>
      </w:r>
    </w:p>
    <w:sectPr w:rsidR="00747B92" w:rsidRPr="00472C41" w:rsidSect="00C5733E">
      <w:pgSz w:w="12240" w:h="15840"/>
      <w:pgMar w:top="1134" w:right="850" w:bottom="1134" w:left="1701" w:header="708" w:footer="708" w:gutter="0"/>
      <w:cols w:space="72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E00" w:rsidRDefault="00A31E00" w:rsidP="00820FFE">
      <w:pPr>
        <w:spacing w:after="0" w:line="240" w:lineRule="auto"/>
      </w:pPr>
      <w:r>
        <w:separator/>
      </w:r>
    </w:p>
  </w:endnote>
  <w:endnote w:type="continuationSeparator" w:id="0">
    <w:p w:rsidR="00A31E00" w:rsidRDefault="00A31E00" w:rsidP="00820F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Bahnschrift SemiLight SemiConde">
    <w:panose1 w:val="020B0502040204020203"/>
    <w:charset w:val="CC"/>
    <w:family w:val="swiss"/>
    <w:pitch w:val="variable"/>
    <w:sig w:usb0="A00002C7" w:usb1="00000002"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3DC" w:rsidRDefault="0073620B">
    <w:pPr>
      <w:pStyle w:val="a5"/>
      <w:jc w:val="right"/>
    </w:pPr>
    <w:r>
      <w:fldChar w:fldCharType="begin"/>
    </w:r>
    <w:r w:rsidR="001B63DC">
      <w:instrText>PAGE   \* MERGEFORMAT</w:instrText>
    </w:r>
    <w:r>
      <w:fldChar w:fldCharType="separate"/>
    </w:r>
    <w:r w:rsidR="00B72F0D">
      <w:rPr>
        <w:noProof/>
      </w:rPr>
      <w:t>2</w:t>
    </w:r>
    <w:r>
      <w:fldChar w:fldCharType="end"/>
    </w:r>
  </w:p>
  <w:p w:rsidR="001B63DC" w:rsidRDefault="001B63DC">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E00" w:rsidRDefault="00A31E00" w:rsidP="00820FFE">
      <w:pPr>
        <w:spacing w:after="0" w:line="240" w:lineRule="auto"/>
      </w:pPr>
      <w:r>
        <w:separator/>
      </w:r>
    </w:p>
  </w:footnote>
  <w:footnote w:type="continuationSeparator" w:id="0">
    <w:p w:rsidR="00A31E00" w:rsidRDefault="00A31E00" w:rsidP="00820FF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color w:val="0070C0"/>
        <w:sz w:val="24"/>
        <w:szCs w:val="24"/>
      </w:rPr>
      <w:alias w:val="Название"/>
      <w:id w:val="77738743"/>
      <w:placeholder>
        <w:docPart w:val="60A2D596070A47099D036ECED39A04E2"/>
      </w:placeholder>
      <w:dataBinding w:prefixMappings="xmlns:ns0='http://schemas.openxmlformats.org/package/2006/metadata/core-properties' xmlns:ns1='http://purl.org/dc/elements/1.1/'" w:xpath="/ns0:coreProperties[1]/ns1:title[1]" w:storeItemID="{6C3C8BC8-F283-45AE-878A-BAB7291924A1}"/>
      <w:text/>
    </w:sdtPr>
    <w:sdtContent>
      <w:p w:rsidR="001B63DC" w:rsidRPr="00C5733E" w:rsidRDefault="001B63DC" w:rsidP="00C5733E">
        <w:pPr>
          <w:pStyle w:val="a3"/>
          <w:pBdr>
            <w:bottom w:val="thickThinSmallGap" w:sz="24" w:space="1" w:color="622423" w:themeColor="accent2" w:themeShade="7F"/>
          </w:pBdr>
          <w:spacing w:after="0" w:line="240" w:lineRule="auto"/>
          <w:jc w:val="center"/>
          <w:rPr>
            <w:rFonts w:asciiTheme="majorHAnsi" w:eastAsiaTheme="majorEastAsia" w:hAnsiTheme="majorHAnsi" w:cstheme="majorBidi"/>
            <w:b/>
            <w:color w:val="0070C0"/>
            <w:sz w:val="24"/>
            <w:szCs w:val="24"/>
          </w:rPr>
        </w:pPr>
        <w:r w:rsidRPr="00C5733E">
          <w:rPr>
            <w:rFonts w:asciiTheme="majorHAnsi" w:eastAsiaTheme="majorEastAsia" w:hAnsiTheme="majorHAnsi" w:cstheme="majorBidi"/>
            <w:color w:val="0070C0"/>
            <w:sz w:val="24"/>
            <w:szCs w:val="24"/>
            <w:lang w:val="uk-UA"/>
          </w:rPr>
          <w:t xml:space="preserve">Всеукраїнська наукова конференція, присвяченої Всесвітньому Дню Філософії     </w:t>
        </w:r>
        <w:r>
          <w:rPr>
            <w:rFonts w:asciiTheme="majorHAnsi" w:eastAsiaTheme="majorEastAsia" w:hAnsiTheme="majorHAnsi" w:cstheme="majorBidi"/>
            <w:color w:val="0070C0"/>
            <w:sz w:val="24"/>
            <w:szCs w:val="24"/>
            <w:lang w:val="uk-UA"/>
          </w:rPr>
          <w:t>«</w:t>
        </w:r>
        <w:r w:rsidRPr="00C5733E">
          <w:rPr>
            <w:rFonts w:asciiTheme="majorHAnsi" w:eastAsiaTheme="majorEastAsia" w:hAnsiTheme="majorHAnsi" w:cstheme="majorBidi"/>
            <w:color w:val="0070C0"/>
            <w:sz w:val="24"/>
            <w:szCs w:val="24"/>
            <w:lang w:val="uk-UA"/>
          </w:rPr>
          <w:t>Свобода як фундаментальна цінність української національної ідеї</w:t>
        </w:r>
        <w:r>
          <w:rPr>
            <w:rFonts w:asciiTheme="majorHAnsi" w:eastAsiaTheme="majorEastAsia" w:hAnsiTheme="majorHAnsi" w:cstheme="majorBidi"/>
            <w:color w:val="0070C0"/>
            <w:sz w:val="24"/>
            <w:szCs w:val="24"/>
            <w:lang w:val="uk-UA"/>
          </w:rPr>
          <w:t>»</w:t>
        </w:r>
      </w:p>
    </w:sdtContent>
  </w:sdt>
  <w:p w:rsidR="001B63DC" w:rsidRPr="00C5733E" w:rsidRDefault="001B63DC" w:rsidP="00820FFE">
    <w:pPr>
      <w:spacing w:after="0" w:line="240" w:lineRule="auto"/>
      <w:jc w:val="center"/>
      <w:rPr>
        <w:rFonts w:ascii="Bahnschrift SemiLight SemiConde" w:hAnsi="Bahnschrift SemiLight SemiConde"/>
        <w:bCs/>
        <w:color w:val="0070C0"/>
        <w:u w:val="single"/>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42B7"/>
    <w:multiLevelType w:val="hybridMultilevel"/>
    <w:tmpl w:val="522CCD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5223B9"/>
    <w:multiLevelType w:val="hybridMultilevel"/>
    <w:tmpl w:val="C81A29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D20DC0"/>
    <w:multiLevelType w:val="hybridMultilevel"/>
    <w:tmpl w:val="3E8026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42F5AA5"/>
    <w:multiLevelType w:val="hybridMultilevel"/>
    <w:tmpl w:val="ABE2B0A2"/>
    <w:lvl w:ilvl="0" w:tplc="B11E3D78">
      <w:start w:val="10"/>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44E7269"/>
    <w:multiLevelType w:val="multilevel"/>
    <w:tmpl w:val="D17AAD8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30932ECE"/>
    <w:multiLevelType w:val="hybridMultilevel"/>
    <w:tmpl w:val="8CC250D4"/>
    <w:lvl w:ilvl="0" w:tplc="BDEA428A">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C1E6138"/>
    <w:multiLevelType w:val="hybridMultilevel"/>
    <w:tmpl w:val="3BEE9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3"/>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3F04A3"/>
    <w:rsid w:val="0002740F"/>
    <w:rsid w:val="00085AA9"/>
    <w:rsid w:val="000B434B"/>
    <w:rsid w:val="000E0AF5"/>
    <w:rsid w:val="00103534"/>
    <w:rsid w:val="00103A75"/>
    <w:rsid w:val="0013267A"/>
    <w:rsid w:val="00142136"/>
    <w:rsid w:val="0014592A"/>
    <w:rsid w:val="001B63DC"/>
    <w:rsid w:val="001C4D05"/>
    <w:rsid w:val="002070D6"/>
    <w:rsid w:val="00276867"/>
    <w:rsid w:val="002C7C36"/>
    <w:rsid w:val="0031271C"/>
    <w:rsid w:val="003A184F"/>
    <w:rsid w:val="003A42E3"/>
    <w:rsid w:val="003C1588"/>
    <w:rsid w:val="003F04A3"/>
    <w:rsid w:val="004612D5"/>
    <w:rsid w:val="00472C41"/>
    <w:rsid w:val="00507850"/>
    <w:rsid w:val="005207F4"/>
    <w:rsid w:val="0052622D"/>
    <w:rsid w:val="0056221E"/>
    <w:rsid w:val="00592CC6"/>
    <w:rsid w:val="005A694A"/>
    <w:rsid w:val="005B6244"/>
    <w:rsid w:val="005C749D"/>
    <w:rsid w:val="005F46AD"/>
    <w:rsid w:val="006062A7"/>
    <w:rsid w:val="00610481"/>
    <w:rsid w:val="00674CBF"/>
    <w:rsid w:val="006D2F37"/>
    <w:rsid w:val="0071033A"/>
    <w:rsid w:val="0073620B"/>
    <w:rsid w:val="00747B92"/>
    <w:rsid w:val="0079287A"/>
    <w:rsid w:val="007B1F56"/>
    <w:rsid w:val="007E70CD"/>
    <w:rsid w:val="00803AE7"/>
    <w:rsid w:val="00820FFE"/>
    <w:rsid w:val="0089370E"/>
    <w:rsid w:val="008A20DC"/>
    <w:rsid w:val="008C5B1E"/>
    <w:rsid w:val="008C5B24"/>
    <w:rsid w:val="009046A5"/>
    <w:rsid w:val="00927DEC"/>
    <w:rsid w:val="00932515"/>
    <w:rsid w:val="009B278A"/>
    <w:rsid w:val="009B4992"/>
    <w:rsid w:val="009B6E39"/>
    <w:rsid w:val="00A31E00"/>
    <w:rsid w:val="00A42805"/>
    <w:rsid w:val="00A534E9"/>
    <w:rsid w:val="00A63583"/>
    <w:rsid w:val="00AA04B8"/>
    <w:rsid w:val="00AA7EBE"/>
    <w:rsid w:val="00AB390A"/>
    <w:rsid w:val="00AE6A7D"/>
    <w:rsid w:val="00AF5F4E"/>
    <w:rsid w:val="00B20D33"/>
    <w:rsid w:val="00B20F54"/>
    <w:rsid w:val="00B34381"/>
    <w:rsid w:val="00B42FCD"/>
    <w:rsid w:val="00B557E3"/>
    <w:rsid w:val="00B72F0D"/>
    <w:rsid w:val="00B86B9D"/>
    <w:rsid w:val="00BB4FCD"/>
    <w:rsid w:val="00BD0958"/>
    <w:rsid w:val="00BE296C"/>
    <w:rsid w:val="00C0569F"/>
    <w:rsid w:val="00C06AD3"/>
    <w:rsid w:val="00C1704F"/>
    <w:rsid w:val="00C5733E"/>
    <w:rsid w:val="00C73675"/>
    <w:rsid w:val="00C87D46"/>
    <w:rsid w:val="00C9061E"/>
    <w:rsid w:val="00CB008F"/>
    <w:rsid w:val="00D05507"/>
    <w:rsid w:val="00D33415"/>
    <w:rsid w:val="00D54C8D"/>
    <w:rsid w:val="00D90052"/>
    <w:rsid w:val="00DC0214"/>
    <w:rsid w:val="00DC51DC"/>
    <w:rsid w:val="00DD13BB"/>
    <w:rsid w:val="00DD661E"/>
    <w:rsid w:val="00DE42FA"/>
    <w:rsid w:val="00E14EE6"/>
    <w:rsid w:val="00E2094A"/>
    <w:rsid w:val="00E26213"/>
    <w:rsid w:val="00E435D7"/>
    <w:rsid w:val="00E819FB"/>
    <w:rsid w:val="00E9692F"/>
    <w:rsid w:val="00EB6989"/>
    <w:rsid w:val="00ED0B4D"/>
    <w:rsid w:val="00EF5F3B"/>
    <w:rsid w:val="00F15446"/>
    <w:rsid w:val="00F31D82"/>
    <w:rsid w:val="00F601BD"/>
    <w:rsid w:val="00FA25CD"/>
    <w:rsid w:val="00FC36EA"/>
    <w:rsid w:val="00FE601B"/>
    <w:rsid w:val="00FE73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1BD"/>
    <w:pPr>
      <w:spacing w:after="160" w:line="259" w:lineRule="auto"/>
    </w:pPr>
    <w:rPr>
      <w:rFonts w:eastAsiaTheme="minorEastAsia" w:cs="Times New Roman"/>
      <w:kern w:val="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01BD"/>
    <w:pPr>
      <w:tabs>
        <w:tab w:val="center" w:pos="4677"/>
        <w:tab w:val="right" w:pos="9355"/>
      </w:tabs>
    </w:pPr>
  </w:style>
  <w:style w:type="character" w:customStyle="1" w:styleId="a4">
    <w:name w:val="Верхний колонтитул Знак"/>
    <w:basedOn w:val="a0"/>
    <w:link w:val="a3"/>
    <w:uiPriority w:val="99"/>
    <w:rsid w:val="00F601BD"/>
    <w:rPr>
      <w:rFonts w:eastAsiaTheme="minorEastAsia" w:cs="Times New Roman"/>
      <w:kern w:val="2"/>
      <w:lang w:val="ru-RU" w:eastAsia="ru-RU"/>
    </w:rPr>
  </w:style>
  <w:style w:type="paragraph" w:styleId="a5">
    <w:name w:val="footer"/>
    <w:basedOn w:val="a"/>
    <w:link w:val="a6"/>
    <w:uiPriority w:val="99"/>
    <w:unhideWhenUsed/>
    <w:rsid w:val="00F601BD"/>
    <w:pPr>
      <w:tabs>
        <w:tab w:val="center" w:pos="4677"/>
        <w:tab w:val="right" w:pos="9355"/>
      </w:tabs>
    </w:pPr>
  </w:style>
  <w:style w:type="character" w:customStyle="1" w:styleId="a6">
    <w:name w:val="Нижний колонтитул Знак"/>
    <w:basedOn w:val="a0"/>
    <w:link w:val="a5"/>
    <w:uiPriority w:val="99"/>
    <w:rsid w:val="00F601BD"/>
    <w:rPr>
      <w:rFonts w:eastAsiaTheme="minorEastAsia" w:cs="Times New Roman"/>
      <w:kern w:val="2"/>
      <w:lang w:val="ru-RU" w:eastAsia="ru-RU"/>
    </w:rPr>
  </w:style>
  <w:style w:type="character" w:customStyle="1" w:styleId="xfm1466186977">
    <w:name w:val="xfm_1466186977"/>
    <w:uiPriority w:val="99"/>
    <w:rsid w:val="00A42805"/>
    <w:rPr>
      <w:rFonts w:ascii="Times New Roman" w:hAnsi="Times New Roman"/>
    </w:rPr>
  </w:style>
  <w:style w:type="character" w:customStyle="1" w:styleId="xfm80843214">
    <w:name w:val="xfm_80843214"/>
    <w:rsid w:val="00A42805"/>
    <w:rPr>
      <w:rFonts w:cs="Times New Roman"/>
    </w:rPr>
  </w:style>
  <w:style w:type="paragraph" w:styleId="a7">
    <w:name w:val="Balloon Text"/>
    <w:basedOn w:val="a"/>
    <w:link w:val="a8"/>
    <w:uiPriority w:val="99"/>
    <w:semiHidden/>
    <w:unhideWhenUsed/>
    <w:rsid w:val="00820F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FE"/>
    <w:rPr>
      <w:rFonts w:ascii="Tahoma" w:eastAsiaTheme="minorEastAsia" w:hAnsi="Tahoma" w:cs="Tahoma"/>
      <w:kern w:val="2"/>
      <w:sz w:val="16"/>
      <w:szCs w:val="16"/>
      <w:lang w:val="ru-RU" w:eastAsia="ru-RU"/>
    </w:rPr>
  </w:style>
  <w:style w:type="paragraph" w:styleId="a9">
    <w:name w:val="Normal (Web)"/>
    <w:basedOn w:val="a"/>
    <w:link w:val="aa"/>
    <w:uiPriority w:val="99"/>
    <w:unhideWhenUsed/>
    <w:rsid w:val="00103534"/>
    <w:pPr>
      <w:spacing w:before="100" w:beforeAutospacing="1" w:after="100" w:afterAutospacing="1" w:line="240" w:lineRule="auto"/>
    </w:pPr>
    <w:rPr>
      <w:rFonts w:ascii="Times New Roman" w:eastAsia="Times New Roman" w:hAnsi="Times New Roman"/>
      <w:kern w:val="0"/>
      <w:sz w:val="24"/>
      <w:szCs w:val="24"/>
      <w:lang w:val="en-US" w:eastAsia="zh-CN"/>
    </w:rPr>
  </w:style>
  <w:style w:type="character" w:customStyle="1" w:styleId="aa">
    <w:name w:val="Обычный (веб) Знак"/>
    <w:link w:val="a9"/>
    <w:uiPriority w:val="99"/>
    <w:locked/>
    <w:rsid w:val="00103534"/>
    <w:rPr>
      <w:rFonts w:ascii="Times New Roman" w:eastAsia="Times New Roman" w:hAnsi="Times New Roman" w:cs="Times New Roman"/>
      <w:sz w:val="24"/>
      <w:szCs w:val="24"/>
      <w:lang w:val="en-US" w:eastAsia="zh-CN"/>
    </w:rPr>
  </w:style>
  <w:style w:type="character" w:styleId="ab">
    <w:name w:val="Hyperlink"/>
    <w:uiPriority w:val="99"/>
    <w:rsid w:val="00FA25CD"/>
    <w:rPr>
      <w:color w:val="0000FF"/>
      <w:u w:val="single"/>
    </w:rPr>
  </w:style>
  <w:style w:type="character" w:customStyle="1" w:styleId="ac">
    <w:name w:val="Шрифт абзацу за замовчуванням"/>
    <w:rsid w:val="00C0569F"/>
  </w:style>
  <w:style w:type="paragraph" w:customStyle="1" w:styleId="LO-normal">
    <w:name w:val="LO-normal"/>
    <w:qFormat/>
    <w:rsid w:val="00DD13BB"/>
    <w:pPr>
      <w:suppressAutoHyphens/>
      <w:spacing w:after="160" w:line="259" w:lineRule="auto"/>
    </w:pPr>
    <w:rPr>
      <w:rFonts w:ascii="Calibri" w:eastAsia="Calibri" w:hAnsi="Calibri" w:cs="Calibri"/>
      <w:lang w:eastAsia="zh-CN" w:bidi="hi-IN"/>
    </w:rPr>
  </w:style>
  <w:style w:type="paragraph" w:styleId="ad">
    <w:name w:val="Body Text Indent"/>
    <w:basedOn w:val="a"/>
    <w:link w:val="ae"/>
    <w:uiPriority w:val="99"/>
    <w:unhideWhenUsed/>
    <w:rsid w:val="00747B92"/>
    <w:pPr>
      <w:spacing w:after="120" w:line="276" w:lineRule="auto"/>
      <w:ind w:left="283"/>
    </w:pPr>
    <w:rPr>
      <w:rFonts w:ascii="Calibri" w:eastAsia="Calibri" w:hAnsi="Calibri"/>
      <w:kern w:val="0"/>
      <w:lang w:val="uk-UA" w:eastAsia="en-US"/>
    </w:rPr>
  </w:style>
  <w:style w:type="character" w:customStyle="1" w:styleId="ae">
    <w:name w:val="Основной текст с отступом Знак"/>
    <w:basedOn w:val="a0"/>
    <w:link w:val="ad"/>
    <w:uiPriority w:val="99"/>
    <w:rsid w:val="00747B92"/>
    <w:rPr>
      <w:rFonts w:ascii="Calibri" w:eastAsia="Calibri" w:hAnsi="Calibri" w:cs="Times New Roman"/>
    </w:rPr>
  </w:style>
  <w:style w:type="paragraph" w:customStyle="1" w:styleId="Default">
    <w:name w:val="Default"/>
    <w:rsid w:val="00D33415"/>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
    <w:name w:val="List Paragraph"/>
    <w:basedOn w:val="a"/>
    <w:uiPriority w:val="34"/>
    <w:qFormat/>
    <w:rsid w:val="00AE6A7D"/>
    <w:pPr>
      <w:spacing w:after="0" w:line="240" w:lineRule="auto"/>
      <w:ind w:left="720"/>
      <w:contextualSpacing/>
    </w:pPr>
    <w:rPr>
      <w:rFonts w:ascii="Times New Roman" w:eastAsia="Times New Roman" w:hAnsi="Times New Roman"/>
      <w:kern w:val="0"/>
      <w:sz w:val="24"/>
      <w:szCs w:val="24"/>
    </w:rPr>
  </w:style>
  <w:style w:type="character" w:customStyle="1" w:styleId="reference-text">
    <w:name w:val="reference-text"/>
    <w:basedOn w:val="a0"/>
    <w:rsid w:val="00803AE7"/>
  </w:style>
  <w:style w:type="paragraph" w:styleId="af0">
    <w:name w:val="Body Text"/>
    <w:basedOn w:val="a"/>
    <w:link w:val="af1"/>
    <w:uiPriority w:val="99"/>
    <w:semiHidden/>
    <w:unhideWhenUsed/>
    <w:rsid w:val="00E9692F"/>
    <w:pPr>
      <w:spacing w:after="120"/>
    </w:pPr>
  </w:style>
  <w:style w:type="character" w:customStyle="1" w:styleId="af1">
    <w:name w:val="Основной текст Знак"/>
    <w:basedOn w:val="a0"/>
    <w:link w:val="af0"/>
    <w:uiPriority w:val="99"/>
    <w:semiHidden/>
    <w:rsid w:val="00E9692F"/>
    <w:rPr>
      <w:rFonts w:eastAsiaTheme="minorEastAsia" w:cs="Times New Roman"/>
      <w:kern w:val="2"/>
      <w:lang w:val="ru-RU" w:eastAsia="ru-RU"/>
    </w:rPr>
  </w:style>
  <w:style w:type="character" w:styleId="af2">
    <w:name w:val="Emphasis"/>
    <w:basedOn w:val="a0"/>
    <w:uiPriority w:val="20"/>
    <w:qFormat/>
    <w:rsid w:val="002C7C36"/>
    <w:rPr>
      <w:i/>
      <w:iCs/>
    </w:rPr>
  </w:style>
  <w:style w:type="table" w:styleId="af3">
    <w:name w:val="Table Grid"/>
    <w:basedOn w:val="a1"/>
    <w:uiPriority w:val="59"/>
    <w:rsid w:val="003127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1BD"/>
    <w:pPr>
      <w:spacing w:after="160" w:line="259" w:lineRule="auto"/>
    </w:pPr>
    <w:rPr>
      <w:rFonts w:eastAsiaTheme="minorEastAsia" w:cs="Times New Roman"/>
      <w:kern w:val="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01BD"/>
    <w:pPr>
      <w:tabs>
        <w:tab w:val="center" w:pos="4677"/>
        <w:tab w:val="right" w:pos="9355"/>
      </w:tabs>
    </w:pPr>
  </w:style>
  <w:style w:type="character" w:customStyle="1" w:styleId="a4">
    <w:name w:val="Верхний колонтитул Знак"/>
    <w:basedOn w:val="a0"/>
    <w:link w:val="a3"/>
    <w:uiPriority w:val="99"/>
    <w:rsid w:val="00F601BD"/>
    <w:rPr>
      <w:rFonts w:eastAsiaTheme="minorEastAsia" w:cs="Times New Roman"/>
      <w:kern w:val="2"/>
      <w:lang w:val="ru-RU" w:eastAsia="ru-RU"/>
    </w:rPr>
  </w:style>
  <w:style w:type="paragraph" w:styleId="a5">
    <w:name w:val="footer"/>
    <w:basedOn w:val="a"/>
    <w:link w:val="a6"/>
    <w:uiPriority w:val="99"/>
    <w:unhideWhenUsed/>
    <w:rsid w:val="00F601BD"/>
    <w:pPr>
      <w:tabs>
        <w:tab w:val="center" w:pos="4677"/>
        <w:tab w:val="right" w:pos="9355"/>
      </w:tabs>
    </w:pPr>
  </w:style>
  <w:style w:type="character" w:customStyle="1" w:styleId="a6">
    <w:name w:val="Нижний колонтитул Знак"/>
    <w:basedOn w:val="a0"/>
    <w:link w:val="a5"/>
    <w:uiPriority w:val="99"/>
    <w:rsid w:val="00F601BD"/>
    <w:rPr>
      <w:rFonts w:eastAsiaTheme="minorEastAsia" w:cs="Times New Roman"/>
      <w:kern w:val="2"/>
      <w:lang w:val="ru-RU" w:eastAsia="ru-RU"/>
    </w:rPr>
  </w:style>
  <w:style w:type="character" w:customStyle="1" w:styleId="xfm1466186977">
    <w:name w:val="xfm_1466186977"/>
    <w:uiPriority w:val="99"/>
    <w:rsid w:val="00A42805"/>
    <w:rPr>
      <w:rFonts w:ascii="Times New Roman" w:hAnsi="Times New Roman"/>
    </w:rPr>
  </w:style>
  <w:style w:type="character" w:customStyle="1" w:styleId="xfm80843214">
    <w:name w:val="xfm_80843214"/>
    <w:rsid w:val="00A42805"/>
    <w:rPr>
      <w:rFonts w:cs="Times New Roman"/>
    </w:rPr>
  </w:style>
  <w:style w:type="paragraph" w:styleId="a7">
    <w:name w:val="Balloon Text"/>
    <w:basedOn w:val="a"/>
    <w:link w:val="a8"/>
    <w:uiPriority w:val="99"/>
    <w:semiHidden/>
    <w:unhideWhenUsed/>
    <w:rsid w:val="00820F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FE"/>
    <w:rPr>
      <w:rFonts w:ascii="Tahoma" w:eastAsiaTheme="minorEastAsia" w:hAnsi="Tahoma" w:cs="Tahoma"/>
      <w:kern w:val="2"/>
      <w:sz w:val="16"/>
      <w:szCs w:val="16"/>
      <w:lang w:val="ru-RU" w:eastAsia="ru-RU"/>
    </w:rPr>
  </w:style>
  <w:style w:type="paragraph" w:styleId="a9">
    <w:name w:val="Normal (Web)"/>
    <w:basedOn w:val="a"/>
    <w:link w:val="aa"/>
    <w:uiPriority w:val="99"/>
    <w:unhideWhenUsed/>
    <w:rsid w:val="00103534"/>
    <w:pPr>
      <w:spacing w:before="100" w:beforeAutospacing="1" w:after="100" w:afterAutospacing="1" w:line="240" w:lineRule="auto"/>
    </w:pPr>
    <w:rPr>
      <w:rFonts w:ascii="Times New Roman" w:eastAsia="Times New Roman" w:hAnsi="Times New Roman"/>
      <w:kern w:val="0"/>
      <w:sz w:val="24"/>
      <w:szCs w:val="24"/>
      <w:lang w:val="en-US" w:eastAsia="zh-CN"/>
    </w:rPr>
  </w:style>
  <w:style w:type="character" w:customStyle="1" w:styleId="aa">
    <w:name w:val="Обычный (веб) Знак"/>
    <w:link w:val="a9"/>
    <w:uiPriority w:val="99"/>
    <w:locked/>
    <w:rsid w:val="00103534"/>
    <w:rPr>
      <w:rFonts w:ascii="Times New Roman" w:eastAsia="Times New Roman" w:hAnsi="Times New Roman" w:cs="Times New Roman"/>
      <w:sz w:val="24"/>
      <w:szCs w:val="24"/>
      <w:lang w:val="en-US" w:eastAsia="zh-CN"/>
    </w:rPr>
  </w:style>
  <w:style w:type="character" w:styleId="ab">
    <w:name w:val="Hyperlink"/>
    <w:uiPriority w:val="99"/>
    <w:rsid w:val="00FA25CD"/>
    <w:rPr>
      <w:color w:val="0000FF"/>
      <w:u w:val="single"/>
    </w:rPr>
  </w:style>
  <w:style w:type="character" w:customStyle="1" w:styleId="ac">
    <w:name w:val="Шрифт абзацу за замовчуванням"/>
    <w:rsid w:val="00C0569F"/>
  </w:style>
  <w:style w:type="paragraph" w:customStyle="1" w:styleId="LO-normal">
    <w:name w:val="LO-normal"/>
    <w:qFormat/>
    <w:rsid w:val="00DD13BB"/>
    <w:pPr>
      <w:suppressAutoHyphens/>
      <w:spacing w:after="160" w:line="259" w:lineRule="auto"/>
    </w:pPr>
    <w:rPr>
      <w:rFonts w:ascii="Calibri" w:eastAsia="Calibri" w:hAnsi="Calibri" w:cs="Calibri"/>
      <w:lang w:eastAsia="zh-CN" w:bidi="hi-IN"/>
    </w:rPr>
  </w:style>
  <w:style w:type="paragraph" w:styleId="ad">
    <w:name w:val="Body Text Indent"/>
    <w:basedOn w:val="a"/>
    <w:link w:val="ae"/>
    <w:uiPriority w:val="99"/>
    <w:unhideWhenUsed/>
    <w:rsid w:val="00747B92"/>
    <w:pPr>
      <w:spacing w:after="120" w:line="276" w:lineRule="auto"/>
      <w:ind w:left="283"/>
    </w:pPr>
    <w:rPr>
      <w:rFonts w:ascii="Calibri" w:eastAsia="Calibri" w:hAnsi="Calibri"/>
      <w:kern w:val="0"/>
      <w:lang w:val="uk-UA" w:eastAsia="en-US"/>
    </w:rPr>
  </w:style>
  <w:style w:type="character" w:customStyle="1" w:styleId="ae">
    <w:name w:val="Основной текст с отступом Знак"/>
    <w:basedOn w:val="a0"/>
    <w:link w:val="ad"/>
    <w:uiPriority w:val="99"/>
    <w:rsid w:val="00747B92"/>
    <w:rPr>
      <w:rFonts w:ascii="Calibri" w:eastAsia="Calibri" w:hAnsi="Calibri" w:cs="Times New Roman"/>
    </w:rPr>
  </w:style>
  <w:style w:type="paragraph" w:customStyle="1" w:styleId="Default">
    <w:name w:val="Default"/>
    <w:rsid w:val="00D33415"/>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
    <w:name w:val="List Paragraph"/>
    <w:basedOn w:val="a"/>
    <w:uiPriority w:val="34"/>
    <w:qFormat/>
    <w:rsid w:val="00AE6A7D"/>
    <w:pPr>
      <w:spacing w:after="0" w:line="240" w:lineRule="auto"/>
      <w:ind w:left="720"/>
      <w:contextualSpacing/>
    </w:pPr>
    <w:rPr>
      <w:rFonts w:ascii="Times New Roman" w:eastAsia="Times New Roman" w:hAnsi="Times New Roman"/>
      <w:kern w:val="0"/>
      <w:sz w:val="24"/>
      <w:szCs w:val="24"/>
    </w:rPr>
  </w:style>
  <w:style w:type="character" w:customStyle="1" w:styleId="reference-text">
    <w:name w:val="reference-text"/>
    <w:basedOn w:val="a0"/>
    <w:rsid w:val="00803AE7"/>
  </w:style>
  <w:style w:type="paragraph" w:styleId="af0">
    <w:name w:val="Body Text"/>
    <w:basedOn w:val="a"/>
    <w:link w:val="af1"/>
    <w:uiPriority w:val="99"/>
    <w:semiHidden/>
    <w:unhideWhenUsed/>
    <w:rsid w:val="00E9692F"/>
    <w:pPr>
      <w:spacing w:after="120"/>
    </w:pPr>
  </w:style>
  <w:style w:type="character" w:customStyle="1" w:styleId="af1">
    <w:name w:val="Основной текст Знак"/>
    <w:basedOn w:val="a0"/>
    <w:link w:val="af0"/>
    <w:uiPriority w:val="99"/>
    <w:semiHidden/>
    <w:rsid w:val="00E9692F"/>
    <w:rPr>
      <w:rFonts w:eastAsiaTheme="minorEastAsia" w:cs="Times New Roman"/>
      <w:kern w:val="2"/>
      <w:lang w:val="ru-RU" w:eastAsia="ru-RU"/>
    </w:rPr>
  </w:style>
  <w:style w:type="character" w:styleId="af2">
    <w:name w:val="Emphasis"/>
    <w:basedOn w:val="a0"/>
    <w:uiPriority w:val="20"/>
    <w:qFormat/>
    <w:rsid w:val="002C7C36"/>
    <w:rPr>
      <w:i/>
      <w:iCs/>
    </w:rPr>
  </w:style>
  <w:style w:type="table" w:styleId="af3">
    <w:name w:val="Table Grid"/>
    <w:basedOn w:val="a1"/>
    <w:uiPriority w:val="59"/>
    <w:rsid w:val="003127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3709852">
      <w:bodyDiv w:val="1"/>
      <w:marLeft w:val="0"/>
      <w:marRight w:val="0"/>
      <w:marTop w:val="0"/>
      <w:marBottom w:val="0"/>
      <w:divBdr>
        <w:top w:val="none" w:sz="0" w:space="0" w:color="auto"/>
        <w:left w:val="none" w:sz="0" w:space="0" w:color="auto"/>
        <w:bottom w:val="none" w:sz="0" w:space="0" w:color="auto"/>
        <w:right w:val="none" w:sz="0" w:space="0" w:color="auto"/>
      </w:divBdr>
    </w:div>
    <w:div w:id="170724985">
      <w:bodyDiv w:val="1"/>
      <w:marLeft w:val="0"/>
      <w:marRight w:val="0"/>
      <w:marTop w:val="0"/>
      <w:marBottom w:val="0"/>
      <w:divBdr>
        <w:top w:val="none" w:sz="0" w:space="0" w:color="auto"/>
        <w:left w:val="none" w:sz="0" w:space="0" w:color="auto"/>
        <w:bottom w:val="none" w:sz="0" w:space="0" w:color="auto"/>
        <w:right w:val="none" w:sz="0" w:space="0" w:color="auto"/>
      </w:divBdr>
      <w:divsChild>
        <w:div w:id="155072970">
          <w:marLeft w:val="0"/>
          <w:marRight w:val="0"/>
          <w:marTop w:val="0"/>
          <w:marBottom w:val="0"/>
          <w:divBdr>
            <w:top w:val="none" w:sz="0" w:space="0" w:color="auto"/>
            <w:left w:val="none" w:sz="0" w:space="0" w:color="auto"/>
            <w:bottom w:val="none" w:sz="0" w:space="0" w:color="auto"/>
            <w:right w:val="none" w:sz="0" w:space="0" w:color="auto"/>
          </w:divBdr>
        </w:div>
        <w:div w:id="531454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13" Type="http://schemas.openxmlformats.org/officeDocument/2006/relationships/hyperlink" Target="https://static.rada.gov.ua/site/const/istoriya/1710.html" TargetMode="External"/><Relationship Id="rId18" Type="http://schemas.openxmlformats.org/officeDocument/2006/relationships/hyperlink" Target="https://www.president.gov.ua/documents/constitution"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scientificamerican.com/article/the-science-of-genius/" TargetMode="External"/><Relationship Id="rId7" Type="http://schemas.openxmlformats.org/officeDocument/2006/relationships/endnotes" Target="endnotes.xml"/><Relationship Id="rId12" Type="http://schemas.openxmlformats.org/officeDocument/2006/relationships/hyperlink" Target="file:///D:\Downloads\&#1030;&#1076;&#1077;&#1085;&#1090;&#1080;&#1095;&#1085;&#1110;&#1089;&#1090;&#1100;%20&#1075;&#1088;&#1086;&#1084;&#1072;&#1076;&#1103;&#1085;%20&#1059;&#1082;&#1088;&#1072;&#1111;&#1085;&#1080;:%20&#1090;&#1077;&#1085;&#1076;&#1077;&#1085;&#1094;&#1110;&#1111;%20&#1079;&#1084;&#1110;&#1085;%20(&#1090;&#1088;&#1072;&#1074;&#1077;&#1085;&#1100;%202023&#1088;.)\%20C&#1086;&#1094;&#1110;&#1086;&#1083;&#1086;&#1075;&#1110;&#1095;&#1085;&#1077;%20&#1076;&#1086;&#1089;&#1083;&#1110;&#1076;&#1078;&#1077;&#1085;&#1085;&#1103;.%20%5b&#1045;&#1083;&#1077;&#1082;&#1090;&#1088;&#1086;&#1085;&#1085;&#1080;&#1081;%20&#1088;&#1077;&#1089;&#1091;&#1088;&#1089;%5d.%20URL:%20https:\razumkov.org.ua\napriamky\sotsiologichni-doslidzhennia\identychnist-gromadian-ukrainy-tendentsii-zmin-traven-2023r" TargetMode="External"/><Relationship Id="rId17" Type="http://schemas.openxmlformats.org/officeDocument/2006/relationships/hyperlink" Target="http://www.avtonom.org/pub/hacktivism.htm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dic.academic.ru/dic.nsf/ruwiki/1140828/" TargetMode="External"/><Relationship Id="rId20" Type="http://schemas.openxmlformats.org/officeDocument/2006/relationships/hyperlink" Target="https://doi.org/10.1038/493602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ellyfish.tech/blog/artificial-intelligence-in-educatio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svita.ua/school/literature/ch/77901/list-2.html" TargetMode="External"/><Relationship Id="rId23" Type="http://schemas.openxmlformats.org/officeDocument/2006/relationships/footer" Target="footer1.xml"/><Relationship Id="rId10" Type="http://schemas.openxmlformats.org/officeDocument/2006/relationships/hyperlink" Target="https://osvitoria.media/experience/chy-zminyt-shtuchnyj-intelekt-ukrayinsku-shkolu/" TargetMode="External"/><Relationship Id="rId19" Type="http://schemas.openxmlformats.org/officeDocument/2006/relationships/hyperlink" Target="https://www.britannica.com/science/genius-psychology" TargetMode="External"/><Relationship Id="rId4" Type="http://schemas.openxmlformats.org/officeDocument/2006/relationships/settings" Target="settings.xml"/><Relationship Id="rId9" Type="http://schemas.openxmlformats.org/officeDocument/2006/relationships/hyperlink" Target="http://www.litopys.org.ua" TargetMode="External"/><Relationship Id="rId14" Type="http://schemas.openxmlformats.org/officeDocument/2006/relationships/hyperlink" Target="https://osvita.ua/test/training/skorocheni-tvory/82483/" TargetMode="External"/><Relationship Id="rId22" Type="http://schemas.openxmlformats.org/officeDocument/2006/relationships/header" Target="header1.xml"/><Relationship Id="rId27"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0A2D596070A47099D036ECED39A04E2"/>
        <w:category>
          <w:name w:val="Общие"/>
          <w:gallery w:val="placeholder"/>
        </w:category>
        <w:types>
          <w:type w:val="bbPlcHdr"/>
        </w:types>
        <w:behaviors>
          <w:behavior w:val="content"/>
        </w:behaviors>
        <w:guid w:val="{D7D49A5E-137B-49CD-B6D9-40F91FED644F}"/>
      </w:docPartPr>
      <w:docPartBody>
        <w:p w:rsidR="007F5868" w:rsidRDefault="00BE1ACC" w:rsidP="00BE1ACC">
          <w:pPr>
            <w:pStyle w:val="60A2D596070A47099D036ECED39A04E2"/>
          </w:pPr>
          <w:r>
            <w:rPr>
              <w:rFonts w:asciiTheme="majorHAnsi" w:eastAsiaTheme="majorEastAsia" w:hAnsiTheme="majorHAnsi" w:cstheme="majorBidi"/>
              <w:sz w:val="32"/>
              <w:szCs w:val="32"/>
              <w:lang w:val="ru-RU"/>
            </w:rPr>
            <w:t>[Введите название документа]</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Bahnschrift SemiLight SemiConde">
    <w:panose1 w:val="020B0502040204020203"/>
    <w:charset w:val="CC"/>
    <w:family w:val="swiss"/>
    <w:pitch w:val="variable"/>
    <w:sig w:usb0="A00002C7" w:usb1="00000002"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E1ACC"/>
    <w:rsid w:val="002054AB"/>
    <w:rsid w:val="00491D4E"/>
    <w:rsid w:val="004F6258"/>
    <w:rsid w:val="00600E45"/>
    <w:rsid w:val="007F5868"/>
    <w:rsid w:val="00960557"/>
    <w:rsid w:val="00A465AF"/>
    <w:rsid w:val="00AB0BCC"/>
    <w:rsid w:val="00B51C11"/>
    <w:rsid w:val="00BE1ACC"/>
    <w:rsid w:val="00C8350A"/>
    <w:rsid w:val="00F65F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25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0A2D596070A47099D036ECED39A04E2">
    <w:name w:val="60A2D596070A47099D036ECED39A04E2"/>
    <w:rsid w:val="00BE1ACC"/>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41E83-4E26-47AA-9FBB-72EBDDA0E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53</Pages>
  <Words>18628</Words>
  <Characters>106185</Characters>
  <Application>Microsoft Office Word</Application>
  <DocSecurity>0</DocSecurity>
  <Lines>884</Lines>
  <Paragraphs>249</Paragraphs>
  <ScaleCrop>false</ScaleCrop>
  <HeadingPairs>
    <vt:vector size="2" baseType="variant">
      <vt:variant>
        <vt:lpstr>Название</vt:lpstr>
      </vt:variant>
      <vt:variant>
        <vt:i4>1</vt:i4>
      </vt:variant>
    </vt:vector>
  </HeadingPairs>
  <TitlesOfParts>
    <vt:vector size="1" baseType="lpstr">
      <vt:lpstr>Всеукраїнська наукова конференція, присвяченої Всесвітньому Дню Філософії     «Свобода як фундаментальна цінність української національної ідеї»</vt:lpstr>
    </vt:vector>
  </TitlesOfParts>
  <Company/>
  <LinksUpToDate>false</LinksUpToDate>
  <CharactersWithSpaces>124564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Всеукраїнська наукова конференція, присвяченої Всесвітньому Дню Філософії     «Свобода як фундаментальна цінність української національної ідеї»</dc:title>
  <dc:creator>Користувач Windows</dc:creator>
  <cp:lastModifiedBy>bibl</cp:lastModifiedBy>
  <cp:revision>3</cp:revision>
  <cp:lastPrinted>2024-06-05T08:35:00Z</cp:lastPrinted>
  <dcterms:created xsi:type="dcterms:W3CDTF">2024-06-05T08:48:00Z</dcterms:created>
  <dcterms:modified xsi:type="dcterms:W3CDTF">2024-06-26T12:52:00Z</dcterms:modified>
</cp:coreProperties>
</file>