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8C281" w14:textId="77777777" w:rsidR="00993C66" w:rsidRPr="0038797E" w:rsidRDefault="00993C66" w:rsidP="008868C9">
      <w:pPr>
        <w:spacing w:after="0" w:line="360" w:lineRule="auto"/>
        <w:contextualSpacing/>
        <w:jc w:val="center"/>
        <w:rPr>
          <w:rFonts w:ascii="Franklin Gothic Demi" w:eastAsia="Lobster" w:hAnsi="Franklin Gothic Demi" w:cs="Times New Roman"/>
          <w:sz w:val="32"/>
          <w:szCs w:val="32"/>
        </w:rPr>
      </w:pPr>
      <w:r w:rsidRPr="0038797E">
        <w:rPr>
          <w:rFonts w:ascii="Franklin Gothic Demi" w:eastAsia="Lobster" w:hAnsi="Franklin Gothic Demi" w:cs="Times New Roman"/>
          <w:sz w:val="32"/>
          <w:szCs w:val="32"/>
        </w:rPr>
        <w:t>МІНІСТЕРСТВО ОСВІТИ І НАУКИ УКРАЇНИ</w:t>
      </w:r>
    </w:p>
    <w:p w14:paraId="6BFA9B4A" w14:textId="77777777" w:rsidR="00993C66" w:rsidRPr="0038797E" w:rsidRDefault="00993C66" w:rsidP="008868C9">
      <w:pPr>
        <w:spacing w:after="0" w:line="360" w:lineRule="auto"/>
        <w:contextualSpacing/>
        <w:jc w:val="center"/>
        <w:rPr>
          <w:rFonts w:ascii="Segoe UI Semibold" w:eastAsia="Lobster" w:hAnsi="Segoe UI Semibold" w:cs="Segoe UI Semibold"/>
          <w:b/>
          <w:sz w:val="32"/>
          <w:szCs w:val="32"/>
        </w:rPr>
      </w:pPr>
      <w:r w:rsidRPr="0038797E">
        <w:rPr>
          <w:rFonts w:ascii="Segoe UI Semibold" w:eastAsia="Lobster" w:hAnsi="Segoe UI Semibold" w:cs="Segoe UI Semibold"/>
          <w:b/>
          <w:sz w:val="32"/>
          <w:szCs w:val="32"/>
        </w:rPr>
        <w:t>Національний університет «Одеська юридична академія»</w:t>
      </w:r>
    </w:p>
    <w:p w14:paraId="08244A37" w14:textId="77777777" w:rsidR="00993C66" w:rsidRPr="0038797E" w:rsidRDefault="00993C66" w:rsidP="008868C9">
      <w:pPr>
        <w:spacing w:after="0" w:line="360" w:lineRule="auto"/>
        <w:contextualSpacing/>
        <w:jc w:val="center"/>
        <w:rPr>
          <w:rFonts w:ascii="Franklin Gothic Demi" w:eastAsia="Lobster" w:hAnsi="Franklin Gothic Demi" w:cs="Times New Roman"/>
          <w:b/>
          <w:sz w:val="28"/>
          <w:szCs w:val="28"/>
        </w:rPr>
      </w:pPr>
    </w:p>
    <w:p w14:paraId="733FDBD8" w14:textId="77777777" w:rsidR="00993C66" w:rsidRPr="0038797E" w:rsidRDefault="00993C66" w:rsidP="008868C9">
      <w:pPr>
        <w:spacing w:after="0" w:line="360" w:lineRule="auto"/>
        <w:contextualSpacing/>
        <w:jc w:val="center"/>
        <w:rPr>
          <w:rFonts w:ascii="Franklin Gothic Demi" w:eastAsia="Lobster" w:hAnsi="Franklin Gothic Demi" w:cs="Times New Roman"/>
          <w:b/>
          <w:sz w:val="28"/>
          <w:szCs w:val="28"/>
        </w:rPr>
      </w:pPr>
      <w:r w:rsidRPr="0038797E">
        <w:rPr>
          <w:rFonts w:ascii="Franklin Gothic Demi" w:eastAsia="Lobster" w:hAnsi="Franklin Gothic Demi" w:cs="Times New Roman"/>
          <w:b/>
          <w:sz w:val="28"/>
          <w:szCs w:val="28"/>
        </w:rPr>
        <w:t>КАФЕДРА ЗАГАЛЬНОЇ ТЕОРІЇ ПРАВА ТА ДЕРЖАВИ</w:t>
      </w:r>
    </w:p>
    <w:p w14:paraId="2A779B6A" w14:textId="37B92DF1" w:rsidR="00993C66" w:rsidRDefault="00993C66" w:rsidP="008868C9">
      <w:pPr>
        <w:spacing w:after="0" w:line="360" w:lineRule="auto"/>
        <w:contextualSpacing/>
        <w:jc w:val="center"/>
        <w:rPr>
          <w:rFonts w:ascii="Franklin Gothic Demi" w:eastAsia="Lobster" w:hAnsi="Franklin Gothic Demi" w:cs="Times New Roman"/>
          <w:b/>
          <w:sz w:val="28"/>
          <w:szCs w:val="28"/>
        </w:rPr>
      </w:pPr>
      <w:r w:rsidRPr="0038797E">
        <w:rPr>
          <w:rFonts w:ascii="Franklin Gothic Demi" w:eastAsia="Lobster" w:hAnsi="Franklin Gothic Demi" w:cs="Times New Roman"/>
          <w:b/>
          <w:sz w:val="28"/>
          <w:szCs w:val="28"/>
        </w:rPr>
        <w:t xml:space="preserve">  </w:t>
      </w:r>
    </w:p>
    <w:p w14:paraId="4991F132" w14:textId="77777777" w:rsidR="00993C66" w:rsidRPr="0038797E" w:rsidRDefault="00993C66" w:rsidP="008868C9">
      <w:pPr>
        <w:spacing w:after="0" w:line="360" w:lineRule="auto"/>
        <w:contextualSpacing/>
        <w:jc w:val="center"/>
        <w:rPr>
          <w:rFonts w:ascii="Franklin Gothic Demi" w:eastAsia="Lobster" w:hAnsi="Franklin Gothic Demi" w:cs="Times New Roman"/>
          <w:b/>
          <w:sz w:val="28"/>
          <w:szCs w:val="28"/>
        </w:rPr>
      </w:pPr>
    </w:p>
    <w:p w14:paraId="7EDEF423" w14:textId="77777777" w:rsidR="00993C66" w:rsidRPr="0038797E" w:rsidRDefault="00993C66" w:rsidP="008868C9">
      <w:pPr>
        <w:spacing w:after="0" w:line="360" w:lineRule="auto"/>
        <w:contextualSpacing/>
        <w:jc w:val="center"/>
        <w:rPr>
          <w:rFonts w:ascii="Franklin Gothic Demi" w:eastAsia="Lobster" w:hAnsi="Franklin Gothic Demi" w:cs="Times New Roman"/>
          <w:b/>
          <w:sz w:val="28"/>
          <w:szCs w:val="28"/>
        </w:rPr>
      </w:pPr>
      <w:r w:rsidRPr="0038797E">
        <w:rPr>
          <w:rFonts w:ascii="Franklin Gothic Demi" w:eastAsia="Lobster" w:hAnsi="Franklin Gothic Demi" w:cs="Times New Roman"/>
          <w:b/>
          <w:sz w:val="28"/>
          <w:szCs w:val="28"/>
        </w:rPr>
        <w:t xml:space="preserve"> </w:t>
      </w:r>
    </w:p>
    <w:p w14:paraId="4A48CEE9" w14:textId="77777777" w:rsidR="00993C66" w:rsidRPr="0038797E" w:rsidRDefault="00993C66" w:rsidP="008868C9">
      <w:pPr>
        <w:spacing w:after="0" w:line="360" w:lineRule="auto"/>
        <w:contextualSpacing/>
        <w:jc w:val="center"/>
        <w:rPr>
          <w:rFonts w:ascii="Franklin Gothic Demi" w:eastAsia="Lobster" w:hAnsi="Franklin Gothic Demi" w:cs="Times New Roman"/>
          <w:b/>
          <w:sz w:val="28"/>
          <w:szCs w:val="28"/>
        </w:rPr>
      </w:pPr>
      <w:r w:rsidRPr="0038797E">
        <w:rPr>
          <w:rFonts w:ascii="Franklin Gothic Demi" w:eastAsia="Lobster" w:hAnsi="Franklin Gothic Demi" w:cs="Times New Roman"/>
          <w:b/>
          <w:sz w:val="28"/>
          <w:szCs w:val="28"/>
        </w:rPr>
        <w:t xml:space="preserve"> </w:t>
      </w:r>
    </w:p>
    <w:p w14:paraId="56EA1C72" w14:textId="77777777" w:rsidR="00571353" w:rsidRPr="00571353" w:rsidRDefault="004C5BD1" w:rsidP="008868C9">
      <w:pPr>
        <w:spacing w:after="0" w:line="360" w:lineRule="auto"/>
        <w:contextualSpacing/>
        <w:jc w:val="center"/>
        <w:rPr>
          <w:rFonts w:ascii="Franklin Gothic Demi" w:eastAsia="Lobster" w:hAnsi="Franklin Gothic Demi" w:cs="Times New Roman"/>
          <w:b/>
          <w:sz w:val="36"/>
          <w:szCs w:val="36"/>
        </w:rPr>
      </w:pPr>
      <w:r w:rsidRPr="00571353">
        <w:rPr>
          <w:rFonts w:ascii="Franklin Gothic Demi" w:eastAsia="Lobster" w:hAnsi="Franklin Gothic Demi" w:cs="Times New Roman"/>
          <w:b/>
          <w:sz w:val="36"/>
          <w:szCs w:val="36"/>
        </w:rPr>
        <w:t xml:space="preserve">СИНТАГМИ СУЧАСНОЇ ЮРИСПРУДЕНЦІЇЇ : </w:t>
      </w:r>
    </w:p>
    <w:p w14:paraId="597AC594" w14:textId="49BF9CAB" w:rsidR="00993C66" w:rsidRPr="00571353" w:rsidRDefault="004C5BD1" w:rsidP="008868C9">
      <w:pPr>
        <w:spacing w:after="0" w:line="360" w:lineRule="auto"/>
        <w:contextualSpacing/>
        <w:jc w:val="center"/>
        <w:rPr>
          <w:rFonts w:ascii="Franklin Gothic Demi" w:eastAsia="Lobster" w:hAnsi="Franklin Gothic Demi" w:cs="Times New Roman"/>
          <w:sz w:val="36"/>
          <w:szCs w:val="36"/>
        </w:rPr>
      </w:pPr>
      <w:r w:rsidRPr="00571353">
        <w:rPr>
          <w:rFonts w:ascii="Franklin Gothic Demi" w:eastAsia="Lobster" w:hAnsi="Franklin Gothic Demi" w:cs="Times New Roman"/>
          <w:b/>
          <w:sz w:val="36"/>
          <w:szCs w:val="36"/>
        </w:rPr>
        <w:t>ПРОЛЕГОМЕНИ ПРАВОВОЇ ІННОВАТИКИ</w:t>
      </w:r>
      <w:r w:rsidR="00993C66" w:rsidRPr="00571353">
        <w:rPr>
          <w:rFonts w:ascii="Franklin Gothic Demi" w:eastAsia="Lobster" w:hAnsi="Franklin Gothic Demi" w:cs="Times New Roman"/>
          <w:sz w:val="36"/>
          <w:szCs w:val="36"/>
        </w:rPr>
        <w:t xml:space="preserve">  </w:t>
      </w:r>
    </w:p>
    <w:p w14:paraId="690F561B" w14:textId="73FD226A" w:rsidR="00CC3805" w:rsidRDefault="00CC3805" w:rsidP="008868C9">
      <w:pPr>
        <w:spacing w:after="0" w:line="360" w:lineRule="auto"/>
        <w:contextualSpacing/>
        <w:jc w:val="center"/>
        <w:rPr>
          <w:rFonts w:ascii="Franklin Gothic Demi" w:eastAsia="Lobster" w:hAnsi="Franklin Gothic Demi" w:cs="Times New Roman"/>
          <w:sz w:val="28"/>
          <w:szCs w:val="28"/>
        </w:rPr>
      </w:pPr>
      <w:r w:rsidRPr="00CC3805">
        <w:rPr>
          <w:rFonts w:ascii="Franklin Gothic Demi" w:eastAsia="Lobster" w:hAnsi="Franklin Gothic Demi" w:cs="Times New Roman"/>
          <w:sz w:val="28"/>
          <w:szCs w:val="28"/>
        </w:rPr>
        <w:t xml:space="preserve">до </w:t>
      </w:r>
      <w:r w:rsidR="00B0777E">
        <w:rPr>
          <w:rFonts w:ascii="Franklin Gothic Demi" w:eastAsia="Lobster" w:hAnsi="Franklin Gothic Demi" w:cs="Times New Roman"/>
          <w:sz w:val="28"/>
          <w:szCs w:val="28"/>
        </w:rPr>
        <w:t>8</w:t>
      </w:r>
      <w:r w:rsidR="0080506E">
        <w:rPr>
          <w:rFonts w:ascii="Franklin Gothic Demi" w:eastAsia="Lobster" w:hAnsi="Franklin Gothic Demi" w:cs="Times New Roman"/>
          <w:sz w:val="28"/>
          <w:szCs w:val="28"/>
        </w:rPr>
        <w:t>0</w:t>
      </w:r>
      <w:r w:rsidRPr="00CC3805">
        <w:rPr>
          <w:rFonts w:ascii="Franklin Gothic Demi" w:eastAsia="Lobster" w:hAnsi="Franklin Gothic Demi" w:cs="Times New Roman"/>
          <w:sz w:val="28"/>
          <w:szCs w:val="28"/>
        </w:rPr>
        <w:t>-річчя від дня народж</w:t>
      </w:r>
      <w:r>
        <w:rPr>
          <w:rFonts w:ascii="Franklin Gothic Demi" w:eastAsia="Lobster" w:hAnsi="Franklin Gothic Demi" w:cs="Times New Roman"/>
          <w:sz w:val="28"/>
          <w:szCs w:val="28"/>
        </w:rPr>
        <w:t xml:space="preserve">ення </w:t>
      </w:r>
    </w:p>
    <w:p w14:paraId="67EC7A5A" w14:textId="6EFA0481" w:rsidR="00CC3805" w:rsidRPr="0038797E" w:rsidRDefault="00CC3805" w:rsidP="008868C9">
      <w:pPr>
        <w:spacing w:after="0" w:line="360" w:lineRule="auto"/>
        <w:contextualSpacing/>
        <w:jc w:val="center"/>
        <w:rPr>
          <w:rFonts w:ascii="Franklin Gothic Demi" w:eastAsia="Lobster" w:hAnsi="Franklin Gothic Demi" w:cs="Times New Roman"/>
          <w:sz w:val="28"/>
          <w:szCs w:val="28"/>
        </w:rPr>
      </w:pPr>
      <w:r>
        <w:rPr>
          <w:rFonts w:ascii="Franklin Gothic Demi" w:eastAsia="Lobster" w:hAnsi="Franklin Gothic Demi" w:cs="Times New Roman"/>
          <w:sz w:val="28"/>
          <w:szCs w:val="28"/>
        </w:rPr>
        <w:t>доктора юридичних наук, професора</w:t>
      </w:r>
      <w:r w:rsidRPr="00CC3805">
        <w:rPr>
          <w:rFonts w:ascii="Franklin Gothic Demi" w:eastAsia="Lobster" w:hAnsi="Franklin Gothic Demi" w:cs="Times New Roman"/>
          <w:sz w:val="28"/>
          <w:szCs w:val="28"/>
        </w:rPr>
        <w:t xml:space="preserve"> Ю</w:t>
      </w:r>
      <w:r>
        <w:rPr>
          <w:rFonts w:ascii="Franklin Gothic Demi" w:eastAsia="Lobster" w:hAnsi="Franklin Gothic Demi" w:cs="Times New Roman"/>
          <w:sz w:val="28"/>
          <w:szCs w:val="28"/>
        </w:rPr>
        <w:t>рія</w:t>
      </w:r>
      <w:r w:rsidRPr="00CC3805">
        <w:rPr>
          <w:rFonts w:ascii="Franklin Gothic Demi" w:eastAsia="Lobster" w:hAnsi="Franklin Gothic Demi" w:cs="Times New Roman"/>
          <w:sz w:val="28"/>
          <w:szCs w:val="28"/>
        </w:rPr>
        <w:t xml:space="preserve"> М</w:t>
      </w:r>
      <w:r>
        <w:rPr>
          <w:rFonts w:ascii="Franklin Gothic Demi" w:eastAsia="Lobster" w:hAnsi="Franklin Gothic Demi" w:cs="Times New Roman"/>
          <w:sz w:val="28"/>
          <w:szCs w:val="28"/>
        </w:rPr>
        <w:t>иколайовича</w:t>
      </w:r>
      <w:r w:rsidRPr="00CC3805">
        <w:rPr>
          <w:rFonts w:ascii="Franklin Gothic Demi" w:eastAsia="Lobster" w:hAnsi="Franklin Gothic Demi" w:cs="Times New Roman"/>
          <w:sz w:val="28"/>
          <w:szCs w:val="28"/>
        </w:rPr>
        <w:t xml:space="preserve"> </w:t>
      </w:r>
      <w:proofErr w:type="spellStart"/>
      <w:r w:rsidRPr="00CC3805">
        <w:rPr>
          <w:rFonts w:ascii="Franklin Gothic Demi" w:eastAsia="Lobster" w:hAnsi="Franklin Gothic Demi" w:cs="Times New Roman"/>
          <w:sz w:val="28"/>
          <w:szCs w:val="28"/>
        </w:rPr>
        <w:t>Оборотова</w:t>
      </w:r>
      <w:proofErr w:type="spellEnd"/>
    </w:p>
    <w:p w14:paraId="55FA9C0D" w14:textId="77777777" w:rsidR="00993C66" w:rsidRPr="0038797E" w:rsidRDefault="00993C66" w:rsidP="008868C9">
      <w:pPr>
        <w:spacing w:after="0" w:line="360" w:lineRule="auto"/>
        <w:contextualSpacing/>
        <w:jc w:val="center"/>
        <w:rPr>
          <w:rFonts w:ascii="Franklin Gothic Demi" w:eastAsia="Lobster" w:hAnsi="Franklin Gothic Demi" w:cs="Times New Roman"/>
          <w:b/>
          <w:sz w:val="28"/>
          <w:szCs w:val="28"/>
        </w:rPr>
      </w:pPr>
      <w:r w:rsidRPr="0038797E">
        <w:rPr>
          <w:rFonts w:ascii="Franklin Gothic Demi" w:eastAsia="Lobster" w:hAnsi="Franklin Gothic Demi" w:cs="Times New Roman"/>
          <w:b/>
          <w:sz w:val="28"/>
          <w:szCs w:val="28"/>
        </w:rPr>
        <w:t>матеріали</w:t>
      </w:r>
    </w:p>
    <w:p w14:paraId="0A417E09" w14:textId="4730559A" w:rsidR="00993C66" w:rsidRPr="0038797E" w:rsidRDefault="00993C66" w:rsidP="008868C9">
      <w:pPr>
        <w:spacing w:after="0" w:line="360" w:lineRule="auto"/>
        <w:contextualSpacing/>
        <w:jc w:val="center"/>
        <w:rPr>
          <w:rFonts w:ascii="Franklin Gothic Demi" w:eastAsia="Lobster" w:hAnsi="Franklin Gothic Demi" w:cs="Times New Roman"/>
          <w:b/>
          <w:sz w:val="28"/>
          <w:szCs w:val="28"/>
        </w:rPr>
      </w:pPr>
      <w:r w:rsidRPr="0038797E">
        <w:rPr>
          <w:rFonts w:ascii="Franklin Gothic Demi" w:eastAsia="Lobster" w:hAnsi="Franklin Gothic Demi" w:cs="Times New Roman"/>
          <w:b/>
          <w:sz w:val="28"/>
          <w:szCs w:val="28"/>
        </w:rPr>
        <w:t>всеукраїнсько</w:t>
      </w:r>
      <w:r>
        <w:rPr>
          <w:rFonts w:ascii="Franklin Gothic Demi" w:eastAsia="Lobster" w:hAnsi="Franklin Gothic Demi" w:cs="Times New Roman"/>
          <w:b/>
          <w:sz w:val="28"/>
          <w:szCs w:val="28"/>
        </w:rPr>
        <w:t>ї науково-практичної конференції</w:t>
      </w:r>
      <w:r w:rsidRPr="0038797E">
        <w:rPr>
          <w:rFonts w:ascii="Franklin Gothic Demi" w:eastAsia="Lobster" w:hAnsi="Franklin Gothic Demi" w:cs="Times New Roman"/>
          <w:b/>
          <w:sz w:val="28"/>
          <w:szCs w:val="28"/>
        </w:rPr>
        <w:t xml:space="preserve"> </w:t>
      </w:r>
    </w:p>
    <w:p w14:paraId="0D8CD48C" w14:textId="77777777" w:rsidR="00993C66" w:rsidRPr="0038797E" w:rsidRDefault="00993C66" w:rsidP="008868C9">
      <w:pPr>
        <w:spacing w:after="0" w:line="360" w:lineRule="auto"/>
        <w:contextualSpacing/>
        <w:jc w:val="center"/>
        <w:rPr>
          <w:rFonts w:ascii="Franklin Gothic Demi" w:hAnsi="Franklin Gothic Demi"/>
          <w:b/>
          <w:bCs/>
          <w:sz w:val="28"/>
          <w:szCs w:val="28"/>
        </w:rPr>
      </w:pPr>
    </w:p>
    <w:p w14:paraId="6646FB0D" w14:textId="5FA2919C" w:rsidR="00993C66" w:rsidRPr="0038797E" w:rsidRDefault="00993C66" w:rsidP="008868C9">
      <w:pPr>
        <w:spacing w:after="0" w:line="360" w:lineRule="auto"/>
        <w:contextualSpacing/>
        <w:jc w:val="center"/>
        <w:rPr>
          <w:rFonts w:ascii="Franklin Gothic Demi" w:eastAsia="Lobster" w:hAnsi="Franklin Gothic Demi" w:cs="Times New Roman"/>
          <w:sz w:val="28"/>
          <w:szCs w:val="28"/>
        </w:rPr>
      </w:pPr>
    </w:p>
    <w:p w14:paraId="4C19FCC3" w14:textId="4DAEAF1D" w:rsidR="00993C66" w:rsidRDefault="00993C66" w:rsidP="008868C9">
      <w:pPr>
        <w:spacing w:after="0" w:line="360" w:lineRule="auto"/>
        <w:contextualSpacing/>
        <w:jc w:val="center"/>
        <w:rPr>
          <w:rFonts w:ascii="Franklin Gothic Demi" w:eastAsia="Lobster" w:hAnsi="Franklin Gothic Demi" w:cs="Times New Roman"/>
          <w:i/>
          <w:sz w:val="28"/>
          <w:szCs w:val="28"/>
        </w:rPr>
      </w:pPr>
      <w:r>
        <w:rPr>
          <w:rFonts w:ascii="Franklin Gothic Demi" w:eastAsia="Lobster" w:hAnsi="Franklin Gothic Demi" w:cs="Times New Roman"/>
          <w:i/>
          <w:sz w:val="28"/>
          <w:szCs w:val="28"/>
        </w:rPr>
        <w:t>14</w:t>
      </w:r>
      <w:r w:rsidRPr="0038797E">
        <w:rPr>
          <w:rFonts w:ascii="Franklin Gothic Demi" w:eastAsia="Lobster" w:hAnsi="Franklin Gothic Demi" w:cs="Times New Roman"/>
          <w:i/>
          <w:sz w:val="28"/>
          <w:szCs w:val="28"/>
        </w:rPr>
        <w:t xml:space="preserve"> </w:t>
      </w:r>
      <w:r>
        <w:rPr>
          <w:rFonts w:ascii="Franklin Gothic Demi" w:eastAsia="Lobster" w:hAnsi="Franklin Gothic Demi" w:cs="Times New Roman"/>
          <w:i/>
          <w:sz w:val="28"/>
          <w:szCs w:val="28"/>
        </w:rPr>
        <w:t>вересня</w:t>
      </w:r>
      <w:r w:rsidRPr="0038797E">
        <w:rPr>
          <w:rFonts w:ascii="Franklin Gothic Demi" w:eastAsia="Lobster" w:hAnsi="Franklin Gothic Demi" w:cs="Times New Roman"/>
          <w:i/>
          <w:sz w:val="28"/>
          <w:szCs w:val="28"/>
        </w:rPr>
        <w:t xml:space="preserve"> 202</w:t>
      </w:r>
      <w:r>
        <w:rPr>
          <w:rFonts w:ascii="Franklin Gothic Demi" w:eastAsia="Lobster" w:hAnsi="Franklin Gothic Demi" w:cs="Times New Roman"/>
          <w:i/>
          <w:sz w:val="28"/>
          <w:szCs w:val="28"/>
        </w:rPr>
        <w:t>6</w:t>
      </w:r>
      <w:r w:rsidRPr="0038797E">
        <w:rPr>
          <w:rFonts w:ascii="Franklin Gothic Demi" w:eastAsia="Lobster" w:hAnsi="Franklin Gothic Demi" w:cs="Times New Roman"/>
          <w:i/>
          <w:sz w:val="28"/>
          <w:szCs w:val="28"/>
        </w:rPr>
        <w:t xml:space="preserve"> року</w:t>
      </w:r>
    </w:p>
    <w:p w14:paraId="73ECF718" w14:textId="77777777" w:rsidR="00CC3805" w:rsidRDefault="00CC3805" w:rsidP="008868C9">
      <w:pPr>
        <w:spacing w:after="0" w:line="360" w:lineRule="auto"/>
        <w:contextualSpacing/>
        <w:jc w:val="center"/>
        <w:rPr>
          <w:rFonts w:ascii="Franklin Gothic Demi" w:eastAsia="Lobster" w:hAnsi="Franklin Gothic Demi" w:cs="Times New Roman"/>
          <w:i/>
          <w:sz w:val="28"/>
          <w:szCs w:val="28"/>
        </w:rPr>
      </w:pPr>
    </w:p>
    <w:p w14:paraId="4B82EE9C" w14:textId="77777777" w:rsidR="00571353" w:rsidRDefault="00571353" w:rsidP="008868C9">
      <w:pPr>
        <w:spacing w:after="0" w:line="360" w:lineRule="auto"/>
        <w:contextualSpacing/>
        <w:jc w:val="center"/>
        <w:rPr>
          <w:rFonts w:ascii="Franklin Gothic Demi" w:eastAsia="Lobster" w:hAnsi="Franklin Gothic Demi" w:cs="Times New Roman"/>
          <w:i/>
          <w:sz w:val="28"/>
          <w:szCs w:val="28"/>
        </w:rPr>
      </w:pPr>
    </w:p>
    <w:p w14:paraId="5E9635AE" w14:textId="77777777" w:rsidR="00571353" w:rsidRDefault="00571353" w:rsidP="008868C9">
      <w:pPr>
        <w:spacing w:after="0" w:line="360" w:lineRule="auto"/>
        <w:contextualSpacing/>
        <w:jc w:val="center"/>
        <w:rPr>
          <w:rFonts w:ascii="Franklin Gothic Demi" w:eastAsia="Lobster" w:hAnsi="Franklin Gothic Demi" w:cs="Times New Roman"/>
          <w:i/>
          <w:sz w:val="28"/>
          <w:szCs w:val="28"/>
        </w:rPr>
      </w:pPr>
    </w:p>
    <w:p w14:paraId="26C5FB58" w14:textId="77777777" w:rsidR="00CC3805" w:rsidRPr="0038797E" w:rsidRDefault="00CC3805" w:rsidP="008868C9">
      <w:pPr>
        <w:spacing w:after="0" w:line="360" w:lineRule="auto"/>
        <w:contextualSpacing/>
        <w:jc w:val="center"/>
        <w:rPr>
          <w:rFonts w:ascii="Franklin Gothic Demi" w:eastAsia="Lobster" w:hAnsi="Franklin Gothic Demi" w:cs="Times New Roman"/>
          <w:i/>
          <w:sz w:val="28"/>
          <w:szCs w:val="28"/>
        </w:rPr>
      </w:pPr>
    </w:p>
    <w:p w14:paraId="38C3BA64" w14:textId="77777777" w:rsidR="00CC3805" w:rsidRDefault="00993C66" w:rsidP="008868C9">
      <w:pPr>
        <w:spacing w:after="0" w:line="360" w:lineRule="auto"/>
        <w:contextualSpacing/>
        <w:jc w:val="center"/>
        <w:rPr>
          <w:rFonts w:ascii="Franklin Gothic Demi" w:eastAsia="Lobster" w:hAnsi="Franklin Gothic Demi" w:cs="Times New Roman"/>
          <w:i/>
          <w:sz w:val="28"/>
          <w:szCs w:val="28"/>
        </w:rPr>
      </w:pPr>
      <w:r w:rsidRPr="0038797E">
        <w:rPr>
          <w:rFonts w:ascii="Franklin Gothic Demi" w:eastAsia="Lobster" w:hAnsi="Franklin Gothic Demi" w:cs="Times New Roman"/>
          <w:i/>
          <w:sz w:val="28"/>
          <w:szCs w:val="28"/>
        </w:rPr>
        <w:t>Одеса</w:t>
      </w:r>
    </w:p>
    <w:p w14:paraId="29CAFF30" w14:textId="1B2A766F" w:rsidR="00993C66" w:rsidRPr="0038797E" w:rsidRDefault="00CC3805" w:rsidP="008868C9">
      <w:pPr>
        <w:spacing w:after="0" w:line="360" w:lineRule="auto"/>
        <w:contextualSpacing/>
        <w:jc w:val="center"/>
        <w:rPr>
          <w:rFonts w:eastAsia="Lobster" w:cs="Times New Roman"/>
          <w:i/>
          <w:sz w:val="28"/>
          <w:szCs w:val="28"/>
        </w:rPr>
      </w:pPr>
      <w:r>
        <w:rPr>
          <w:rFonts w:ascii="Franklin Gothic Demi" w:eastAsia="Lobster" w:hAnsi="Franklin Gothic Demi" w:cs="Times New Roman"/>
          <w:i/>
          <w:sz w:val="28"/>
          <w:szCs w:val="28"/>
        </w:rPr>
        <w:t>2026</w:t>
      </w:r>
      <w:r w:rsidR="00993C66">
        <w:rPr>
          <w:rFonts w:eastAsia="Lobster" w:cs="Times New Roman"/>
          <w:i/>
          <w:sz w:val="28"/>
          <w:szCs w:val="28"/>
        </w:rPr>
        <w:br w:type="page"/>
      </w:r>
    </w:p>
    <w:p w14:paraId="3483FBC9" w14:textId="5D647FDB" w:rsidR="00F129BC" w:rsidRDefault="00C85152" w:rsidP="008868C9">
      <w:pPr>
        <w:spacing w:after="0" w:line="360" w:lineRule="auto"/>
        <w:ind w:firstLine="709"/>
        <w:contextualSpacing/>
        <w:jc w:val="both"/>
        <w:rPr>
          <w:rFonts w:ascii="Times New Roman" w:eastAsia="Times New Roman" w:hAnsi="Times New Roman" w:cs="Times New Roman"/>
          <w:sz w:val="28"/>
          <w:szCs w:val="28"/>
        </w:rPr>
      </w:pPr>
      <w:bookmarkStart w:id="0" w:name="_Toc156735012"/>
      <w:r>
        <w:rPr>
          <w:rFonts w:ascii="Times New Roman" w:eastAsia="Times New Roman" w:hAnsi="Times New Roman" w:cs="Times New Roman"/>
          <w:sz w:val="28"/>
          <w:szCs w:val="28"/>
        </w:rPr>
        <w:lastRenderedPageBreak/>
        <w:t>УДК 340</w:t>
      </w:r>
    </w:p>
    <w:p w14:paraId="47AC2115" w14:textId="77777777" w:rsidR="00F129BC" w:rsidRDefault="00F129BC" w:rsidP="008868C9">
      <w:pPr>
        <w:spacing w:after="0" w:line="360" w:lineRule="auto"/>
        <w:ind w:firstLine="709"/>
        <w:contextualSpacing/>
        <w:jc w:val="both"/>
        <w:rPr>
          <w:rFonts w:ascii="Times New Roman" w:eastAsia="Times New Roman" w:hAnsi="Times New Roman" w:cs="Times New Roman"/>
          <w:sz w:val="28"/>
          <w:szCs w:val="28"/>
        </w:rPr>
      </w:pPr>
    </w:p>
    <w:p w14:paraId="19C366DE" w14:textId="77777777" w:rsidR="00196C0B" w:rsidRDefault="00196C0B" w:rsidP="008868C9">
      <w:pPr>
        <w:spacing w:after="0" w:line="360" w:lineRule="auto"/>
        <w:ind w:firstLine="709"/>
        <w:contextualSpacing/>
        <w:jc w:val="both"/>
        <w:rPr>
          <w:rFonts w:ascii="Times New Roman" w:eastAsia="Times New Roman" w:hAnsi="Times New Roman" w:cs="Times New Roman"/>
          <w:sz w:val="28"/>
          <w:szCs w:val="28"/>
        </w:rPr>
      </w:pPr>
    </w:p>
    <w:p w14:paraId="65FFD7C4" w14:textId="77777777" w:rsidR="00196C0B" w:rsidRDefault="00196C0B" w:rsidP="008868C9">
      <w:pPr>
        <w:spacing w:after="0" w:line="360" w:lineRule="auto"/>
        <w:ind w:firstLine="709"/>
        <w:contextualSpacing/>
        <w:jc w:val="both"/>
        <w:rPr>
          <w:rFonts w:ascii="Times New Roman" w:eastAsia="Times New Roman" w:hAnsi="Times New Roman" w:cs="Times New Roman"/>
          <w:sz w:val="28"/>
          <w:szCs w:val="28"/>
        </w:rPr>
      </w:pPr>
    </w:p>
    <w:p w14:paraId="22E288B7" w14:textId="77777777" w:rsidR="00196C0B" w:rsidRDefault="00196C0B" w:rsidP="008868C9">
      <w:pPr>
        <w:spacing w:after="0" w:line="360" w:lineRule="auto"/>
        <w:ind w:firstLine="709"/>
        <w:contextualSpacing/>
        <w:jc w:val="both"/>
        <w:rPr>
          <w:rFonts w:ascii="Times New Roman" w:eastAsia="Times New Roman" w:hAnsi="Times New Roman" w:cs="Times New Roman"/>
          <w:sz w:val="28"/>
          <w:szCs w:val="28"/>
        </w:rPr>
      </w:pPr>
    </w:p>
    <w:p w14:paraId="2CEF9B03" w14:textId="77777777" w:rsidR="00196C0B" w:rsidRDefault="00196C0B" w:rsidP="008868C9">
      <w:pPr>
        <w:spacing w:after="0" w:line="360" w:lineRule="auto"/>
        <w:ind w:firstLine="709"/>
        <w:contextualSpacing/>
        <w:jc w:val="both"/>
        <w:rPr>
          <w:rFonts w:ascii="Times New Roman" w:eastAsia="Times New Roman" w:hAnsi="Times New Roman" w:cs="Times New Roman"/>
          <w:sz w:val="28"/>
          <w:szCs w:val="28"/>
        </w:rPr>
      </w:pPr>
    </w:p>
    <w:p w14:paraId="4F895C8A" w14:textId="77777777" w:rsidR="00F178D7" w:rsidRDefault="00F178D7" w:rsidP="008868C9">
      <w:pPr>
        <w:spacing w:after="0" w:line="360" w:lineRule="auto"/>
        <w:ind w:firstLine="709"/>
        <w:contextualSpacing/>
        <w:jc w:val="both"/>
        <w:rPr>
          <w:rFonts w:ascii="Times New Roman" w:eastAsia="Times New Roman" w:hAnsi="Times New Roman" w:cs="Times New Roman"/>
          <w:sz w:val="28"/>
          <w:szCs w:val="28"/>
        </w:rPr>
      </w:pPr>
    </w:p>
    <w:p w14:paraId="0BDE4473" w14:textId="77777777" w:rsidR="00F178D7" w:rsidRDefault="00F178D7" w:rsidP="008868C9">
      <w:pPr>
        <w:spacing w:after="0" w:line="360" w:lineRule="auto"/>
        <w:ind w:firstLine="709"/>
        <w:contextualSpacing/>
        <w:jc w:val="both"/>
        <w:rPr>
          <w:rFonts w:ascii="Times New Roman" w:eastAsia="Times New Roman" w:hAnsi="Times New Roman" w:cs="Times New Roman"/>
          <w:sz w:val="28"/>
          <w:szCs w:val="28"/>
        </w:rPr>
      </w:pPr>
    </w:p>
    <w:p w14:paraId="39A0995C" w14:textId="77777777" w:rsidR="00196C0B" w:rsidRDefault="00196C0B" w:rsidP="008868C9">
      <w:pPr>
        <w:spacing w:after="0" w:line="360" w:lineRule="auto"/>
        <w:ind w:firstLine="709"/>
        <w:contextualSpacing/>
        <w:jc w:val="both"/>
        <w:rPr>
          <w:rFonts w:ascii="Times New Roman" w:eastAsia="Times New Roman" w:hAnsi="Times New Roman" w:cs="Times New Roman"/>
          <w:sz w:val="28"/>
          <w:szCs w:val="28"/>
        </w:rPr>
      </w:pPr>
    </w:p>
    <w:p w14:paraId="48F51D25" w14:textId="77777777" w:rsidR="00F129BC" w:rsidRDefault="00F129BC" w:rsidP="008868C9">
      <w:pPr>
        <w:spacing w:after="0" w:line="360" w:lineRule="auto"/>
        <w:ind w:firstLine="709"/>
        <w:contextualSpacing/>
        <w:jc w:val="both"/>
        <w:rPr>
          <w:rFonts w:ascii="Times New Roman" w:eastAsia="Times New Roman" w:hAnsi="Times New Roman" w:cs="Times New Roman"/>
          <w:sz w:val="28"/>
          <w:szCs w:val="28"/>
        </w:rPr>
      </w:pPr>
    </w:p>
    <w:p w14:paraId="0ED783DD" w14:textId="468687B1" w:rsidR="00F129BC" w:rsidRDefault="00CC3805" w:rsidP="008868C9">
      <w:pPr>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Матеріали подано в авторській редакції</w:t>
      </w:r>
    </w:p>
    <w:p w14:paraId="4A00B8A5" w14:textId="77777777" w:rsidR="00F129BC" w:rsidRDefault="00F129BC" w:rsidP="008868C9">
      <w:pPr>
        <w:spacing w:after="0" w:line="360" w:lineRule="auto"/>
        <w:ind w:firstLine="709"/>
        <w:contextualSpacing/>
        <w:jc w:val="both"/>
        <w:rPr>
          <w:rFonts w:ascii="Times New Roman" w:eastAsia="Times New Roman" w:hAnsi="Times New Roman" w:cs="Times New Roman"/>
          <w:sz w:val="28"/>
          <w:szCs w:val="28"/>
        </w:rPr>
      </w:pPr>
    </w:p>
    <w:p w14:paraId="4CDBE09F" w14:textId="626FCB67" w:rsidR="006E01F7" w:rsidRPr="00196C0B" w:rsidRDefault="006E01F7" w:rsidP="008868C9">
      <w:pPr>
        <w:spacing w:after="0" w:line="360" w:lineRule="auto"/>
        <w:ind w:firstLine="709"/>
        <w:contextualSpacing/>
        <w:jc w:val="both"/>
        <w:rPr>
          <w:rFonts w:ascii="Times New Roman" w:eastAsia="Times New Roman" w:hAnsi="Times New Roman" w:cs="Times New Roman"/>
          <w:sz w:val="24"/>
          <w:szCs w:val="24"/>
        </w:rPr>
      </w:pPr>
      <w:r w:rsidRPr="00196C0B">
        <w:rPr>
          <w:rFonts w:ascii="Times New Roman" w:eastAsia="Times New Roman" w:hAnsi="Times New Roman" w:cs="Times New Roman"/>
          <w:sz w:val="24"/>
          <w:szCs w:val="24"/>
        </w:rPr>
        <w:t xml:space="preserve">Синтагми сучасної юриспруденції : пролегомени </w:t>
      </w:r>
      <w:proofErr w:type="spellStart"/>
      <w:r w:rsidRPr="00196C0B">
        <w:rPr>
          <w:rFonts w:ascii="Times New Roman" w:eastAsia="Times New Roman" w:hAnsi="Times New Roman" w:cs="Times New Roman"/>
          <w:sz w:val="24"/>
          <w:szCs w:val="24"/>
        </w:rPr>
        <w:t>правовї</w:t>
      </w:r>
      <w:proofErr w:type="spellEnd"/>
      <w:r w:rsidRPr="00196C0B">
        <w:rPr>
          <w:rFonts w:ascii="Times New Roman" w:eastAsia="Times New Roman" w:hAnsi="Times New Roman" w:cs="Times New Roman"/>
          <w:sz w:val="24"/>
          <w:szCs w:val="24"/>
        </w:rPr>
        <w:t xml:space="preserve"> </w:t>
      </w:r>
      <w:proofErr w:type="spellStart"/>
      <w:r w:rsidRPr="00196C0B">
        <w:rPr>
          <w:rFonts w:ascii="Times New Roman" w:eastAsia="Times New Roman" w:hAnsi="Times New Roman" w:cs="Times New Roman"/>
          <w:sz w:val="24"/>
          <w:szCs w:val="24"/>
        </w:rPr>
        <w:t>інноватики</w:t>
      </w:r>
      <w:proofErr w:type="spellEnd"/>
      <w:r w:rsidRPr="00196C0B">
        <w:rPr>
          <w:rFonts w:ascii="Times New Roman" w:eastAsia="Times New Roman" w:hAnsi="Times New Roman" w:cs="Times New Roman"/>
          <w:sz w:val="24"/>
          <w:szCs w:val="24"/>
        </w:rPr>
        <w:t xml:space="preserve">. Пам’яті проф. Ю. М. </w:t>
      </w:r>
      <w:proofErr w:type="spellStart"/>
      <w:r w:rsidRPr="00196C0B">
        <w:rPr>
          <w:rFonts w:ascii="Times New Roman" w:eastAsia="Times New Roman" w:hAnsi="Times New Roman" w:cs="Times New Roman"/>
          <w:sz w:val="24"/>
          <w:szCs w:val="24"/>
        </w:rPr>
        <w:t>Оборотова</w:t>
      </w:r>
      <w:proofErr w:type="spellEnd"/>
      <w:r w:rsidRPr="00196C0B">
        <w:rPr>
          <w:rFonts w:ascii="Times New Roman" w:eastAsia="Times New Roman" w:hAnsi="Times New Roman" w:cs="Times New Roman"/>
          <w:sz w:val="24"/>
          <w:szCs w:val="24"/>
        </w:rPr>
        <w:t xml:space="preserve"> : (до </w:t>
      </w:r>
      <w:r w:rsidR="00B0777E" w:rsidRPr="00196C0B">
        <w:rPr>
          <w:rFonts w:ascii="Times New Roman" w:eastAsia="Times New Roman" w:hAnsi="Times New Roman" w:cs="Times New Roman"/>
          <w:sz w:val="24"/>
          <w:szCs w:val="24"/>
        </w:rPr>
        <w:t>8</w:t>
      </w:r>
      <w:r w:rsidR="0080506E" w:rsidRPr="00196C0B">
        <w:rPr>
          <w:rFonts w:ascii="Times New Roman" w:eastAsia="Times New Roman" w:hAnsi="Times New Roman" w:cs="Times New Roman"/>
          <w:sz w:val="24"/>
          <w:szCs w:val="24"/>
        </w:rPr>
        <w:t>0</w:t>
      </w:r>
      <w:r w:rsidRPr="00196C0B">
        <w:rPr>
          <w:rFonts w:ascii="Times New Roman" w:eastAsia="Times New Roman" w:hAnsi="Times New Roman" w:cs="Times New Roman"/>
          <w:sz w:val="24"/>
          <w:szCs w:val="24"/>
        </w:rPr>
        <w:t xml:space="preserve">-річчя від дня </w:t>
      </w:r>
      <w:proofErr w:type="spellStart"/>
      <w:r w:rsidRPr="00196C0B">
        <w:rPr>
          <w:rFonts w:ascii="Times New Roman" w:eastAsia="Times New Roman" w:hAnsi="Times New Roman" w:cs="Times New Roman"/>
          <w:sz w:val="24"/>
          <w:szCs w:val="24"/>
        </w:rPr>
        <w:t>народж</w:t>
      </w:r>
      <w:proofErr w:type="spellEnd"/>
      <w:r w:rsidRPr="00196C0B">
        <w:rPr>
          <w:rFonts w:ascii="Times New Roman" w:eastAsia="Times New Roman" w:hAnsi="Times New Roman" w:cs="Times New Roman"/>
          <w:sz w:val="24"/>
          <w:szCs w:val="24"/>
        </w:rPr>
        <w:t xml:space="preserve">. д. ю. н., проф. Ю. М. </w:t>
      </w:r>
      <w:proofErr w:type="spellStart"/>
      <w:r w:rsidRPr="00196C0B">
        <w:rPr>
          <w:rFonts w:ascii="Times New Roman" w:eastAsia="Times New Roman" w:hAnsi="Times New Roman" w:cs="Times New Roman"/>
          <w:sz w:val="24"/>
          <w:szCs w:val="24"/>
        </w:rPr>
        <w:t>Оборотова</w:t>
      </w:r>
      <w:proofErr w:type="spellEnd"/>
      <w:r w:rsidRPr="00196C0B">
        <w:rPr>
          <w:rFonts w:ascii="Times New Roman" w:eastAsia="Times New Roman" w:hAnsi="Times New Roman" w:cs="Times New Roman"/>
          <w:sz w:val="24"/>
          <w:szCs w:val="24"/>
        </w:rPr>
        <w:t xml:space="preserve">) : матер. </w:t>
      </w:r>
      <w:proofErr w:type="spellStart"/>
      <w:r w:rsidRPr="00196C0B">
        <w:rPr>
          <w:rFonts w:ascii="Times New Roman" w:eastAsia="Times New Roman" w:hAnsi="Times New Roman" w:cs="Times New Roman"/>
          <w:sz w:val="24"/>
          <w:szCs w:val="24"/>
        </w:rPr>
        <w:t>Всеукр</w:t>
      </w:r>
      <w:proofErr w:type="spellEnd"/>
      <w:r w:rsidRPr="00196C0B">
        <w:rPr>
          <w:rFonts w:ascii="Times New Roman" w:eastAsia="Times New Roman" w:hAnsi="Times New Roman" w:cs="Times New Roman"/>
          <w:sz w:val="24"/>
          <w:szCs w:val="24"/>
        </w:rPr>
        <w:t>. наук.-</w:t>
      </w:r>
      <w:proofErr w:type="spellStart"/>
      <w:r w:rsidRPr="00196C0B">
        <w:rPr>
          <w:rFonts w:ascii="Times New Roman" w:eastAsia="Times New Roman" w:hAnsi="Times New Roman" w:cs="Times New Roman"/>
          <w:sz w:val="24"/>
          <w:szCs w:val="24"/>
        </w:rPr>
        <w:t>практ</w:t>
      </w:r>
      <w:proofErr w:type="spellEnd"/>
      <w:r w:rsidRPr="00196C0B">
        <w:rPr>
          <w:rFonts w:ascii="Times New Roman" w:eastAsia="Times New Roman" w:hAnsi="Times New Roman" w:cs="Times New Roman"/>
          <w:sz w:val="24"/>
          <w:szCs w:val="24"/>
        </w:rPr>
        <w:t xml:space="preserve">. </w:t>
      </w:r>
      <w:proofErr w:type="spellStart"/>
      <w:r w:rsidRPr="00196C0B">
        <w:rPr>
          <w:rFonts w:ascii="Times New Roman" w:eastAsia="Times New Roman" w:hAnsi="Times New Roman" w:cs="Times New Roman"/>
          <w:sz w:val="24"/>
          <w:szCs w:val="24"/>
        </w:rPr>
        <w:t>конф</w:t>
      </w:r>
      <w:proofErr w:type="spellEnd"/>
      <w:r w:rsidRPr="00196C0B">
        <w:rPr>
          <w:rFonts w:ascii="Times New Roman" w:eastAsia="Times New Roman" w:hAnsi="Times New Roman" w:cs="Times New Roman"/>
          <w:sz w:val="24"/>
          <w:szCs w:val="24"/>
        </w:rPr>
        <w:t xml:space="preserve">.(Одеса, 14 верес. 2026 р. Одеса : </w:t>
      </w:r>
      <w:proofErr w:type="spellStart"/>
      <w:r w:rsidRPr="00196C0B">
        <w:rPr>
          <w:rFonts w:ascii="Times New Roman" w:eastAsia="Times New Roman" w:hAnsi="Times New Roman" w:cs="Times New Roman"/>
          <w:sz w:val="24"/>
          <w:szCs w:val="24"/>
        </w:rPr>
        <w:t>Нац</w:t>
      </w:r>
      <w:proofErr w:type="spellEnd"/>
      <w:r w:rsidRPr="00196C0B">
        <w:rPr>
          <w:rFonts w:ascii="Times New Roman" w:eastAsia="Times New Roman" w:hAnsi="Times New Roman" w:cs="Times New Roman"/>
          <w:sz w:val="24"/>
          <w:szCs w:val="24"/>
        </w:rPr>
        <w:t xml:space="preserve">. ун-т «Одеська </w:t>
      </w:r>
      <w:proofErr w:type="spellStart"/>
      <w:r w:rsidRPr="00196C0B">
        <w:rPr>
          <w:rFonts w:ascii="Times New Roman" w:eastAsia="Times New Roman" w:hAnsi="Times New Roman" w:cs="Times New Roman"/>
          <w:sz w:val="24"/>
          <w:szCs w:val="24"/>
        </w:rPr>
        <w:t>юрид</w:t>
      </w:r>
      <w:proofErr w:type="spellEnd"/>
      <w:r w:rsidRPr="00196C0B">
        <w:rPr>
          <w:rFonts w:ascii="Times New Roman" w:eastAsia="Times New Roman" w:hAnsi="Times New Roman" w:cs="Times New Roman"/>
          <w:sz w:val="24"/>
          <w:szCs w:val="24"/>
        </w:rPr>
        <w:t>. академія»., 2026. 278с</w:t>
      </w:r>
    </w:p>
    <w:p w14:paraId="42523E2E" w14:textId="77777777" w:rsidR="00CC3805" w:rsidRDefault="00CC3805" w:rsidP="008868C9">
      <w:pPr>
        <w:spacing w:after="0" w:line="360" w:lineRule="auto"/>
        <w:ind w:firstLine="709"/>
        <w:contextualSpacing/>
        <w:jc w:val="both"/>
        <w:rPr>
          <w:rFonts w:ascii="Times New Roman" w:eastAsia="Times New Roman" w:hAnsi="Times New Roman" w:cs="Times New Roman"/>
          <w:sz w:val="28"/>
          <w:szCs w:val="28"/>
        </w:rPr>
      </w:pPr>
    </w:p>
    <w:p w14:paraId="1BF9AA7A" w14:textId="77777777" w:rsidR="00A35577" w:rsidRDefault="00A35577" w:rsidP="008868C9">
      <w:pPr>
        <w:spacing w:after="0" w:line="360" w:lineRule="auto"/>
        <w:ind w:firstLine="709"/>
        <w:contextualSpacing/>
        <w:jc w:val="both"/>
        <w:rPr>
          <w:rFonts w:ascii="Times New Roman" w:eastAsia="Times New Roman" w:hAnsi="Times New Roman" w:cs="Times New Roman"/>
          <w:sz w:val="28"/>
          <w:szCs w:val="28"/>
        </w:rPr>
      </w:pPr>
    </w:p>
    <w:p w14:paraId="2EC10693" w14:textId="77777777" w:rsidR="00A35577" w:rsidRDefault="00A35577" w:rsidP="008868C9">
      <w:pPr>
        <w:spacing w:after="0" w:line="360" w:lineRule="auto"/>
        <w:ind w:firstLine="709"/>
        <w:contextualSpacing/>
        <w:jc w:val="both"/>
        <w:rPr>
          <w:rFonts w:ascii="Times New Roman" w:eastAsia="Times New Roman" w:hAnsi="Times New Roman" w:cs="Times New Roman"/>
          <w:sz w:val="28"/>
          <w:szCs w:val="28"/>
        </w:rPr>
      </w:pPr>
    </w:p>
    <w:p w14:paraId="0CB49FF4" w14:textId="77777777" w:rsidR="00F178D7" w:rsidRDefault="00F178D7" w:rsidP="008868C9">
      <w:pPr>
        <w:spacing w:after="0" w:line="360" w:lineRule="auto"/>
        <w:ind w:firstLine="709"/>
        <w:contextualSpacing/>
        <w:jc w:val="both"/>
        <w:rPr>
          <w:rFonts w:ascii="Times New Roman" w:eastAsia="Times New Roman" w:hAnsi="Times New Roman" w:cs="Times New Roman"/>
          <w:sz w:val="28"/>
          <w:szCs w:val="28"/>
        </w:rPr>
      </w:pPr>
    </w:p>
    <w:p w14:paraId="5404DBEC" w14:textId="77777777" w:rsidR="00CC3805" w:rsidRPr="00F8132B" w:rsidRDefault="00CC3805" w:rsidP="008868C9">
      <w:pPr>
        <w:pStyle w:val="af1"/>
        <w:spacing w:before="0" w:beforeAutospacing="0" w:after="0" w:afterAutospacing="0" w:line="360" w:lineRule="auto"/>
        <w:ind w:firstLine="680"/>
        <w:contextualSpacing/>
        <w:jc w:val="both"/>
      </w:pPr>
      <w:r w:rsidRPr="00F8132B">
        <w:t xml:space="preserve">Матеріали конференції, вміщені у цьому збірнику, відображають прагнення представників української правничої науки осмислити методологічне значення наукової спадщини Ю. М. </w:t>
      </w:r>
      <w:proofErr w:type="spellStart"/>
      <w:r w:rsidRPr="00F8132B">
        <w:t>Оборотова</w:t>
      </w:r>
      <w:proofErr w:type="spellEnd"/>
      <w:r w:rsidRPr="00F8132B">
        <w:t xml:space="preserve"> та розглянути актуальні проблеми розвитку сучасної юриспруденції. У працях авторів досліджуються питання методології юридичної науки, традиційні та інноваційні напрями розвитку права, трансформація держави, зміна правової реальності під впливом глобалізаційних, інтеграційних, інформаційних і технологічних процесів.</w:t>
      </w:r>
    </w:p>
    <w:p w14:paraId="659659EE" w14:textId="5A766659" w:rsidR="00CC3805" w:rsidRDefault="00CC3805" w:rsidP="008868C9">
      <w:pPr>
        <w:pStyle w:val="af1"/>
        <w:spacing w:before="0" w:beforeAutospacing="0" w:after="0" w:afterAutospacing="0" w:line="360" w:lineRule="auto"/>
        <w:ind w:firstLine="680"/>
        <w:contextualSpacing/>
        <w:jc w:val="both"/>
      </w:pPr>
      <w:r w:rsidRPr="00F8132B">
        <w:t xml:space="preserve">Окрему увагу приділено проблемам </w:t>
      </w:r>
      <w:proofErr w:type="spellStart"/>
      <w:r w:rsidRPr="00F8132B">
        <w:t>цифровізації</w:t>
      </w:r>
      <w:proofErr w:type="spellEnd"/>
      <w:r w:rsidRPr="00F8132B">
        <w:t xml:space="preserve"> права, ролі штучного інтелекту у трансформації юридичної діяльності, зміні форм правового регулювання, розвитку правової системи в умовах європейської інтеграції, а також переосмисленню фундаментальних категорій загальної теорії права та держави. </w:t>
      </w:r>
    </w:p>
    <w:p w14:paraId="5AB2661B" w14:textId="77777777" w:rsidR="006E01F7" w:rsidRDefault="006E01F7" w:rsidP="008868C9">
      <w:pPr>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67029F9B" w14:textId="0B41510E" w:rsidR="00A9351D" w:rsidRPr="00A9351D" w:rsidRDefault="00A9351D" w:rsidP="008868C9">
      <w:pPr>
        <w:spacing w:after="0" w:line="240" w:lineRule="auto"/>
        <w:contextualSpacing/>
        <w:jc w:val="center"/>
        <w:outlineLvl w:val="0"/>
        <w:rPr>
          <w:rFonts w:ascii="Times New Roman" w:eastAsia="Times New Roman" w:hAnsi="Times New Roman" w:cs="Times New Roman"/>
          <w:kern w:val="0"/>
          <w:sz w:val="28"/>
          <w:szCs w:val="28"/>
          <w:lang w:eastAsia="ru-RU"/>
          <w14:ligatures w14:val="none"/>
        </w:rPr>
      </w:pPr>
      <w:bookmarkStart w:id="1" w:name="_Toc242904755"/>
      <w:bookmarkEnd w:id="0"/>
      <w:r w:rsidRPr="00A9351D">
        <w:rPr>
          <w:rFonts w:ascii="Times New Roman" w:eastAsia="Times New Roman" w:hAnsi="Times New Roman" w:cs="Times New Roman"/>
          <w:b/>
          <w:bCs/>
          <w:kern w:val="0"/>
          <w:sz w:val="28"/>
          <w:szCs w:val="28"/>
          <w:lang w:eastAsia="ru-RU"/>
          <w14:ligatures w14:val="none"/>
        </w:rPr>
        <w:lastRenderedPageBreak/>
        <w:t>ПРИВІТАННЯ</w:t>
      </w:r>
      <w:r>
        <w:rPr>
          <w:rFonts w:ascii="Times New Roman" w:eastAsia="Times New Roman" w:hAnsi="Times New Roman" w:cs="Times New Roman"/>
          <w:b/>
          <w:bCs/>
          <w:kern w:val="0"/>
          <w:sz w:val="28"/>
          <w:szCs w:val="28"/>
          <w:lang w:eastAsia="ru-RU"/>
          <w14:ligatures w14:val="none"/>
        </w:rPr>
        <w:t xml:space="preserve"> </w:t>
      </w:r>
      <w:r w:rsidRPr="00A9351D">
        <w:rPr>
          <w:rFonts w:ascii="Times New Roman" w:eastAsia="Times New Roman" w:hAnsi="Times New Roman" w:cs="Times New Roman"/>
          <w:b/>
          <w:bCs/>
          <w:kern w:val="0"/>
          <w:sz w:val="28"/>
          <w:szCs w:val="28"/>
          <w:lang w:eastAsia="ru-RU"/>
          <w14:ligatures w14:val="none"/>
        </w:rPr>
        <w:t>ГОЛОВИ ВЧЕНОЇ РАДИ</w:t>
      </w:r>
      <w:r w:rsidR="00AE1464" w:rsidRPr="00021658">
        <w:rPr>
          <w:rFonts w:ascii="Times New Roman" w:hAnsi="Times New Roman" w:cs="Times New Roman"/>
          <w:b/>
          <w:sz w:val="28"/>
          <w:szCs w:val="28"/>
          <w:lang w:val="ru-RU"/>
        </w:rPr>
        <w:br/>
      </w:r>
      <w:r w:rsidRPr="00A9351D">
        <w:rPr>
          <w:rFonts w:ascii="Times New Roman" w:eastAsia="Times New Roman" w:hAnsi="Times New Roman" w:cs="Times New Roman"/>
          <w:b/>
          <w:bCs/>
          <w:kern w:val="0"/>
          <w:sz w:val="28"/>
          <w:szCs w:val="28"/>
          <w:lang w:eastAsia="ru-RU"/>
          <w14:ligatures w14:val="none"/>
        </w:rPr>
        <w:t>НАЦІОНАЛЬНОГО УНІВЕРСИТЕТУ</w:t>
      </w:r>
      <w:r w:rsidR="00AE1464" w:rsidRPr="00021658">
        <w:rPr>
          <w:rFonts w:ascii="Times New Roman" w:hAnsi="Times New Roman" w:cs="Times New Roman"/>
          <w:b/>
          <w:sz w:val="28"/>
          <w:szCs w:val="28"/>
          <w:lang w:val="ru-RU"/>
        </w:rPr>
        <w:br/>
      </w:r>
      <w:r w:rsidRPr="00A9351D">
        <w:rPr>
          <w:rFonts w:ascii="Times New Roman" w:eastAsia="Times New Roman" w:hAnsi="Times New Roman" w:cs="Times New Roman"/>
          <w:b/>
          <w:bCs/>
          <w:kern w:val="0"/>
          <w:sz w:val="28"/>
          <w:szCs w:val="28"/>
          <w:lang w:eastAsia="ru-RU"/>
          <w14:ligatures w14:val="none"/>
        </w:rPr>
        <w:t xml:space="preserve"> «ОДЕСЬКА ЮРИДИЧНА АКАДЕМІЯ»,</w:t>
      </w:r>
      <w:r w:rsidR="00AE1464" w:rsidRPr="00021658">
        <w:rPr>
          <w:rFonts w:ascii="Times New Roman" w:hAnsi="Times New Roman" w:cs="Times New Roman"/>
          <w:b/>
          <w:sz w:val="28"/>
          <w:szCs w:val="28"/>
          <w:lang w:val="ru-RU"/>
        </w:rPr>
        <w:br/>
      </w:r>
      <w:r w:rsidRPr="00A9351D">
        <w:rPr>
          <w:rFonts w:ascii="Times New Roman" w:eastAsia="Times New Roman" w:hAnsi="Times New Roman" w:cs="Times New Roman"/>
          <w:b/>
          <w:bCs/>
          <w:kern w:val="0"/>
          <w:sz w:val="28"/>
          <w:szCs w:val="28"/>
          <w:lang w:eastAsia="ru-RU"/>
          <w14:ligatures w14:val="none"/>
        </w:rPr>
        <w:t>АКАДЕМІКА С. В. КІВАЛОВА.</w:t>
      </w:r>
      <w:bookmarkEnd w:id="1"/>
    </w:p>
    <w:p w14:paraId="49EAD454" w14:textId="77777777" w:rsidR="00936CAD" w:rsidRDefault="00936CA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p>
    <w:p w14:paraId="6AB1F7D0" w14:textId="79018226"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Шановні колеги, учасники конференції та читачі!</w:t>
      </w:r>
    </w:p>
    <w:p w14:paraId="487CE617"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Національний університет «Одеська юридична академія» має багаторічні традиції проведення наукових конференцій, які об’єднують представників академічної спільноти навколо актуальних проблем розвитку юридичної науки. Особливе місце серед таких заходів посідають наукові зустрічі, присвячені пам’яті видатних учених, чиї дослідження визначили важливі напрями становлення та розвитку вітчизняної юриспруденції.</w:t>
      </w:r>
    </w:p>
    <w:p w14:paraId="7A93E009"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 xml:space="preserve">Саме такою подією стала наукова конференція, присвячена пам’яті доктора юридичних наук, професора, члена-кореспондента Національної академії правових наук України Юрія Миколайовича </w:t>
      </w:r>
      <w:proofErr w:type="spellStart"/>
      <w:r w:rsidRPr="00A9351D">
        <w:rPr>
          <w:rFonts w:ascii="Times New Roman" w:eastAsia="Times New Roman" w:hAnsi="Times New Roman" w:cs="Times New Roman"/>
          <w:kern w:val="0"/>
          <w:sz w:val="28"/>
          <w:szCs w:val="28"/>
          <w:lang w:eastAsia="ru-RU"/>
          <w14:ligatures w14:val="none"/>
        </w:rPr>
        <w:t>Оборотова</w:t>
      </w:r>
      <w:proofErr w:type="spellEnd"/>
      <w:r w:rsidRPr="00A9351D">
        <w:rPr>
          <w:rFonts w:ascii="Times New Roman" w:eastAsia="Times New Roman" w:hAnsi="Times New Roman" w:cs="Times New Roman"/>
          <w:kern w:val="0"/>
          <w:sz w:val="28"/>
          <w:szCs w:val="28"/>
          <w:lang w:eastAsia="ru-RU"/>
          <w14:ligatures w14:val="none"/>
        </w:rPr>
        <w:t>, матеріали якої представлені в цьому збірнику наукових праць.</w:t>
      </w:r>
    </w:p>
    <w:p w14:paraId="1606B7C0"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Юрій Миколайович належав до плеяди вчених, які зробили вагомий внесок у розвиток сучасної української загальнотеоретичної юриспруденції. Його багаторічна наукова та педагогічна діяльність була нерозривно пов’язана з Національним університетом «Одеська юридична академія», де він сформував власну наукову школу, підготував декілька поколінь дослідників і заклав підґрунтя для подальшого розвитку фундаментальних теоретико-правових досліджень.</w:t>
      </w:r>
    </w:p>
    <w:p w14:paraId="1AC40B9B"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 xml:space="preserve">Науковий доробок професора Ю. М. </w:t>
      </w:r>
      <w:proofErr w:type="spellStart"/>
      <w:r w:rsidRPr="00A9351D">
        <w:rPr>
          <w:rFonts w:ascii="Times New Roman" w:eastAsia="Times New Roman" w:hAnsi="Times New Roman" w:cs="Times New Roman"/>
          <w:kern w:val="0"/>
          <w:sz w:val="28"/>
          <w:szCs w:val="28"/>
          <w:lang w:eastAsia="ru-RU"/>
          <w14:ligatures w14:val="none"/>
        </w:rPr>
        <w:t>Оборотова</w:t>
      </w:r>
      <w:proofErr w:type="spellEnd"/>
      <w:r w:rsidRPr="00A9351D">
        <w:rPr>
          <w:rFonts w:ascii="Times New Roman" w:eastAsia="Times New Roman" w:hAnsi="Times New Roman" w:cs="Times New Roman"/>
          <w:kern w:val="0"/>
          <w:sz w:val="28"/>
          <w:szCs w:val="28"/>
          <w:lang w:eastAsia="ru-RU"/>
          <w14:ligatures w14:val="none"/>
        </w:rPr>
        <w:t xml:space="preserve"> вирізняється глибиною теоретичного осмислення державно-правових явищ, увагою до методологічних проблем юридичної науки та прагненням розкрити право в його культурному, ціннісному й соціальному вимірах. Особливе місце в його працях посідали проблеми правової традиції, правової культури, правової ментальності, співвідношення традицій і новацій у праві, статики й динаміки сучасної держави. Ці дослідження не лише збагатили вітчизняну юридичну науку новими теоретичними положеннями, а й окреслили перспективні напрями подальших наукових пошуків.</w:t>
      </w:r>
    </w:p>
    <w:p w14:paraId="6DFDFE64"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lastRenderedPageBreak/>
        <w:t xml:space="preserve">Сьогодні звернення до наукової спадщини Ю. М. </w:t>
      </w:r>
      <w:proofErr w:type="spellStart"/>
      <w:r w:rsidRPr="00A9351D">
        <w:rPr>
          <w:rFonts w:ascii="Times New Roman" w:eastAsia="Times New Roman" w:hAnsi="Times New Roman" w:cs="Times New Roman"/>
          <w:kern w:val="0"/>
          <w:sz w:val="28"/>
          <w:szCs w:val="28"/>
          <w:lang w:eastAsia="ru-RU"/>
          <w14:ligatures w14:val="none"/>
        </w:rPr>
        <w:t>Оборотова</w:t>
      </w:r>
      <w:proofErr w:type="spellEnd"/>
      <w:r w:rsidRPr="00A9351D">
        <w:rPr>
          <w:rFonts w:ascii="Times New Roman" w:eastAsia="Times New Roman" w:hAnsi="Times New Roman" w:cs="Times New Roman"/>
          <w:kern w:val="0"/>
          <w:sz w:val="28"/>
          <w:szCs w:val="28"/>
          <w:lang w:eastAsia="ru-RU"/>
          <w14:ligatures w14:val="none"/>
        </w:rPr>
        <w:t xml:space="preserve"> набуває особливого значення. Українська держава і суспільство переживають складний період випробувань, пов’язаних із повномасштабною війною, необхідністю збереження національної ідентичності, утвердженням правових цінностей та визначенням перспектив повоєнного розвитку. За таких обставин особливої ваги набувають фундаментальні дослідження, здатні пояснити закономірності розвитку права і держави, співвідношення сталості та змін у правовій системі, значення правових традицій у процесах суспільних перетворень.</w:t>
      </w:r>
    </w:p>
    <w:p w14:paraId="44152E4D"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 xml:space="preserve">Невипадково однією з провідних ідей наукової конференції стало осмислення співвідношення традицій і новацій у сучасній юриспруденції. Ця проблематика посідає важливе місце в науковій спадщині Ю. М. </w:t>
      </w:r>
      <w:proofErr w:type="spellStart"/>
      <w:r w:rsidRPr="00A9351D">
        <w:rPr>
          <w:rFonts w:ascii="Times New Roman" w:eastAsia="Times New Roman" w:hAnsi="Times New Roman" w:cs="Times New Roman"/>
          <w:kern w:val="0"/>
          <w:sz w:val="28"/>
          <w:szCs w:val="28"/>
          <w:lang w:eastAsia="ru-RU"/>
          <w14:ligatures w14:val="none"/>
        </w:rPr>
        <w:t>Оборотова</w:t>
      </w:r>
      <w:proofErr w:type="spellEnd"/>
      <w:r w:rsidRPr="00A9351D">
        <w:rPr>
          <w:rFonts w:ascii="Times New Roman" w:eastAsia="Times New Roman" w:hAnsi="Times New Roman" w:cs="Times New Roman"/>
          <w:kern w:val="0"/>
          <w:sz w:val="28"/>
          <w:szCs w:val="28"/>
          <w:lang w:eastAsia="ru-RU"/>
          <w14:ligatures w14:val="none"/>
        </w:rPr>
        <w:t xml:space="preserve"> та водночас безпосередньо пов’язана з актуальними завданнями розвитку української правової системи. Адже правовий розвиток неможливо розглядати виключно як запровадження нових норм, інститутів і механізмів регулювання. Він передбачає також збереження, критичне осмислення та переоцінку накопиченого правового досвіду, забезпечення наступності правових цінностей і традицій, їх узгодження з потребами сучасного суспільства.</w:t>
      </w:r>
    </w:p>
    <w:p w14:paraId="7B9E1011"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Представлені у збірнику наукові праці відображають широкий спектр проблем, що перебувають у центрі уваги сучасної юридичної науки. Насамперед ідеться про розвиток методології загальнотеоретичної юриспруденції, переосмислення фундаментальних категорій права і держави, дослідження правових цінностей, правової культури, традицій та новацій, а також закономірностей трансформації державно-правової реальності.</w:t>
      </w:r>
    </w:p>
    <w:p w14:paraId="79DB630B"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 xml:space="preserve">Важливе місце серед матеріалів конференції посідають дослідження, присвячені сучасним викликам правового розвитку. Зокрема, розглядаються питання </w:t>
      </w:r>
      <w:proofErr w:type="spellStart"/>
      <w:r w:rsidRPr="00A9351D">
        <w:rPr>
          <w:rFonts w:ascii="Times New Roman" w:eastAsia="Times New Roman" w:hAnsi="Times New Roman" w:cs="Times New Roman"/>
          <w:kern w:val="0"/>
          <w:sz w:val="28"/>
          <w:szCs w:val="28"/>
          <w:lang w:eastAsia="ru-RU"/>
          <w14:ligatures w14:val="none"/>
        </w:rPr>
        <w:t>цифровізації</w:t>
      </w:r>
      <w:proofErr w:type="spellEnd"/>
      <w:r w:rsidRPr="00A9351D">
        <w:rPr>
          <w:rFonts w:ascii="Times New Roman" w:eastAsia="Times New Roman" w:hAnsi="Times New Roman" w:cs="Times New Roman"/>
          <w:kern w:val="0"/>
          <w:sz w:val="28"/>
          <w:szCs w:val="28"/>
          <w:lang w:eastAsia="ru-RU"/>
          <w14:ligatures w14:val="none"/>
        </w:rPr>
        <w:t xml:space="preserve"> суспільних відносин, використання штучного інтелекту в юридичній діяльності, зміни форм і механізмів правового регулювання, впливу глобалізаційних та євроінтеграційних процесів на розвиток національної правової системи. Ці напрями засвідчують необхідність подальшого </w:t>
      </w:r>
      <w:r w:rsidRPr="00A9351D">
        <w:rPr>
          <w:rFonts w:ascii="Times New Roman" w:eastAsia="Times New Roman" w:hAnsi="Times New Roman" w:cs="Times New Roman"/>
          <w:kern w:val="0"/>
          <w:sz w:val="28"/>
          <w:szCs w:val="28"/>
          <w:lang w:eastAsia="ru-RU"/>
          <w14:ligatures w14:val="none"/>
        </w:rPr>
        <w:lastRenderedPageBreak/>
        <w:t>вдосконалення методологічного інструментарію юридичної науки, здатного забезпечити комплексне осмислення сучасних правових явищ.</w:t>
      </w:r>
    </w:p>
    <w:p w14:paraId="70739B66"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 xml:space="preserve">Особливої уваги заслуговує те, що наукові ідеї Ю. М. </w:t>
      </w:r>
      <w:proofErr w:type="spellStart"/>
      <w:r w:rsidRPr="00A9351D">
        <w:rPr>
          <w:rFonts w:ascii="Times New Roman" w:eastAsia="Times New Roman" w:hAnsi="Times New Roman" w:cs="Times New Roman"/>
          <w:kern w:val="0"/>
          <w:sz w:val="28"/>
          <w:szCs w:val="28"/>
          <w:lang w:eastAsia="ru-RU"/>
          <w14:ligatures w14:val="none"/>
        </w:rPr>
        <w:t>Оборотова</w:t>
      </w:r>
      <w:proofErr w:type="spellEnd"/>
      <w:r w:rsidRPr="00A9351D">
        <w:rPr>
          <w:rFonts w:ascii="Times New Roman" w:eastAsia="Times New Roman" w:hAnsi="Times New Roman" w:cs="Times New Roman"/>
          <w:kern w:val="0"/>
          <w:sz w:val="28"/>
          <w:szCs w:val="28"/>
          <w:lang w:eastAsia="ru-RU"/>
          <w14:ligatures w14:val="none"/>
        </w:rPr>
        <w:t xml:space="preserve"> знаходять продовження в дослідженнях його учнів, колег і представників нових поколінь правознавців. Це свідчить про життєздатність сформованих ним наукових підходів, їхню відкритість до подальшого розвитку та здатність бути теоретичною основою для постановки й вирішення нових наукових проблем.</w:t>
      </w:r>
    </w:p>
    <w:p w14:paraId="1E1D8261"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Саме в цьому полягає справжнє значення наукової спадщини видатного вченого. Вона не обмежується сукупністю опублікованих праць, сформульованих концепцій і наукових положень, а продовжує існувати в дослідницьких традиціях, методологічних підходах, наукових дискусіях і нових ідеях, які розвивають наступні покоління дослідників.</w:t>
      </w:r>
    </w:p>
    <w:p w14:paraId="6D1F937C"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Переконаний, що матеріали цієї конференції становитимуть інтерес для широкого кола науковців, викладачів, аспірантів, здобувачів вищої освіти та практикуючих юристів, сприятимуть поглибленню наукових дискусій і подальшому розвитку фундаментальних теоретико-правових досліджень.</w:t>
      </w:r>
    </w:p>
    <w:p w14:paraId="6F69EA7D" w14:textId="77777777" w:rsidR="00A9351D" w:rsidRPr="00A9351D" w:rsidRDefault="00A9351D" w:rsidP="008868C9">
      <w:pPr>
        <w:spacing w:after="0" w:line="360"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 xml:space="preserve">Щиро дякую всім учасникам конференції та авторам наукових праць за їхній внесок у збереження й розвиток наукових традицій Національного університету «Одеська юридична академія», продовження наукових ідей професора Ю. М. </w:t>
      </w:r>
      <w:proofErr w:type="spellStart"/>
      <w:r w:rsidRPr="00A9351D">
        <w:rPr>
          <w:rFonts w:ascii="Times New Roman" w:eastAsia="Times New Roman" w:hAnsi="Times New Roman" w:cs="Times New Roman"/>
          <w:kern w:val="0"/>
          <w:sz w:val="28"/>
          <w:szCs w:val="28"/>
          <w:lang w:eastAsia="ru-RU"/>
          <w14:ligatures w14:val="none"/>
        </w:rPr>
        <w:t>Оборотова</w:t>
      </w:r>
      <w:proofErr w:type="spellEnd"/>
      <w:r w:rsidRPr="00A9351D">
        <w:rPr>
          <w:rFonts w:ascii="Times New Roman" w:eastAsia="Times New Roman" w:hAnsi="Times New Roman" w:cs="Times New Roman"/>
          <w:kern w:val="0"/>
          <w:sz w:val="28"/>
          <w:szCs w:val="28"/>
          <w:lang w:eastAsia="ru-RU"/>
          <w14:ligatures w14:val="none"/>
        </w:rPr>
        <w:t xml:space="preserve"> та утвердження високих стандартів української юридичної науки.</w:t>
      </w:r>
    </w:p>
    <w:p w14:paraId="4D55B3B9" w14:textId="77777777" w:rsidR="00A9351D" w:rsidRPr="00A9351D" w:rsidRDefault="00A9351D" w:rsidP="008868C9">
      <w:pPr>
        <w:spacing w:after="0" w:line="276" w:lineRule="auto"/>
        <w:ind w:firstLine="680"/>
        <w:contextualSpacing/>
        <w:jc w:val="both"/>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Бажаю всім творчого натхнення, плідної наукової праці, нових дослідницьких здобутків і подальших успіхів у розвитку вітчизняної юриспруденції!</w:t>
      </w:r>
    </w:p>
    <w:p w14:paraId="6BDC92DA" w14:textId="77777777" w:rsidR="00A9351D" w:rsidRPr="00A9351D" w:rsidRDefault="00A9351D" w:rsidP="008868C9">
      <w:pPr>
        <w:spacing w:after="0" w:line="276" w:lineRule="auto"/>
        <w:ind w:firstLine="680"/>
        <w:contextualSpacing/>
        <w:jc w:val="both"/>
        <w:rPr>
          <w:rFonts w:ascii="Times New Roman" w:eastAsia="Times New Roman" w:hAnsi="Times New Roman" w:cs="Times New Roman"/>
          <w:kern w:val="0"/>
          <w:sz w:val="28"/>
          <w:szCs w:val="28"/>
          <w:lang w:eastAsia="ru-RU"/>
          <w14:ligatures w14:val="none"/>
        </w:rPr>
      </w:pPr>
    </w:p>
    <w:p w14:paraId="3450A6F1" w14:textId="77777777" w:rsidR="00A9351D" w:rsidRPr="00A9351D" w:rsidRDefault="00A9351D" w:rsidP="008868C9">
      <w:pPr>
        <w:spacing w:after="0" w:line="276" w:lineRule="auto"/>
        <w:ind w:firstLine="680"/>
        <w:contextualSpacing/>
        <w:jc w:val="right"/>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Сергій КІВАЛОВ</w:t>
      </w:r>
    </w:p>
    <w:p w14:paraId="15214A1D" w14:textId="77777777" w:rsidR="00A9351D" w:rsidRPr="00A9351D" w:rsidRDefault="00A9351D" w:rsidP="008868C9">
      <w:pPr>
        <w:spacing w:after="0" w:line="276" w:lineRule="auto"/>
        <w:ind w:firstLine="680"/>
        <w:contextualSpacing/>
        <w:jc w:val="right"/>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Голова Вченої Ради Національного університету</w:t>
      </w:r>
    </w:p>
    <w:p w14:paraId="3924F6DA" w14:textId="77777777" w:rsidR="00A9351D" w:rsidRPr="00A9351D" w:rsidRDefault="00A9351D" w:rsidP="008868C9">
      <w:pPr>
        <w:spacing w:after="0" w:line="276" w:lineRule="auto"/>
        <w:ind w:firstLine="680"/>
        <w:contextualSpacing/>
        <w:jc w:val="right"/>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«Одеська юридична академія»,</w:t>
      </w:r>
    </w:p>
    <w:p w14:paraId="5A1EEB80" w14:textId="77777777" w:rsidR="00A9351D" w:rsidRPr="00A9351D" w:rsidRDefault="00A9351D" w:rsidP="008868C9">
      <w:pPr>
        <w:spacing w:after="0" w:line="276" w:lineRule="auto"/>
        <w:ind w:firstLine="680"/>
        <w:contextualSpacing/>
        <w:jc w:val="right"/>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доктор юридичних наук, професор,</w:t>
      </w:r>
    </w:p>
    <w:p w14:paraId="6F3D7353" w14:textId="77777777" w:rsidR="00A9351D" w:rsidRPr="00A9351D" w:rsidRDefault="00A9351D" w:rsidP="008868C9">
      <w:pPr>
        <w:spacing w:after="0" w:line="276" w:lineRule="auto"/>
        <w:ind w:firstLine="680"/>
        <w:contextualSpacing/>
        <w:jc w:val="right"/>
        <w:rPr>
          <w:rFonts w:ascii="Times New Roman" w:eastAsia="Times New Roman" w:hAnsi="Times New Roman" w:cs="Times New Roman"/>
          <w:kern w:val="0"/>
          <w:sz w:val="28"/>
          <w:szCs w:val="28"/>
          <w:lang w:eastAsia="ru-RU"/>
          <w14:ligatures w14:val="none"/>
        </w:rPr>
      </w:pPr>
      <w:r w:rsidRPr="00A9351D">
        <w:rPr>
          <w:rFonts w:ascii="Times New Roman" w:eastAsia="Times New Roman" w:hAnsi="Times New Roman" w:cs="Times New Roman"/>
          <w:kern w:val="0"/>
          <w:sz w:val="28"/>
          <w:szCs w:val="28"/>
          <w:lang w:eastAsia="ru-RU"/>
          <w14:ligatures w14:val="none"/>
        </w:rPr>
        <w:t xml:space="preserve">академік </w:t>
      </w:r>
      <w:proofErr w:type="spellStart"/>
      <w:r w:rsidRPr="00A9351D">
        <w:rPr>
          <w:rFonts w:ascii="Times New Roman" w:eastAsia="Times New Roman" w:hAnsi="Times New Roman" w:cs="Times New Roman"/>
          <w:kern w:val="0"/>
          <w:sz w:val="28"/>
          <w:szCs w:val="28"/>
          <w:lang w:eastAsia="ru-RU"/>
          <w14:ligatures w14:val="none"/>
        </w:rPr>
        <w:t>НАПрН</w:t>
      </w:r>
      <w:proofErr w:type="spellEnd"/>
      <w:r w:rsidRPr="00A9351D">
        <w:rPr>
          <w:rFonts w:ascii="Times New Roman" w:eastAsia="Times New Roman" w:hAnsi="Times New Roman" w:cs="Times New Roman"/>
          <w:kern w:val="0"/>
          <w:sz w:val="28"/>
          <w:szCs w:val="28"/>
          <w:lang w:eastAsia="ru-RU"/>
          <w14:ligatures w14:val="none"/>
        </w:rPr>
        <w:t xml:space="preserve"> України, </w:t>
      </w:r>
    </w:p>
    <w:p w14:paraId="3332B38B" w14:textId="60D75F93" w:rsidR="00993C66" w:rsidRDefault="00A9351D" w:rsidP="008868C9">
      <w:pPr>
        <w:spacing w:after="0" w:line="276" w:lineRule="auto"/>
        <w:ind w:firstLine="680"/>
        <w:contextualSpacing/>
        <w:jc w:val="right"/>
        <w:rPr>
          <w:rFonts w:ascii="Times New Roman" w:hAnsi="Times New Roman" w:cs="Times New Roman"/>
          <w:sz w:val="28"/>
          <w:szCs w:val="28"/>
        </w:rPr>
      </w:pPr>
      <w:r w:rsidRPr="00A9351D">
        <w:rPr>
          <w:rFonts w:ascii="Times New Roman" w:eastAsia="Times New Roman" w:hAnsi="Times New Roman" w:cs="Times New Roman"/>
          <w:kern w:val="0"/>
          <w:sz w:val="28"/>
          <w:szCs w:val="28"/>
          <w:lang w:eastAsia="ru-RU"/>
          <w14:ligatures w14:val="none"/>
        </w:rPr>
        <w:t>Заслужений юрист України</w:t>
      </w:r>
    </w:p>
    <w:p w14:paraId="1195F302" w14:textId="4241796E" w:rsidR="00021658" w:rsidRPr="00F552EC" w:rsidRDefault="00993C66" w:rsidP="008868C9">
      <w:pPr>
        <w:spacing w:after="0" w:line="360" w:lineRule="auto"/>
        <w:ind w:firstLine="709"/>
        <w:contextualSpacing/>
        <w:jc w:val="center"/>
        <w:outlineLvl w:val="0"/>
        <w:rPr>
          <w:rFonts w:ascii="Times New Roman" w:hAnsi="Times New Roman" w:cs="Times New Roman"/>
          <w:sz w:val="28"/>
          <w:szCs w:val="28"/>
        </w:rPr>
      </w:pPr>
      <w:r>
        <w:rPr>
          <w:rFonts w:ascii="Times New Roman" w:hAnsi="Times New Roman" w:cs="Times New Roman"/>
          <w:sz w:val="28"/>
          <w:szCs w:val="28"/>
        </w:rPr>
        <w:br w:type="page"/>
      </w:r>
      <w:bookmarkStart w:id="2" w:name="_Toc242904756"/>
      <w:r w:rsidR="00021658" w:rsidRPr="00021658">
        <w:rPr>
          <w:rFonts w:ascii="Times New Roman" w:hAnsi="Times New Roman" w:cs="Times New Roman"/>
          <w:b/>
          <w:bCs/>
          <w:caps/>
          <w:sz w:val="32"/>
          <w:szCs w:val="32"/>
        </w:rPr>
        <w:lastRenderedPageBreak/>
        <w:t>Секція 1. Методологічні засади сучасної юриспруденції</w:t>
      </w:r>
      <w:bookmarkEnd w:id="2"/>
    </w:p>
    <w:p w14:paraId="521360E3" w14:textId="77777777" w:rsidR="00021658" w:rsidRDefault="00021658" w:rsidP="008868C9">
      <w:pPr>
        <w:spacing w:after="0" w:line="360" w:lineRule="auto"/>
        <w:ind w:firstLine="709"/>
        <w:contextualSpacing/>
        <w:jc w:val="center"/>
        <w:rPr>
          <w:rFonts w:ascii="Times New Roman" w:hAnsi="Times New Roman" w:cs="Times New Roman"/>
          <w:b/>
          <w:bCs/>
          <w:sz w:val="28"/>
          <w:szCs w:val="28"/>
        </w:rPr>
      </w:pPr>
    </w:p>
    <w:p w14:paraId="42E97CE9" w14:textId="77777777" w:rsidR="00D62028" w:rsidRPr="00021658" w:rsidRDefault="00D62028" w:rsidP="008868C9">
      <w:pPr>
        <w:keepNext/>
        <w:spacing w:after="0" w:line="360" w:lineRule="auto"/>
        <w:ind w:firstLine="709"/>
        <w:contextualSpacing/>
        <w:jc w:val="center"/>
        <w:outlineLvl w:val="1"/>
        <w:rPr>
          <w:rFonts w:ascii="Times New Roman" w:hAnsi="Times New Roman" w:cs="Times New Roman"/>
          <w:b/>
          <w:bCs/>
          <w:sz w:val="28"/>
          <w:szCs w:val="28"/>
          <w:lang w:val="ru-RU"/>
        </w:rPr>
      </w:pPr>
      <w:bookmarkStart w:id="3" w:name="_Toc242904757"/>
      <w:r w:rsidRPr="00021658">
        <w:rPr>
          <w:rFonts w:ascii="Times New Roman" w:hAnsi="Times New Roman" w:cs="Times New Roman"/>
          <w:b/>
          <w:bCs/>
          <w:sz w:val="28"/>
          <w:szCs w:val="28"/>
          <w:lang w:val="ru-RU"/>
        </w:rPr>
        <w:t xml:space="preserve">Завальнюк </w:t>
      </w:r>
      <w:proofErr w:type="spellStart"/>
      <w:r w:rsidRPr="00021658">
        <w:rPr>
          <w:rFonts w:ascii="Times New Roman" w:hAnsi="Times New Roman" w:cs="Times New Roman"/>
          <w:b/>
          <w:bCs/>
          <w:sz w:val="28"/>
          <w:szCs w:val="28"/>
          <w:lang w:val="ru-RU"/>
        </w:rPr>
        <w:t>Володимир</w:t>
      </w:r>
      <w:proofErr w:type="spellEnd"/>
      <w:r w:rsidRPr="00021658">
        <w:rPr>
          <w:rFonts w:ascii="Times New Roman" w:hAnsi="Times New Roman" w:cs="Times New Roman"/>
          <w:b/>
          <w:bCs/>
          <w:sz w:val="28"/>
          <w:szCs w:val="28"/>
          <w:lang w:val="ru-RU"/>
        </w:rPr>
        <w:t xml:space="preserve"> </w:t>
      </w:r>
      <w:proofErr w:type="spellStart"/>
      <w:r w:rsidRPr="00021658">
        <w:rPr>
          <w:rFonts w:ascii="Times New Roman" w:hAnsi="Times New Roman" w:cs="Times New Roman"/>
          <w:b/>
          <w:bCs/>
          <w:sz w:val="28"/>
          <w:szCs w:val="28"/>
          <w:lang w:val="ru-RU"/>
        </w:rPr>
        <w:t>Васильович</w:t>
      </w:r>
      <w:bookmarkEnd w:id="3"/>
      <w:proofErr w:type="spellEnd"/>
      <w:r w:rsidRPr="00021658">
        <w:rPr>
          <w:rFonts w:ascii="Times New Roman" w:hAnsi="Times New Roman" w:cs="Times New Roman"/>
          <w:b/>
          <w:bCs/>
          <w:sz w:val="28"/>
          <w:szCs w:val="28"/>
          <w:lang w:val="ru-RU"/>
        </w:rPr>
        <w:t xml:space="preserve"> </w:t>
      </w:r>
    </w:p>
    <w:p w14:paraId="1269C59F" w14:textId="77777777" w:rsidR="00D62028" w:rsidRPr="009D5F7A" w:rsidRDefault="00D62028" w:rsidP="008868C9">
      <w:pPr>
        <w:keepNext/>
        <w:spacing w:after="0" w:line="360" w:lineRule="auto"/>
        <w:ind w:firstLine="709"/>
        <w:contextualSpacing/>
        <w:jc w:val="center"/>
        <w:rPr>
          <w:rFonts w:ascii="Times New Roman" w:hAnsi="Times New Roman" w:cs="Times New Roman"/>
          <w:i/>
          <w:iCs/>
          <w:sz w:val="28"/>
          <w:szCs w:val="28"/>
        </w:rPr>
      </w:pPr>
      <w:r w:rsidRPr="009D5F7A">
        <w:rPr>
          <w:rFonts w:ascii="Times New Roman" w:hAnsi="Times New Roman" w:cs="Times New Roman"/>
          <w:i/>
          <w:iCs/>
          <w:sz w:val="28"/>
          <w:szCs w:val="28"/>
        </w:rPr>
        <w:t>Національний університет «Одеська юридична академія»</w:t>
      </w:r>
    </w:p>
    <w:p w14:paraId="7ECF2978" w14:textId="22D0B5B3" w:rsidR="00D62028" w:rsidRPr="009D5F7A" w:rsidRDefault="00D62028" w:rsidP="008868C9">
      <w:pPr>
        <w:keepNext/>
        <w:spacing w:after="0" w:line="360" w:lineRule="auto"/>
        <w:ind w:firstLine="709"/>
        <w:contextualSpacing/>
        <w:jc w:val="center"/>
        <w:rPr>
          <w:rFonts w:ascii="Times New Roman" w:hAnsi="Times New Roman" w:cs="Times New Roman"/>
          <w:i/>
          <w:iCs/>
          <w:sz w:val="28"/>
          <w:szCs w:val="28"/>
          <w:lang w:val="ru-RU"/>
        </w:rPr>
      </w:pPr>
      <w:r w:rsidRPr="009D5F7A">
        <w:rPr>
          <w:rFonts w:ascii="Times New Roman" w:hAnsi="Times New Roman" w:cs="Times New Roman"/>
          <w:i/>
          <w:iCs/>
          <w:sz w:val="28"/>
          <w:szCs w:val="28"/>
          <w:lang w:val="ru-RU"/>
        </w:rPr>
        <w:t xml:space="preserve">доктор </w:t>
      </w:r>
      <w:proofErr w:type="spellStart"/>
      <w:r w:rsidRPr="009D5F7A">
        <w:rPr>
          <w:rFonts w:ascii="Times New Roman" w:hAnsi="Times New Roman" w:cs="Times New Roman"/>
          <w:i/>
          <w:iCs/>
          <w:sz w:val="28"/>
          <w:szCs w:val="28"/>
          <w:lang w:val="ru-RU"/>
        </w:rPr>
        <w:t>юридичних</w:t>
      </w:r>
      <w:proofErr w:type="spellEnd"/>
      <w:r w:rsidRPr="009D5F7A">
        <w:rPr>
          <w:rFonts w:ascii="Times New Roman" w:hAnsi="Times New Roman" w:cs="Times New Roman"/>
          <w:i/>
          <w:iCs/>
          <w:sz w:val="28"/>
          <w:szCs w:val="28"/>
          <w:lang w:val="ru-RU"/>
        </w:rPr>
        <w:t xml:space="preserve"> наук, </w:t>
      </w:r>
      <w:proofErr w:type="spellStart"/>
      <w:r w:rsidRPr="009D5F7A">
        <w:rPr>
          <w:rFonts w:ascii="Times New Roman" w:hAnsi="Times New Roman" w:cs="Times New Roman"/>
          <w:i/>
          <w:iCs/>
          <w:sz w:val="28"/>
          <w:szCs w:val="28"/>
          <w:lang w:val="ru-RU"/>
        </w:rPr>
        <w:t>професор</w:t>
      </w:r>
      <w:proofErr w:type="spellEnd"/>
      <w:r w:rsidRPr="009D5F7A">
        <w:rPr>
          <w:rFonts w:ascii="Times New Roman" w:hAnsi="Times New Roman" w:cs="Times New Roman"/>
          <w:i/>
          <w:iCs/>
          <w:sz w:val="28"/>
          <w:szCs w:val="28"/>
          <w:lang w:val="ru-RU"/>
        </w:rPr>
        <w:t xml:space="preserve">, </w:t>
      </w:r>
      <w:proofErr w:type="spellStart"/>
      <w:r w:rsidRPr="009D5F7A">
        <w:rPr>
          <w:rFonts w:ascii="Times New Roman" w:hAnsi="Times New Roman" w:cs="Times New Roman"/>
          <w:i/>
          <w:iCs/>
          <w:sz w:val="28"/>
          <w:szCs w:val="28"/>
          <w:lang w:val="ru-RU"/>
        </w:rPr>
        <w:t>заслужений</w:t>
      </w:r>
      <w:proofErr w:type="spellEnd"/>
      <w:r w:rsidRPr="009D5F7A">
        <w:rPr>
          <w:rFonts w:ascii="Times New Roman" w:hAnsi="Times New Roman" w:cs="Times New Roman"/>
          <w:i/>
          <w:iCs/>
          <w:sz w:val="28"/>
          <w:szCs w:val="28"/>
          <w:lang w:val="ru-RU"/>
        </w:rPr>
        <w:t xml:space="preserve"> юрист </w:t>
      </w:r>
      <w:proofErr w:type="spellStart"/>
      <w:r w:rsidRPr="009D5F7A">
        <w:rPr>
          <w:rFonts w:ascii="Times New Roman" w:hAnsi="Times New Roman" w:cs="Times New Roman"/>
          <w:i/>
          <w:iCs/>
          <w:sz w:val="28"/>
          <w:szCs w:val="28"/>
          <w:lang w:val="ru-RU"/>
        </w:rPr>
        <w:t>України</w:t>
      </w:r>
      <w:proofErr w:type="spellEnd"/>
      <w:r w:rsidR="00157504" w:rsidRPr="009D5F7A">
        <w:rPr>
          <w:rFonts w:ascii="Times New Roman" w:hAnsi="Times New Roman" w:cs="Times New Roman"/>
          <w:i/>
          <w:iCs/>
          <w:sz w:val="28"/>
          <w:szCs w:val="28"/>
          <w:lang w:val="ru-RU"/>
        </w:rPr>
        <w:t>,</w:t>
      </w:r>
    </w:p>
    <w:p w14:paraId="6C76D016" w14:textId="77777777" w:rsidR="00D62028" w:rsidRPr="00021658" w:rsidRDefault="00D62028" w:rsidP="008868C9">
      <w:pPr>
        <w:keepNext/>
        <w:spacing w:after="0" w:line="360" w:lineRule="auto"/>
        <w:ind w:firstLine="709"/>
        <w:contextualSpacing/>
        <w:jc w:val="center"/>
        <w:rPr>
          <w:rFonts w:ascii="Times New Roman" w:hAnsi="Times New Roman" w:cs="Times New Roman"/>
          <w:sz w:val="28"/>
          <w:szCs w:val="28"/>
          <w:lang w:val="ru-RU"/>
        </w:rPr>
      </w:pPr>
      <w:proofErr w:type="spellStart"/>
      <w:r w:rsidRPr="009D5F7A">
        <w:rPr>
          <w:rFonts w:ascii="Times New Roman" w:hAnsi="Times New Roman" w:cs="Times New Roman"/>
          <w:i/>
          <w:iCs/>
          <w:sz w:val="28"/>
          <w:szCs w:val="28"/>
          <w:lang w:val="ru-RU"/>
        </w:rPr>
        <w:t>завідувач</w:t>
      </w:r>
      <w:proofErr w:type="spellEnd"/>
      <w:r w:rsidRPr="009D5F7A">
        <w:rPr>
          <w:rFonts w:ascii="Times New Roman" w:hAnsi="Times New Roman" w:cs="Times New Roman"/>
          <w:i/>
          <w:iCs/>
          <w:sz w:val="28"/>
          <w:szCs w:val="28"/>
          <w:lang w:val="ru-RU"/>
        </w:rPr>
        <w:t xml:space="preserve"> </w:t>
      </w:r>
      <w:proofErr w:type="spellStart"/>
      <w:r w:rsidRPr="009D5F7A">
        <w:rPr>
          <w:rFonts w:ascii="Times New Roman" w:hAnsi="Times New Roman" w:cs="Times New Roman"/>
          <w:i/>
          <w:iCs/>
          <w:sz w:val="28"/>
          <w:szCs w:val="28"/>
          <w:lang w:val="ru-RU"/>
        </w:rPr>
        <w:t>кафедри</w:t>
      </w:r>
      <w:proofErr w:type="spellEnd"/>
      <w:r w:rsidRPr="009D5F7A">
        <w:rPr>
          <w:rFonts w:ascii="Times New Roman" w:hAnsi="Times New Roman" w:cs="Times New Roman"/>
          <w:i/>
          <w:iCs/>
          <w:sz w:val="28"/>
          <w:szCs w:val="28"/>
          <w:lang w:val="ru-RU"/>
        </w:rPr>
        <w:t xml:space="preserve"> </w:t>
      </w:r>
      <w:proofErr w:type="spellStart"/>
      <w:r w:rsidRPr="009D5F7A">
        <w:rPr>
          <w:rFonts w:ascii="Times New Roman" w:hAnsi="Times New Roman" w:cs="Times New Roman"/>
          <w:i/>
          <w:iCs/>
          <w:sz w:val="28"/>
          <w:szCs w:val="28"/>
          <w:lang w:val="ru-RU"/>
        </w:rPr>
        <w:t>загальної</w:t>
      </w:r>
      <w:proofErr w:type="spellEnd"/>
      <w:r w:rsidRPr="009D5F7A">
        <w:rPr>
          <w:rFonts w:ascii="Times New Roman" w:hAnsi="Times New Roman" w:cs="Times New Roman"/>
          <w:i/>
          <w:iCs/>
          <w:sz w:val="28"/>
          <w:szCs w:val="28"/>
          <w:lang w:val="ru-RU"/>
        </w:rPr>
        <w:t xml:space="preserve"> </w:t>
      </w:r>
      <w:proofErr w:type="spellStart"/>
      <w:r w:rsidRPr="009D5F7A">
        <w:rPr>
          <w:rFonts w:ascii="Times New Roman" w:hAnsi="Times New Roman" w:cs="Times New Roman"/>
          <w:i/>
          <w:iCs/>
          <w:sz w:val="28"/>
          <w:szCs w:val="28"/>
          <w:lang w:val="ru-RU"/>
        </w:rPr>
        <w:t>теорії</w:t>
      </w:r>
      <w:proofErr w:type="spellEnd"/>
      <w:r w:rsidRPr="009D5F7A">
        <w:rPr>
          <w:rFonts w:ascii="Times New Roman" w:hAnsi="Times New Roman" w:cs="Times New Roman"/>
          <w:i/>
          <w:iCs/>
          <w:sz w:val="28"/>
          <w:szCs w:val="28"/>
          <w:lang w:val="ru-RU"/>
        </w:rPr>
        <w:t xml:space="preserve"> права та </w:t>
      </w:r>
      <w:proofErr w:type="spellStart"/>
      <w:r w:rsidRPr="009D5F7A">
        <w:rPr>
          <w:rFonts w:ascii="Times New Roman" w:hAnsi="Times New Roman" w:cs="Times New Roman"/>
          <w:i/>
          <w:iCs/>
          <w:sz w:val="28"/>
          <w:szCs w:val="28"/>
          <w:lang w:val="ru-RU"/>
        </w:rPr>
        <w:t>держави</w:t>
      </w:r>
      <w:proofErr w:type="spellEnd"/>
    </w:p>
    <w:p w14:paraId="2519C09F" w14:textId="77777777" w:rsidR="00D62028" w:rsidRPr="00021658" w:rsidRDefault="00D62028" w:rsidP="008868C9">
      <w:pPr>
        <w:pStyle w:val="a3"/>
        <w:spacing w:after="0" w:line="360" w:lineRule="auto"/>
        <w:ind w:firstLine="709"/>
        <w:jc w:val="center"/>
        <w:rPr>
          <w:rFonts w:ascii="Times New Roman" w:hAnsi="Times New Roman" w:cs="Times New Roman"/>
          <w:b/>
          <w:sz w:val="28"/>
          <w:szCs w:val="28"/>
          <w:lang w:val="ru-RU"/>
        </w:rPr>
      </w:pPr>
    </w:p>
    <w:p w14:paraId="67FF6B80" w14:textId="77777777" w:rsidR="00D62028" w:rsidRPr="00021658" w:rsidRDefault="00D62028" w:rsidP="008868C9">
      <w:pPr>
        <w:pStyle w:val="a3"/>
        <w:spacing w:after="0" w:line="360" w:lineRule="auto"/>
        <w:ind w:firstLine="709"/>
        <w:jc w:val="center"/>
        <w:outlineLvl w:val="2"/>
        <w:rPr>
          <w:rFonts w:ascii="Times New Roman" w:hAnsi="Times New Roman" w:cs="Times New Roman"/>
          <w:sz w:val="28"/>
          <w:szCs w:val="28"/>
          <w:lang w:val="ru-RU"/>
        </w:rPr>
      </w:pPr>
      <w:bookmarkStart w:id="4" w:name="_Toc242904758"/>
      <w:r w:rsidRPr="00021658">
        <w:rPr>
          <w:rFonts w:ascii="Times New Roman" w:hAnsi="Times New Roman" w:cs="Times New Roman"/>
          <w:b/>
          <w:sz w:val="28"/>
          <w:szCs w:val="28"/>
          <w:lang w:val="ru-RU"/>
        </w:rPr>
        <w:t>АНТРОПОЛОГІЧНІ ЗАСАДИ ПРАВОВОЇ ІННОВАТИКИ</w:t>
      </w:r>
      <w:r w:rsidRPr="00021658">
        <w:rPr>
          <w:rFonts w:ascii="Times New Roman" w:hAnsi="Times New Roman" w:cs="Times New Roman"/>
          <w:b/>
          <w:sz w:val="28"/>
          <w:szCs w:val="28"/>
          <w:lang w:val="ru-RU"/>
        </w:rPr>
        <w:br/>
        <w:t>ЛЮДИНА ЯК СУБ’ЄКТ ОНОВЛЕННЯ ПРАВА</w:t>
      </w:r>
      <w:bookmarkEnd w:id="4"/>
    </w:p>
    <w:p w14:paraId="4CCC023D"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 xml:space="preserve">Осмислення </w:t>
      </w:r>
      <w:proofErr w:type="spellStart"/>
      <w:r w:rsidRPr="0009603F">
        <w:rPr>
          <w:rFonts w:ascii="Times New Roman" w:hAnsi="Times New Roman" w:cs="Times New Roman"/>
          <w:sz w:val="28"/>
          <w:szCs w:val="28"/>
        </w:rPr>
        <w:t>пролегоменів</w:t>
      </w:r>
      <w:proofErr w:type="spellEnd"/>
      <w:r w:rsidRPr="0009603F">
        <w:rPr>
          <w:rFonts w:ascii="Times New Roman" w:hAnsi="Times New Roman" w:cs="Times New Roman"/>
          <w:sz w:val="28"/>
          <w:szCs w:val="28"/>
        </w:rPr>
        <w:t xml:space="preserve"> правової </w:t>
      </w:r>
      <w:proofErr w:type="spellStart"/>
      <w:r w:rsidRPr="0009603F">
        <w:rPr>
          <w:rFonts w:ascii="Times New Roman" w:hAnsi="Times New Roman" w:cs="Times New Roman"/>
          <w:sz w:val="28"/>
          <w:szCs w:val="28"/>
        </w:rPr>
        <w:t>інноватики</w:t>
      </w:r>
      <w:proofErr w:type="spellEnd"/>
      <w:r w:rsidRPr="0009603F">
        <w:rPr>
          <w:rFonts w:ascii="Times New Roman" w:hAnsi="Times New Roman" w:cs="Times New Roman"/>
          <w:sz w:val="28"/>
          <w:szCs w:val="28"/>
        </w:rPr>
        <w:t xml:space="preserve"> передбачає визначення вихідних засад, які надають оновленню права змісту та спрямованості. Однією з таких засад є антропологічне розуміння правового розвитку. Будь-яка зміна правової норми, інституту або процедури містить певне уявлення про людину: її здатність діяти самостійно, приймати відповідальні рішення, взаємодіяти з іншими та обстоювати власну гідність. Тому питання про напрями оновлення права невіддільне від питання про місце людини у правовій реальності.</w:t>
      </w:r>
    </w:p>
    <w:p w14:paraId="497EB7D9"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 xml:space="preserve">Звернення до цієї проблематики в межах конференції пам’яті Юрія Миколайовича </w:t>
      </w:r>
      <w:proofErr w:type="spellStart"/>
      <w:r w:rsidRPr="0009603F">
        <w:rPr>
          <w:rFonts w:ascii="Times New Roman" w:hAnsi="Times New Roman" w:cs="Times New Roman"/>
          <w:sz w:val="28"/>
          <w:szCs w:val="28"/>
        </w:rPr>
        <w:t>Оборотова</w:t>
      </w:r>
      <w:proofErr w:type="spellEnd"/>
      <w:r w:rsidRPr="0009603F">
        <w:rPr>
          <w:rFonts w:ascii="Times New Roman" w:hAnsi="Times New Roman" w:cs="Times New Roman"/>
          <w:sz w:val="28"/>
          <w:szCs w:val="28"/>
        </w:rPr>
        <w:t xml:space="preserve"> має особливе значення. Дослідження співвідношення традицій та інновацій у правовому розвитку становить важливу складову його наукової спадщини [1]. Антропологічне осмислення цієї проблеми зосереджує увагу на людині, через досвід, діяльність і правові очікування якої відбувається взаємодія правової спадкоємності та оновлення.</w:t>
      </w:r>
    </w:p>
    <w:p w14:paraId="1D5FE9EF"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 xml:space="preserve">Правова </w:t>
      </w:r>
      <w:proofErr w:type="spellStart"/>
      <w:r w:rsidRPr="0009603F">
        <w:rPr>
          <w:rFonts w:ascii="Times New Roman" w:hAnsi="Times New Roman" w:cs="Times New Roman"/>
          <w:sz w:val="28"/>
          <w:szCs w:val="28"/>
        </w:rPr>
        <w:t>інноватика</w:t>
      </w:r>
      <w:proofErr w:type="spellEnd"/>
      <w:r w:rsidRPr="0009603F">
        <w:rPr>
          <w:rFonts w:ascii="Times New Roman" w:hAnsi="Times New Roman" w:cs="Times New Roman"/>
          <w:sz w:val="28"/>
          <w:szCs w:val="28"/>
        </w:rPr>
        <w:t xml:space="preserve"> може розглядатися як напрям осмислення передумов, способів і наслідків якісного оновлення права, правових інститутів та юридичних практик. Її предмет охоплює також зміни правового мислення, форм правової комунікації та участі особи у правовому житті. За такого розуміння антропологія права дає змогу з’ясувати, які людські потреби зумовлюють інновацію, який образ суб’єкта покладено в її основу та як її впровадження змінює можливості людини.</w:t>
      </w:r>
    </w:p>
    <w:p w14:paraId="039E3119"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lastRenderedPageBreak/>
        <w:t xml:space="preserve">Вихідною засадою антропологічного осмислення правової </w:t>
      </w:r>
      <w:proofErr w:type="spellStart"/>
      <w:r w:rsidRPr="0009603F">
        <w:rPr>
          <w:rFonts w:ascii="Times New Roman" w:hAnsi="Times New Roman" w:cs="Times New Roman"/>
          <w:sz w:val="28"/>
          <w:szCs w:val="28"/>
        </w:rPr>
        <w:t>інноватики</w:t>
      </w:r>
      <w:proofErr w:type="spellEnd"/>
      <w:r w:rsidRPr="0009603F">
        <w:rPr>
          <w:rFonts w:ascii="Times New Roman" w:hAnsi="Times New Roman" w:cs="Times New Roman"/>
          <w:sz w:val="28"/>
          <w:szCs w:val="28"/>
        </w:rPr>
        <w:t xml:space="preserve"> є визнання людини суб’єктом оновлення права. Людина виявляє суперечності чинного регулювання, формує запит на його зміну, виробляє нові способи взаємодії та надає правовим положенням практичного значення. У повсякденному правовому досвіді стає помітною відстань між формальним закріпленням права та реальною можливістю ним скористатися. Саме ця відстань нерідко визначає потребу в правових інноваціях.</w:t>
      </w:r>
    </w:p>
    <w:p w14:paraId="66CE3331"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Антропологічний підхід потребує врахування конкретності людського буття. Учасники правових відносин відрізняються за життєвим досвідом, станом здоров’я, матеріальними можливостями, рівнем правової обізнаності та доступом до інституцій. Однакова процедура може створювати для них істотно різні умови реалізації прав. Наприклад, переведення звернень до органу публічної влади в електронну форму полегшує взаємодію для людини, яка має відповідні навички й технічні засоби, але може ускладнити її для особи, позбавленої такого доступу. Отже, проєктування правової інновації має починатися з дослідження реальних умов її використання.</w:t>
      </w:r>
    </w:p>
    <w:p w14:paraId="0F8ED7F7"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У цьому контексті доцільно виокремити принцип збереження та розширення правової суб’єктності людини. Його зміст полягає в тому, що оновлення права має підтримувати спроможність особи розуміти своє правове становище, виражати волю, брати участь у процедурах, впливати на рішення, які її стосуються, та вимагати їх перегляду. Правова інновація набуває антропологічного змісту тоді, коли розширює можливості усвідомленої правової дії.</w:t>
      </w:r>
    </w:p>
    <w:p w14:paraId="75FFC730"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 xml:space="preserve">Особливо виразно значення цього принципу виявляється під час </w:t>
      </w:r>
      <w:proofErr w:type="spellStart"/>
      <w:r w:rsidRPr="0009603F">
        <w:rPr>
          <w:rFonts w:ascii="Times New Roman" w:hAnsi="Times New Roman" w:cs="Times New Roman"/>
          <w:sz w:val="28"/>
          <w:szCs w:val="28"/>
        </w:rPr>
        <w:t>цифровізації</w:t>
      </w:r>
      <w:proofErr w:type="spellEnd"/>
      <w:r w:rsidRPr="0009603F">
        <w:rPr>
          <w:rFonts w:ascii="Times New Roman" w:hAnsi="Times New Roman" w:cs="Times New Roman"/>
          <w:sz w:val="28"/>
          <w:szCs w:val="28"/>
        </w:rPr>
        <w:t xml:space="preserve"> юридичних практик. Алгоритмічна обробка відомостей про особу спирається на формалізовані характеристики, тоді як життєва ситуація людини може виходити за межі заданих категорій. Звідси виникає ризик підміни індивідуального правового становища цифровим профілем. </w:t>
      </w:r>
      <w:proofErr w:type="spellStart"/>
      <w:r w:rsidRPr="0009603F">
        <w:rPr>
          <w:rFonts w:ascii="Times New Roman" w:hAnsi="Times New Roman" w:cs="Times New Roman"/>
          <w:sz w:val="28"/>
          <w:szCs w:val="28"/>
        </w:rPr>
        <w:t>Антропологічно</w:t>
      </w:r>
      <w:proofErr w:type="spellEnd"/>
      <w:r w:rsidRPr="0009603F">
        <w:rPr>
          <w:rFonts w:ascii="Times New Roman" w:hAnsi="Times New Roman" w:cs="Times New Roman"/>
          <w:sz w:val="28"/>
          <w:szCs w:val="28"/>
        </w:rPr>
        <w:t xml:space="preserve"> обґрунтоване оновлення процедур має передбачати можливість пояснити особливості власної ситуації, виправити помилкові відомості та отримати </w:t>
      </w:r>
      <w:r w:rsidRPr="0009603F">
        <w:rPr>
          <w:rFonts w:ascii="Times New Roman" w:hAnsi="Times New Roman" w:cs="Times New Roman"/>
          <w:sz w:val="28"/>
          <w:szCs w:val="28"/>
        </w:rPr>
        <w:lastRenderedPageBreak/>
        <w:t>змістовний розгляд заперечень. За таких умов технологія стає засобом забезпечення правової суб’єктності.</w:t>
      </w:r>
    </w:p>
    <w:p w14:paraId="70897FEF"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 xml:space="preserve">Водночас антропологічний вимір правової </w:t>
      </w:r>
      <w:proofErr w:type="spellStart"/>
      <w:r w:rsidRPr="0009603F">
        <w:rPr>
          <w:rFonts w:ascii="Times New Roman" w:hAnsi="Times New Roman" w:cs="Times New Roman"/>
          <w:sz w:val="28"/>
          <w:szCs w:val="28"/>
        </w:rPr>
        <w:t>інноватики</w:t>
      </w:r>
      <w:proofErr w:type="spellEnd"/>
      <w:r w:rsidRPr="0009603F">
        <w:rPr>
          <w:rFonts w:ascii="Times New Roman" w:hAnsi="Times New Roman" w:cs="Times New Roman"/>
          <w:sz w:val="28"/>
          <w:szCs w:val="28"/>
        </w:rPr>
        <w:t xml:space="preserve"> охоплює культурну зумовленість правового життя. Традиції, звичаї, уявлення про справедливість і способи розв’язання конфліктів утворюють середовище, у якому нові правові форми набувають значення. Зв’язок традицій і звичаїв з </w:t>
      </w:r>
      <w:proofErr w:type="spellStart"/>
      <w:r w:rsidRPr="0009603F">
        <w:rPr>
          <w:rFonts w:ascii="Times New Roman" w:hAnsi="Times New Roman" w:cs="Times New Roman"/>
          <w:sz w:val="28"/>
          <w:szCs w:val="28"/>
        </w:rPr>
        <w:t>антропологізацією</w:t>
      </w:r>
      <w:proofErr w:type="spellEnd"/>
      <w:r w:rsidRPr="0009603F">
        <w:rPr>
          <w:rFonts w:ascii="Times New Roman" w:hAnsi="Times New Roman" w:cs="Times New Roman"/>
          <w:sz w:val="28"/>
          <w:szCs w:val="28"/>
        </w:rPr>
        <w:t xml:space="preserve"> права становить самостійний напрям юридико-антропологічних досліджень [2]. У контексті правової </w:t>
      </w:r>
      <w:proofErr w:type="spellStart"/>
      <w:r w:rsidRPr="0009603F">
        <w:rPr>
          <w:rFonts w:ascii="Times New Roman" w:hAnsi="Times New Roman" w:cs="Times New Roman"/>
          <w:sz w:val="28"/>
          <w:szCs w:val="28"/>
        </w:rPr>
        <w:t>інноватики</w:t>
      </w:r>
      <w:proofErr w:type="spellEnd"/>
      <w:r w:rsidRPr="0009603F">
        <w:rPr>
          <w:rFonts w:ascii="Times New Roman" w:hAnsi="Times New Roman" w:cs="Times New Roman"/>
          <w:sz w:val="28"/>
          <w:szCs w:val="28"/>
        </w:rPr>
        <w:t xml:space="preserve"> ця проблематика актуалізує питання про умови сприйняття правових змін людиною та спільнотою.</w:t>
      </w:r>
    </w:p>
    <w:p w14:paraId="65FDEBA2"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Правова традиція може бути ресурсом оновлення, оскільки зберігає досвід взаємного визнання, відповідальності та узгодження інтересів. Водночас сама тривалість існування певної практики не засвідчує її справедливості. Антропологічне осмислення традиції передбачає її критичну оцінку з огляду на людську гідність, свободу та рівність. Це дає змогу поєднати спадкоємність правового розвитку з переглядом практик, які обмежують можливості особистості.</w:t>
      </w:r>
    </w:p>
    <w:p w14:paraId="594590C6"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Методологічним продовженням такого підходу може стати антропологічна експертиза правових інновацій. Її доцільно розглядати як спосіб попереднього та подальшого оцінювання впливу правових змін на становище людини. Йдеться про дослідження того, які уявлення про особу закладено в нове регулювання, чи відповідають вони різноманітності життєвих обставин, які перешкоди виникають під час використання нових процедур та чи зберігає людина можливість бути почутою.</w:t>
      </w:r>
    </w:p>
    <w:p w14:paraId="5CCFDD7C"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Така експертиза потребує поєднання аналізу правових положень із вивченням досвіду їх адресатів. Звернення, скарги, інтерв’ю, спостереження за проходженням процедур і залучення представників відповідних груп дозволяють виявити наслідки, які складно передбачити на рівні нормативного проєктування. Участь людини має впливати на зміст інновації, а результати оцінювання — створювати підстави для її коригування. У такий спосіб антропологічний підхід набуває практичного значення.</w:t>
      </w:r>
    </w:p>
    <w:p w14:paraId="2D70CAEB"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lastRenderedPageBreak/>
        <w:t xml:space="preserve">Для загальнотеоретичної юриспруденції це означає необхідність розвивати здатність до осмисленого творення нових правових форм. Проблематика креативності загальнотеоретичної юриспруденції, представлена в колективній монографії за редакцією Ю. М. </w:t>
      </w:r>
      <w:proofErr w:type="spellStart"/>
      <w:r w:rsidRPr="0009603F">
        <w:rPr>
          <w:rFonts w:ascii="Times New Roman" w:hAnsi="Times New Roman" w:cs="Times New Roman"/>
          <w:sz w:val="28"/>
          <w:szCs w:val="28"/>
        </w:rPr>
        <w:t>Оборотова</w:t>
      </w:r>
      <w:proofErr w:type="spellEnd"/>
      <w:r w:rsidRPr="0009603F">
        <w:rPr>
          <w:rFonts w:ascii="Times New Roman" w:hAnsi="Times New Roman" w:cs="Times New Roman"/>
          <w:sz w:val="28"/>
          <w:szCs w:val="28"/>
        </w:rPr>
        <w:t xml:space="preserve"> [3], створює підґрунтя для подальшої дискусії про відповідальність юридичного мислення за спрямованість правових змін. Антропологічна складова цієї відповідальності полягає в оцінюванні того, як запропоноване юридичне рішення позначиться на повсякденному житті конкретної особи.</w:t>
      </w:r>
    </w:p>
    <w:p w14:paraId="5B257049"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 xml:space="preserve">Окремого значення набуває освітній вимір правової </w:t>
      </w:r>
      <w:proofErr w:type="spellStart"/>
      <w:r w:rsidRPr="0009603F">
        <w:rPr>
          <w:rFonts w:ascii="Times New Roman" w:hAnsi="Times New Roman" w:cs="Times New Roman"/>
          <w:sz w:val="28"/>
          <w:szCs w:val="28"/>
        </w:rPr>
        <w:t>інноватики</w:t>
      </w:r>
      <w:proofErr w:type="spellEnd"/>
      <w:r w:rsidRPr="0009603F">
        <w:rPr>
          <w:rFonts w:ascii="Times New Roman" w:hAnsi="Times New Roman" w:cs="Times New Roman"/>
          <w:sz w:val="28"/>
          <w:szCs w:val="28"/>
        </w:rPr>
        <w:t>. Підготовка правника має формувати здатність бачити за юридичною конструкцією людину, розуміти обставини її правової поведінки та обґрунтовувати наслідки запропонованих змін. Антропологічна чутливість юридичного мислення є необхідною умовою відповідального ставлення до правових інновацій.</w:t>
      </w:r>
    </w:p>
    <w:p w14:paraId="46519555" w14:textId="7777777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 xml:space="preserve">Отже, антропологічні засади правової </w:t>
      </w:r>
      <w:proofErr w:type="spellStart"/>
      <w:r w:rsidRPr="0009603F">
        <w:rPr>
          <w:rFonts w:ascii="Times New Roman" w:hAnsi="Times New Roman" w:cs="Times New Roman"/>
          <w:sz w:val="28"/>
          <w:szCs w:val="28"/>
        </w:rPr>
        <w:t>інноватики</w:t>
      </w:r>
      <w:proofErr w:type="spellEnd"/>
      <w:r w:rsidRPr="0009603F">
        <w:rPr>
          <w:rFonts w:ascii="Times New Roman" w:hAnsi="Times New Roman" w:cs="Times New Roman"/>
          <w:sz w:val="28"/>
          <w:szCs w:val="28"/>
        </w:rPr>
        <w:t xml:space="preserve"> охоплюють визнання людини суб’єктом правового оновлення, урахування різноманітності людського досвіду та збереження можливостей усвідомленої правової дії. Перспективним напрямом подальших досліджень є розроблення антропологічної експертизи правових інновацій, яка дозволить оцінювати їх вплив на автономію, участь і правову захищеність особи. Спроможність людини бути учасником творення та здійснення права визначає гуманістичну спрямованість його оновлення.</w:t>
      </w:r>
    </w:p>
    <w:p w14:paraId="42DABE89" w14:textId="77777777" w:rsidR="00D62028" w:rsidRPr="0009603F" w:rsidRDefault="00D62028" w:rsidP="008868C9">
      <w:pPr>
        <w:keepNext/>
        <w:spacing w:after="0" w:line="360" w:lineRule="auto"/>
        <w:ind w:firstLine="709"/>
        <w:contextualSpacing/>
        <w:jc w:val="center"/>
        <w:rPr>
          <w:rFonts w:ascii="Times New Roman" w:hAnsi="Times New Roman" w:cs="Times New Roman"/>
          <w:caps/>
          <w:sz w:val="28"/>
          <w:szCs w:val="28"/>
        </w:rPr>
      </w:pPr>
      <w:r w:rsidRPr="0009603F">
        <w:rPr>
          <w:rFonts w:ascii="Times New Roman" w:hAnsi="Times New Roman" w:cs="Times New Roman"/>
          <w:b/>
          <w:caps/>
          <w:sz w:val="28"/>
          <w:szCs w:val="28"/>
        </w:rPr>
        <w:t>Список використаних джерел:</w:t>
      </w:r>
    </w:p>
    <w:p w14:paraId="5CCC73BF" w14:textId="18CBEF65"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 xml:space="preserve">1. </w:t>
      </w:r>
      <w:proofErr w:type="spellStart"/>
      <w:r w:rsidRPr="0009603F">
        <w:rPr>
          <w:rFonts w:ascii="Times New Roman" w:hAnsi="Times New Roman" w:cs="Times New Roman"/>
          <w:sz w:val="28"/>
          <w:szCs w:val="28"/>
        </w:rPr>
        <w:t>Оборотов</w:t>
      </w:r>
      <w:proofErr w:type="spellEnd"/>
      <w:r w:rsidRPr="0009603F">
        <w:rPr>
          <w:rFonts w:ascii="Times New Roman" w:hAnsi="Times New Roman" w:cs="Times New Roman"/>
          <w:sz w:val="28"/>
          <w:szCs w:val="28"/>
        </w:rPr>
        <w:t xml:space="preserve"> Ю. Традиції та інновації у правовому розвитку. Психологія і суспільство. 2004. № 1 (15). С. 15–42.  URL: </w:t>
      </w:r>
      <w:hyperlink r:id="rId8" w:history="1">
        <w:r w:rsidRPr="0009603F">
          <w:rPr>
            <w:rStyle w:val="af0"/>
            <w:rFonts w:ascii="Times New Roman" w:hAnsi="Times New Roman" w:cs="Times New Roman"/>
            <w:color w:val="auto"/>
            <w:sz w:val="28"/>
            <w:szCs w:val="28"/>
          </w:rPr>
          <w:t>https://pis.wunu.edu.ua/index.php/uapis/article/view/135</w:t>
        </w:r>
      </w:hyperlink>
      <w:r w:rsidR="0009603F">
        <w:t xml:space="preserve"> </w:t>
      </w:r>
      <w:r w:rsidRPr="0009603F">
        <w:rPr>
          <w:rFonts w:ascii="Times New Roman" w:hAnsi="Times New Roman" w:cs="Times New Roman"/>
          <w:sz w:val="28"/>
          <w:szCs w:val="28"/>
        </w:rPr>
        <w:t xml:space="preserve"> </w:t>
      </w:r>
    </w:p>
    <w:p w14:paraId="2A814865" w14:textId="15E13241"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t xml:space="preserve">2. Завальнюк В. В. Традиції та звичаї українського народу як підґрунтя </w:t>
      </w:r>
      <w:proofErr w:type="spellStart"/>
      <w:r w:rsidRPr="0009603F">
        <w:rPr>
          <w:rFonts w:ascii="Times New Roman" w:hAnsi="Times New Roman" w:cs="Times New Roman"/>
          <w:sz w:val="28"/>
          <w:szCs w:val="28"/>
        </w:rPr>
        <w:t>антропологізації</w:t>
      </w:r>
      <w:proofErr w:type="spellEnd"/>
      <w:r w:rsidRPr="0009603F">
        <w:rPr>
          <w:rFonts w:ascii="Times New Roman" w:hAnsi="Times New Roman" w:cs="Times New Roman"/>
          <w:sz w:val="28"/>
          <w:szCs w:val="28"/>
        </w:rPr>
        <w:t xml:space="preserve"> права. Розвиток сучасного права та держави в юридичній теорії та практиці : матеріали </w:t>
      </w:r>
      <w:proofErr w:type="spellStart"/>
      <w:r w:rsidRPr="0009603F">
        <w:rPr>
          <w:rFonts w:ascii="Times New Roman" w:hAnsi="Times New Roman" w:cs="Times New Roman"/>
          <w:sz w:val="28"/>
          <w:szCs w:val="28"/>
        </w:rPr>
        <w:t>всеукр</w:t>
      </w:r>
      <w:proofErr w:type="spellEnd"/>
      <w:r w:rsidRPr="0009603F">
        <w:rPr>
          <w:rFonts w:ascii="Times New Roman" w:hAnsi="Times New Roman" w:cs="Times New Roman"/>
          <w:sz w:val="28"/>
          <w:szCs w:val="28"/>
        </w:rPr>
        <w:t xml:space="preserve">. круглого столу онлайн (м. Одеса, 25 листопада 2022 р.). Одеса : Національний університет «Одеська юридична академія», 2022. С. 4–8. URL: </w:t>
      </w:r>
      <w:hyperlink r:id="rId9">
        <w:r w:rsidRPr="0009603F">
          <w:rPr>
            <w:rFonts w:ascii="Times New Roman" w:hAnsi="Times New Roman" w:cs="Times New Roman"/>
            <w:sz w:val="28"/>
            <w:szCs w:val="28"/>
          </w:rPr>
          <w:t>https://hdl.handle.net/11300/24659</w:t>
        </w:r>
      </w:hyperlink>
      <w:r w:rsidR="0009603F">
        <w:t xml:space="preserve"> </w:t>
      </w:r>
    </w:p>
    <w:p w14:paraId="3CC314A5" w14:textId="6DE78F67" w:rsidR="00D62028" w:rsidRPr="0009603F" w:rsidRDefault="00D62028" w:rsidP="008868C9">
      <w:pPr>
        <w:spacing w:after="0" w:line="360" w:lineRule="auto"/>
        <w:ind w:firstLine="709"/>
        <w:contextualSpacing/>
        <w:jc w:val="both"/>
        <w:rPr>
          <w:rFonts w:ascii="Times New Roman" w:hAnsi="Times New Roman" w:cs="Times New Roman"/>
          <w:sz w:val="28"/>
          <w:szCs w:val="28"/>
        </w:rPr>
      </w:pPr>
      <w:r w:rsidRPr="0009603F">
        <w:rPr>
          <w:rFonts w:ascii="Times New Roman" w:hAnsi="Times New Roman" w:cs="Times New Roman"/>
          <w:sz w:val="28"/>
          <w:szCs w:val="28"/>
        </w:rPr>
        <w:lastRenderedPageBreak/>
        <w:t xml:space="preserve">3. Креативність загальнотеоретичної юриспруденції : монографія / Ю. М. </w:t>
      </w:r>
      <w:proofErr w:type="spellStart"/>
      <w:r w:rsidRPr="0009603F">
        <w:rPr>
          <w:rFonts w:ascii="Times New Roman" w:hAnsi="Times New Roman" w:cs="Times New Roman"/>
          <w:sz w:val="28"/>
          <w:szCs w:val="28"/>
        </w:rPr>
        <w:t>Оборотов</w:t>
      </w:r>
      <w:proofErr w:type="spellEnd"/>
      <w:r w:rsidRPr="0009603F">
        <w:rPr>
          <w:rFonts w:ascii="Times New Roman" w:hAnsi="Times New Roman" w:cs="Times New Roman"/>
          <w:sz w:val="28"/>
          <w:szCs w:val="28"/>
        </w:rPr>
        <w:t xml:space="preserve">, В. В. Завальнюк, В. В. </w:t>
      </w:r>
      <w:proofErr w:type="spellStart"/>
      <w:r w:rsidRPr="0009603F">
        <w:rPr>
          <w:rFonts w:ascii="Times New Roman" w:hAnsi="Times New Roman" w:cs="Times New Roman"/>
          <w:sz w:val="28"/>
          <w:szCs w:val="28"/>
        </w:rPr>
        <w:t>Дудченко</w:t>
      </w:r>
      <w:proofErr w:type="spellEnd"/>
      <w:r w:rsidRPr="0009603F">
        <w:rPr>
          <w:rFonts w:ascii="Times New Roman" w:hAnsi="Times New Roman" w:cs="Times New Roman"/>
          <w:sz w:val="28"/>
          <w:szCs w:val="28"/>
        </w:rPr>
        <w:t xml:space="preserve"> та ін. ; за ред. Ю. М. </w:t>
      </w:r>
      <w:proofErr w:type="spellStart"/>
      <w:r w:rsidRPr="0009603F">
        <w:rPr>
          <w:rFonts w:ascii="Times New Roman" w:hAnsi="Times New Roman" w:cs="Times New Roman"/>
          <w:sz w:val="28"/>
          <w:szCs w:val="28"/>
        </w:rPr>
        <w:t>Оборотова</w:t>
      </w:r>
      <w:proofErr w:type="spellEnd"/>
      <w:r w:rsidRPr="0009603F">
        <w:rPr>
          <w:rFonts w:ascii="Times New Roman" w:hAnsi="Times New Roman" w:cs="Times New Roman"/>
          <w:sz w:val="28"/>
          <w:szCs w:val="28"/>
        </w:rPr>
        <w:t xml:space="preserve">. Одеса : Фенікс, 2015. 488 с. URL: </w:t>
      </w:r>
      <w:hyperlink r:id="rId10">
        <w:r w:rsidRPr="0009603F">
          <w:rPr>
            <w:rFonts w:ascii="Times New Roman" w:hAnsi="Times New Roman" w:cs="Times New Roman"/>
            <w:sz w:val="28"/>
            <w:szCs w:val="28"/>
          </w:rPr>
          <w:t>https://hdl.handle.net/11300/3295</w:t>
        </w:r>
      </w:hyperlink>
      <w:r w:rsidRPr="0009603F">
        <w:rPr>
          <w:rFonts w:ascii="Times New Roman" w:hAnsi="Times New Roman" w:cs="Times New Roman"/>
          <w:sz w:val="28"/>
          <w:szCs w:val="28"/>
        </w:rPr>
        <w:t>.</w:t>
      </w:r>
    </w:p>
    <w:p w14:paraId="22FBE27F" w14:textId="77777777" w:rsidR="00D62028" w:rsidRPr="00021658" w:rsidRDefault="00D62028" w:rsidP="008868C9">
      <w:pPr>
        <w:pStyle w:val="af1"/>
        <w:spacing w:before="0" w:beforeAutospacing="0" w:after="0" w:afterAutospacing="0" w:line="360" w:lineRule="auto"/>
        <w:ind w:firstLine="709"/>
        <w:contextualSpacing/>
        <w:rPr>
          <w:sz w:val="28"/>
          <w:szCs w:val="28"/>
        </w:rPr>
      </w:pPr>
      <w:r w:rsidRPr="0009603F">
        <w:rPr>
          <w:rStyle w:val="af3"/>
          <w:i/>
          <w:iCs/>
          <w:sz w:val="28"/>
          <w:szCs w:val="28"/>
        </w:rPr>
        <w:t>Ключові слова:</w:t>
      </w:r>
      <w:r w:rsidRPr="0009603F">
        <w:rPr>
          <w:sz w:val="28"/>
          <w:szCs w:val="28"/>
        </w:rPr>
        <w:t xml:space="preserve"> антропологія права, </w:t>
      </w:r>
      <w:proofErr w:type="spellStart"/>
      <w:r w:rsidRPr="0009603F">
        <w:rPr>
          <w:sz w:val="28"/>
          <w:szCs w:val="28"/>
        </w:rPr>
        <w:t>антропологізація</w:t>
      </w:r>
      <w:proofErr w:type="spellEnd"/>
      <w:r w:rsidRPr="0009603F">
        <w:rPr>
          <w:sz w:val="28"/>
          <w:szCs w:val="28"/>
        </w:rPr>
        <w:t xml:space="preserve"> права, правова </w:t>
      </w:r>
      <w:proofErr w:type="spellStart"/>
      <w:r w:rsidRPr="0009603F">
        <w:rPr>
          <w:sz w:val="28"/>
          <w:szCs w:val="28"/>
        </w:rPr>
        <w:t>інноватика</w:t>
      </w:r>
      <w:proofErr w:type="spellEnd"/>
      <w:r w:rsidRPr="0009603F">
        <w:rPr>
          <w:sz w:val="28"/>
          <w:szCs w:val="28"/>
        </w:rPr>
        <w:t xml:space="preserve">, правові інновації, людина, правова суб’єктність, правова традиція, оновлення права, </w:t>
      </w:r>
      <w:proofErr w:type="spellStart"/>
      <w:r w:rsidRPr="0009603F">
        <w:rPr>
          <w:sz w:val="28"/>
          <w:szCs w:val="28"/>
        </w:rPr>
        <w:t>цифровізація</w:t>
      </w:r>
      <w:proofErr w:type="spellEnd"/>
      <w:r w:rsidRPr="0009603F">
        <w:rPr>
          <w:sz w:val="28"/>
          <w:szCs w:val="28"/>
        </w:rPr>
        <w:t xml:space="preserve"> права, антропологічна експертиза.</w:t>
      </w:r>
    </w:p>
    <w:p w14:paraId="342CF2D6" w14:textId="11B6B1C1" w:rsidR="00D62028" w:rsidRPr="00021658" w:rsidRDefault="00DE2768" w:rsidP="008868C9">
      <w:pPr>
        <w:pStyle w:val="af1"/>
        <w:spacing w:before="0" w:beforeAutospacing="0" w:after="0" w:afterAutospacing="0" w:line="360" w:lineRule="auto"/>
        <w:ind w:firstLine="709"/>
        <w:contextualSpacing/>
        <w:rPr>
          <w:sz w:val="28"/>
          <w:szCs w:val="28"/>
        </w:rPr>
      </w:pPr>
      <w:proofErr w:type="spellStart"/>
      <w:r>
        <w:rPr>
          <w:rStyle w:val="af3"/>
          <w:i/>
          <w:iCs/>
          <w:sz w:val="28"/>
          <w:szCs w:val="28"/>
        </w:rPr>
        <w:t>Key</w:t>
      </w:r>
      <w:proofErr w:type="spellEnd"/>
      <w:r>
        <w:rPr>
          <w:rStyle w:val="af3"/>
          <w:i/>
          <w:iCs/>
          <w:sz w:val="28"/>
          <w:szCs w:val="28"/>
        </w:rPr>
        <w:t xml:space="preserve"> </w:t>
      </w:r>
      <w:proofErr w:type="spellStart"/>
      <w:r>
        <w:rPr>
          <w:rStyle w:val="af3"/>
          <w:i/>
          <w:iCs/>
          <w:sz w:val="28"/>
          <w:szCs w:val="28"/>
        </w:rPr>
        <w:t>words</w:t>
      </w:r>
      <w:proofErr w:type="spellEnd"/>
      <w:r w:rsidR="00D62028" w:rsidRPr="00335F43">
        <w:rPr>
          <w:rStyle w:val="af3"/>
          <w:i/>
          <w:iCs/>
          <w:sz w:val="28"/>
          <w:szCs w:val="28"/>
        </w:rPr>
        <w:t>:</w:t>
      </w:r>
      <w:r w:rsidR="00D62028" w:rsidRPr="00021658">
        <w:rPr>
          <w:sz w:val="28"/>
          <w:szCs w:val="28"/>
        </w:rPr>
        <w:t xml:space="preserve"> </w:t>
      </w:r>
      <w:proofErr w:type="spellStart"/>
      <w:r w:rsidR="00D62028" w:rsidRPr="00021658">
        <w:rPr>
          <w:sz w:val="28"/>
          <w:szCs w:val="28"/>
        </w:rPr>
        <w:t>legal</w:t>
      </w:r>
      <w:proofErr w:type="spellEnd"/>
      <w:r w:rsidR="00D62028" w:rsidRPr="00021658">
        <w:rPr>
          <w:sz w:val="28"/>
          <w:szCs w:val="28"/>
        </w:rPr>
        <w:t xml:space="preserve"> </w:t>
      </w:r>
      <w:proofErr w:type="spellStart"/>
      <w:r w:rsidR="00D62028" w:rsidRPr="00021658">
        <w:rPr>
          <w:sz w:val="28"/>
          <w:szCs w:val="28"/>
        </w:rPr>
        <w:t>anthropology</w:t>
      </w:r>
      <w:proofErr w:type="spellEnd"/>
      <w:r w:rsidR="00D62028" w:rsidRPr="00021658">
        <w:rPr>
          <w:sz w:val="28"/>
          <w:szCs w:val="28"/>
        </w:rPr>
        <w:t xml:space="preserve">, </w:t>
      </w:r>
      <w:proofErr w:type="spellStart"/>
      <w:r w:rsidR="00D62028" w:rsidRPr="00021658">
        <w:rPr>
          <w:sz w:val="28"/>
          <w:szCs w:val="28"/>
        </w:rPr>
        <w:t>anthropologization</w:t>
      </w:r>
      <w:proofErr w:type="spellEnd"/>
      <w:r w:rsidR="00D62028" w:rsidRPr="00021658">
        <w:rPr>
          <w:sz w:val="28"/>
          <w:szCs w:val="28"/>
        </w:rPr>
        <w:t xml:space="preserve"> </w:t>
      </w:r>
      <w:proofErr w:type="spellStart"/>
      <w:r w:rsidR="00D62028" w:rsidRPr="00021658">
        <w:rPr>
          <w:sz w:val="28"/>
          <w:szCs w:val="28"/>
        </w:rPr>
        <w:t>of</w:t>
      </w:r>
      <w:proofErr w:type="spellEnd"/>
      <w:r w:rsidR="00D62028" w:rsidRPr="00021658">
        <w:rPr>
          <w:sz w:val="28"/>
          <w:szCs w:val="28"/>
        </w:rPr>
        <w:t xml:space="preserve"> </w:t>
      </w:r>
      <w:proofErr w:type="spellStart"/>
      <w:r w:rsidR="00D62028" w:rsidRPr="00021658">
        <w:rPr>
          <w:sz w:val="28"/>
          <w:szCs w:val="28"/>
        </w:rPr>
        <w:t>law</w:t>
      </w:r>
      <w:proofErr w:type="spellEnd"/>
      <w:r w:rsidR="00D62028" w:rsidRPr="00021658">
        <w:rPr>
          <w:sz w:val="28"/>
          <w:szCs w:val="28"/>
        </w:rPr>
        <w:t xml:space="preserve">, </w:t>
      </w:r>
      <w:proofErr w:type="spellStart"/>
      <w:r w:rsidR="00D62028" w:rsidRPr="00021658">
        <w:rPr>
          <w:sz w:val="28"/>
          <w:szCs w:val="28"/>
        </w:rPr>
        <w:t>legal</w:t>
      </w:r>
      <w:proofErr w:type="spellEnd"/>
      <w:r w:rsidR="00D62028" w:rsidRPr="00021658">
        <w:rPr>
          <w:sz w:val="28"/>
          <w:szCs w:val="28"/>
        </w:rPr>
        <w:t xml:space="preserve"> </w:t>
      </w:r>
      <w:proofErr w:type="spellStart"/>
      <w:r w:rsidR="00D62028" w:rsidRPr="00021658">
        <w:rPr>
          <w:sz w:val="28"/>
          <w:szCs w:val="28"/>
        </w:rPr>
        <w:t>innovation</w:t>
      </w:r>
      <w:proofErr w:type="spellEnd"/>
      <w:r w:rsidR="00D62028" w:rsidRPr="00021658">
        <w:rPr>
          <w:sz w:val="28"/>
          <w:szCs w:val="28"/>
        </w:rPr>
        <w:t xml:space="preserve"> </w:t>
      </w:r>
      <w:proofErr w:type="spellStart"/>
      <w:r w:rsidR="00D62028" w:rsidRPr="00021658">
        <w:rPr>
          <w:sz w:val="28"/>
          <w:szCs w:val="28"/>
        </w:rPr>
        <w:t>studies</w:t>
      </w:r>
      <w:proofErr w:type="spellEnd"/>
      <w:r w:rsidR="00D62028" w:rsidRPr="00021658">
        <w:rPr>
          <w:sz w:val="28"/>
          <w:szCs w:val="28"/>
        </w:rPr>
        <w:t xml:space="preserve">, </w:t>
      </w:r>
      <w:proofErr w:type="spellStart"/>
      <w:r w:rsidR="00D62028" w:rsidRPr="00021658">
        <w:rPr>
          <w:sz w:val="28"/>
          <w:szCs w:val="28"/>
        </w:rPr>
        <w:t>legal</w:t>
      </w:r>
      <w:proofErr w:type="spellEnd"/>
      <w:r w:rsidR="00D62028" w:rsidRPr="00021658">
        <w:rPr>
          <w:sz w:val="28"/>
          <w:szCs w:val="28"/>
        </w:rPr>
        <w:t xml:space="preserve"> </w:t>
      </w:r>
      <w:proofErr w:type="spellStart"/>
      <w:r w:rsidR="00D62028" w:rsidRPr="00021658">
        <w:rPr>
          <w:sz w:val="28"/>
          <w:szCs w:val="28"/>
        </w:rPr>
        <w:t>innovations</w:t>
      </w:r>
      <w:proofErr w:type="spellEnd"/>
      <w:r w:rsidR="00D62028" w:rsidRPr="00021658">
        <w:rPr>
          <w:sz w:val="28"/>
          <w:szCs w:val="28"/>
        </w:rPr>
        <w:t xml:space="preserve">, </w:t>
      </w:r>
      <w:proofErr w:type="spellStart"/>
      <w:r w:rsidR="00D62028" w:rsidRPr="00021658">
        <w:rPr>
          <w:sz w:val="28"/>
          <w:szCs w:val="28"/>
        </w:rPr>
        <w:t>human</w:t>
      </w:r>
      <w:proofErr w:type="spellEnd"/>
      <w:r w:rsidR="00D62028" w:rsidRPr="00021658">
        <w:rPr>
          <w:sz w:val="28"/>
          <w:szCs w:val="28"/>
        </w:rPr>
        <w:t xml:space="preserve"> </w:t>
      </w:r>
      <w:proofErr w:type="spellStart"/>
      <w:r w:rsidR="00D62028" w:rsidRPr="00021658">
        <w:rPr>
          <w:sz w:val="28"/>
          <w:szCs w:val="28"/>
        </w:rPr>
        <w:t>being</w:t>
      </w:r>
      <w:proofErr w:type="spellEnd"/>
      <w:r w:rsidR="00D62028" w:rsidRPr="00021658">
        <w:rPr>
          <w:sz w:val="28"/>
          <w:szCs w:val="28"/>
        </w:rPr>
        <w:t xml:space="preserve">, </w:t>
      </w:r>
      <w:proofErr w:type="spellStart"/>
      <w:r w:rsidR="00D62028" w:rsidRPr="00021658">
        <w:rPr>
          <w:sz w:val="28"/>
          <w:szCs w:val="28"/>
        </w:rPr>
        <w:t>legal</w:t>
      </w:r>
      <w:proofErr w:type="spellEnd"/>
      <w:r w:rsidR="00D62028" w:rsidRPr="00021658">
        <w:rPr>
          <w:sz w:val="28"/>
          <w:szCs w:val="28"/>
        </w:rPr>
        <w:t xml:space="preserve"> </w:t>
      </w:r>
      <w:proofErr w:type="spellStart"/>
      <w:r w:rsidR="00D62028" w:rsidRPr="00021658">
        <w:rPr>
          <w:sz w:val="28"/>
          <w:szCs w:val="28"/>
        </w:rPr>
        <w:t>subjectivity</w:t>
      </w:r>
      <w:proofErr w:type="spellEnd"/>
      <w:r w:rsidR="00D62028" w:rsidRPr="00021658">
        <w:rPr>
          <w:sz w:val="28"/>
          <w:szCs w:val="28"/>
        </w:rPr>
        <w:t xml:space="preserve">, </w:t>
      </w:r>
      <w:proofErr w:type="spellStart"/>
      <w:r w:rsidR="00D62028" w:rsidRPr="00021658">
        <w:rPr>
          <w:sz w:val="28"/>
          <w:szCs w:val="28"/>
        </w:rPr>
        <w:t>legal</w:t>
      </w:r>
      <w:proofErr w:type="spellEnd"/>
      <w:r w:rsidR="00D62028" w:rsidRPr="00021658">
        <w:rPr>
          <w:sz w:val="28"/>
          <w:szCs w:val="28"/>
        </w:rPr>
        <w:t xml:space="preserve"> </w:t>
      </w:r>
      <w:proofErr w:type="spellStart"/>
      <w:r w:rsidR="00D62028" w:rsidRPr="00021658">
        <w:rPr>
          <w:sz w:val="28"/>
          <w:szCs w:val="28"/>
        </w:rPr>
        <w:t>tradition</w:t>
      </w:r>
      <w:proofErr w:type="spellEnd"/>
      <w:r w:rsidR="00D62028" w:rsidRPr="00021658">
        <w:rPr>
          <w:sz w:val="28"/>
          <w:szCs w:val="28"/>
        </w:rPr>
        <w:t xml:space="preserve">, </w:t>
      </w:r>
      <w:proofErr w:type="spellStart"/>
      <w:r w:rsidR="00D62028" w:rsidRPr="00021658">
        <w:rPr>
          <w:sz w:val="28"/>
          <w:szCs w:val="28"/>
        </w:rPr>
        <w:t>renewal</w:t>
      </w:r>
      <w:proofErr w:type="spellEnd"/>
      <w:r w:rsidR="00D62028" w:rsidRPr="00021658">
        <w:rPr>
          <w:sz w:val="28"/>
          <w:szCs w:val="28"/>
        </w:rPr>
        <w:t xml:space="preserve"> </w:t>
      </w:r>
      <w:proofErr w:type="spellStart"/>
      <w:r w:rsidR="00D62028" w:rsidRPr="00021658">
        <w:rPr>
          <w:sz w:val="28"/>
          <w:szCs w:val="28"/>
        </w:rPr>
        <w:t>of</w:t>
      </w:r>
      <w:proofErr w:type="spellEnd"/>
      <w:r w:rsidR="00D62028" w:rsidRPr="00021658">
        <w:rPr>
          <w:sz w:val="28"/>
          <w:szCs w:val="28"/>
        </w:rPr>
        <w:t xml:space="preserve"> </w:t>
      </w:r>
      <w:proofErr w:type="spellStart"/>
      <w:r w:rsidR="00D62028" w:rsidRPr="00021658">
        <w:rPr>
          <w:sz w:val="28"/>
          <w:szCs w:val="28"/>
        </w:rPr>
        <w:t>law</w:t>
      </w:r>
      <w:proofErr w:type="spellEnd"/>
      <w:r w:rsidR="00D62028" w:rsidRPr="00021658">
        <w:rPr>
          <w:sz w:val="28"/>
          <w:szCs w:val="28"/>
        </w:rPr>
        <w:t xml:space="preserve">, </w:t>
      </w:r>
      <w:proofErr w:type="spellStart"/>
      <w:r w:rsidR="00D62028" w:rsidRPr="00021658">
        <w:rPr>
          <w:sz w:val="28"/>
          <w:szCs w:val="28"/>
        </w:rPr>
        <w:t>digitalization</w:t>
      </w:r>
      <w:proofErr w:type="spellEnd"/>
      <w:r w:rsidR="00D62028" w:rsidRPr="00021658">
        <w:rPr>
          <w:sz w:val="28"/>
          <w:szCs w:val="28"/>
        </w:rPr>
        <w:t xml:space="preserve"> </w:t>
      </w:r>
      <w:proofErr w:type="spellStart"/>
      <w:r w:rsidR="00D62028" w:rsidRPr="00021658">
        <w:rPr>
          <w:sz w:val="28"/>
          <w:szCs w:val="28"/>
        </w:rPr>
        <w:t>of</w:t>
      </w:r>
      <w:proofErr w:type="spellEnd"/>
      <w:r w:rsidR="00D62028" w:rsidRPr="00021658">
        <w:rPr>
          <w:sz w:val="28"/>
          <w:szCs w:val="28"/>
        </w:rPr>
        <w:t xml:space="preserve"> </w:t>
      </w:r>
      <w:proofErr w:type="spellStart"/>
      <w:r w:rsidR="00D62028" w:rsidRPr="00021658">
        <w:rPr>
          <w:sz w:val="28"/>
          <w:szCs w:val="28"/>
        </w:rPr>
        <w:t>law</w:t>
      </w:r>
      <w:proofErr w:type="spellEnd"/>
      <w:r w:rsidR="00D62028" w:rsidRPr="00021658">
        <w:rPr>
          <w:sz w:val="28"/>
          <w:szCs w:val="28"/>
        </w:rPr>
        <w:t xml:space="preserve">, </w:t>
      </w:r>
      <w:proofErr w:type="spellStart"/>
      <w:r w:rsidR="00D62028" w:rsidRPr="00021658">
        <w:rPr>
          <w:sz w:val="28"/>
          <w:szCs w:val="28"/>
        </w:rPr>
        <w:t>anthropological</w:t>
      </w:r>
      <w:proofErr w:type="spellEnd"/>
      <w:r w:rsidR="00D62028" w:rsidRPr="00021658">
        <w:rPr>
          <w:sz w:val="28"/>
          <w:szCs w:val="28"/>
        </w:rPr>
        <w:t xml:space="preserve"> </w:t>
      </w:r>
      <w:proofErr w:type="spellStart"/>
      <w:r w:rsidR="00D62028" w:rsidRPr="00021658">
        <w:rPr>
          <w:sz w:val="28"/>
          <w:szCs w:val="28"/>
        </w:rPr>
        <w:t>assessment</w:t>
      </w:r>
      <w:proofErr w:type="spellEnd"/>
      <w:r w:rsidR="00D62028" w:rsidRPr="00021658">
        <w:rPr>
          <w:sz w:val="28"/>
          <w:szCs w:val="28"/>
        </w:rPr>
        <w:t>.</w:t>
      </w:r>
    </w:p>
    <w:p w14:paraId="237F97B3" w14:textId="77777777" w:rsidR="00D62028" w:rsidRDefault="00D62028" w:rsidP="00245D43">
      <w:pPr>
        <w:spacing w:after="0" w:line="360" w:lineRule="auto"/>
        <w:contextualSpacing/>
        <w:rPr>
          <w:rFonts w:ascii="Times New Roman" w:hAnsi="Times New Roman" w:cs="Times New Roman"/>
          <w:b/>
          <w:bCs/>
          <w:sz w:val="28"/>
          <w:szCs w:val="28"/>
          <w:lang w:val="en-US"/>
        </w:rPr>
      </w:pPr>
    </w:p>
    <w:p w14:paraId="3697DF62" w14:textId="77777777" w:rsidR="00245D43" w:rsidRPr="00245D43" w:rsidRDefault="00245D43" w:rsidP="00245D43">
      <w:pPr>
        <w:spacing w:after="0" w:line="360" w:lineRule="auto"/>
        <w:contextualSpacing/>
        <w:rPr>
          <w:rFonts w:ascii="Times New Roman" w:hAnsi="Times New Roman" w:cs="Times New Roman"/>
          <w:b/>
          <w:bCs/>
          <w:sz w:val="28"/>
          <w:szCs w:val="28"/>
          <w:lang w:val="en-US"/>
        </w:rPr>
      </w:pPr>
    </w:p>
    <w:p w14:paraId="2A330AA2" w14:textId="4A985C22" w:rsidR="005A2702" w:rsidRPr="00021658" w:rsidRDefault="005A2702" w:rsidP="008868C9">
      <w:pPr>
        <w:spacing w:after="0" w:line="360" w:lineRule="auto"/>
        <w:ind w:firstLine="709"/>
        <w:contextualSpacing/>
        <w:jc w:val="center"/>
        <w:outlineLvl w:val="1"/>
        <w:rPr>
          <w:rFonts w:ascii="Times New Roman" w:hAnsi="Times New Roman" w:cs="Times New Roman"/>
          <w:b/>
          <w:bCs/>
          <w:sz w:val="28"/>
          <w:szCs w:val="28"/>
        </w:rPr>
      </w:pPr>
      <w:bookmarkStart w:id="5" w:name="_Toc242904759"/>
      <w:proofErr w:type="spellStart"/>
      <w:r w:rsidRPr="00021658">
        <w:rPr>
          <w:rFonts w:ascii="Times New Roman" w:hAnsi="Times New Roman" w:cs="Times New Roman"/>
          <w:b/>
          <w:bCs/>
          <w:sz w:val="28"/>
          <w:szCs w:val="28"/>
        </w:rPr>
        <w:t>Дудченко</w:t>
      </w:r>
      <w:proofErr w:type="spellEnd"/>
      <w:r w:rsidRPr="00021658">
        <w:rPr>
          <w:rFonts w:ascii="Times New Roman" w:hAnsi="Times New Roman" w:cs="Times New Roman"/>
          <w:b/>
          <w:bCs/>
          <w:sz w:val="28"/>
          <w:szCs w:val="28"/>
        </w:rPr>
        <w:t xml:space="preserve"> Валентина Віталіївна</w:t>
      </w:r>
      <w:bookmarkEnd w:id="5"/>
    </w:p>
    <w:p w14:paraId="032BADCA" w14:textId="77777777" w:rsidR="005A2702" w:rsidRPr="00021658" w:rsidRDefault="005A2702"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Національний університет «Одеська юридична академія»,</w:t>
      </w:r>
    </w:p>
    <w:p w14:paraId="0D6283E8" w14:textId="77777777" w:rsidR="00874B24" w:rsidRPr="00021658" w:rsidRDefault="005A2702"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доктор юридичних наук, професор,</w:t>
      </w:r>
      <w:r w:rsidR="008F78D2" w:rsidRPr="00021658">
        <w:rPr>
          <w:rFonts w:ascii="Times New Roman" w:hAnsi="Times New Roman" w:cs="Times New Roman"/>
          <w:i/>
          <w:iCs/>
          <w:sz w:val="28"/>
          <w:szCs w:val="28"/>
        </w:rPr>
        <w:t xml:space="preserve"> Заслужений юрист України,</w:t>
      </w:r>
      <w:r w:rsidRPr="00021658">
        <w:rPr>
          <w:rFonts w:ascii="Times New Roman" w:hAnsi="Times New Roman" w:cs="Times New Roman"/>
          <w:i/>
          <w:iCs/>
          <w:sz w:val="28"/>
          <w:szCs w:val="28"/>
        </w:rPr>
        <w:t xml:space="preserve"> </w:t>
      </w:r>
    </w:p>
    <w:p w14:paraId="3DB6D60E" w14:textId="7809071B" w:rsidR="005A2702" w:rsidRPr="00021658" w:rsidRDefault="005A2702"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професор кафедри загальної теорії права та держави</w:t>
      </w:r>
    </w:p>
    <w:p w14:paraId="2A3EAF5B" w14:textId="77777777" w:rsidR="005A2702" w:rsidRPr="00021658" w:rsidRDefault="005A2702" w:rsidP="008868C9">
      <w:pPr>
        <w:spacing w:after="0" w:line="360" w:lineRule="auto"/>
        <w:ind w:firstLine="709"/>
        <w:contextualSpacing/>
        <w:jc w:val="center"/>
        <w:rPr>
          <w:rFonts w:ascii="Times New Roman" w:hAnsi="Times New Roman" w:cs="Times New Roman"/>
          <w:b/>
          <w:bCs/>
          <w:sz w:val="28"/>
          <w:szCs w:val="28"/>
        </w:rPr>
      </w:pPr>
    </w:p>
    <w:p w14:paraId="41D9FF7D" w14:textId="77777777" w:rsidR="005A2702" w:rsidRPr="00021658" w:rsidRDefault="005A2702" w:rsidP="008868C9">
      <w:pPr>
        <w:spacing w:after="0" w:line="360" w:lineRule="auto"/>
        <w:ind w:firstLine="709"/>
        <w:contextualSpacing/>
        <w:jc w:val="center"/>
        <w:outlineLvl w:val="2"/>
        <w:rPr>
          <w:rFonts w:ascii="Times New Roman" w:hAnsi="Times New Roman" w:cs="Times New Roman"/>
          <w:b/>
          <w:bCs/>
          <w:sz w:val="28"/>
          <w:szCs w:val="28"/>
        </w:rPr>
      </w:pPr>
      <w:bookmarkStart w:id="6" w:name="_Toc242904760"/>
      <w:r w:rsidRPr="00021658">
        <w:rPr>
          <w:rFonts w:ascii="Times New Roman" w:hAnsi="Times New Roman" w:cs="Times New Roman"/>
          <w:b/>
          <w:bCs/>
          <w:sz w:val="28"/>
          <w:szCs w:val="28"/>
        </w:rPr>
        <w:t xml:space="preserve">МЕТОДОЛОГІЧНА КОНЦЕПЦІЯ </w:t>
      </w:r>
      <w:r w:rsidRPr="00021658">
        <w:rPr>
          <w:rFonts w:ascii="Times New Roman" w:hAnsi="Times New Roman" w:cs="Times New Roman"/>
          <w:b/>
          <w:bCs/>
          <w:sz w:val="28"/>
          <w:szCs w:val="28"/>
          <w:lang w:val="ru-RU"/>
        </w:rPr>
        <w:t xml:space="preserve">Ю. М. </w:t>
      </w:r>
      <w:r w:rsidRPr="00021658">
        <w:rPr>
          <w:rFonts w:ascii="Times New Roman" w:hAnsi="Times New Roman" w:cs="Times New Roman"/>
          <w:b/>
          <w:bCs/>
          <w:sz w:val="28"/>
          <w:szCs w:val="28"/>
        </w:rPr>
        <w:t>ОБОРОТОВА У ВИМІРІ СУЧАСНОЇ ЮРИСПРУДЕНЦІЇ</w:t>
      </w:r>
      <w:bookmarkEnd w:id="6"/>
    </w:p>
    <w:p w14:paraId="632B388C"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Сучасна юриспруденція перебуває у стані методологічного оновлення, зумовленого різноманітними викликами. Традиційні підходи до юридичного пізнання дедалі частіше виявляються недостатніми для пояснення багатовимірних процесів розвитку права, що актуалізує потребу переосмислення методологічних засад сучасної юридичної науки.</w:t>
      </w:r>
    </w:p>
    <w:p w14:paraId="0C254068"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Особливе місце у формуванні української загальнотеоретичної юриспруденції належить науковій спадщині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в якій методологія розглядається як фундаментальна основа розвитку правової науки. Його дослідження стали одними із перших системних обґрунтувань необхідності методологічного оновлення юриспруденції в умовах переходу від класичних моделей правового мислення до плюралістичної та міждисциплінарної моделей  юридичного пізнання.</w:t>
      </w:r>
    </w:p>
    <w:p w14:paraId="0C249EB1"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Методологія юриспруденції у концепції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набуває значення особливої сфери юридичного пізнання, що забезпечує не лише вибір дослідницького інструментарію, а й формування способу бачення та осягнення правової реальності [3]. </w:t>
      </w:r>
    </w:p>
    <w:p w14:paraId="73E895A9"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Така позиція демонструє відхід від спрощеного уявлення про методологію як сукупність методів і є підтвердженням її сприйняття як багатоманітного явища, що має свої завдання та функції, структуру. Стосовно структури, Ю.М.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наголошував на її концептуальному та інструментальному рівнях: «… для концептуального рівня характерні концептуальні ідеї, концепти, концептуальні підходи і методологічні принципи» </w:t>
      </w:r>
      <w:r w:rsidRPr="00021658">
        <w:rPr>
          <w:rFonts w:ascii="Times New Roman" w:hAnsi="Times New Roman" w:cs="Times New Roman"/>
          <w:sz w:val="28"/>
          <w:szCs w:val="28"/>
          <w:lang w:val="ru-RU"/>
        </w:rPr>
        <w:t>[1, с. 79]</w:t>
      </w:r>
      <w:r w:rsidRPr="00021658">
        <w:rPr>
          <w:rFonts w:ascii="Times New Roman" w:hAnsi="Times New Roman" w:cs="Times New Roman"/>
          <w:sz w:val="28"/>
          <w:szCs w:val="28"/>
        </w:rPr>
        <w:t xml:space="preserve">. Підтримуючи зазначену позицію, відзначимо особливу роль концептуальних підходів, які є стратегією дослідження, його орієнтиром і відзначаються світоглядною позицією </w:t>
      </w:r>
      <w:proofErr w:type="spellStart"/>
      <w:r w:rsidRPr="00021658">
        <w:rPr>
          <w:rFonts w:ascii="Times New Roman" w:hAnsi="Times New Roman" w:cs="Times New Roman"/>
          <w:sz w:val="28"/>
          <w:szCs w:val="28"/>
        </w:rPr>
        <w:t>субʼєкта</w:t>
      </w:r>
      <w:proofErr w:type="spellEnd"/>
      <w:r w:rsidRPr="00021658">
        <w:rPr>
          <w:rFonts w:ascii="Times New Roman" w:hAnsi="Times New Roman" w:cs="Times New Roman"/>
          <w:sz w:val="28"/>
          <w:szCs w:val="28"/>
        </w:rPr>
        <w:t xml:space="preserve"> пізнання.</w:t>
      </w:r>
    </w:p>
    <w:p w14:paraId="3CC2586D"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До інструментального рівня вчений відносив різноманітні методи: філософські, </w:t>
      </w:r>
      <w:proofErr w:type="spellStart"/>
      <w:r w:rsidRPr="00021658">
        <w:rPr>
          <w:rFonts w:ascii="Times New Roman" w:hAnsi="Times New Roman" w:cs="Times New Roman"/>
          <w:sz w:val="28"/>
          <w:szCs w:val="28"/>
        </w:rPr>
        <w:t>загальноюридичні</w:t>
      </w:r>
      <w:proofErr w:type="spellEnd"/>
      <w:r w:rsidRPr="00021658">
        <w:rPr>
          <w:rFonts w:ascii="Times New Roman" w:hAnsi="Times New Roman" w:cs="Times New Roman"/>
          <w:sz w:val="28"/>
          <w:szCs w:val="28"/>
        </w:rPr>
        <w:t xml:space="preserve">, приватно-наукові та спеціальні. </w:t>
      </w:r>
    </w:p>
    <w:p w14:paraId="06C713F6"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Ключовою методологічною установкою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стала наукова позиція щодо «єдності традицій та новацій».  Ця ідея проходить фактично через усю наукову траєкторію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який досліджував правовий розвиток через співвідношення традицій, правової спадщини, наступності, акультурації та новацій [</w:t>
      </w:r>
      <w:r w:rsidRPr="00021658">
        <w:rPr>
          <w:rFonts w:ascii="Times New Roman" w:hAnsi="Times New Roman" w:cs="Times New Roman"/>
          <w:sz w:val="28"/>
          <w:szCs w:val="28"/>
          <w:lang w:val="ru-RU"/>
        </w:rPr>
        <w:t>5</w:t>
      </w:r>
      <w:r w:rsidRPr="00021658">
        <w:rPr>
          <w:rFonts w:ascii="Times New Roman" w:hAnsi="Times New Roman" w:cs="Times New Roman"/>
          <w:sz w:val="28"/>
          <w:szCs w:val="28"/>
        </w:rPr>
        <w:t>].</w:t>
      </w:r>
    </w:p>
    <w:p w14:paraId="1E5566FD"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За цілком слушною думкою науковця, «новація не означає заперечення традиції». Методологічно це дозволяє розглядати розвиток права не за спрощеною моделлю «від старого до нового», а через взаємодію стабільності та мінливості, наступності та оновлення.</w:t>
      </w:r>
    </w:p>
    <w:p w14:paraId="4D5CA83D"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науковій спадщині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простежується послідовний перехід від осмислення традицій і новацій у правовому розвитку до обґрунтування необхідності інноваційного розвитку самої методології юриспруденції. Така методологія характеризується </w:t>
      </w:r>
      <w:proofErr w:type="spellStart"/>
      <w:r w:rsidRPr="00021658">
        <w:rPr>
          <w:rFonts w:ascii="Times New Roman" w:hAnsi="Times New Roman" w:cs="Times New Roman"/>
          <w:sz w:val="28"/>
          <w:szCs w:val="28"/>
        </w:rPr>
        <w:t>плюралістичністю</w:t>
      </w:r>
      <w:proofErr w:type="spellEnd"/>
      <w:r w:rsidRPr="00021658">
        <w:rPr>
          <w:rFonts w:ascii="Times New Roman" w:hAnsi="Times New Roman" w:cs="Times New Roman"/>
          <w:sz w:val="28"/>
          <w:szCs w:val="28"/>
        </w:rPr>
        <w:t xml:space="preserve">, міждисциплінарною відкритістю, використанням змішаних систем та орієнтацією на багатовимірне осягнення правової реальності. Для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методологічна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w:t>
      </w:r>
      <w:r w:rsidRPr="00021658">
        <w:rPr>
          <w:rFonts w:ascii="Times New Roman" w:hAnsi="Times New Roman" w:cs="Times New Roman"/>
          <w:sz w:val="28"/>
          <w:szCs w:val="28"/>
        </w:rPr>
        <w:lastRenderedPageBreak/>
        <w:t>є не доповненням до методології, а способом забезпечення її адекватності мінливій правовій реальності.</w:t>
      </w:r>
    </w:p>
    <w:p w14:paraId="76AF0C11"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Важливим кроком стало обґрунтування Ю. М. </w:t>
      </w:r>
      <w:proofErr w:type="spellStart"/>
      <w:r w:rsidRPr="00021658">
        <w:rPr>
          <w:rFonts w:ascii="Times New Roman" w:hAnsi="Times New Roman" w:cs="Times New Roman"/>
          <w:sz w:val="28"/>
          <w:szCs w:val="28"/>
        </w:rPr>
        <w:t>Оборотовим</w:t>
      </w:r>
      <w:proofErr w:type="spellEnd"/>
      <w:r w:rsidRPr="00021658">
        <w:rPr>
          <w:rFonts w:ascii="Times New Roman" w:hAnsi="Times New Roman" w:cs="Times New Roman"/>
          <w:sz w:val="28"/>
          <w:szCs w:val="28"/>
        </w:rPr>
        <w:t xml:space="preserve"> руху «від пізнання до осягнення правової реальності» [</w:t>
      </w:r>
      <w:r w:rsidRPr="00021658">
        <w:rPr>
          <w:rFonts w:ascii="Times New Roman" w:hAnsi="Times New Roman" w:cs="Times New Roman"/>
          <w:sz w:val="28"/>
          <w:szCs w:val="28"/>
          <w:lang w:val="ru-RU"/>
        </w:rPr>
        <w:t>4</w:t>
      </w:r>
      <w:r w:rsidRPr="00021658">
        <w:rPr>
          <w:rFonts w:ascii="Times New Roman" w:hAnsi="Times New Roman" w:cs="Times New Roman"/>
          <w:sz w:val="28"/>
          <w:szCs w:val="28"/>
        </w:rPr>
        <w:t>, с. 19]. Зазначена концепція підкреслює затребуваність переходу від одновимірного сприйняття права як об’єкта раціонального наукового опису до його осмислення як складного соціокультурного феномену, що забезпечує поєднання: антропології, аксіології, герменевтики та цивілізаційного бачення права.</w:t>
      </w:r>
    </w:p>
    <w:p w14:paraId="346ED533"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Визнаючи право багатовимірним феноменом, жодна окрема методологія не може претендувати на його вичерпне пояснення. Антиномічна структура права є підтвердженням цього. Зазначений аргумент послідовно простежується в наукових концептах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де поряд співіснують юридична антропологія, аксіологія, герменевтика, системне бачення права та інші методологічні перспективи, а у пізніших роботах ця логіка виходить вже на проблему </w:t>
      </w:r>
      <w:proofErr w:type="spellStart"/>
      <w:r w:rsidRPr="00021658">
        <w:rPr>
          <w:rFonts w:ascii="Times New Roman" w:hAnsi="Times New Roman" w:cs="Times New Roman"/>
          <w:sz w:val="28"/>
          <w:szCs w:val="28"/>
        </w:rPr>
        <w:t>міждисциплінарності</w:t>
      </w:r>
      <w:proofErr w:type="spellEnd"/>
      <w:r w:rsidRPr="00021658">
        <w:rPr>
          <w:rFonts w:ascii="Times New Roman" w:hAnsi="Times New Roman" w:cs="Times New Roman"/>
          <w:sz w:val="28"/>
          <w:szCs w:val="28"/>
        </w:rPr>
        <w:t xml:space="preserve"> та змішаних </w:t>
      </w:r>
      <w:proofErr w:type="spellStart"/>
      <w:r w:rsidRPr="00021658">
        <w:rPr>
          <w:rFonts w:ascii="Times New Roman" w:hAnsi="Times New Roman" w:cs="Times New Roman"/>
          <w:sz w:val="28"/>
          <w:szCs w:val="28"/>
        </w:rPr>
        <w:t>методологій</w:t>
      </w:r>
      <w:proofErr w:type="spellEnd"/>
      <w:r w:rsidRPr="00021658">
        <w:rPr>
          <w:rFonts w:ascii="Times New Roman" w:hAnsi="Times New Roman" w:cs="Times New Roman"/>
          <w:sz w:val="28"/>
          <w:szCs w:val="28"/>
        </w:rPr>
        <w:t>. Вказані положення отримали вираз у «методологічній відкритості сучасної юриспруденції», для якої міждисциплінарні запозичення перестають бути чимось факультативним і входять у сам процес правового та державного буття [</w:t>
      </w:r>
      <w:r w:rsidRPr="00021658">
        <w:rPr>
          <w:rFonts w:ascii="Times New Roman" w:hAnsi="Times New Roman" w:cs="Times New Roman"/>
          <w:sz w:val="28"/>
          <w:szCs w:val="28"/>
          <w:lang w:val="ru-RU"/>
        </w:rPr>
        <w:t>2</w:t>
      </w:r>
      <w:r w:rsidRPr="00021658">
        <w:rPr>
          <w:rFonts w:ascii="Times New Roman" w:hAnsi="Times New Roman" w:cs="Times New Roman"/>
          <w:sz w:val="28"/>
          <w:szCs w:val="28"/>
        </w:rPr>
        <w:t xml:space="preserve">]. </w:t>
      </w:r>
    </w:p>
    <w:p w14:paraId="1AF5C418"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Відтак, цілком логічним вбачається висновок, що </w:t>
      </w:r>
      <w:proofErr w:type="spellStart"/>
      <w:r w:rsidRPr="00021658">
        <w:rPr>
          <w:rFonts w:ascii="Times New Roman" w:hAnsi="Times New Roman" w:cs="Times New Roman"/>
          <w:sz w:val="28"/>
          <w:szCs w:val="28"/>
        </w:rPr>
        <w:t>плюралістичність</w:t>
      </w:r>
      <w:proofErr w:type="spellEnd"/>
      <w:r w:rsidRPr="00021658">
        <w:rPr>
          <w:rFonts w:ascii="Times New Roman" w:hAnsi="Times New Roman" w:cs="Times New Roman"/>
          <w:sz w:val="28"/>
          <w:szCs w:val="28"/>
        </w:rPr>
        <w:t xml:space="preserve"> методології є наслідком не довільного множення методів, а </w:t>
      </w:r>
      <w:proofErr w:type="spellStart"/>
      <w:r w:rsidRPr="00021658">
        <w:rPr>
          <w:rFonts w:ascii="Times New Roman" w:hAnsi="Times New Roman" w:cs="Times New Roman"/>
          <w:sz w:val="28"/>
          <w:szCs w:val="28"/>
        </w:rPr>
        <w:t>багатовимірності</w:t>
      </w:r>
      <w:proofErr w:type="spellEnd"/>
      <w:r w:rsidRPr="00021658">
        <w:rPr>
          <w:rFonts w:ascii="Times New Roman" w:hAnsi="Times New Roman" w:cs="Times New Roman"/>
          <w:sz w:val="28"/>
          <w:szCs w:val="28"/>
        </w:rPr>
        <w:t xml:space="preserve"> самої правової реальності.</w:t>
      </w:r>
    </w:p>
    <w:p w14:paraId="617099E5"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Проведений аналіз дає підстави стверджувати, що наукова спадщина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сформувала цілісну концепцію методології сучасної юриспруденції, в основі якої лежить ідея відкритості юридичного пізнання до змін правової реальності. Її цінність полягає у переорієнтації методології з інструментального рівня на рівень світоглядної організації юридичної науки, де методологічні підходи виступають засобом осмислення природи права, закономірностей його розвитку та способів взаємодії права із суспільством.</w:t>
      </w:r>
    </w:p>
    <w:p w14:paraId="37CCC37A"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Науковий підхід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демонструє, що розвиток юриспруденції забезпечується не заміною одних методологічних моделей іншими, а їх </w:t>
      </w:r>
      <w:r w:rsidRPr="00021658">
        <w:rPr>
          <w:rFonts w:ascii="Times New Roman" w:hAnsi="Times New Roman" w:cs="Times New Roman"/>
          <w:sz w:val="28"/>
          <w:szCs w:val="28"/>
        </w:rPr>
        <w:lastRenderedPageBreak/>
        <w:t xml:space="preserve">взаємодією, </w:t>
      </w:r>
      <w:proofErr w:type="spellStart"/>
      <w:r w:rsidRPr="00021658">
        <w:rPr>
          <w:rFonts w:ascii="Times New Roman" w:hAnsi="Times New Roman" w:cs="Times New Roman"/>
          <w:sz w:val="28"/>
          <w:szCs w:val="28"/>
        </w:rPr>
        <w:t>взаємодоповненням</w:t>
      </w:r>
      <w:proofErr w:type="spellEnd"/>
      <w:r w:rsidRPr="00021658">
        <w:rPr>
          <w:rFonts w:ascii="Times New Roman" w:hAnsi="Times New Roman" w:cs="Times New Roman"/>
          <w:sz w:val="28"/>
          <w:szCs w:val="28"/>
        </w:rPr>
        <w:t xml:space="preserve"> і здатністю адаптуватися до нових викликів. Саме тому методологічний плюралізм, </w:t>
      </w:r>
      <w:proofErr w:type="spellStart"/>
      <w:r w:rsidRPr="00021658">
        <w:rPr>
          <w:rFonts w:ascii="Times New Roman" w:hAnsi="Times New Roman" w:cs="Times New Roman"/>
          <w:sz w:val="28"/>
          <w:szCs w:val="28"/>
        </w:rPr>
        <w:t>міждисциплінарність</w:t>
      </w:r>
      <w:proofErr w:type="spellEnd"/>
      <w:r w:rsidRPr="00021658">
        <w:rPr>
          <w:rFonts w:ascii="Times New Roman" w:hAnsi="Times New Roman" w:cs="Times New Roman"/>
          <w:sz w:val="28"/>
          <w:szCs w:val="28"/>
        </w:rPr>
        <w:t xml:space="preserve">, поєднання традицій і новацій, а також орієнтація на </w:t>
      </w:r>
      <w:proofErr w:type="spellStart"/>
      <w:r w:rsidRPr="00021658">
        <w:rPr>
          <w:rFonts w:ascii="Times New Roman" w:hAnsi="Times New Roman" w:cs="Times New Roman"/>
          <w:sz w:val="28"/>
          <w:szCs w:val="28"/>
        </w:rPr>
        <w:t>багатовимірність</w:t>
      </w:r>
      <w:proofErr w:type="spellEnd"/>
      <w:r w:rsidRPr="00021658">
        <w:rPr>
          <w:rFonts w:ascii="Times New Roman" w:hAnsi="Times New Roman" w:cs="Times New Roman"/>
          <w:sz w:val="28"/>
          <w:szCs w:val="28"/>
        </w:rPr>
        <w:t xml:space="preserve"> правової реальності набувають значення фундаментальних засад сучасних юридичних досліджень.</w:t>
      </w:r>
    </w:p>
    <w:p w14:paraId="4573FEA1"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 умовах цифрової трансформації держави і права концептуальні положення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не втрачають своєї актуальності, а отримують новий зміст. Вони створюють теоретичне підґрунтя для розвитку методологічної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яка забезпечує здатність юриспруденції досліджувати сучасні моделі правового впливу, зберігаючи при цьому спадкоємність загальнотеоретичної правової традиції.</w:t>
      </w:r>
    </w:p>
    <w:p w14:paraId="2181A516" w14:textId="22E4CF1E" w:rsidR="005A2702" w:rsidRPr="00D62028" w:rsidRDefault="005A2702" w:rsidP="008868C9">
      <w:pPr>
        <w:pStyle w:val="ae"/>
        <w:spacing w:line="360" w:lineRule="auto"/>
        <w:ind w:firstLine="709"/>
        <w:contextualSpacing/>
        <w:jc w:val="center"/>
        <w:rPr>
          <w:rFonts w:ascii="Times New Roman" w:hAnsi="Times New Roman" w:cs="Times New Roman"/>
          <w:b/>
          <w:bCs/>
          <w:caps/>
          <w:sz w:val="28"/>
          <w:szCs w:val="28"/>
        </w:rPr>
      </w:pPr>
      <w:r w:rsidRPr="00D62028">
        <w:rPr>
          <w:rFonts w:ascii="Times New Roman" w:hAnsi="Times New Roman" w:cs="Times New Roman"/>
          <w:b/>
          <w:bCs/>
          <w:caps/>
          <w:sz w:val="28"/>
          <w:szCs w:val="28"/>
        </w:rPr>
        <w:t>Список використаних джерел</w:t>
      </w:r>
      <w:r w:rsidR="00D62028" w:rsidRPr="00D62028">
        <w:rPr>
          <w:rFonts w:ascii="Times New Roman" w:hAnsi="Times New Roman" w:cs="Times New Roman"/>
          <w:b/>
          <w:bCs/>
          <w:caps/>
          <w:sz w:val="28"/>
          <w:szCs w:val="28"/>
        </w:rPr>
        <w:t>:</w:t>
      </w:r>
    </w:p>
    <w:p w14:paraId="72BFA21B" w14:textId="77777777" w:rsidR="005A2702" w:rsidRPr="00021658" w:rsidRDefault="005A2702" w:rsidP="008868C9">
      <w:pPr>
        <w:pStyle w:val="ae"/>
        <w:numPr>
          <w:ilvl w:val="0"/>
          <w:numId w:val="1"/>
        </w:numPr>
        <w:spacing w:line="360" w:lineRule="auto"/>
        <w:ind w:left="0"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Креативність загальнотеоретичної юриспруденції : монографія / за ред. Ю.М.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О. : Фенікс, 2015. 488 с.</w:t>
      </w:r>
    </w:p>
    <w:p w14:paraId="3CBAD022" w14:textId="77777777" w:rsidR="005A2702" w:rsidRPr="00021658" w:rsidRDefault="005A2702" w:rsidP="008868C9">
      <w:pPr>
        <w:pStyle w:val="ae"/>
        <w:numPr>
          <w:ilvl w:val="0"/>
          <w:numId w:val="1"/>
        </w:numPr>
        <w:spacing w:line="360" w:lineRule="auto"/>
        <w:ind w:left="0"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Методологія та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загальнотеоретичної юриспруденції : монографія / Ю. 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та ін. ; за ред.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Одеса : Фенікс, 2019. 420 с.</w:t>
      </w:r>
    </w:p>
    <w:p w14:paraId="65CF7899" w14:textId="77777777" w:rsidR="005A2702" w:rsidRPr="00021658" w:rsidRDefault="005A2702" w:rsidP="008868C9">
      <w:pPr>
        <w:pStyle w:val="ae"/>
        <w:numPr>
          <w:ilvl w:val="0"/>
          <w:numId w:val="1"/>
        </w:numPr>
        <w:spacing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 М. Аспекти розгортання методології юриспруденції. Право України №1. 2014. С.33-39.</w:t>
      </w:r>
    </w:p>
    <w:p w14:paraId="63527406" w14:textId="77777777" w:rsidR="005A2702" w:rsidRPr="00021658" w:rsidRDefault="005A2702" w:rsidP="008868C9">
      <w:pPr>
        <w:pStyle w:val="ae"/>
        <w:numPr>
          <w:ilvl w:val="0"/>
          <w:numId w:val="1"/>
        </w:numPr>
        <w:spacing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 М. Традиції та інновації у правовому розвитку. Психологія і суспільство, № 1(15). 2017. С. 15-42. </w:t>
      </w:r>
      <w:r w:rsidRPr="00021658">
        <w:rPr>
          <w:rFonts w:ascii="Times New Roman" w:hAnsi="Times New Roman" w:cs="Times New Roman"/>
          <w:sz w:val="28"/>
          <w:szCs w:val="28"/>
          <w:lang w:val="en-US"/>
        </w:rPr>
        <w:t>URL</w:t>
      </w:r>
      <w:r w:rsidRPr="00021658">
        <w:rPr>
          <w:rFonts w:ascii="Times New Roman" w:hAnsi="Times New Roman" w:cs="Times New Roman"/>
          <w:sz w:val="28"/>
          <w:szCs w:val="28"/>
          <w:lang w:val="ru-RU"/>
        </w:rPr>
        <w:t xml:space="preserve">: </w:t>
      </w:r>
      <w:hyperlink r:id="rId11" w:history="1">
        <w:r w:rsidRPr="00021658">
          <w:rPr>
            <w:rStyle w:val="af0"/>
            <w:rFonts w:ascii="Times New Roman" w:hAnsi="Times New Roman" w:cs="Times New Roman"/>
            <w:color w:val="auto"/>
            <w:sz w:val="28"/>
            <w:szCs w:val="28"/>
            <w:u w:val="none"/>
          </w:rPr>
          <w:t>https://pis.wunu.edu.ua/index.php/uapis/article/view/135</w:t>
        </w:r>
      </w:hyperlink>
      <w:r w:rsidRPr="00021658">
        <w:rPr>
          <w:rFonts w:ascii="Times New Roman" w:hAnsi="Times New Roman" w:cs="Times New Roman"/>
          <w:sz w:val="28"/>
          <w:szCs w:val="28"/>
        </w:rPr>
        <w:t>. (дата звернення: 04.09.2026).</w:t>
      </w:r>
    </w:p>
    <w:p w14:paraId="6D3A0057" w14:textId="77777777" w:rsidR="005A2702" w:rsidRPr="00021658" w:rsidRDefault="005A2702" w:rsidP="008868C9">
      <w:pPr>
        <w:pStyle w:val="ae"/>
        <w:numPr>
          <w:ilvl w:val="0"/>
          <w:numId w:val="1"/>
        </w:numPr>
        <w:spacing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 М. Традиції та новації в правовому розвитку: загальнотеоретичні аспекти : </w:t>
      </w:r>
      <w:proofErr w:type="spellStart"/>
      <w:r w:rsidRPr="00021658">
        <w:rPr>
          <w:rFonts w:ascii="Times New Roman" w:hAnsi="Times New Roman" w:cs="Times New Roman"/>
          <w:sz w:val="28"/>
          <w:szCs w:val="28"/>
        </w:rPr>
        <w:t>автореф</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дис</w:t>
      </w:r>
      <w:proofErr w:type="spellEnd"/>
      <w:r w:rsidRPr="00021658">
        <w:rPr>
          <w:rFonts w:ascii="Times New Roman" w:hAnsi="Times New Roman" w:cs="Times New Roman"/>
          <w:sz w:val="28"/>
          <w:szCs w:val="28"/>
        </w:rPr>
        <w:t xml:space="preserve">. ... д-ра </w:t>
      </w:r>
      <w:proofErr w:type="spellStart"/>
      <w:r w:rsidRPr="00021658">
        <w:rPr>
          <w:rFonts w:ascii="Times New Roman" w:hAnsi="Times New Roman" w:cs="Times New Roman"/>
          <w:sz w:val="28"/>
          <w:szCs w:val="28"/>
        </w:rPr>
        <w:t>юрид</w:t>
      </w:r>
      <w:proofErr w:type="spellEnd"/>
      <w:r w:rsidRPr="00021658">
        <w:rPr>
          <w:rFonts w:ascii="Times New Roman" w:hAnsi="Times New Roman" w:cs="Times New Roman"/>
          <w:sz w:val="28"/>
          <w:szCs w:val="28"/>
        </w:rPr>
        <w:t xml:space="preserve">. наук : 12.00.01. Одеса, 2003. 38 с. </w:t>
      </w:r>
      <w:r w:rsidRPr="00021658">
        <w:rPr>
          <w:rFonts w:ascii="Times New Roman" w:hAnsi="Times New Roman" w:cs="Times New Roman"/>
          <w:sz w:val="28"/>
          <w:szCs w:val="28"/>
          <w:lang w:val="en-US"/>
        </w:rPr>
        <w:t>URL</w:t>
      </w:r>
      <w:r w:rsidRPr="00021658">
        <w:rPr>
          <w:rFonts w:ascii="Times New Roman" w:hAnsi="Times New Roman" w:cs="Times New Roman"/>
          <w:sz w:val="28"/>
          <w:szCs w:val="28"/>
          <w:lang w:val="ru-RU"/>
        </w:rPr>
        <w:t xml:space="preserve">: </w:t>
      </w:r>
      <w:hyperlink r:id="rId12" w:history="1">
        <w:r w:rsidRPr="00021658">
          <w:rPr>
            <w:rStyle w:val="af0"/>
            <w:rFonts w:ascii="Times New Roman" w:hAnsi="Times New Roman" w:cs="Times New Roman"/>
            <w:color w:val="auto"/>
            <w:sz w:val="28"/>
            <w:szCs w:val="28"/>
            <w:lang w:val="en-US"/>
          </w:rPr>
          <w:t>https</w:t>
        </w:r>
        <w:r w:rsidRPr="00021658">
          <w:rPr>
            <w:rStyle w:val="af0"/>
            <w:rFonts w:ascii="Times New Roman" w:hAnsi="Times New Roman" w:cs="Times New Roman"/>
            <w:color w:val="auto"/>
            <w:sz w:val="28"/>
            <w:szCs w:val="28"/>
            <w:lang w:val="ru-RU"/>
          </w:rPr>
          <w:t>://</w:t>
        </w:r>
        <w:proofErr w:type="spellStart"/>
        <w:r w:rsidRPr="00021658">
          <w:rPr>
            <w:rStyle w:val="af0"/>
            <w:rFonts w:ascii="Times New Roman" w:hAnsi="Times New Roman" w:cs="Times New Roman"/>
            <w:color w:val="auto"/>
            <w:sz w:val="28"/>
            <w:szCs w:val="28"/>
            <w:lang w:val="en-US"/>
          </w:rPr>
          <w:t>dspace</w:t>
        </w:r>
        <w:proofErr w:type="spellEnd"/>
        <w:r w:rsidRPr="00021658">
          <w:rPr>
            <w:rStyle w:val="af0"/>
            <w:rFonts w:ascii="Times New Roman" w:hAnsi="Times New Roman" w:cs="Times New Roman"/>
            <w:color w:val="auto"/>
            <w:sz w:val="28"/>
            <w:szCs w:val="28"/>
            <w:lang w:val="ru-RU"/>
          </w:rPr>
          <w:t>.</w:t>
        </w:r>
        <w:proofErr w:type="spellStart"/>
        <w:r w:rsidRPr="00021658">
          <w:rPr>
            <w:rStyle w:val="af0"/>
            <w:rFonts w:ascii="Times New Roman" w:hAnsi="Times New Roman" w:cs="Times New Roman"/>
            <w:color w:val="auto"/>
            <w:sz w:val="28"/>
            <w:szCs w:val="28"/>
            <w:lang w:val="en-US"/>
          </w:rPr>
          <w:t>onua</w:t>
        </w:r>
        <w:proofErr w:type="spellEnd"/>
        <w:r w:rsidRPr="00021658">
          <w:rPr>
            <w:rStyle w:val="af0"/>
            <w:rFonts w:ascii="Times New Roman" w:hAnsi="Times New Roman" w:cs="Times New Roman"/>
            <w:color w:val="auto"/>
            <w:sz w:val="28"/>
            <w:szCs w:val="28"/>
            <w:lang w:val="ru-RU"/>
          </w:rPr>
          <w:t>.</w:t>
        </w:r>
        <w:proofErr w:type="spellStart"/>
        <w:r w:rsidRPr="00021658">
          <w:rPr>
            <w:rStyle w:val="af0"/>
            <w:rFonts w:ascii="Times New Roman" w:hAnsi="Times New Roman" w:cs="Times New Roman"/>
            <w:color w:val="auto"/>
            <w:sz w:val="28"/>
            <w:szCs w:val="28"/>
            <w:lang w:val="en-US"/>
          </w:rPr>
          <w:t>edu</w:t>
        </w:r>
        <w:proofErr w:type="spellEnd"/>
        <w:r w:rsidRPr="00021658">
          <w:rPr>
            <w:rStyle w:val="af0"/>
            <w:rFonts w:ascii="Times New Roman" w:hAnsi="Times New Roman" w:cs="Times New Roman"/>
            <w:color w:val="auto"/>
            <w:sz w:val="28"/>
            <w:szCs w:val="28"/>
            <w:lang w:val="ru-RU"/>
          </w:rPr>
          <w:t>.</w:t>
        </w:r>
        <w:proofErr w:type="spellStart"/>
        <w:r w:rsidRPr="00021658">
          <w:rPr>
            <w:rStyle w:val="af0"/>
            <w:rFonts w:ascii="Times New Roman" w:hAnsi="Times New Roman" w:cs="Times New Roman"/>
            <w:color w:val="auto"/>
            <w:sz w:val="28"/>
            <w:szCs w:val="28"/>
            <w:lang w:val="en-US"/>
          </w:rPr>
          <w:t>ua</w:t>
        </w:r>
        <w:proofErr w:type="spellEnd"/>
        <w:r w:rsidRPr="00021658">
          <w:rPr>
            <w:rStyle w:val="af0"/>
            <w:rFonts w:ascii="Times New Roman" w:hAnsi="Times New Roman" w:cs="Times New Roman"/>
            <w:color w:val="auto"/>
            <w:sz w:val="28"/>
            <w:szCs w:val="28"/>
            <w:lang w:val="ru-RU"/>
          </w:rPr>
          <w:t>/</w:t>
        </w:r>
        <w:r w:rsidRPr="00021658">
          <w:rPr>
            <w:rStyle w:val="af0"/>
            <w:rFonts w:ascii="Times New Roman" w:hAnsi="Times New Roman" w:cs="Times New Roman"/>
            <w:color w:val="auto"/>
            <w:sz w:val="28"/>
            <w:szCs w:val="28"/>
            <w:lang w:val="en-US"/>
          </w:rPr>
          <w:t>server</w:t>
        </w:r>
        <w:r w:rsidRPr="00021658">
          <w:rPr>
            <w:rStyle w:val="af0"/>
            <w:rFonts w:ascii="Times New Roman" w:hAnsi="Times New Roman" w:cs="Times New Roman"/>
            <w:color w:val="auto"/>
            <w:sz w:val="28"/>
            <w:szCs w:val="28"/>
            <w:lang w:val="ru-RU"/>
          </w:rPr>
          <w:t>/</w:t>
        </w:r>
        <w:proofErr w:type="spellStart"/>
        <w:r w:rsidRPr="00021658">
          <w:rPr>
            <w:rStyle w:val="af0"/>
            <w:rFonts w:ascii="Times New Roman" w:hAnsi="Times New Roman" w:cs="Times New Roman"/>
            <w:color w:val="auto"/>
            <w:sz w:val="28"/>
            <w:szCs w:val="28"/>
            <w:lang w:val="en-US"/>
          </w:rPr>
          <w:t>api</w:t>
        </w:r>
        <w:proofErr w:type="spellEnd"/>
        <w:r w:rsidRPr="00021658">
          <w:rPr>
            <w:rStyle w:val="af0"/>
            <w:rFonts w:ascii="Times New Roman" w:hAnsi="Times New Roman" w:cs="Times New Roman"/>
            <w:color w:val="auto"/>
            <w:sz w:val="28"/>
            <w:szCs w:val="28"/>
            <w:lang w:val="ru-RU"/>
          </w:rPr>
          <w:t>/</w:t>
        </w:r>
        <w:r w:rsidRPr="00021658">
          <w:rPr>
            <w:rStyle w:val="af0"/>
            <w:rFonts w:ascii="Times New Roman" w:hAnsi="Times New Roman" w:cs="Times New Roman"/>
            <w:color w:val="auto"/>
            <w:sz w:val="28"/>
            <w:szCs w:val="28"/>
            <w:lang w:val="en-US"/>
          </w:rPr>
          <w:t>core</w:t>
        </w:r>
        <w:r w:rsidRPr="00021658">
          <w:rPr>
            <w:rStyle w:val="af0"/>
            <w:rFonts w:ascii="Times New Roman" w:hAnsi="Times New Roman" w:cs="Times New Roman"/>
            <w:color w:val="auto"/>
            <w:sz w:val="28"/>
            <w:szCs w:val="28"/>
            <w:lang w:val="ru-RU"/>
          </w:rPr>
          <w:t>/</w:t>
        </w:r>
        <w:r w:rsidRPr="00021658">
          <w:rPr>
            <w:rStyle w:val="af0"/>
            <w:rFonts w:ascii="Times New Roman" w:hAnsi="Times New Roman" w:cs="Times New Roman"/>
            <w:color w:val="auto"/>
            <w:sz w:val="28"/>
            <w:szCs w:val="28"/>
            <w:lang w:val="en-US"/>
          </w:rPr>
          <w:t>bitstreams</w:t>
        </w:r>
        <w:r w:rsidRPr="00021658">
          <w:rPr>
            <w:rStyle w:val="af0"/>
            <w:rFonts w:ascii="Times New Roman" w:hAnsi="Times New Roman" w:cs="Times New Roman"/>
            <w:color w:val="auto"/>
            <w:sz w:val="28"/>
            <w:szCs w:val="28"/>
            <w:lang w:val="ru-RU"/>
          </w:rPr>
          <w:t>/595</w:t>
        </w:r>
        <w:r w:rsidRPr="00021658">
          <w:rPr>
            <w:rStyle w:val="af0"/>
            <w:rFonts w:ascii="Times New Roman" w:hAnsi="Times New Roman" w:cs="Times New Roman"/>
            <w:color w:val="auto"/>
            <w:sz w:val="28"/>
            <w:szCs w:val="28"/>
            <w:lang w:val="en-US"/>
          </w:rPr>
          <w:t>cc</w:t>
        </w:r>
        <w:r w:rsidRPr="00021658">
          <w:rPr>
            <w:rStyle w:val="af0"/>
            <w:rFonts w:ascii="Times New Roman" w:hAnsi="Times New Roman" w:cs="Times New Roman"/>
            <w:color w:val="auto"/>
            <w:sz w:val="28"/>
            <w:szCs w:val="28"/>
            <w:lang w:val="ru-RU"/>
          </w:rPr>
          <w:t>64</w:t>
        </w:r>
        <w:r w:rsidRPr="00021658">
          <w:rPr>
            <w:rStyle w:val="af0"/>
            <w:rFonts w:ascii="Times New Roman" w:hAnsi="Times New Roman" w:cs="Times New Roman"/>
            <w:color w:val="auto"/>
            <w:sz w:val="28"/>
            <w:szCs w:val="28"/>
            <w:lang w:val="en-US"/>
          </w:rPr>
          <w:t>d</w:t>
        </w:r>
        <w:r w:rsidRPr="00021658">
          <w:rPr>
            <w:rStyle w:val="af0"/>
            <w:rFonts w:ascii="Times New Roman" w:hAnsi="Times New Roman" w:cs="Times New Roman"/>
            <w:color w:val="auto"/>
            <w:sz w:val="28"/>
            <w:szCs w:val="28"/>
            <w:lang w:val="ru-RU"/>
          </w:rPr>
          <w:t>-</w:t>
        </w:r>
        <w:r w:rsidRPr="00021658">
          <w:rPr>
            <w:rStyle w:val="af0"/>
            <w:rFonts w:ascii="Times New Roman" w:hAnsi="Times New Roman" w:cs="Times New Roman"/>
            <w:color w:val="auto"/>
            <w:sz w:val="28"/>
            <w:szCs w:val="28"/>
            <w:lang w:val="en-US"/>
          </w:rPr>
          <w:t>ca</w:t>
        </w:r>
        <w:r w:rsidRPr="00021658">
          <w:rPr>
            <w:rStyle w:val="af0"/>
            <w:rFonts w:ascii="Times New Roman" w:hAnsi="Times New Roman" w:cs="Times New Roman"/>
            <w:color w:val="auto"/>
            <w:sz w:val="28"/>
            <w:szCs w:val="28"/>
            <w:lang w:val="ru-RU"/>
          </w:rPr>
          <w:t>48-42</w:t>
        </w:r>
        <w:r w:rsidRPr="00021658">
          <w:rPr>
            <w:rStyle w:val="af0"/>
            <w:rFonts w:ascii="Times New Roman" w:hAnsi="Times New Roman" w:cs="Times New Roman"/>
            <w:color w:val="auto"/>
            <w:sz w:val="28"/>
            <w:szCs w:val="28"/>
            <w:lang w:val="en-US"/>
          </w:rPr>
          <w:t>e</w:t>
        </w:r>
        <w:r w:rsidRPr="00021658">
          <w:rPr>
            <w:rStyle w:val="af0"/>
            <w:rFonts w:ascii="Times New Roman" w:hAnsi="Times New Roman" w:cs="Times New Roman"/>
            <w:color w:val="auto"/>
            <w:sz w:val="28"/>
            <w:szCs w:val="28"/>
            <w:lang w:val="ru-RU"/>
          </w:rPr>
          <w:t>4-9209-2</w:t>
        </w:r>
        <w:proofErr w:type="spellStart"/>
        <w:r w:rsidRPr="00021658">
          <w:rPr>
            <w:rStyle w:val="af0"/>
            <w:rFonts w:ascii="Times New Roman" w:hAnsi="Times New Roman" w:cs="Times New Roman"/>
            <w:color w:val="auto"/>
            <w:sz w:val="28"/>
            <w:szCs w:val="28"/>
            <w:lang w:val="en-US"/>
          </w:rPr>
          <w:t>bdb</w:t>
        </w:r>
        <w:proofErr w:type="spellEnd"/>
        <w:r w:rsidRPr="00021658">
          <w:rPr>
            <w:rStyle w:val="af0"/>
            <w:rFonts w:ascii="Times New Roman" w:hAnsi="Times New Roman" w:cs="Times New Roman"/>
            <w:color w:val="auto"/>
            <w:sz w:val="28"/>
            <w:szCs w:val="28"/>
            <w:lang w:val="ru-RU"/>
          </w:rPr>
          <w:t>7</w:t>
        </w:r>
        <w:proofErr w:type="spellStart"/>
        <w:r w:rsidRPr="00021658">
          <w:rPr>
            <w:rStyle w:val="af0"/>
            <w:rFonts w:ascii="Times New Roman" w:hAnsi="Times New Roman" w:cs="Times New Roman"/>
            <w:color w:val="auto"/>
            <w:sz w:val="28"/>
            <w:szCs w:val="28"/>
            <w:lang w:val="en-US"/>
          </w:rPr>
          <w:t>acd</w:t>
        </w:r>
        <w:proofErr w:type="spellEnd"/>
        <w:r w:rsidRPr="00021658">
          <w:rPr>
            <w:rStyle w:val="af0"/>
            <w:rFonts w:ascii="Times New Roman" w:hAnsi="Times New Roman" w:cs="Times New Roman"/>
            <w:color w:val="auto"/>
            <w:sz w:val="28"/>
            <w:szCs w:val="28"/>
            <w:lang w:val="ru-RU"/>
          </w:rPr>
          <w:t>75</w:t>
        </w:r>
        <w:proofErr w:type="spellStart"/>
        <w:r w:rsidRPr="00021658">
          <w:rPr>
            <w:rStyle w:val="af0"/>
            <w:rFonts w:ascii="Times New Roman" w:hAnsi="Times New Roman" w:cs="Times New Roman"/>
            <w:color w:val="auto"/>
            <w:sz w:val="28"/>
            <w:szCs w:val="28"/>
            <w:lang w:val="en-US"/>
          </w:rPr>
          <w:t>db</w:t>
        </w:r>
        <w:proofErr w:type="spellEnd"/>
        <w:r w:rsidRPr="00021658">
          <w:rPr>
            <w:rStyle w:val="af0"/>
            <w:rFonts w:ascii="Times New Roman" w:hAnsi="Times New Roman" w:cs="Times New Roman"/>
            <w:color w:val="auto"/>
            <w:sz w:val="28"/>
            <w:szCs w:val="28"/>
            <w:lang w:val="ru-RU"/>
          </w:rPr>
          <w:t>/</w:t>
        </w:r>
        <w:r w:rsidRPr="00021658">
          <w:rPr>
            <w:rStyle w:val="af0"/>
            <w:rFonts w:ascii="Times New Roman" w:hAnsi="Times New Roman" w:cs="Times New Roman"/>
            <w:color w:val="auto"/>
            <w:sz w:val="28"/>
            <w:szCs w:val="28"/>
            <w:lang w:val="en-US"/>
          </w:rPr>
          <w:t>content</w:t>
        </w:r>
      </w:hyperlink>
      <w:r w:rsidRPr="00021658">
        <w:rPr>
          <w:rFonts w:ascii="Times New Roman" w:hAnsi="Times New Roman" w:cs="Times New Roman"/>
          <w:sz w:val="28"/>
          <w:szCs w:val="28"/>
          <w:lang w:val="ru-RU"/>
        </w:rPr>
        <w:t xml:space="preserve"> </w:t>
      </w:r>
      <w:r w:rsidRPr="00021658">
        <w:rPr>
          <w:rFonts w:ascii="Times New Roman" w:hAnsi="Times New Roman" w:cs="Times New Roman"/>
          <w:sz w:val="28"/>
          <w:szCs w:val="28"/>
        </w:rPr>
        <w:t>(дата звернення: 03.09.2026).</w:t>
      </w:r>
    </w:p>
    <w:p w14:paraId="6253A078" w14:textId="77777777" w:rsidR="005A2702" w:rsidRPr="00021658" w:rsidRDefault="005A270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i/>
          <w:iCs/>
          <w:sz w:val="28"/>
          <w:szCs w:val="28"/>
        </w:rPr>
        <w:t>Ключові слова</w:t>
      </w:r>
      <w:r w:rsidRPr="00021658">
        <w:rPr>
          <w:rFonts w:ascii="Times New Roman" w:hAnsi="Times New Roman" w:cs="Times New Roman"/>
          <w:sz w:val="28"/>
          <w:szCs w:val="28"/>
        </w:rPr>
        <w:t xml:space="preserve">: сучасна юриспруденція, методологія, традиції та новації, концептуальний рівень методології, інструментальний рівень методології, методологічний плюралізм, </w:t>
      </w:r>
      <w:proofErr w:type="spellStart"/>
      <w:r w:rsidRPr="00021658">
        <w:rPr>
          <w:rFonts w:ascii="Times New Roman" w:hAnsi="Times New Roman" w:cs="Times New Roman"/>
          <w:sz w:val="28"/>
          <w:szCs w:val="28"/>
        </w:rPr>
        <w:t>міждисциплінарність</w:t>
      </w:r>
      <w:proofErr w:type="spellEnd"/>
      <w:r w:rsidRPr="00021658">
        <w:rPr>
          <w:rFonts w:ascii="Times New Roman" w:hAnsi="Times New Roman" w:cs="Times New Roman"/>
          <w:sz w:val="28"/>
          <w:szCs w:val="28"/>
        </w:rPr>
        <w:t>.</w:t>
      </w:r>
    </w:p>
    <w:p w14:paraId="5BF37B42" w14:textId="02C8A2B1" w:rsidR="005A2702" w:rsidRPr="00021658" w:rsidRDefault="00DE2768" w:rsidP="008868C9">
      <w:pPr>
        <w:spacing w:after="0" w:line="360" w:lineRule="auto"/>
        <w:ind w:firstLine="709"/>
        <w:contextualSpacing/>
        <w:jc w:val="both"/>
        <w:rPr>
          <w:rFonts w:ascii="Times New Roman" w:hAnsi="Times New Roman" w:cs="Times New Roman"/>
          <w:sz w:val="28"/>
          <w:szCs w:val="28"/>
        </w:rPr>
      </w:pPr>
      <w:proofErr w:type="spellStart"/>
      <w:r>
        <w:rPr>
          <w:rFonts w:ascii="Times New Roman" w:hAnsi="Times New Roman" w:cs="Times New Roman"/>
          <w:b/>
          <w:bCs/>
          <w:i/>
          <w:iCs/>
          <w:sz w:val="28"/>
          <w:szCs w:val="28"/>
        </w:rPr>
        <w:lastRenderedPageBreak/>
        <w:t>Key</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words</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modern</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jurisprudence</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methodology</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traditions</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and</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innovations</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conceptual</w:t>
      </w:r>
      <w:proofErr w:type="spellEnd"/>
      <w:r w:rsidR="005A2702" w:rsidRPr="00021658">
        <w:rPr>
          <w:rFonts w:ascii="Times New Roman" w:hAnsi="Times New Roman" w:cs="Times New Roman"/>
          <w:sz w:val="28"/>
          <w:szCs w:val="28"/>
        </w:rPr>
        <w:t xml:space="preserve"> </w:t>
      </w:r>
      <w:r w:rsidR="005A2702" w:rsidRPr="00021658">
        <w:rPr>
          <w:rFonts w:ascii="Times New Roman" w:hAnsi="Times New Roman" w:cs="Times New Roman"/>
          <w:sz w:val="28"/>
          <w:szCs w:val="28"/>
          <w:lang w:val="en-US"/>
        </w:rPr>
        <w:t>framework</w:t>
      </w:r>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of</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methodology</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instrumental</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level</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of</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methodology</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methodological</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pluralism</w:t>
      </w:r>
      <w:proofErr w:type="spellEnd"/>
      <w:r w:rsidR="005A2702" w:rsidRPr="00021658">
        <w:rPr>
          <w:rFonts w:ascii="Times New Roman" w:hAnsi="Times New Roman" w:cs="Times New Roman"/>
          <w:sz w:val="28"/>
          <w:szCs w:val="28"/>
        </w:rPr>
        <w:t xml:space="preserve">, </w:t>
      </w:r>
      <w:proofErr w:type="spellStart"/>
      <w:r w:rsidR="005A2702" w:rsidRPr="00021658">
        <w:rPr>
          <w:rFonts w:ascii="Times New Roman" w:hAnsi="Times New Roman" w:cs="Times New Roman"/>
          <w:sz w:val="28"/>
          <w:szCs w:val="28"/>
        </w:rPr>
        <w:t>interdisciplinar</w:t>
      </w:r>
      <w:proofErr w:type="spellEnd"/>
      <w:r w:rsidR="005A2702" w:rsidRPr="00021658">
        <w:rPr>
          <w:rFonts w:ascii="Times New Roman" w:hAnsi="Times New Roman" w:cs="Times New Roman"/>
          <w:sz w:val="28"/>
          <w:szCs w:val="28"/>
          <w:lang w:val="en-US"/>
        </w:rPr>
        <w:t>y approach</w:t>
      </w:r>
      <w:r w:rsidR="005A2702" w:rsidRPr="00021658">
        <w:rPr>
          <w:rFonts w:ascii="Times New Roman" w:hAnsi="Times New Roman" w:cs="Times New Roman"/>
          <w:sz w:val="28"/>
          <w:szCs w:val="28"/>
        </w:rPr>
        <w:t>.</w:t>
      </w:r>
    </w:p>
    <w:p w14:paraId="7DA5739C" w14:textId="77777777" w:rsidR="00085579" w:rsidRDefault="00085579" w:rsidP="008868C9">
      <w:pPr>
        <w:spacing w:after="0" w:line="360" w:lineRule="auto"/>
        <w:ind w:firstLine="709"/>
        <w:contextualSpacing/>
        <w:jc w:val="both"/>
        <w:rPr>
          <w:rFonts w:ascii="Times New Roman" w:hAnsi="Times New Roman" w:cs="Times New Roman"/>
          <w:sz w:val="28"/>
          <w:szCs w:val="28"/>
        </w:rPr>
      </w:pPr>
    </w:p>
    <w:p w14:paraId="6957A8C3" w14:textId="77777777" w:rsidR="00D62028" w:rsidRDefault="00D62028" w:rsidP="008868C9">
      <w:pPr>
        <w:spacing w:after="0" w:line="360" w:lineRule="auto"/>
        <w:ind w:firstLine="709"/>
        <w:contextualSpacing/>
        <w:jc w:val="both"/>
        <w:rPr>
          <w:rFonts w:ascii="Times New Roman" w:hAnsi="Times New Roman" w:cs="Times New Roman"/>
          <w:sz w:val="28"/>
          <w:szCs w:val="28"/>
        </w:rPr>
      </w:pPr>
    </w:p>
    <w:p w14:paraId="0E49EA18" w14:textId="4BB73222" w:rsidR="00021658" w:rsidRPr="00021658" w:rsidRDefault="00021658" w:rsidP="008868C9">
      <w:pPr>
        <w:spacing w:after="0" w:line="360" w:lineRule="auto"/>
        <w:ind w:firstLine="709"/>
        <w:contextualSpacing/>
        <w:jc w:val="center"/>
        <w:outlineLvl w:val="1"/>
        <w:rPr>
          <w:rFonts w:ascii="Times New Roman" w:eastAsia="Times New Roman" w:hAnsi="Times New Roman" w:cs="Times New Roman"/>
          <w:b/>
          <w:bCs/>
          <w:kern w:val="36"/>
          <w:sz w:val="28"/>
          <w:szCs w:val="28"/>
          <w:lang w:eastAsia="ru-RU"/>
        </w:rPr>
      </w:pPr>
      <w:bookmarkStart w:id="7" w:name="_Toc242904761"/>
      <w:proofErr w:type="spellStart"/>
      <w:r w:rsidRPr="00021658">
        <w:rPr>
          <w:rFonts w:ascii="Times New Roman" w:eastAsia="Times New Roman" w:hAnsi="Times New Roman" w:cs="Times New Roman"/>
          <w:b/>
          <w:bCs/>
          <w:kern w:val="36"/>
          <w:sz w:val="28"/>
          <w:szCs w:val="28"/>
          <w:lang w:eastAsia="ru-RU"/>
        </w:rPr>
        <w:t>Б</w:t>
      </w:r>
      <w:r>
        <w:rPr>
          <w:rFonts w:ascii="Times New Roman" w:eastAsia="Times New Roman" w:hAnsi="Times New Roman" w:cs="Times New Roman"/>
          <w:b/>
          <w:bCs/>
          <w:kern w:val="36"/>
          <w:sz w:val="28"/>
          <w:szCs w:val="28"/>
          <w:lang w:eastAsia="ru-RU"/>
        </w:rPr>
        <w:t>ехруз</w:t>
      </w:r>
      <w:proofErr w:type="spellEnd"/>
      <w:r w:rsidRPr="00021658">
        <w:rPr>
          <w:rFonts w:ascii="Times New Roman" w:eastAsia="Times New Roman" w:hAnsi="Times New Roman" w:cs="Times New Roman"/>
          <w:b/>
          <w:bCs/>
          <w:kern w:val="36"/>
          <w:sz w:val="28"/>
          <w:szCs w:val="28"/>
          <w:lang w:eastAsia="ru-RU"/>
        </w:rPr>
        <w:t xml:space="preserve"> </w:t>
      </w:r>
      <w:proofErr w:type="spellStart"/>
      <w:r w:rsidRPr="00021658">
        <w:rPr>
          <w:rFonts w:ascii="Times New Roman" w:eastAsia="Times New Roman" w:hAnsi="Times New Roman" w:cs="Times New Roman"/>
          <w:b/>
          <w:bCs/>
          <w:kern w:val="36"/>
          <w:sz w:val="28"/>
          <w:szCs w:val="28"/>
          <w:lang w:eastAsia="ru-RU"/>
        </w:rPr>
        <w:t>Хашматулла</w:t>
      </w:r>
      <w:bookmarkEnd w:id="7"/>
      <w:proofErr w:type="spellEnd"/>
    </w:p>
    <w:p w14:paraId="44A65636" w14:textId="77777777" w:rsidR="00021658" w:rsidRPr="00021658" w:rsidRDefault="00021658" w:rsidP="008868C9">
      <w:pPr>
        <w:spacing w:after="0" w:line="360" w:lineRule="auto"/>
        <w:ind w:firstLine="709"/>
        <w:contextualSpacing/>
        <w:jc w:val="center"/>
        <w:rPr>
          <w:rFonts w:ascii="Times New Roman" w:eastAsia="Times New Roman" w:hAnsi="Times New Roman" w:cs="Times New Roman"/>
          <w:bCs/>
          <w:i/>
          <w:kern w:val="36"/>
          <w:sz w:val="28"/>
          <w:szCs w:val="28"/>
          <w:lang w:eastAsia="ru-RU"/>
        </w:rPr>
      </w:pPr>
      <w:r w:rsidRPr="00021658">
        <w:rPr>
          <w:rFonts w:ascii="Times New Roman" w:eastAsia="Times New Roman" w:hAnsi="Times New Roman" w:cs="Times New Roman"/>
          <w:bCs/>
          <w:i/>
          <w:kern w:val="36"/>
          <w:sz w:val="28"/>
          <w:szCs w:val="28"/>
          <w:lang w:eastAsia="ru-RU"/>
        </w:rPr>
        <w:t>Національний університет «Одеська юридична академія»</w:t>
      </w:r>
    </w:p>
    <w:p w14:paraId="3C463800" w14:textId="77777777" w:rsidR="00021658" w:rsidRPr="00021658" w:rsidRDefault="00021658" w:rsidP="008868C9">
      <w:pPr>
        <w:spacing w:after="0" w:line="360" w:lineRule="auto"/>
        <w:ind w:firstLine="709"/>
        <w:contextualSpacing/>
        <w:jc w:val="center"/>
        <w:rPr>
          <w:rFonts w:ascii="Times New Roman" w:eastAsia="Times New Roman" w:hAnsi="Times New Roman" w:cs="Times New Roman"/>
          <w:bCs/>
          <w:i/>
          <w:kern w:val="36"/>
          <w:sz w:val="28"/>
          <w:szCs w:val="28"/>
          <w:lang w:eastAsia="ru-RU"/>
        </w:rPr>
      </w:pPr>
      <w:r w:rsidRPr="00021658">
        <w:rPr>
          <w:rFonts w:ascii="Times New Roman" w:eastAsia="Times New Roman" w:hAnsi="Times New Roman" w:cs="Times New Roman"/>
          <w:bCs/>
          <w:i/>
          <w:kern w:val="36"/>
          <w:sz w:val="28"/>
          <w:szCs w:val="28"/>
          <w:lang w:eastAsia="ru-RU"/>
        </w:rPr>
        <w:t>доктор юридичний наук, професор,</w:t>
      </w:r>
    </w:p>
    <w:p w14:paraId="6CDF1E6E" w14:textId="6073A3FE" w:rsidR="00021658" w:rsidRPr="00021658" w:rsidRDefault="00021658" w:rsidP="008868C9">
      <w:pPr>
        <w:spacing w:after="0" w:line="360" w:lineRule="auto"/>
        <w:ind w:firstLine="709"/>
        <w:contextualSpacing/>
        <w:jc w:val="center"/>
        <w:rPr>
          <w:rFonts w:ascii="Times New Roman" w:eastAsia="Times New Roman" w:hAnsi="Times New Roman" w:cs="Times New Roman"/>
          <w:bCs/>
          <w:i/>
          <w:kern w:val="36"/>
          <w:sz w:val="28"/>
          <w:szCs w:val="28"/>
          <w:lang w:eastAsia="ru-RU"/>
        </w:rPr>
      </w:pPr>
      <w:r w:rsidRPr="00021658">
        <w:rPr>
          <w:rFonts w:ascii="Times New Roman" w:eastAsia="Times New Roman" w:hAnsi="Times New Roman" w:cs="Times New Roman"/>
          <w:bCs/>
          <w:i/>
          <w:kern w:val="36"/>
          <w:sz w:val="28"/>
          <w:szCs w:val="28"/>
          <w:lang w:eastAsia="ru-RU"/>
        </w:rPr>
        <w:t xml:space="preserve">завідувач кафедри міжнародного та європейського права </w:t>
      </w:r>
    </w:p>
    <w:p w14:paraId="469F5846" w14:textId="77777777" w:rsidR="00021658" w:rsidRPr="00021658" w:rsidRDefault="00021658" w:rsidP="008868C9">
      <w:pPr>
        <w:spacing w:after="0" w:line="360" w:lineRule="auto"/>
        <w:ind w:firstLine="709"/>
        <w:contextualSpacing/>
        <w:jc w:val="center"/>
        <w:rPr>
          <w:rFonts w:ascii="Times New Roman" w:eastAsia="Times New Roman" w:hAnsi="Times New Roman" w:cs="Times New Roman"/>
          <w:b/>
          <w:bCs/>
          <w:kern w:val="36"/>
          <w:sz w:val="28"/>
          <w:szCs w:val="28"/>
          <w:lang w:eastAsia="ru-RU"/>
        </w:rPr>
      </w:pPr>
    </w:p>
    <w:p w14:paraId="6A0A4813" w14:textId="77777777" w:rsidR="00021658" w:rsidRPr="00021658" w:rsidRDefault="00021658" w:rsidP="008868C9">
      <w:pPr>
        <w:spacing w:after="0" w:line="360" w:lineRule="auto"/>
        <w:ind w:firstLine="709"/>
        <w:contextualSpacing/>
        <w:jc w:val="center"/>
        <w:outlineLvl w:val="2"/>
        <w:rPr>
          <w:rFonts w:ascii="Times New Roman" w:eastAsia="Times New Roman" w:hAnsi="Times New Roman" w:cs="Times New Roman"/>
          <w:b/>
          <w:bCs/>
          <w:kern w:val="36"/>
          <w:sz w:val="28"/>
          <w:szCs w:val="28"/>
          <w:lang w:eastAsia="ru-RU"/>
        </w:rPr>
      </w:pPr>
      <w:bookmarkStart w:id="8" w:name="_Toc242904762"/>
      <w:r w:rsidRPr="00021658">
        <w:rPr>
          <w:rFonts w:ascii="Times New Roman" w:eastAsia="Times New Roman" w:hAnsi="Times New Roman" w:cs="Times New Roman"/>
          <w:b/>
          <w:bCs/>
          <w:kern w:val="36"/>
          <w:sz w:val="28"/>
          <w:szCs w:val="28"/>
          <w:lang w:eastAsia="ru-RU"/>
        </w:rPr>
        <w:t>ТРАДИЦІЇ ТА НОВАЦІЇ ПРАВОВОГО РОЗВИТКУ В НАУКОВІЙ КОНЦЕПЦІЇ ПРОФЕСОРА ЮРІЯ МИКОЛАЙОВИЧА ОБОРОТОВА</w:t>
      </w:r>
      <w:bookmarkEnd w:id="8"/>
    </w:p>
    <w:p w14:paraId="277BE828" w14:textId="77777777" w:rsidR="00021658" w:rsidRPr="00021658" w:rsidRDefault="00021658" w:rsidP="008868C9">
      <w:pPr>
        <w:pStyle w:val="af1"/>
        <w:tabs>
          <w:tab w:val="left" w:pos="9351"/>
        </w:tabs>
        <w:spacing w:before="0" w:beforeAutospacing="0" w:after="0" w:afterAutospacing="0" w:line="360" w:lineRule="auto"/>
        <w:ind w:firstLine="709"/>
        <w:contextualSpacing/>
        <w:jc w:val="both"/>
        <w:rPr>
          <w:sz w:val="28"/>
          <w:szCs w:val="28"/>
        </w:rPr>
      </w:pPr>
      <w:r w:rsidRPr="00021658">
        <w:rPr>
          <w:bCs/>
          <w:i/>
          <w:kern w:val="36"/>
          <w:sz w:val="28"/>
          <w:szCs w:val="28"/>
        </w:rPr>
        <w:t>Наукова концепція професора Ю. М. </w:t>
      </w:r>
      <w:proofErr w:type="spellStart"/>
      <w:r w:rsidRPr="00021658">
        <w:rPr>
          <w:bCs/>
          <w:i/>
          <w:kern w:val="36"/>
          <w:sz w:val="28"/>
          <w:szCs w:val="28"/>
        </w:rPr>
        <w:t>Оборотова</w:t>
      </w:r>
      <w:proofErr w:type="spellEnd"/>
      <w:r w:rsidRPr="00021658">
        <w:rPr>
          <w:bCs/>
          <w:i/>
          <w:kern w:val="36"/>
          <w:sz w:val="28"/>
          <w:szCs w:val="28"/>
        </w:rPr>
        <w:t xml:space="preserve"> як основа одеської школи загальнотеоретичної юриспруденції.</w:t>
      </w:r>
      <w:r w:rsidRPr="00021658">
        <w:rPr>
          <w:bCs/>
          <w:kern w:val="36"/>
          <w:sz w:val="28"/>
          <w:szCs w:val="28"/>
        </w:rPr>
        <w:t xml:space="preserve"> </w:t>
      </w:r>
      <w:r w:rsidRPr="00021658">
        <w:rPr>
          <w:sz w:val="28"/>
          <w:szCs w:val="28"/>
        </w:rPr>
        <w:t xml:space="preserve">Сучасний розвиток юридичної науки характеризується взаємодією традиційних та інноваційних елементів правового пізнання, яка виявляється, насамперед, у сфері загальної теорії права і держав, і дає змогу не лише зберегти фундаментальні дослідження класичної юридичної науки, але й враховувати динаміку розвитку соціального життя загалом, та правового життя зокрема. З огляду на це особливу цінність має наукова спадщина професора Юрія Миколайовича </w:t>
      </w:r>
      <w:proofErr w:type="spellStart"/>
      <w:r w:rsidRPr="00021658">
        <w:rPr>
          <w:sz w:val="28"/>
          <w:szCs w:val="28"/>
        </w:rPr>
        <w:t>Оборотова</w:t>
      </w:r>
      <w:proofErr w:type="spellEnd"/>
      <w:r w:rsidRPr="00021658">
        <w:rPr>
          <w:sz w:val="28"/>
          <w:szCs w:val="28"/>
        </w:rPr>
        <w:t>, у працях якого проблематика традицій та новацій набула загальнотеоретичного й методологічного обґрунтування та трансформації.</w:t>
      </w:r>
    </w:p>
    <w:p w14:paraId="4B8F9C7B" w14:textId="195DB963" w:rsidR="00021658" w:rsidRPr="00021658" w:rsidRDefault="00021658" w:rsidP="008868C9">
      <w:pPr>
        <w:pStyle w:val="af1"/>
        <w:spacing w:before="0" w:beforeAutospacing="0" w:after="0" w:afterAutospacing="0" w:line="360" w:lineRule="auto"/>
        <w:ind w:firstLine="709"/>
        <w:contextualSpacing/>
        <w:jc w:val="both"/>
        <w:rPr>
          <w:bCs/>
          <w:kern w:val="36"/>
          <w:sz w:val="28"/>
          <w:szCs w:val="28"/>
        </w:rPr>
      </w:pPr>
      <w:r w:rsidRPr="00021658">
        <w:rPr>
          <w:sz w:val="28"/>
          <w:szCs w:val="28"/>
        </w:rPr>
        <w:t>Наукова концепція Ю. М. </w:t>
      </w:r>
      <w:proofErr w:type="spellStart"/>
      <w:r w:rsidRPr="00021658">
        <w:rPr>
          <w:sz w:val="28"/>
          <w:szCs w:val="28"/>
        </w:rPr>
        <w:t>Оборотова</w:t>
      </w:r>
      <w:proofErr w:type="spellEnd"/>
      <w:r w:rsidRPr="00021658">
        <w:rPr>
          <w:sz w:val="28"/>
          <w:szCs w:val="28"/>
        </w:rPr>
        <w:t xml:space="preserve"> сформувалася в рамках одеської школи права і суттєво збагатила вітчизняну науку загальної теорії права і держави.</w:t>
      </w:r>
      <w:r w:rsidRPr="00021658">
        <w:rPr>
          <w:bCs/>
          <w:kern w:val="36"/>
          <w:sz w:val="28"/>
          <w:szCs w:val="28"/>
        </w:rPr>
        <w:t xml:space="preserve"> Її наріжними </w:t>
      </w:r>
      <w:proofErr w:type="spellStart"/>
      <w:r w:rsidRPr="00021658">
        <w:rPr>
          <w:bCs/>
          <w:kern w:val="36"/>
          <w:sz w:val="28"/>
          <w:szCs w:val="28"/>
        </w:rPr>
        <w:t>каменями</w:t>
      </w:r>
      <w:proofErr w:type="spellEnd"/>
      <w:r w:rsidRPr="00021658">
        <w:rPr>
          <w:bCs/>
          <w:kern w:val="36"/>
          <w:sz w:val="28"/>
          <w:szCs w:val="28"/>
        </w:rPr>
        <w:t xml:space="preserve"> є концепти «традиція» та «новація», що відображає її основну наукову установку – збереження фундаментальних юридичних знань, усталених, традиційних правових конструкцій, таких як право, правовідносини, правова культура, правова свідомість, юридична відповідальність, правові цінності тощо, за умов їх одночасного оновлення, модернізації відповідно до сучасних викликів, зумовлених глобалізацією, </w:t>
      </w:r>
      <w:proofErr w:type="spellStart"/>
      <w:r w:rsidRPr="00021658">
        <w:rPr>
          <w:bCs/>
          <w:kern w:val="36"/>
          <w:sz w:val="28"/>
          <w:szCs w:val="28"/>
        </w:rPr>
        <w:lastRenderedPageBreak/>
        <w:t>цифровізацією</w:t>
      </w:r>
      <w:proofErr w:type="spellEnd"/>
      <w:r w:rsidRPr="00021658">
        <w:rPr>
          <w:bCs/>
          <w:kern w:val="36"/>
          <w:sz w:val="28"/>
          <w:szCs w:val="28"/>
        </w:rPr>
        <w:t xml:space="preserve"> та стрімким розвитком штучного інтелекту, що визначають новий рівень та зміст взаємовідносин людини, суспільства і права.</w:t>
      </w:r>
    </w:p>
    <w:p w14:paraId="5F73059B" w14:textId="77777777" w:rsidR="00021658" w:rsidRPr="00021658" w:rsidRDefault="00021658" w:rsidP="008868C9">
      <w:pPr>
        <w:pStyle w:val="af1"/>
        <w:spacing w:before="0" w:beforeAutospacing="0" w:after="0" w:afterAutospacing="0" w:line="360" w:lineRule="auto"/>
        <w:ind w:firstLine="709"/>
        <w:contextualSpacing/>
        <w:jc w:val="both"/>
        <w:rPr>
          <w:bCs/>
          <w:kern w:val="36"/>
          <w:sz w:val="28"/>
          <w:szCs w:val="28"/>
        </w:rPr>
      </w:pPr>
      <w:r w:rsidRPr="00021658">
        <w:rPr>
          <w:bCs/>
          <w:kern w:val="36"/>
          <w:sz w:val="28"/>
          <w:szCs w:val="28"/>
        </w:rPr>
        <w:t>Визнанням вагомості та значущості нестандартних підходів Юрія Миколайовича до вирішення актуальних проблем загальної теорії права і держави є висока оцінка його наукової спадщини такими правниками-корифеями, як П. М. Рабінович та М. І. </w:t>
      </w:r>
      <w:proofErr w:type="spellStart"/>
      <w:r w:rsidRPr="00021658">
        <w:rPr>
          <w:bCs/>
          <w:kern w:val="36"/>
          <w:sz w:val="28"/>
          <w:szCs w:val="28"/>
        </w:rPr>
        <w:t>Козюбра</w:t>
      </w:r>
      <w:proofErr w:type="spellEnd"/>
      <w:r w:rsidRPr="00021658">
        <w:rPr>
          <w:bCs/>
          <w:kern w:val="36"/>
          <w:sz w:val="28"/>
          <w:szCs w:val="28"/>
        </w:rPr>
        <w:t xml:space="preserve">. Вони, зокрема, наголошували на особистих якостях професора </w:t>
      </w:r>
      <w:proofErr w:type="spellStart"/>
      <w:r w:rsidRPr="00021658">
        <w:rPr>
          <w:bCs/>
          <w:kern w:val="36"/>
          <w:sz w:val="28"/>
          <w:szCs w:val="28"/>
        </w:rPr>
        <w:t>Оборотова</w:t>
      </w:r>
      <w:proofErr w:type="spellEnd"/>
      <w:r w:rsidRPr="00021658">
        <w:rPr>
          <w:bCs/>
          <w:kern w:val="36"/>
          <w:sz w:val="28"/>
          <w:szCs w:val="28"/>
        </w:rPr>
        <w:t>, що обумовили досягнення ним вражаючих результатів на освітянській та науковій ниві, а саме «</w:t>
      </w:r>
      <w:r w:rsidRPr="00021658">
        <w:rPr>
          <w:sz w:val="28"/>
          <w:szCs w:val="28"/>
        </w:rPr>
        <w:t>загострений, невгамовний інтерес до концептуально-теоретичних та методологічних новацій, «винаходів» у сфері загальнотеоретичного правознавства та відверта неприязнь до, так би мовити, «заїжджених», застарілих у науці права темам, сюжетам, питанням (навіть якщо їх і прийнято вважати «класичними») і, відповідно, до банальних, усталених відповідей на такі питання» [1, c. 9], «</w:t>
      </w:r>
      <w:r w:rsidRPr="00021658">
        <w:rPr>
          <w:bCs/>
          <w:kern w:val="36"/>
          <w:sz w:val="28"/>
          <w:szCs w:val="28"/>
        </w:rPr>
        <w:t>невпинний пошук «</w:t>
      </w:r>
      <w:r w:rsidRPr="00021658">
        <w:rPr>
          <w:sz w:val="28"/>
          <w:szCs w:val="28"/>
        </w:rPr>
        <w:t xml:space="preserve">нестандартних підходів до традиційних, здавалося б, проблем загальної теорії права, що стимулюють до нових поглиблених наукових роздумів, творчих пошуків» [2, с. 11]. </w:t>
      </w:r>
    </w:p>
    <w:p w14:paraId="5AAAECDD" w14:textId="77777777" w:rsidR="00021658" w:rsidRPr="00021658" w:rsidRDefault="00021658" w:rsidP="008868C9">
      <w:pPr>
        <w:spacing w:after="0" w:line="360" w:lineRule="auto"/>
        <w:ind w:firstLine="709"/>
        <w:contextualSpacing/>
        <w:jc w:val="both"/>
        <w:rPr>
          <w:rFonts w:ascii="Times New Roman" w:eastAsia="Times New Roman" w:hAnsi="Times New Roman" w:cs="Times New Roman"/>
          <w:bCs/>
          <w:kern w:val="36"/>
          <w:sz w:val="28"/>
          <w:szCs w:val="28"/>
          <w:lang w:eastAsia="ru-RU"/>
        </w:rPr>
      </w:pPr>
      <w:r w:rsidRPr="00021658">
        <w:rPr>
          <w:rFonts w:ascii="Times New Roman" w:hAnsi="Times New Roman" w:cs="Times New Roman"/>
          <w:sz w:val="28"/>
          <w:szCs w:val="28"/>
        </w:rPr>
        <w:t>Ці питання набули системного та глибокого висвітлення в</w:t>
      </w:r>
      <w:r w:rsidRPr="00021658">
        <w:rPr>
          <w:rFonts w:ascii="Times New Roman" w:eastAsia="Times New Roman" w:hAnsi="Times New Roman" w:cs="Times New Roman"/>
          <w:bCs/>
          <w:kern w:val="36"/>
          <w:sz w:val="28"/>
          <w:szCs w:val="28"/>
          <w:lang w:eastAsia="ru-RU"/>
        </w:rPr>
        <w:t xml:space="preserve">: його монографіях «Традиції та новації в правовому розвитку» (2001), «Традиції та оновлення в правовій сфері: питання теорії (від пізнання до осягнення права)» (2002); докторській дисертації «Традиції та новації в правовому розвитку: загальнотеоретичні аспекти» (2003); фундаментальних колективних виданнях </w:t>
      </w:r>
      <w:proofErr w:type="spellStart"/>
      <w:r w:rsidRPr="00021658">
        <w:rPr>
          <w:rFonts w:ascii="Times New Roman" w:eastAsia="Times New Roman" w:hAnsi="Times New Roman" w:cs="Times New Roman"/>
          <w:bCs/>
          <w:kern w:val="36"/>
          <w:sz w:val="28"/>
          <w:szCs w:val="28"/>
          <w:lang w:eastAsia="ru-RU"/>
        </w:rPr>
        <w:t>НАПрН</w:t>
      </w:r>
      <w:proofErr w:type="spellEnd"/>
      <w:r w:rsidRPr="00021658">
        <w:rPr>
          <w:rFonts w:ascii="Times New Roman" w:eastAsia="Times New Roman" w:hAnsi="Times New Roman" w:cs="Times New Roman"/>
          <w:bCs/>
          <w:kern w:val="36"/>
          <w:sz w:val="28"/>
          <w:szCs w:val="28"/>
          <w:lang w:eastAsia="ru-RU"/>
        </w:rPr>
        <w:t xml:space="preserve"> України «</w:t>
      </w:r>
      <w:r w:rsidRPr="00021658">
        <w:rPr>
          <w:rStyle w:val="fontstyle01"/>
          <w:color w:val="auto"/>
        </w:rPr>
        <w:t>Правова доктрина України. Т.1. Загальнотеоретична та історична юриспруденція</w:t>
      </w:r>
      <w:r w:rsidRPr="00021658">
        <w:rPr>
          <w:rFonts w:ascii="Times New Roman" w:eastAsia="Times New Roman" w:hAnsi="Times New Roman" w:cs="Times New Roman"/>
          <w:bCs/>
          <w:kern w:val="36"/>
          <w:sz w:val="28"/>
          <w:szCs w:val="28"/>
          <w:lang w:eastAsia="ru-RU"/>
        </w:rPr>
        <w:t>» (2013), «</w:t>
      </w:r>
      <w:r w:rsidRPr="00021658">
        <w:rPr>
          <w:rFonts w:ascii="Times New Roman" w:hAnsi="Times New Roman" w:cs="Times New Roman"/>
          <w:sz w:val="28"/>
          <w:szCs w:val="28"/>
        </w:rPr>
        <w:t xml:space="preserve">Велика українська юридична енциклопедія. Т.2: </w:t>
      </w:r>
      <w:r w:rsidRPr="00021658">
        <w:rPr>
          <w:rStyle w:val="af3"/>
          <w:rFonts w:ascii="Times New Roman" w:hAnsi="Times New Roman" w:cs="Times New Roman"/>
          <w:b w:val="0"/>
          <w:sz w:val="28"/>
          <w:szCs w:val="28"/>
        </w:rPr>
        <w:t>Філософія права</w:t>
      </w:r>
      <w:r w:rsidRPr="00021658">
        <w:rPr>
          <w:rFonts w:ascii="Times New Roman" w:eastAsia="Times New Roman" w:hAnsi="Times New Roman" w:cs="Times New Roman"/>
          <w:bCs/>
          <w:kern w:val="36"/>
          <w:sz w:val="28"/>
          <w:szCs w:val="28"/>
          <w:lang w:eastAsia="ru-RU"/>
        </w:rPr>
        <w:t>; Т.3:</w:t>
      </w:r>
      <w:r w:rsidRPr="00021658">
        <w:rPr>
          <w:rFonts w:ascii="Times New Roman" w:eastAsia="Times New Roman" w:hAnsi="Times New Roman" w:cs="Times New Roman"/>
          <w:b/>
          <w:bCs/>
          <w:kern w:val="36"/>
          <w:sz w:val="28"/>
          <w:szCs w:val="28"/>
          <w:lang w:eastAsia="ru-RU"/>
        </w:rPr>
        <w:t xml:space="preserve"> </w:t>
      </w:r>
      <w:r w:rsidRPr="00021658">
        <w:rPr>
          <w:rStyle w:val="af3"/>
          <w:rFonts w:ascii="Times New Roman" w:hAnsi="Times New Roman" w:cs="Times New Roman"/>
          <w:b w:val="0"/>
          <w:sz w:val="28"/>
          <w:szCs w:val="28"/>
        </w:rPr>
        <w:t>Загальна теорія права (2017)</w:t>
      </w:r>
      <w:r w:rsidRPr="00021658">
        <w:rPr>
          <w:rFonts w:ascii="Times New Roman" w:eastAsia="Times New Roman" w:hAnsi="Times New Roman" w:cs="Times New Roman"/>
          <w:bCs/>
          <w:kern w:val="36"/>
          <w:sz w:val="28"/>
          <w:szCs w:val="28"/>
          <w:lang w:eastAsia="ru-RU"/>
        </w:rPr>
        <w:t xml:space="preserve">; колективних монографіях кафедри загальнотеоретичної юриспруденції, яку багато років очолював Юрій Миколайович, зокрема </w:t>
      </w:r>
      <w:r w:rsidRPr="00021658">
        <w:rPr>
          <w:rFonts w:ascii="Times New Roman" w:hAnsi="Times New Roman" w:cs="Times New Roman"/>
          <w:sz w:val="28"/>
          <w:szCs w:val="28"/>
        </w:rPr>
        <w:t>«</w:t>
      </w:r>
      <w:r w:rsidRPr="00021658">
        <w:rPr>
          <w:rFonts w:ascii="Times New Roman" w:eastAsia="Times New Roman" w:hAnsi="Times New Roman" w:cs="Times New Roman"/>
          <w:bCs/>
          <w:kern w:val="36"/>
          <w:sz w:val="28"/>
          <w:szCs w:val="28"/>
          <w:lang w:eastAsia="ru-RU"/>
        </w:rPr>
        <w:t xml:space="preserve">Актуальні грані загальнотеоретичної юриспруденції: монографія» (2012), «Креативність загальнотеоретичної юриспруденції» (2015), «Методологія та </w:t>
      </w:r>
      <w:proofErr w:type="spellStart"/>
      <w:r w:rsidRPr="00021658">
        <w:rPr>
          <w:rFonts w:ascii="Times New Roman" w:eastAsia="Times New Roman" w:hAnsi="Times New Roman" w:cs="Times New Roman"/>
          <w:bCs/>
          <w:kern w:val="36"/>
          <w:sz w:val="28"/>
          <w:szCs w:val="28"/>
          <w:lang w:eastAsia="ru-RU"/>
        </w:rPr>
        <w:t>інноватика</w:t>
      </w:r>
      <w:proofErr w:type="spellEnd"/>
      <w:r w:rsidRPr="00021658">
        <w:rPr>
          <w:rFonts w:ascii="Times New Roman" w:eastAsia="Times New Roman" w:hAnsi="Times New Roman" w:cs="Times New Roman"/>
          <w:bCs/>
          <w:kern w:val="36"/>
          <w:sz w:val="28"/>
          <w:szCs w:val="28"/>
          <w:lang w:eastAsia="ru-RU"/>
        </w:rPr>
        <w:t xml:space="preserve"> загальнотеоретичної юриспруденції» (2019); навчальних виданнях, наприклад, у підручнику «Загальнотеоретична юриспруденція (2011) та ін. </w:t>
      </w:r>
    </w:p>
    <w:p w14:paraId="6A4DC727" w14:textId="77777777" w:rsidR="00021658" w:rsidRPr="00021658" w:rsidRDefault="00021658" w:rsidP="008868C9">
      <w:pPr>
        <w:spacing w:after="0" w:line="360" w:lineRule="auto"/>
        <w:ind w:firstLine="709"/>
        <w:contextualSpacing/>
        <w:jc w:val="both"/>
        <w:rPr>
          <w:rFonts w:ascii="Times New Roman" w:eastAsia="Times New Roman" w:hAnsi="Times New Roman" w:cs="Times New Roman"/>
          <w:bCs/>
          <w:kern w:val="36"/>
          <w:sz w:val="28"/>
          <w:szCs w:val="28"/>
          <w:lang w:eastAsia="ru-RU"/>
        </w:rPr>
      </w:pPr>
      <w:r w:rsidRPr="00021658">
        <w:rPr>
          <w:rFonts w:ascii="Times New Roman" w:eastAsia="Times New Roman" w:hAnsi="Times New Roman" w:cs="Times New Roman"/>
          <w:sz w:val="28"/>
          <w:szCs w:val="28"/>
          <w:lang w:eastAsia="ru-RU"/>
        </w:rPr>
        <w:lastRenderedPageBreak/>
        <w:t>Наукова школа, заснована Ю. М. </w:t>
      </w:r>
      <w:proofErr w:type="spellStart"/>
      <w:r w:rsidRPr="00021658">
        <w:rPr>
          <w:rFonts w:ascii="Times New Roman" w:eastAsia="Times New Roman" w:hAnsi="Times New Roman" w:cs="Times New Roman"/>
          <w:sz w:val="28"/>
          <w:szCs w:val="28"/>
          <w:lang w:eastAsia="ru-RU"/>
        </w:rPr>
        <w:t>Оборотовим</w:t>
      </w:r>
      <w:proofErr w:type="spellEnd"/>
      <w:r w:rsidRPr="00021658">
        <w:rPr>
          <w:rFonts w:ascii="Times New Roman" w:eastAsia="Times New Roman" w:hAnsi="Times New Roman" w:cs="Times New Roman"/>
          <w:sz w:val="28"/>
          <w:szCs w:val="28"/>
          <w:lang w:eastAsia="ru-RU"/>
        </w:rPr>
        <w:t xml:space="preserve">, знайшла своє продовження у кандидатських дослідженнях, монографіях та статтях, написаних його учнями, і демонструє спадкоємність його новаторського підходу. </w:t>
      </w:r>
      <w:r w:rsidRPr="00021658">
        <w:rPr>
          <w:rFonts w:ascii="Times New Roman" w:eastAsia="Times New Roman" w:hAnsi="Times New Roman" w:cs="Times New Roman"/>
          <w:bCs/>
          <w:kern w:val="36"/>
          <w:sz w:val="28"/>
          <w:szCs w:val="28"/>
          <w:lang w:eastAsia="ru-RU"/>
        </w:rPr>
        <w:t>За їх змістом, як зазначав Ю. М. </w:t>
      </w:r>
      <w:proofErr w:type="spellStart"/>
      <w:r w:rsidRPr="00021658">
        <w:rPr>
          <w:rFonts w:ascii="Times New Roman" w:eastAsia="Times New Roman" w:hAnsi="Times New Roman" w:cs="Times New Roman"/>
          <w:bCs/>
          <w:kern w:val="36"/>
          <w:sz w:val="28"/>
          <w:szCs w:val="28"/>
          <w:lang w:eastAsia="ru-RU"/>
        </w:rPr>
        <w:t>Оборотов</w:t>
      </w:r>
      <w:proofErr w:type="spellEnd"/>
      <w:r w:rsidRPr="00021658">
        <w:rPr>
          <w:rFonts w:ascii="Times New Roman" w:eastAsia="Times New Roman" w:hAnsi="Times New Roman" w:cs="Times New Roman"/>
          <w:bCs/>
          <w:kern w:val="36"/>
          <w:sz w:val="28"/>
          <w:szCs w:val="28"/>
          <w:lang w:eastAsia="ru-RU"/>
        </w:rPr>
        <w:t xml:space="preserve">, можна стверджувати про «самобутність дослідницької парадигми як центральної ланки колективної пізнавальної творчості» одеської наукової школи загальнотеоретичної юриспруденції, що відображається у «становленні її категоріального профілю», методологічному інструментарії тощо [3, с. 5]. </w:t>
      </w:r>
    </w:p>
    <w:p w14:paraId="44DE2073" w14:textId="77777777" w:rsidR="00021658" w:rsidRPr="00021658" w:rsidRDefault="00021658" w:rsidP="008868C9">
      <w:pPr>
        <w:spacing w:after="0" w:line="360" w:lineRule="auto"/>
        <w:ind w:firstLine="709"/>
        <w:contextualSpacing/>
        <w:jc w:val="both"/>
        <w:rPr>
          <w:sz w:val="28"/>
          <w:szCs w:val="28"/>
        </w:rPr>
      </w:pPr>
      <w:r w:rsidRPr="00021658">
        <w:rPr>
          <w:rFonts w:ascii="Times New Roman" w:eastAsia="Times New Roman" w:hAnsi="Times New Roman" w:cs="Times New Roman"/>
          <w:bCs/>
          <w:i/>
          <w:kern w:val="36"/>
          <w:sz w:val="28"/>
          <w:szCs w:val="28"/>
          <w:lang w:eastAsia="ru-RU"/>
        </w:rPr>
        <w:t>Традиції та новації як основи правового розвитку.</w:t>
      </w:r>
      <w:r w:rsidRPr="00021658">
        <w:rPr>
          <w:rFonts w:ascii="Times New Roman" w:eastAsia="Times New Roman" w:hAnsi="Times New Roman" w:cs="Times New Roman"/>
          <w:bCs/>
          <w:kern w:val="36"/>
          <w:sz w:val="28"/>
          <w:szCs w:val="28"/>
          <w:lang w:eastAsia="ru-RU"/>
        </w:rPr>
        <w:t xml:space="preserve"> Ю. М. </w:t>
      </w:r>
      <w:proofErr w:type="spellStart"/>
      <w:r w:rsidRPr="00021658">
        <w:rPr>
          <w:rFonts w:ascii="Times New Roman" w:eastAsia="Times New Roman" w:hAnsi="Times New Roman" w:cs="Times New Roman"/>
          <w:bCs/>
          <w:kern w:val="36"/>
          <w:sz w:val="28"/>
          <w:szCs w:val="28"/>
          <w:lang w:eastAsia="ru-RU"/>
        </w:rPr>
        <w:t>Оборотов</w:t>
      </w:r>
      <w:proofErr w:type="spellEnd"/>
      <w:r w:rsidRPr="00021658">
        <w:rPr>
          <w:rFonts w:ascii="Times New Roman" w:eastAsia="Times New Roman" w:hAnsi="Times New Roman" w:cs="Times New Roman"/>
          <w:bCs/>
          <w:kern w:val="36"/>
          <w:sz w:val="28"/>
          <w:szCs w:val="28"/>
          <w:lang w:eastAsia="ru-RU"/>
        </w:rPr>
        <w:t xml:space="preserve"> розглядає правовий розвиток як складний історичний і соціальний процес, у якому нове не виникає незалежно від вже існуючого правового досвіду, а правові традиції передбачають новацію як необхідну умову правової модернізації. У його науковій концепції правова традиція виступає не лише як інструмент збереження норм та інститутів минулого, вона тісно пов’язана з правовою культурою, правовою свідомістю, історичною минулою, правовою спадщиною та правовою ментальністю, що формуються у кожному суспільстві, разом із тим їм притаманна </w:t>
      </w:r>
      <w:r w:rsidRPr="00021658">
        <w:rPr>
          <w:rFonts w:ascii="Times New Roman" w:hAnsi="Times New Roman" w:cs="Times New Roman"/>
          <w:sz w:val="28"/>
          <w:szCs w:val="28"/>
        </w:rPr>
        <w:t>здатність до адаптації і розвитку, забезпечення можливості для інновації</w:t>
      </w:r>
      <w:r w:rsidRPr="00021658">
        <w:rPr>
          <w:rFonts w:ascii="Times New Roman" w:eastAsia="Times New Roman" w:hAnsi="Times New Roman" w:cs="Times New Roman"/>
          <w:bCs/>
          <w:kern w:val="36"/>
          <w:sz w:val="28"/>
          <w:szCs w:val="28"/>
          <w:lang w:eastAsia="ru-RU"/>
        </w:rPr>
        <w:t> [4, с. 8]</w:t>
      </w:r>
      <w:r w:rsidRPr="00021658">
        <w:rPr>
          <w:rFonts w:ascii="Times New Roman" w:hAnsi="Times New Roman" w:cs="Times New Roman"/>
          <w:sz w:val="28"/>
          <w:szCs w:val="28"/>
        </w:rPr>
        <w:t xml:space="preserve">. Таке розуміння правової традиції дозволяло науковцю акцентувати увагу на її конструктивній функції, що сприяє забезпеченню її історичної спадкоємності та національної специфіки і набуває суттєвого </w:t>
      </w:r>
      <w:r w:rsidRPr="00021658">
        <w:rPr>
          <w:rFonts w:ascii="Times New Roman" w:eastAsia="Times New Roman" w:hAnsi="Times New Roman" w:cs="Times New Roman"/>
          <w:bCs/>
          <w:kern w:val="36"/>
          <w:sz w:val="28"/>
          <w:szCs w:val="28"/>
          <w:lang w:eastAsia="ru-RU"/>
        </w:rPr>
        <w:t xml:space="preserve">значення для України. </w:t>
      </w:r>
    </w:p>
    <w:p w14:paraId="188FAA3B" w14:textId="77777777" w:rsidR="00021658" w:rsidRPr="00021658" w:rsidRDefault="00021658" w:rsidP="008868C9">
      <w:pPr>
        <w:spacing w:after="0" w:line="360" w:lineRule="auto"/>
        <w:ind w:firstLine="709"/>
        <w:contextualSpacing/>
        <w:jc w:val="both"/>
        <w:rPr>
          <w:rFonts w:ascii="Times New Roman" w:eastAsia="Times New Roman" w:hAnsi="Times New Roman" w:cs="Times New Roman"/>
          <w:bCs/>
          <w:kern w:val="36"/>
          <w:sz w:val="24"/>
          <w:szCs w:val="24"/>
          <w:u w:val="single"/>
          <w:lang w:eastAsia="ru-RU"/>
        </w:rPr>
      </w:pPr>
      <w:r w:rsidRPr="00021658">
        <w:rPr>
          <w:rFonts w:ascii="Times New Roman" w:eastAsia="Times New Roman" w:hAnsi="Times New Roman" w:cs="Times New Roman"/>
          <w:sz w:val="28"/>
          <w:szCs w:val="28"/>
          <w:lang w:eastAsia="ru-RU"/>
        </w:rPr>
        <w:t>Право як основний регулятор суспільних відносин не може не реагувати на зміни в суспільному житті, у сучасних умовах різні сфери життя, зокрема економічна, політична, соціальна, культурна та технологічна тощо, постійно трансформуються, з’являються нові об’єкти та предмети, які вимагають правової реакції. Тому новація у праві може розглядатися як засіб його адаптації до нових соціальних реалій, результатом чого є, наприклад, поява нових правових інститутів, трансформація змісту правових принципів, формування нових видів юридичної діяльності, трансформація наукового понятійного апарату тощо. Як</w:t>
      </w:r>
      <w:r w:rsidRPr="00021658">
        <w:rPr>
          <w:rFonts w:ascii="Times New Roman" w:eastAsia="Times New Roman" w:hAnsi="Times New Roman" w:cs="Times New Roman"/>
          <w:bCs/>
          <w:kern w:val="36"/>
          <w:sz w:val="28"/>
          <w:szCs w:val="28"/>
          <w:lang w:eastAsia="ru-RU"/>
        </w:rPr>
        <w:t xml:space="preserve">що традиції пов’язані з усталеними правовими парадигмами, правовими </w:t>
      </w:r>
      <w:r w:rsidRPr="00021658">
        <w:rPr>
          <w:rFonts w:ascii="Times New Roman" w:eastAsia="Times New Roman" w:hAnsi="Times New Roman" w:cs="Times New Roman"/>
          <w:bCs/>
          <w:kern w:val="36"/>
          <w:sz w:val="28"/>
          <w:szCs w:val="28"/>
          <w:lang w:eastAsia="ru-RU"/>
        </w:rPr>
        <w:lastRenderedPageBreak/>
        <w:t xml:space="preserve">принципами та правовими нормами, які можна умовно об’єднати під загальним поняттям «традиціоналізм», то новації передбачають модернізацію історично сформованих правових засад, що забезпечує подальший розвиток суспільства. Новація не заперечує і не замінює традиції, і </w:t>
      </w:r>
      <w:proofErr w:type="spellStart"/>
      <w:r w:rsidRPr="00021658">
        <w:rPr>
          <w:rFonts w:ascii="Times New Roman" w:eastAsia="Times New Roman" w:hAnsi="Times New Roman" w:cs="Times New Roman"/>
          <w:bCs/>
          <w:kern w:val="36"/>
          <w:sz w:val="28"/>
          <w:szCs w:val="28"/>
          <w:lang w:eastAsia="ru-RU"/>
        </w:rPr>
        <w:t>взаємодіючи</w:t>
      </w:r>
      <w:proofErr w:type="spellEnd"/>
      <w:r w:rsidRPr="00021658">
        <w:rPr>
          <w:rFonts w:ascii="Times New Roman" w:eastAsia="Times New Roman" w:hAnsi="Times New Roman" w:cs="Times New Roman"/>
          <w:bCs/>
          <w:kern w:val="36"/>
          <w:sz w:val="28"/>
          <w:szCs w:val="28"/>
          <w:lang w:eastAsia="ru-RU"/>
        </w:rPr>
        <w:t xml:space="preserve"> з нею, модернізує її, що, своєю чергою, забезпечує наступність у праві. Отже, розгляд професором </w:t>
      </w:r>
      <w:proofErr w:type="spellStart"/>
      <w:r w:rsidRPr="00021658">
        <w:rPr>
          <w:rFonts w:ascii="Times New Roman" w:eastAsia="Times New Roman" w:hAnsi="Times New Roman" w:cs="Times New Roman"/>
          <w:bCs/>
          <w:kern w:val="36"/>
          <w:sz w:val="28"/>
          <w:szCs w:val="28"/>
          <w:lang w:eastAsia="ru-RU"/>
        </w:rPr>
        <w:t>Оборотовим</w:t>
      </w:r>
      <w:proofErr w:type="spellEnd"/>
      <w:r w:rsidRPr="00021658">
        <w:rPr>
          <w:rFonts w:ascii="Times New Roman" w:eastAsia="Times New Roman" w:hAnsi="Times New Roman" w:cs="Times New Roman"/>
          <w:bCs/>
          <w:kern w:val="36"/>
          <w:sz w:val="28"/>
          <w:szCs w:val="28"/>
          <w:lang w:eastAsia="ru-RU"/>
        </w:rPr>
        <w:t xml:space="preserve"> питання традицій і новацій набув сучасного виміру, що базується не на їх </w:t>
      </w:r>
      <w:proofErr w:type="spellStart"/>
      <w:r w:rsidRPr="00021658">
        <w:rPr>
          <w:rFonts w:ascii="Times New Roman" w:eastAsia="Times New Roman" w:hAnsi="Times New Roman" w:cs="Times New Roman"/>
          <w:bCs/>
          <w:kern w:val="36"/>
          <w:sz w:val="28"/>
          <w:szCs w:val="28"/>
          <w:lang w:eastAsia="ru-RU"/>
        </w:rPr>
        <w:t>взаємовиключеності</w:t>
      </w:r>
      <w:proofErr w:type="spellEnd"/>
      <w:r w:rsidRPr="00021658">
        <w:rPr>
          <w:rFonts w:ascii="Times New Roman" w:eastAsia="Times New Roman" w:hAnsi="Times New Roman" w:cs="Times New Roman"/>
          <w:bCs/>
          <w:kern w:val="36"/>
          <w:sz w:val="28"/>
          <w:szCs w:val="28"/>
          <w:lang w:eastAsia="ru-RU"/>
        </w:rPr>
        <w:t xml:space="preserve">, а навпаки, на їх взаємодії як </w:t>
      </w:r>
      <w:r w:rsidRPr="00021658">
        <w:rPr>
          <w:rFonts w:ascii="Times New Roman" w:eastAsia="Times New Roman" w:hAnsi="Times New Roman" w:cs="Times New Roman"/>
          <w:sz w:val="28"/>
          <w:szCs w:val="28"/>
          <w:lang w:eastAsia="ru-RU"/>
        </w:rPr>
        <w:t>необхідній умові сталого правового розвитку.</w:t>
      </w:r>
      <w:r w:rsidRPr="00021658">
        <w:rPr>
          <w:rFonts w:ascii="Times New Roman" w:eastAsia="Times New Roman" w:hAnsi="Times New Roman" w:cs="Times New Roman"/>
          <w:sz w:val="24"/>
          <w:szCs w:val="24"/>
          <w:lang w:eastAsia="ru-RU"/>
        </w:rPr>
        <w:t xml:space="preserve"> </w:t>
      </w:r>
    </w:p>
    <w:p w14:paraId="5A8253BA" w14:textId="77777777" w:rsidR="00021658" w:rsidRPr="00021658" w:rsidRDefault="00021658" w:rsidP="008868C9">
      <w:pPr>
        <w:spacing w:after="0" w:line="360" w:lineRule="auto"/>
        <w:ind w:firstLine="709"/>
        <w:contextualSpacing/>
        <w:jc w:val="both"/>
        <w:rPr>
          <w:sz w:val="28"/>
          <w:szCs w:val="28"/>
        </w:rPr>
      </w:pPr>
      <w:r w:rsidRPr="00021658">
        <w:rPr>
          <w:rFonts w:ascii="Times New Roman" w:eastAsia="Times New Roman" w:hAnsi="Times New Roman" w:cs="Times New Roman"/>
          <w:bCs/>
          <w:kern w:val="36"/>
          <w:sz w:val="28"/>
          <w:szCs w:val="28"/>
          <w:lang w:eastAsia="ru-RU"/>
        </w:rPr>
        <w:t>Складовою проблематики традицій і новацій є розгляд Ю. М. </w:t>
      </w:r>
      <w:proofErr w:type="spellStart"/>
      <w:r w:rsidRPr="00021658">
        <w:rPr>
          <w:rFonts w:ascii="Times New Roman" w:eastAsia="Times New Roman" w:hAnsi="Times New Roman" w:cs="Times New Roman"/>
          <w:bCs/>
          <w:kern w:val="36"/>
          <w:sz w:val="28"/>
          <w:szCs w:val="28"/>
          <w:lang w:eastAsia="ru-RU"/>
        </w:rPr>
        <w:t>Оборотовим</w:t>
      </w:r>
      <w:proofErr w:type="spellEnd"/>
      <w:r w:rsidRPr="00021658">
        <w:rPr>
          <w:rFonts w:ascii="Times New Roman" w:eastAsia="Times New Roman" w:hAnsi="Times New Roman" w:cs="Times New Roman"/>
          <w:bCs/>
          <w:kern w:val="36"/>
          <w:sz w:val="28"/>
          <w:szCs w:val="28"/>
          <w:lang w:eastAsia="ru-RU"/>
        </w:rPr>
        <w:t xml:space="preserve"> питання правової спадщини як фундаменту правового розвитку, яка в епоха постмодерну вимагає критичного ставлення до неї. Розбіжності до використання правової спадщини, на думку професора, «виводять до особливостей поділу правових систем сучасності на </w:t>
      </w:r>
      <w:proofErr w:type="spellStart"/>
      <w:r w:rsidRPr="00021658">
        <w:rPr>
          <w:rFonts w:ascii="Times New Roman" w:eastAsia="Times New Roman" w:hAnsi="Times New Roman" w:cs="Times New Roman"/>
          <w:bCs/>
          <w:kern w:val="36"/>
          <w:sz w:val="28"/>
          <w:szCs w:val="28"/>
          <w:lang w:eastAsia="ru-RU"/>
        </w:rPr>
        <w:t>віддиференційовані</w:t>
      </w:r>
      <w:proofErr w:type="spellEnd"/>
      <w:r w:rsidRPr="00021658">
        <w:rPr>
          <w:rFonts w:ascii="Times New Roman" w:eastAsia="Times New Roman" w:hAnsi="Times New Roman" w:cs="Times New Roman"/>
          <w:bCs/>
          <w:kern w:val="36"/>
          <w:sz w:val="28"/>
          <w:szCs w:val="28"/>
          <w:lang w:eastAsia="ru-RU"/>
        </w:rPr>
        <w:t xml:space="preserve"> та </w:t>
      </w:r>
      <w:proofErr w:type="spellStart"/>
      <w:r w:rsidRPr="00021658">
        <w:rPr>
          <w:rFonts w:ascii="Times New Roman" w:eastAsia="Times New Roman" w:hAnsi="Times New Roman" w:cs="Times New Roman"/>
          <w:bCs/>
          <w:kern w:val="36"/>
          <w:sz w:val="28"/>
          <w:szCs w:val="28"/>
          <w:lang w:eastAsia="ru-RU"/>
        </w:rPr>
        <w:t>невіддиференційовані</w:t>
      </w:r>
      <w:proofErr w:type="spellEnd"/>
      <w:r w:rsidRPr="00021658">
        <w:rPr>
          <w:rFonts w:ascii="Times New Roman" w:eastAsia="Times New Roman" w:hAnsi="Times New Roman" w:cs="Times New Roman"/>
          <w:bCs/>
          <w:kern w:val="36"/>
          <w:sz w:val="28"/>
          <w:szCs w:val="28"/>
          <w:lang w:eastAsia="ru-RU"/>
        </w:rPr>
        <w:t xml:space="preserve"> різновиди, а характер використання правових традицій є головною підставною з’єднання правових систем у правову сім’ю» [5, с. 10, 13]. У праці «Традиції та оновлення у правовій сфері» професор </w:t>
      </w:r>
      <w:proofErr w:type="spellStart"/>
      <w:r w:rsidRPr="00021658">
        <w:rPr>
          <w:rFonts w:ascii="Times New Roman" w:eastAsia="Times New Roman" w:hAnsi="Times New Roman" w:cs="Times New Roman"/>
          <w:bCs/>
          <w:kern w:val="36"/>
          <w:sz w:val="28"/>
          <w:szCs w:val="28"/>
          <w:lang w:eastAsia="ru-RU"/>
        </w:rPr>
        <w:t>Оборотов</w:t>
      </w:r>
      <w:proofErr w:type="spellEnd"/>
      <w:r w:rsidRPr="00021658">
        <w:rPr>
          <w:rFonts w:ascii="Times New Roman" w:eastAsia="Times New Roman" w:hAnsi="Times New Roman" w:cs="Times New Roman"/>
          <w:bCs/>
          <w:kern w:val="36"/>
          <w:sz w:val="28"/>
          <w:szCs w:val="28"/>
          <w:lang w:eastAsia="ru-RU"/>
        </w:rPr>
        <w:t xml:space="preserve"> розглядає проблему збереження та використання правової спадщини в умовах глобалізації та діалогу правових культур, водночас піддаючи критичній оцінці </w:t>
      </w:r>
      <w:proofErr w:type="spellStart"/>
      <w:r w:rsidRPr="00021658">
        <w:rPr>
          <w:rFonts w:ascii="Times New Roman" w:eastAsia="Times New Roman" w:hAnsi="Times New Roman" w:cs="Times New Roman"/>
          <w:bCs/>
          <w:kern w:val="36"/>
          <w:sz w:val="28"/>
          <w:szCs w:val="28"/>
          <w:lang w:eastAsia="ru-RU"/>
        </w:rPr>
        <w:t>європоцентристський</w:t>
      </w:r>
      <w:proofErr w:type="spellEnd"/>
      <w:r w:rsidRPr="00021658">
        <w:rPr>
          <w:rFonts w:ascii="Times New Roman" w:eastAsia="Times New Roman" w:hAnsi="Times New Roman" w:cs="Times New Roman"/>
          <w:bCs/>
          <w:kern w:val="36"/>
          <w:sz w:val="28"/>
          <w:szCs w:val="28"/>
          <w:lang w:eastAsia="ru-RU"/>
        </w:rPr>
        <w:t xml:space="preserve"> підхід до правового розвитку.</w:t>
      </w:r>
    </w:p>
    <w:p w14:paraId="54D2EC8C" w14:textId="77777777" w:rsidR="00021658" w:rsidRPr="00021658" w:rsidRDefault="00021658" w:rsidP="008868C9">
      <w:pPr>
        <w:spacing w:after="0" w:line="360" w:lineRule="auto"/>
        <w:ind w:firstLine="709"/>
        <w:contextualSpacing/>
        <w:jc w:val="both"/>
        <w:rPr>
          <w:rFonts w:ascii="Times New Roman" w:eastAsia="Times New Roman" w:hAnsi="Times New Roman" w:cs="Times New Roman"/>
          <w:bCs/>
          <w:kern w:val="36"/>
          <w:sz w:val="28"/>
          <w:szCs w:val="28"/>
          <w:lang w:eastAsia="ru-RU"/>
        </w:rPr>
      </w:pPr>
      <w:r w:rsidRPr="00021658">
        <w:rPr>
          <w:rFonts w:ascii="Times New Roman" w:eastAsia="Times New Roman" w:hAnsi="Times New Roman" w:cs="Times New Roman"/>
          <w:bCs/>
          <w:i/>
          <w:kern w:val="36"/>
          <w:sz w:val="28"/>
          <w:szCs w:val="28"/>
          <w:lang w:eastAsia="ru-RU"/>
        </w:rPr>
        <w:t>Діалог правових культур як форма взаємодії традицій та новацій.</w:t>
      </w:r>
      <w:r w:rsidRPr="00021658">
        <w:rPr>
          <w:rFonts w:ascii="Times New Roman" w:eastAsia="Times New Roman" w:hAnsi="Times New Roman" w:cs="Times New Roman"/>
          <w:bCs/>
          <w:kern w:val="36"/>
          <w:sz w:val="28"/>
          <w:szCs w:val="28"/>
          <w:lang w:eastAsia="ru-RU"/>
        </w:rPr>
        <w:t xml:space="preserve"> У науковій концепції професора Ю. М. </w:t>
      </w:r>
      <w:proofErr w:type="spellStart"/>
      <w:r w:rsidRPr="00021658">
        <w:rPr>
          <w:rFonts w:ascii="Times New Roman" w:eastAsia="Times New Roman" w:hAnsi="Times New Roman" w:cs="Times New Roman"/>
          <w:bCs/>
          <w:kern w:val="36"/>
          <w:sz w:val="28"/>
          <w:szCs w:val="28"/>
          <w:lang w:eastAsia="ru-RU"/>
        </w:rPr>
        <w:t>Оборотова</w:t>
      </w:r>
      <w:proofErr w:type="spellEnd"/>
      <w:r w:rsidRPr="00021658">
        <w:rPr>
          <w:rFonts w:ascii="Times New Roman" w:eastAsia="Times New Roman" w:hAnsi="Times New Roman" w:cs="Times New Roman"/>
          <w:bCs/>
          <w:kern w:val="36"/>
          <w:sz w:val="28"/>
          <w:szCs w:val="28"/>
          <w:lang w:eastAsia="ru-RU"/>
        </w:rPr>
        <w:t xml:space="preserve"> вагоме місце посідає проблема діалогу правових систем і правових культур, у рамках якого з’являється можливість взаємодії традицій та новацій, правових принципів, концепцій тощо, що забезпечує подальший розвиток національних правових систем і правових культур в епоху глобалізації. Однак це не означає механічного копіювання вищезазначених правових явищ.</w:t>
      </w:r>
    </w:p>
    <w:p w14:paraId="3AC998DE" w14:textId="77777777" w:rsidR="00021658" w:rsidRPr="00021658" w:rsidRDefault="00021658" w:rsidP="008868C9">
      <w:pPr>
        <w:spacing w:after="0" w:line="360" w:lineRule="auto"/>
        <w:ind w:firstLine="709"/>
        <w:contextualSpacing/>
        <w:jc w:val="both"/>
        <w:rPr>
          <w:rFonts w:ascii="Times New Roman" w:eastAsia="Times New Roman" w:hAnsi="Times New Roman" w:cs="Times New Roman"/>
          <w:bCs/>
          <w:kern w:val="36"/>
          <w:sz w:val="28"/>
          <w:szCs w:val="28"/>
          <w:lang w:eastAsia="ru-RU"/>
        </w:rPr>
      </w:pPr>
      <w:r w:rsidRPr="00021658">
        <w:rPr>
          <w:rFonts w:ascii="Times New Roman" w:eastAsia="Times New Roman" w:hAnsi="Times New Roman" w:cs="Times New Roman"/>
          <w:bCs/>
          <w:kern w:val="36"/>
          <w:sz w:val="28"/>
          <w:szCs w:val="28"/>
          <w:lang w:eastAsia="ru-RU"/>
        </w:rPr>
        <w:t>У контексті діалогу правових систем відбувається запозичення правових положень з урахуванням особливостей національної правової системи. Досліджуючи цю проблематику, професор Ю. М. </w:t>
      </w:r>
      <w:proofErr w:type="spellStart"/>
      <w:r w:rsidRPr="00021658">
        <w:rPr>
          <w:rFonts w:ascii="Times New Roman" w:eastAsia="Times New Roman" w:hAnsi="Times New Roman" w:cs="Times New Roman"/>
          <w:bCs/>
          <w:kern w:val="36"/>
          <w:sz w:val="28"/>
          <w:szCs w:val="28"/>
          <w:lang w:eastAsia="ru-RU"/>
        </w:rPr>
        <w:t>Оборотов</w:t>
      </w:r>
      <w:proofErr w:type="spellEnd"/>
      <w:r w:rsidRPr="00021658">
        <w:rPr>
          <w:rFonts w:ascii="Times New Roman" w:eastAsia="Times New Roman" w:hAnsi="Times New Roman" w:cs="Times New Roman"/>
          <w:bCs/>
          <w:kern w:val="36"/>
          <w:sz w:val="28"/>
          <w:szCs w:val="28"/>
          <w:lang w:eastAsia="ru-RU"/>
        </w:rPr>
        <w:t xml:space="preserve"> звертався до категорії «правова акультурація», в рамках якої відбувається плідна, гармонійна </w:t>
      </w:r>
      <w:r w:rsidRPr="00021658">
        <w:rPr>
          <w:rFonts w:ascii="Times New Roman" w:eastAsia="Times New Roman" w:hAnsi="Times New Roman" w:cs="Times New Roman"/>
          <w:bCs/>
          <w:kern w:val="36"/>
          <w:sz w:val="28"/>
          <w:szCs w:val="28"/>
          <w:lang w:eastAsia="ru-RU"/>
        </w:rPr>
        <w:lastRenderedPageBreak/>
        <w:t>взаємодія різних правових культур, що належать до різних правових традицій. Цей підхід має особливе значення для порівняльного правознавства, в рамках якого компаративний аналіз правових систем має ґрунтуватися не лише на схожості нормативних конструкцій, а враховувати історичні, культурні та традиційні аспекти їхнього становлення та розвитку.</w:t>
      </w:r>
    </w:p>
    <w:p w14:paraId="62FA469A" w14:textId="77777777" w:rsidR="00021658" w:rsidRPr="00021658" w:rsidRDefault="00021658" w:rsidP="008868C9">
      <w:pPr>
        <w:pStyle w:val="af1"/>
        <w:spacing w:before="0" w:beforeAutospacing="0" w:after="0" w:afterAutospacing="0" w:line="360" w:lineRule="auto"/>
        <w:ind w:firstLine="709"/>
        <w:contextualSpacing/>
        <w:jc w:val="both"/>
        <w:rPr>
          <w:bCs/>
          <w:kern w:val="36"/>
          <w:sz w:val="28"/>
          <w:szCs w:val="28"/>
        </w:rPr>
      </w:pPr>
      <w:r w:rsidRPr="00021658">
        <w:rPr>
          <w:bCs/>
          <w:i/>
          <w:kern w:val="36"/>
          <w:sz w:val="28"/>
          <w:szCs w:val="28"/>
        </w:rPr>
        <w:t xml:space="preserve">Оновлення змісту та </w:t>
      </w:r>
      <w:proofErr w:type="spellStart"/>
      <w:r w:rsidRPr="00021658">
        <w:rPr>
          <w:bCs/>
          <w:i/>
          <w:kern w:val="36"/>
          <w:sz w:val="28"/>
          <w:szCs w:val="28"/>
        </w:rPr>
        <w:t>понятійно</w:t>
      </w:r>
      <w:proofErr w:type="spellEnd"/>
      <w:r w:rsidRPr="00021658">
        <w:rPr>
          <w:bCs/>
          <w:i/>
          <w:kern w:val="36"/>
          <w:sz w:val="28"/>
          <w:szCs w:val="28"/>
        </w:rPr>
        <w:t xml:space="preserve">-категоріального апарату загальної теорії права і держави. </w:t>
      </w:r>
      <w:r w:rsidRPr="00021658">
        <w:rPr>
          <w:sz w:val="28"/>
          <w:szCs w:val="28"/>
        </w:rPr>
        <w:t xml:space="preserve">Загальна теорія права та держави традиційно формувалася як дисципліна, що досліджує основні закономірності виникнення, розвитку та функціонування права і держави. Однак зміни в суспільстві призводять до змін самого об’єкта юридичного пізнання, розширення предметного поля права, тому загальна теорія права та держави не може обмежуватися відтворенням раніше сформованих категорій, правових принципів і норм, інститутів, галузей тощо. Нова правова реальність потребує оновлення </w:t>
      </w:r>
      <w:proofErr w:type="spellStart"/>
      <w:r w:rsidRPr="00021658">
        <w:rPr>
          <w:sz w:val="28"/>
          <w:szCs w:val="28"/>
        </w:rPr>
        <w:t>правоназв</w:t>
      </w:r>
      <w:proofErr w:type="spellEnd"/>
      <w:r w:rsidRPr="00021658">
        <w:rPr>
          <w:sz w:val="28"/>
          <w:szCs w:val="28"/>
        </w:rPr>
        <w:t xml:space="preserve"> категорій, понять тощо. У зв’язку з цим Ю. М. </w:t>
      </w:r>
      <w:proofErr w:type="spellStart"/>
      <w:r w:rsidRPr="00021658">
        <w:rPr>
          <w:sz w:val="28"/>
          <w:szCs w:val="28"/>
        </w:rPr>
        <w:t>Оборотов</w:t>
      </w:r>
      <w:proofErr w:type="spellEnd"/>
      <w:r w:rsidRPr="00021658">
        <w:rPr>
          <w:sz w:val="28"/>
          <w:szCs w:val="28"/>
        </w:rPr>
        <w:t xml:space="preserve"> запропонував теорію держави і права, яку він розглядає як «винайдену традицію, яка у своїх зв’язках із сучасністю зазнає кардинальних змін, що мають бути виражені не лише у її змісті та спрямованості, а й у самій її назві» і пропонує назвати її «загальнотеоретична юриспруденція», що є «не просто іншим терміном, а правовою традицією, трансформованою відповідно добі постмодерну» [6, с. 198</w:t>
      </w:r>
      <w:r w:rsidRPr="00021658">
        <w:rPr>
          <w:sz w:val="28"/>
          <w:szCs w:val="28"/>
          <w:shd w:val="clear" w:color="auto" w:fill="FFFFFF"/>
        </w:rPr>
        <w:t>–</w:t>
      </w:r>
      <w:r w:rsidRPr="00021658">
        <w:rPr>
          <w:sz w:val="28"/>
          <w:szCs w:val="28"/>
        </w:rPr>
        <w:t xml:space="preserve">199], наголошував на її спадкоємності від теорії права і держава. Однією з визначальних рис загальнотеоретичної юриспруденції як науки та навчальної дисципліни Юрій Миколайович визначає креативність, яку він тлумачив як звільнення юридичних досліджень від </w:t>
      </w:r>
      <w:proofErr w:type="spellStart"/>
      <w:r w:rsidRPr="00021658">
        <w:rPr>
          <w:sz w:val="28"/>
          <w:szCs w:val="28"/>
        </w:rPr>
        <w:t>догматизованості</w:t>
      </w:r>
      <w:proofErr w:type="spellEnd"/>
      <w:r w:rsidRPr="00021658">
        <w:rPr>
          <w:sz w:val="28"/>
          <w:szCs w:val="28"/>
        </w:rPr>
        <w:t xml:space="preserve"> стереотипів правового мислення у безпосередній прив’язці до «правових традицій, норм та інститутів правової правої спадщини та їх творчій інтерпретації в умовах нового часу, відстоюванні власної (української) правової ідентичності, державної цілісності»</w:t>
      </w:r>
      <w:r w:rsidRPr="00021658">
        <w:rPr>
          <w:bCs/>
          <w:kern w:val="36"/>
          <w:sz w:val="28"/>
          <w:szCs w:val="28"/>
        </w:rPr>
        <w:t> [7, с. 4]</w:t>
      </w:r>
      <w:r w:rsidRPr="00021658">
        <w:rPr>
          <w:sz w:val="28"/>
          <w:szCs w:val="28"/>
        </w:rPr>
        <w:t xml:space="preserve">. </w:t>
      </w:r>
    </w:p>
    <w:p w14:paraId="36736680" w14:textId="77777777" w:rsidR="00021658" w:rsidRPr="00021658" w:rsidRDefault="00021658" w:rsidP="008868C9">
      <w:pPr>
        <w:spacing w:after="0" w:line="360" w:lineRule="auto"/>
        <w:ind w:firstLine="709"/>
        <w:contextualSpacing/>
        <w:jc w:val="both"/>
        <w:rPr>
          <w:rFonts w:ascii="Times New Roman" w:eastAsia="Times New Roman" w:hAnsi="Times New Roman" w:cs="Times New Roman"/>
          <w:sz w:val="28"/>
          <w:szCs w:val="28"/>
          <w:lang w:eastAsia="ru-RU"/>
        </w:rPr>
      </w:pPr>
      <w:r w:rsidRPr="00021658">
        <w:rPr>
          <w:rFonts w:ascii="Times New Roman" w:eastAsia="Times New Roman" w:hAnsi="Times New Roman" w:cs="Times New Roman"/>
          <w:bCs/>
          <w:i/>
          <w:kern w:val="36"/>
          <w:sz w:val="28"/>
          <w:szCs w:val="28"/>
          <w:lang w:eastAsia="ru-RU"/>
        </w:rPr>
        <w:t xml:space="preserve">Методологічні новації у загальній теорії права і держави. </w:t>
      </w:r>
      <w:r w:rsidRPr="00021658">
        <w:rPr>
          <w:rFonts w:ascii="Times New Roman" w:eastAsia="Times New Roman" w:hAnsi="Times New Roman" w:cs="Times New Roman"/>
          <w:bCs/>
          <w:kern w:val="36"/>
          <w:sz w:val="28"/>
          <w:szCs w:val="28"/>
          <w:lang w:eastAsia="ru-RU"/>
        </w:rPr>
        <w:t>При розгляді взаємодії традицій та новацій у праві Ю.</w:t>
      </w:r>
      <w:r w:rsidRPr="00021658">
        <w:rPr>
          <w:rFonts w:ascii="Times New Roman" w:eastAsia="Times New Roman" w:hAnsi="Times New Roman" w:cs="Times New Roman"/>
          <w:bCs/>
          <w:kern w:val="36"/>
          <w:sz w:val="28"/>
          <w:szCs w:val="28"/>
          <w:lang w:val="en-US" w:eastAsia="ru-RU"/>
        </w:rPr>
        <w:t> </w:t>
      </w:r>
      <w:r w:rsidRPr="00021658">
        <w:rPr>
          <w:rFonts w:ascii="Times New Roman" w:eastAsia="Times New Roman" w:hAnsi="Times New Roman" w:cs="Times New Roman"/>
          <w:bCs/>
          <w:kern w:val="36"/>
          <w:sz w:val="28"/>
          <w:szCs w:val="28"/>
          <w:lang w:eastAsia="ru-RU"/>
        </w:rPr>
        <w:t>М.</w:t>
      </w:r>
      <w:r w:rsidRPr="00021658">
        <w:rPr>
          <w:rFonts w:ascii="Times New Roman" w:eastAsia="Times New Roman" w:hAnsi="Times New Roman" w:cs="Times New Roman"/>
          <w:bCs/>
          <w:kern w:val="36"/>
          <w:sz w:val="28"/>
          <w:szCs w:val="28"/>
          <w:lang w:val="en-US" w:eastAsia="ru-RU"/>
        </w:rPr>
        <w:t> </w:t>
      </w:r>
      <w:proofErr w:type="spellStart"/>
      <w:r w:rsidRPr="00021658">
        <w:rPr>
          <w:rFonts w:ascii="Times New Roman" w:eastAsia="Times New Roman" w:hAnsi="Times New Roman" w:cs="Times New Roman"/>
          <w:bCs/>
          <w:kern w:val="36"/>
          <w:sz w:val="28"/>
          <w:szCs w:val="28"/>
          <w:lang w:eastAsia="ru-RU"/>
        </w:rPr>
        <w:t>Оборотов</w:t>
      </w:r>
      <w:proofErr w:type="spellEnd"/>
      <w:r w:rsidRPr="00021658">
        <w:rPr>
          <w:rFonts w:ascii="Times New Roman" w:eastAsia="Times New Roman" w:hAnsi="Times New Roman" w:cs="Times New Roman"/>
          <w:bCs/>
          <w:kern w:val="36"/>
          <w:sz w:val="28"/>
          <w:szCs w:val="28"/>
          <w:lang w:eastAsia="ru-RU"/>
        </w:rPr>
        <w:t xml:space="preserve"> звертається до проблеми </w:t>
      </w:r>
      <w:r w:rsidRPr="00021658">
        <w:rPr>
          <w:rFonts w:ascii="Times New Roman" w:eastAsia="Times New Roman" w:hAnsi="Times New Roman" w:cs="Times New Roman"/>
          <w:sz w:val="28"/>
          <w:szCs w:val="28"/>
          <w:lang w:eastAsia="ru-RU"/>
        </w:rPr>
        <w:t xml:space="preserve">оновлення методологічних підходів до пізнання права. У багатьох наукових </w:t>
      </w:r>
      <w:r w:rsidRPr="00021658">
        <w:rPr>
          <w:rFonts w:ascii="Times New Roman" w:eastAsia="Times New Roman" w:hAnsi="Times New Roman" w:cs="Times New Roman"/>
          <w:sz w:val="28"/>
          <w:szCs w:val="28"/>
          <w:lang w:eastAsia="ru-RU"/>
        </w:rPr>
        <w:lastRenderedPageBreak/>
        <w:t>публікаціях він наголошував, що т</w:t>
      </w:r>
      <w:r w:rsidRPr="00021658">
        <w:rPr>
          <w:rFonts w:ascii="Times New Roman" w:eastAsia="Times New Roman" w:hAnsi="Times New Roman" w:cs="Times New Roman"/>
          <w:bCs/>
          <w:kern w:val="36"/>
          <w:sz w:val="28"/>
          <w:szCs w:val="28"/>
          <w:lang w:eastAsia="ru-RU"/>
        </w:rPr>
        <w:t xml:space="preserve">акі методологічні підходи, як цивілізаційний, </w:t>
      </w:r>
      <w:proofErr w:type="spellStart"/>
      <w:r w:rsidRPr="00021658">
        <w:rPr>
          <w:rFonts w:ascii="Times New Roman" w:eastAsia="Times New Roman" w:hAnsi="Times New Roman" w:cs="Times New Roman"/>
          <w:bCs/>
          <w:kern w:val="36"/>
          <w:sz w:val="28"/>
          <w:szCs w:val="28"/>
          <w:lang w:eastAsia="ru-RU"/>
        </w:rPr>
        <w:t>герменевтичний</w:t>
      </w:r>
      <w:proofErr w:type="spellEnd"/>
      <w:r w:rsidRPr="00021658">
        <w:rPr>
          <w:rFonts w:ascii="Times New Roman" w:eastAsia="Times New Roman" w:hAnsi="Times New Roman" w:cs="Times New Roman"/>
          <w:bCs/>
          <w:kern w:val="36"/>
          <w:sz w:val="28"/>
          <w:szCs w:val="28"/>
          <w:lang w:eastAsia="ru-RU"/>
        </w:rPr>
        <w:t xml:space="preserve">, антропологічний, аксіологічний та порівняльно-правовий, сприяють модернізації методологічного інструментарію загальної теорії права і держави (загальнотеоретичної юриспруденції), що забезпечує об’єктивність сучасних досліджень та розвиток правового пізнання відповідно до сучасних викликів. </w:t>
      </w:r>
      <w:r w:rsidRPr="00021658">
        <w:rPr>
          <w:rFonts w:ascii="Times New Roman" w:eastAsia="Times New Roman" w:hAnsi="Times New Roman" w:cs="Times New Roman"/>
          <w:sz w:val="28"/>
          <w:szCs w:val="28"/>
          <w:lang w:eastAsia="ru-RU"/>
        </w:rPr>
        <w:t xml:space="preserve">Ці методологічні підходи набули нового значення в рамках </w:t>
      </w:r>
      <w:proofErr w:type="spellStart"/>
      <w:r w:rsidRPr="00021658">
        <w:rPr>
          <w:rFonts w:ascii="Times New Roman" w:eastAsia="Times New Roman" w:hAnsi="Times New Roman" w:cs="Times New Roman"/>
          <w:sz w:val="28"/>
          <w:szCs w:val="28"/>
          <w:lang w:eastAsia="ru-RU"/>
        </w:rPr>
        <w:t>людиноцентристської</w:t>
      </w:r>
      <w:proofErr w:type="spellEnd"/>
      <w:r w:rsidRPr="00021658">
        <w:rPr>
          <w:rFonts w:ascii="Times New Roman" w:eastAsia="Times New Roman" w:hAnsi="Times New Roman" w:cs="Times New Roman"/>
          <w:sz w:val="28"/>
          <w:szCs w:val="28"/>
          <w:lang w:eastAsia="ru-RU"/>
        </w:rPr>
        <w:t xml:space="preserve"> методологічної парадигми, в якій центральне місце у концепції «людина–право» посідає людина, її права та свободи, що свідчить про посилення соціальної значущості права.</w:t>
      </w:r>
    </w:p>
    <w:p w14:paraId="04300D34" w14:textId="77777777" w:rsidR="00021658" w:rsidRPr="00021658" w:rsidRDefault="00021658" w:rsidP="008868C9">
      <w:pPr>
        <w:spacing w:after="0" w:line="360" w:lineRule="auto"/>
        <w:ind w:firstLine="709"/>
        <w:contextualSpacing/>
        <w:jc w:val="both"/>
        <w:rPr>
          <w:rFonts w:ascii="Times New Roman" w:eastAsia="Times New Roman" w:hAnsi="Times New Roman" w:cs="Times New Roman"/>
          <w:bCs/>
          <w:kern w:val="36"/>
          <w:sz w:val="28"/>
          <w:szCs w:val="28"/>
          <w:lang w:eastAsia="ru-RU"/>
        </w:rPr>
      </w:pPr>
      <w:r w:rsidRPr="00021658">
        <w:rPr>
          <w:rFonts w:ascii="Times New Roman" w:eastAsia="Times New Roman" w:hAnsi="Times New Roman" w:cs="Times New Roman"/>
          <w:bCs/>
          <w:i/>
          <w:kern w:val="36"/>
          <w:sz w:val="28"/>
          <w:szCs w:val="28"/>
          <w:lang w:eastAsia="ru-RU"/>
        </w:rPr>
        <w:t xml:space="preserve">У підсумку </w:t>
      </w:r>
      <w:r w:rsidRPr="00021658">
        <w:rPr>
          <w:rFonts w:ascii="Times New Roman" w:eastAsia="Times New Roman" w:hAnsi="Times New Roman" w:cs="Times New Roman"/>
          <w:bCs/>
          <w:kern w:val="36"/>
          <w:sz w:val="28"/>
          <w:szCs w:val="28"/>
          <w:lang w:eastAsia="ru-RU"/>
        </w:rPr>
        <w:t>зазначимо,</w:t>
      </w:r>
      <w:r w:rsidRPr="00021658">
        <w:rPr>
          <w:rFonts w:ascii="Times New Roman" w:eastAsia="Times New Roman" w:hAnsi="Times New Roman" w:cs="Times New Roman"/>
          <w:bCs/>
          <w:i/>
          <w:kern w:val="36"/>
          <w:sz w:val="28"/>
          <w:szCs w:val="28"/>
          <w:lang w:eastAsia="ru-RU"/>
        </w:rPr>
        <w:t xml:space="preserve"> </w:t>
      </w:r>
      <w:r w:rsidRPr="00021658">
        <w:rPr>
          <w:rFonts w:ascii="Times New Roman" w:eastAsia="Times New Roman" w:hAnsi="Times New Roman" w:cs="Times New Roman"/>
          <w:bCs/>
          <w:kern w:val="36"/>
          <w:sz w:val="28"/>
          <w:szCs w:val="28"/>
          <w:lang w:eastAsia="ru-RU"/>
        </w:rPr>
        <w:t>що концепція традицій і новацій у науковій спадщині Ю. М. </w:t>
      </w:r>
      <w:proofErr w:type="spellStart"/>
      <w:r w:rsidRPr="00021658">
        <w:rPr>
          <w:rFonts w:ascii="Times New Roman" w:eastAsia="Times New Roman" w:hAnsi="Times New Roman" w:cs="Times New Roman"/>
          <w:bCs/>
          <w:kern w:val="36"/>
          <w:sz w:val="28"/>
          <w:szCs w:val="28"/>
          <w:lang w:eastAsia="ru-RU"/>
        </w:rPr>
        <w:t>Оборотова</w:t>
      </w:r>
      <w:proofErr w:type="spellEnd"/>
      <w:r w:rsidRPr="00021658">
        <w:rPr>
          <w:rFonts w:ascii="Times New Roman" w:eastAsia="Times New Roman" w:hAnsi="Times New Roman" w:cs="Times New Roman"/>
          <w:bCs/>
          <w:kern w:val="36"/>
          <w:sz w:val="28"/>
          <w:szCs w:val="28"/>
          <w:lang w:eastAsia="ru-RU"/>
        </w:rPr>
        <w:t xml:space="preserve"> являє собою цілісний підхід до розуміння правового розвитку, в якому традиція та новація розглядаються не як протилежні феномени, а як взаємопов’язані елементи загального процесу розвитку права: традиція забезпечує спадкоємність, збереження правової спадщини, сталість правової культури та зв’язок сучасного права з історичним досвідом суспільства, а новація, своєю чергою, забезпечує адаптацію права до мінливих соціальних, політичних, економічних, культурних і технологічних умов. Їхня взаємодія створює можливість для розвитку правової системи без втрати її фундаментальних цінностей, історичної ідентичності та самобутності.</w:t>
      </w:r>
    </w:p>
    <w:p w14:paraId="22DBB237" w14:textId="77777777" w:rsidR="006376F6" w:rsidRDefault="00021658" w:rsidP="008868C9">
      <w:pPr>
        <w:spacing w:after="0" w:line="360" w:lineRule="auto"/>
        <w:ind w:firstLine="709"/>
        <w:contextualSpacing/>
        <w:jc w:val="both"/>
        <w:rPr>
          <w:rFonts w:ascii="Times New Roman" w:eastAsia="Times New Roman" w:hAnsi="Times New Roman" w:cs="Times New Roman"/>
          <w:sz w:val="28"/>
          <w:szCs w:val="28"/>
          <w:lang w:eastAsia="ru-RU"/>
        </w:rPr>
      </w:pPr>
      <w:r w:rsidRPr="00021658">
        <w:rPr>
          <w:rFonts w:ascii="Times New Roman" w:eastAsia="Times New Roman" w:hAnsi="Times New Roman" w:cs="Times New Roman"/>
          <w:sz w:val="28"/>
          <w:szCs w:val="28"/>
          <w:lang w:eastAsia="ru-RU"/>
        </w:rPr>
        <w:t>Наукова спадщина Ю. М. </w:t>
      </w:r>
      <w:proofErr w:type="spellStart"/>
      <w:r w:rsidRPr="00021658">
        <w:rPr>
          <w:rFonts w:ascii="Times New Roman" w:eastAsia="Times New Roman" w:hAnsi="Times New Roman" w:cs="Times New Roman"/>
          <w:sz w:val="28"/>
          <w:szCs w:val="28"/>
          <w:lang w:eastAsia="ru-RU"/>
        </w:rPr>
        <w:t>Оборотова</w:t>
      </w:r>
      <w:proofErr w:type="spellEnd"/>
      <w:r w:rsidRPr="00021658">
        <w:rPr>
          <w:rFonts w:ascii="Times New Roman" w:eastAsia="Times New Roman" w:hAnsi="Times New Roman" w:cs="Times New Roman"/>
          <w:sz w:val="28"/>
          <w:szCs w:val="28"/>
          <w:lang w:eastAsia="ru-RU"/>
        </w:rPr>
        <w:t xml:space="preserve"> є актуальною в умовах сучасної трансформації права. </w:t>
      </w:r>
      <w:proofErr w:type="spellStart"/>
      <w:r w:rsidRPr="00021658">
        <w:rPr>
          <w:rFonts w:ascii="Times New Roman" w:eastAsia="Times New Roman" w:hAnsi="Times New Roman" w:cs="Times New Roman"/>
          <w:sz w:val="28"/>
          <w:szCs w:val="28"/>
          <w:lang w:eastAsia="ru-RU"/>
        </w:rPr>
        <w:t>Цифровізація</w:t>
      </w:r>
      <w:proofErr w:type="spellEnd"/>
      <w:r w:rsidRPr="00021658">
        <w:rPr>
          <w:rFonts w:ascii="Times New Roman" w:eastAsia="Times New Roman" w:hAnsi="Times New Roman" w:cs="Times New Roman"/>
          <w:sz w:val="28"/>
          <w:szCs w:val="28"/>
          <w:lang w:eastAsia="ru-RU"/>
        </w:rPr>
        <w:t xml:space="preserve">, розвиток штучного інтелекту, глобалізація та взаємодія правових культур ставлять перед юридичною наукою нові завдання, вирішення яких вимагає поєднання фундаментальних юридичних знань з інноваційними підходами, що було визначальною рисою дослідницького кредо професора </w:t>
      </w:r>
      <w:proofErr w:type="spellStart"/>
      <w:r w:rsidRPr="00021658">
        <w:rPr>
          <w:rFonts w:ascii="Times New Roman" w:eastAsia="Times New Roman" w:hAnsi="Times New Roman" w:cs="Times New Roman"/>
          <w:sz w:val="28"/>
          <w:szCs w:val="28"/>
          <w:lang w:eastAsia="ru-RU"/>
        </w:rPr>
        <w:t>Оборотова</w:t>
      </w:r>
      <w:proofErr w:type="spellEnd"/>
      <w:r w:rsidRPr="00021658">
        <w:rPr>
          <w:rFonts w:ascii="Times New Roman" w:eastAsia="Times New Roman" w:hAnsi="Times New Roman" w:cs="Times New Roman"/>
          <w:sz w:val="28"/>
          <w:szCs w:val="28"/>
          <w:lang w:eastAsia="ru-RU"/>
        </w:rPr>
        <w:t>. У цьому контексті сформульована ним концепція взаємодії традицій та новацій як чинників правового розвитку набуває особливого методологічного значення.</w:t>
      </w:r>
    </w:p>
    <w:p w14:paraId="706EDB85" w14:textId="333C1418" w:rsidR="00021658" w:rsidRPr="00021658" w:rsidRDefault="00021658" w:rsidP="008868C9">
      <w:pPr>
        <w:spacing w:after="0" w:line="360" w:lineRule="auto"/>
        <w:ind w:firstLine="709"/>
        <w:contextualSpacing/>
        <w:jc w:val="center"/>
        <w:rPr>
          <w:rFonts w:ascii="Times New Roman" w:eastAsia="Times New Roman" w:hAnsi="Times New Roman" w:cs="Times New Roman"/>
          <w:b/>
          <w:bCs/>
          <w:kern w:val="36"/>
          <w:sz w:val="28"/>
          <w:szCs w:val="28"/>
          <w:lang w:eastAsia="ru-RU"/>
        </w:rPr>
      </w:pPr>
      <w:r w:rsidRPr="00021658">
        <w:rPr>
          <w:rFonts w:ascii="Times New Roman" w:eastAsia="Times New Roman" w:hAnsi="Times New Roman" w:cs="Times New Roman"/>
          <w:b/>
          <w:bCs/>
          <w:kern w:val="36"/>
          <w:sz w:val="28"/>
          <w:szCs w:val="28"/>
          <w:lang w:eastAsia="ru-RU"/>
        </w:rPr>
        <w:t>СПИСОК ВИКОРИСТАНИХ ДЖЕРЕЛ:</w:t>
      </w:r>
    </w:p>
    <w:p w14:paraId="67E86A8F" w14:textId="77777777" w:rsidR="00021658" w:rsidRPr="00021658" w:rsidRDefault="00021658" w:rsidP="008868C9">
      <w:pPr>
        <w:pStyle w:val="ae"/>
        <w:numPr>
          <w:ilvl w:val="0"/>
          <w:numId w:val="6"/>
        </w:numPr>
        <w:spacing w:line="360" w:lineRule="auto"/>
        <w:ind w:left="0"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Рабінович П. М. Правова самобутність. </w:t>
      </w:r>
      <w:r w:rsidRPr="00021658">
        <w:rPr>
          <w:rFonts w:ascii="Times New Roman" w:hAnsi="Times New Roman" w:cs="Times New Roman"/>
          <w:i/>
          <w:sz w:val="28"/>
          <w:szCs w:val="28"/>
        </w:rPr>
        <w:t xml:space="preserve">Юрій Миколайович </w:t>
      </w:r>
      <w:proofErr w:type="spellStart"/>
      <w:r w:rsidRPr="00021658">
        <w:rPr>
          <w:rFonts w:ascii="Times New Roman" w:hAnsi="Times New Roman" w:cs="Times New Roman"/>
          <w:i/>
          <w:sz w:val="28"/>
          <w:szCs w:val="28"/>
        </w:rPr>
        <w:t>Оборотов</w:t>
      </w:r>
      <w:proofErr w:type="spellEnd"/>
      <w:r w:rsidRPr="00021658">
        <w:rPr>
          <w:rFonts w:ascii="Times New Roman" w:hAnsi="Times New Roman" w:cs="Times New Roman"/>
          <w:i/>
          <w:sz w:val="28"/>
          <w:szCs w:val="28"/>
        </w:rPr>
        <w:t xml:space="preserve"> : </w:t>
      </w:r>
      <w:proofErr w:type="spellStart"/>
      <w:r w:rsidRPr="00021658">
        <w:rPr>
          <w:rFonts w:ascii="Times New Roman" w:hAnsi="Times New Roman" w:cs="Times New Roman"/>
          <w:i/>
          <w:sz w:val="28"/>
          <w:szCs w:val="28"/>
        </w:rPr>
        <w:t>біобібліогр</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покажч</w:t>
      </w:r>
      <w:proofErr w:type="spellEnd"/>
      <w:r w:rsidRPr="00021658">
        <w:rPr>
          <w:rFonts w:ascii="Times New Roman" w:hAnsi="Times New Roman" w:cs="Times New Roman"/>
          <w:i/>
          <w:sz w:val="28"/>
          <w:szCs w:val="28"/>
        </w:rPr>
        <w:t>.</w:t>
      </w:r>
      <w:r w:rsidRPr="00021658">
        <w:rPr>
          <w:rFonts w:ascii="Times New Roman" w:hAnsi="Times New Roman" w:cs="Times New Roman"/>
          <w:sz w:val="28"/>
          <w:szCs w:val="28"/>
        </w:rPr>
        <w:t xml:space="preserve"> / уклад. С. І. </w:t>
      </w:r>
      <w:proofErr w:type="spellStart"/>
      <w:r w:rsidRPr="00021658">
        <w:rPr>
          <w:rFonts w:ascii="Times New Roman" w:hAnsi="Times New Roman" w:cs="Times New Roman"/>
          <w:sz w:val="28"/>
          <w:szCs w:val="28"/>
        </w:rPr>
        <w:t>Єленич</w:t>
      </w:r>
      <w:proofErr w:type="spellEnd"/>
      <w:r w:rsidRPr="00021658">
        <w:rPr>
          <w:rFonts w:ascii="Times New Roman" w:hAnsi="Times New Roman" w:cs="Times New Roman"/>
          <w:sz w:val="28"/>
          <w:szCs w:val="28"/>
        </w:rPr>
        <w:t>, Т. М. </w:t>
      </w:r>
      <w:proofErr w:type="spellStart"/>
      <w:r w:rsidRPr="00021658">
        <w:rPr>
          <w:rFonts w:ascii="Times New Roman" w:hAnsi="Times New Roman" w:cs="Times New Roman"/>
          <w:sz w:val="28"/>
          <w:szCs w:val="28"/>
        </w:rPr>
        <w:t>Стефанчишена</w:t>
      </w:r>
      <w:proofErr w:type="spellEnd"/>
      <w:r w:rsidRPr="00021658">
        <w:rPr>
          <w:rFonts w:ascii="Times New Roman" w:hAnsi="Times New Roman" w:cs="Times New Roman"/>
          <w:sz w:val="28"/>
          <w:szCs w:val="28"/>
        </w:rPr>
        <w:t>. Одеса: Юридична література, 2016.С. 9</w:t>
      </w:r>
      <w:r w:rsidRPr="00021658">
        <w:rPr>
          <w:rFonts w:ascii="Times New Roman" w:hAnsi="Times New Roman" w:cs="Times New Roman"/>
          <w:sz w:val="28"/>
          <w:szCs w:val="28"/>
          <w:shd w:val="clear" w:color="auto" w:fill="FFFFFF"/>
        </w:rPr>
        <w:t>–</w:t>
      </w:r>
      <w:r w:rsidRPr="00021658">
        <w:rPr>
          <w:rFonts w:ascii="Times New Roman" w:hAnsi="Times New Roman" w:cs="Times New Roman"/>
          <w:sz w:val="28"/>
          <w:szCs w:val="28"/>
        </w:rPr>
        <w:t>10.</w:t>
      </w:r>
    </w:p>
    <w:p w14:paraId="5A4CE9DB" w14:textId="77777777" w:rsidR="00021658" w:rsidRPr="00021658" w:rsidRDefault="00021658" w:rsidP="008868C9">
      <w:pPr>
        <w:pStyle w:val="ae"/>
        <w:numPr>
          <w:ilvl w:val="0"/>
          <w:numId w:val="6"/>
        </w:numPr>
        <w:spacing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Козюбра</w:t>
      </w:r>
      <w:proofErr w:type="spellEnd"/>
      <w:r w:rsidRPr="00021658">
        <w:rPr>
          <w:rFonts w:ascii="Times New Roman" w:hAnsi="Times New Roman" w:cs="Times New Roman"/>
          <w:sz w:val="28"/>
          <w:szCs w:val="28"/>
        </w:rPr>
        <w:t xml:space="preserve"> М. І. Вітання з ювілеєм. </w:t>
      </w:r>
      <w:r w:rsidRPr="00021658">
        <w:rPr>
          <w:rFonts w:ascii="Times New Roman" w:hAnsi="Times New Roman" w:cs="Times New Roman"/>
          <w:i/>
          <w:sz w:val="28"/>
          <w:szCs w:val="28"/>
        </w:rPr>
        <w:t xml:space="preserve">Юрій Миколайович </w:t>
      </w:r>
      <w:proofErr w:type="spellStart"/>
      <w:r w:rsidRPr="00021658">
        <w:rPr>
          <w:rFonts w:ascii="Times New Roman" w:hAnsi="Times New Roman" w:cs="Times New Roman"/>
          <w:i/>
          <w:sz w:val="28"/>
          <w:szCs w:val="28"/>
        </w:rPr>
        <w:t>Оборотов</w:t>
      </w:r>
      <w:proofErr w:type="spellEnd"/>
      <w:r w:rsidRPr="00021658">
        <w:rPr>
          <w:rFonts w:ascii="Times New Roman" w:hAnsi="Times New Roman" w:cs="Times New Roman"/>
          <w:i/>
          <w:sz w:val="28"/>
          <w:szCs w:val="28"/>
        </w:rPr>
        <w:t xml:space="preserve"> : </w:t>
      </w:r>
      <w:proofErr w:type="spellStart"/>
      <w:r w:rsidRPr="00021658">
        <w:rPr>
          <w:rFonts w:ascii="Times New Roman" w:hAnsi="Times New Roman" w:cs="Times New Roman"/>
          <w:i/>
          <w:sz w:val="28"/>
          <w:szCs w:val="28"/>
        </w:rPr>
        <w:t>біобібліогр</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покажч</w:t>
      </w:r>
      <w:proofErr w:type="spellEnd"/>
      <w:r w:rsidRPr="00021658">
        <w:rPr>
          <w:rFonts w:ascii="Times New Roman" w:hAnsi="Times New Roman" w:cs="Times New Roman"/>
          <w:i/>
          <w:sz w:val="28"/>
          <w:szCs w:val="28"/>
        </w:rPr>
        <w:t>.</w:t>
      </w:r>
      <w:r w:rsidRPr="00021658">
        <w:rPr>
          <w:rFonts w:ascii="Times New Roman" w:hAnsi="Times New Roman" w:cs="Times New Roman"/>
          <w:sz w:val="28"/>
          <w:szCs w:val="28"/>
        </w:rPr>
        <w:t xml:space="preserve"> / уклад. С. І. </w:t>
      </w:r>
      <w:proofErr w:type="spellStart"/>
      <w:r w:rsidRPr="00021658">
        <w:rPr>
          <w:rFonts w:ascii="Times New Roman" w:hAnsi="Times New Roman" w:cs="Times New Roman"/>
          <w:sz w:val="28"/>
          <w:szCs w:val="28"/>
        </w:rPr>
        <w:t>Єленич</w:t>
      </w:r>
      <w:proofErr w:type="spellEnd"/>
      <w:r w:rsidRPr="00021658">
        <w:rPr>
          <w:rFonts w:ascii="Times New Roman" w:hAnsi="Times New Roman" w:cs="Times New Roman"/>
          <w:sz w:val="28"/>
          <w:szCs w:val="28"/>
        </w:rPr>
        <w:t>, Т. М. </w:t>
      </w:r>
      <w:proofErr w:type="spellStart"/>
      <w:r w:rsidRPr="00021658">
        <w:rPr>
          <w:rFonts w:ascii="Times New Roman" w:hAnsi="Times New Roman" w:cs="Times New Roman"/>
          <w:sz w:val="28"/>
          <w:szCs w:val="28"/>
        </w:rPr>
        <w:t>Стефанчишена</w:t>
      </w:r>
      <w:proofErr w:type="spellEnd"/>
      <w:r w:rsidRPr="00021658">
        <w:rPr>
          <w:rFonts w:ascii="Times New Roman" w:hAnsi="Times New Roman" w:cs="Times New Roman"/>
          <w:sz w:val="28"/>
          <w:szCs w:val="28"/>
        </w:rPr>
        <w:t>. Одеса: Юридична література, 2016.С. 11</w:t>
      </w:r>
      <w:r w:rsidRPr="00021658">
        <w:rPr>
          <w:rFonts w:ascii="Times New Roman" w:hAnsi="Times New Roman" w:cs="Times New Roman"/>
          <w:sz w:val="28"/>
          <w:szCs w:val="28"/>
          <w:shd w:val="clear" w:color="auto" w:fill="FFFFFF"/>
        </w:rPr>
        <w:t>–</w:t>
      </w:r>
      <w:r w:rsidRPr="00021658">
        <w:rPr>
          <w:rFonts w:ascii="Times New Roman" w:hAnsi="Times New Roman" w:cs="Times New Roman"/>
          <w:sz w:val="28"/>
          <w:szCs w:val="28"/>
        </w:rPr>
        <w:t xml:space="preserve">12. </w:t>
      </w:r>
    </w:p>
    <w:p w14:paraId="53B464B4" w14:textId="77777777" w:rsidR="00021658" w:rsidRPr="00021658" w:rsidRDefault="00021658" w:rsidP="008868C9">
      <w:pPr>
        <w:pStyle w:val="a9"/>
        <w:numPr>
          <w:ilvl w:val="0"/>
          <w:numId w:val="6"/>
        </w:numPr>
        <w:tabs>
          <w:tab w:val="left" w:pos="851"/>
          <w:tab w:val="left" w:pos="993"/>
        </w:tabs>
        <w:spacing w:after="0" w:line="360" w:lineRule="auto"/>
        <w:ind w:left="0" w:firstLine="709"/>
        <w:jc w:val="both"/>
        <w:rPr>
          <w:sz w:val="28"/>
          <w:szCs w:val="28"/>
        </w:rPr>
      </w:pPr>
      <w:r w:rsidRPr="00021658">
        <w:rPr>
          <w:rFonts w:ascii="Times New Roman" w:eastAsia="Times New Roman" w:hAnsi="Times New Roman" w:cs="Times New Roman"/>
          <w:bCs/>
          <w:kern w:val="36"/>
          <w:sz w:val="28"/>
          <w:szCs w:val="28"/>
          <w:lang w:eastAsia="ru-RU"/>
        </w:rPr>
        <w:t xml:space="preserve">Методологія та </w:t>
      </w:r>
      <w:proofErr w:type="spellStart"/>
      <w:r w:rsidRPr="00021658">
        <w:rPr>
          <w:rFonts w:ascii="Times New Roman" w:eastAsia="Times New Roman" w:hAnsi="Times New Roman" w:cs="Times New Roman"/>
          <w:bCs/>
          <w:kern w:val="36"/>
          <w:sz w:val="28"/>
          <w:szCs w:val="28"/>
          <w:lang w:eastAsia="ru-RU"/>
        </w:rPr>
        <w:t>інноватика</w:t>
      </w:r>
      <w:proofErr w:type="spellEnd"/>
      <w:r w:rsidRPr="00021658">
        <w:rPr>
          <w:rFonts w:ascii="Times New Roman" w:eastAsia="Times New Roman" w:hAnsi="Times New Roman" w:cs="Times New Roman"/>
          <w:bCs/>
          <w:kern w:val="36"/>
          <w:sz w:val="28"/>
          <w:szCs w:val="28"/>
          <w:lang w:eastAsia="ru-RU"/>
        </w:rPr>
        <w:t xml:space="preserve"> загальнотеоретичної юриспруденції: монографія / [Ю. М. </w:t>
      </w:r>
      <w:proofErr w:type="spellStart"/>
      <w:r w:rsidRPr="00021658">
        <w:rPr>
          <w:rFonts w:ascii="Times New Roman" w:eastAsia="Times New Roman" w:hAnsi="Times New Roman" w:cs="Times New Roman"/>
          <w:bCs/>
          <w:kern w:val="36"/>
          <w:sz w:val="28"/>
          <w:szCs w:val="28"/>
          <w:lang w:eastAsia="ru-RU"/>
        </w:rPr>
        <w:t>Оборотов</w:t>
      </w:r>
      <w:proofErr w:type="spellEnd"/>
      <w:r w:rsidRPr="00021658">
        <w:rPr>
          <w:rFonts w:ascii="Times New Roman" w:eastAsia="Times New Roman" w:hAnsi="Times New Roman" w:cs="Times New Roman"/>
          <w:bCs/>
          <w:kern w:val="36"/>
          <w:sz w:val="28"/>
          <w:szCs w:val="28"/>
          <w:lang w:eastAsia="ru-RU"/>
        </w:rPr>
        <w:t xml:space="preserve">, А. П. </w:t>
      </w:r>
      <w:proofErr w:type="spellStart"/>
      <w:r w:rsidRPr="00021658">
        <w:rPr>
          <w:rFonts w:ascii="Times New Roman" w:eastAsia="Times New Roman" w:hAnsi="Times New Roman" w:cs="Times New Roman"/>
          <w:bCs/>
          <w:kern w:val="36"/>
          <w:sz w:val="28"/>
          <w:szCs w:val="28"/>
          <w:lang w:eastAsia="ru-RU"/>
        </w:rPr>
        <w:t>Овчиннікова</w:t>
      </w:r>
      <w:proofErr w:type="spellEnd"/>
      <w:r w:rsidRPr="00021658">
        <w:rPr>
          <w:rFonts w:ascii="Times New Roman" w:eastAsia="Times New Roman" w:hAnsi="Times New Roman" w:cs="Times New Roman"/>
          <w:bCs/>
          <w:kern w:val="36"/>
          <w:sz w:val="28"/>
          <w:szCs w:val="28"/>
          <w:lang w:eastAsia="ru-RU"/>
        </w:rPr>
        <w:t xml:space="preserve">, В. В. Завальнюк та ін.]; за ред. Ю. М. </w:t>
      </w:r>
      <w:proofErr w:type="spellStart"/>
      <w:r w:rsidRPr="00021658">
        <w:rPr>
          <w:rFonts w:ascii="Times New Roman" w:eastAsia="Times New Roman" w:hAnsi="Times New Roman" w:cs="Times New Roman"/>
          <w:bCs/>
          <w:kern w:val="36"/>
          <w:sz w:val="28"/>
          <w:szCs w:val="28"/>
          <w:lang w:eastAsia="ru-RU"/>
        </w:rPr>
        <w:t>Оборотова</w:t>
      </w:r>
      <w:proofErr w:type="spellEnd"/>
      <w:r w:rsidRPr="00021658">
        <w:rPr>
          <w:rFonts w:ascii="Times New Roman" w:eastAsia="Times New Roman" w:hAnsi="Times New Roman" w:cs="Times New Roman"/>
          <w:bCs/>
          <w:kern w:val="36"/>
          <w:sz w:val="28"/>
          <w:szCs w:val="28"/>
          <w:lang w:eastAsia="ru-RU"/>
        </w:rPr>
        <w:t>. Одеса: Фенікс, 2019. 420 с.</w:t>
      </w:r>
    </w:p>
    <w:p w14:paraId="4A8827AE" w14:textId="77777777" w:rsidR="00021658" w:rsidRPr="00021658" w:rsidRDefault="00021658" w:rsidP="008868C9">
      <w:pPr>
        <w:pStyle w:val="ae"/>
        <w:numPr>
          <w:ilvl w:val="0"/>
          <w:numId w:val="6"/>
        </w:numPr>
        <w:spacing w:line="360" w:lineRule="auto"/>
        <w:ind w:left="0" w:firstLine="709"/>
        <w:contextualSpacing/>
        <w:jc w:val="both"/>
        <w:rPr>
          <w:rFonts w:ascii="Times New Roman" w:hAnsi="Times New Roman" w:cs="Times New Roman"/>
          <w:sz w:val="28"/>
          <w:szCs w:val="28"/>
        </w:rPr>
      </w:pPr>
      <w:r w:rsidRPr="00021658">
        <w:rPr>
          <w:rFonts w:ascii="Times New Roman" w:eastAsia="Times New Roman" w:hAnsi="Times New Roman" w:cs="Times New Roman"/>
          <w:bCs/>
          <w:kern w:val="36"/>
          <w:sz w:val="28"/>
          <w:szCs w:val="28"/>
          <w:lang w:eastAsia="ru-RU"/>
        </w:rPr>
        <w:t xml:space="preserve">Креативність загальнотеоретичної юриспруденції: монографія / [Ю.М. </w:t>
      </w:r>
      <w:proofErr w:type="spellStart"/>
      <w:r w:rsidRPr="00021658">
        <w:rPr>
          <w:rFonts w:ascii="Times New Roman" w:eastAsia="Times New Roman" w:hAnsi="Times New Roman" w:cs="Times New Roman"/>
          <w:bCs/>
          <w:kern w:val="36"/>
          <w:sz w:val="28"/>
          <w:szCs w:val="28"/>
          <w:lang w:eastAsia="ru-RU"/>
        </w:rPr>
        <w:t>Оборотов</w:t>
      </w:r>
      <w:proofErr w:type="spellEnd"/>
      <w:r w:rsidRPr="00021658">
        <w:rPr>
          <w:rFonts w:ascii="Times New Roman" w:eastAsia="Times New Roman" w:hAnsi="Times New Roman" w:cs="Times New Roman"/>
          <w:bCs/>
          <w:kern w:val="36"/>
          <w:sz w:val="28"/>
          <w:szCs w:val="28"/>
          <w:lang w:eastAsia="ru-RU"/>
        </w:rPr>
        <w:t xml:space="preserve">, В.В. Завальнюк, В.В. </w:t>
      </w:r>
      <w:proofErr w:type="spellStart"/>
      <w:r w:rsidRPr="00021658">
        <w:rPr>
          <w:rFonts w:ascii="Times New Roman" w:eastAsia="Times New Roman" w:hAnsi="Times New Roman" w:cs="Times New Roman"/>
          <w:bCs/>
          <w:kern w:val="36"/>
          <w:sz w:val="28"/>
          <w:szCs w:val="28"/>
          <w:lang w:eastAsia="ru-RU"/>
        </w:rPr>
        <w:t>Дудченко</w:t>
      </w:r>
      <w:proofErr w:type="spellEnd"/>
      <w:r w:rsidRPr="00021658">
        <w:rPr>
          <w:rFonts w:ascii="Times New Roman" w:eastAsia="Times New Roman" w:hAnsi="Times New Roman" w:cs="Times New Roman"/>
          <w:bCs/>
          <w:kern w:val="36"/>
          <w:sz w:val="28"/>
          <w:szCs w:val="28"/>
          <w:lang w:eastAsia="ru-RU"/>
        </w:rPr>
        <w:t xml:space="preserve"> та ін.] ; за ред. Ю.М. </w:t>
      </w:r>
      <w:proofErr w:type="spellStart"/>
      <w:r w:rsidRPr="00021658">
        <w:rPr>
          <w:rFonts w:ascii="Times New Roman" w:eastAsia="Times New Roman" w:hAnsi="Times New Roman" w:cs="Times New Roman"/>
          <w:bCs/>
          <w:kern w:val="36"/>
          <w:sz w:val="28"/>
          <w:szCs w:val="28"/>
          <w:lang w:eastAsia="ru-RU"/>
        </w:rPr>
        <w:t>Оборотова</w:t>
      </w:r>
      <w:proofErr w:type="spellEnd"/>
      <w:r w:rsidRPr="00021658">
        <w:rPr>
          <w:rFonts w:ascii="Times New Roman" w:eastAsia="Times New Roman" w:hAnsi="Times New Roman" w:cs="Times New Roman"/>
          <w:bCs/>
          <w:kern w:val="36"/>
          <w:sz w:val="28"/>
          <w:szCs w:val="28"/>
          <w:lang w:eastAsia="ru-RU"/>
        </w:rPr>
        <w:t>. Одеса: Фенікс, 2015. 488 с.</w:t>
      </w:r>
    </w:p>
    <w:p w14:paraId="64671354" w14:textId="77777777" w:rsidR="00021658" w:rsidRPr="00021658" w:rsidRDefault="00021658" w:rsidP="008868C9">
      <w:pPr>
        <w:pStyle w:val="ae"/>
        <w:numPr>
          <w:ilvl w:val="0"/>
          <w:numId w:val="6"/>
        </w:numPr>
        <w:spacing w:line="360" w:lineRule="auto"/>
        <w:ind w:left="0" w:firstLine="709"/>
        <w:contextualSpacing/>
        <w:jc w:val="both"/>
        <w:rPr>
          <w:sz w:val="28"/>
          <w:szCs w:val="28"/>
        </w:rPr>
      </w:pPr>
      <w:proofErr w:type="spellStart"/>
      <w:r w:rsidRPr="00021658">
        <w:rPr>
          <w:rFonts w:ascii="Times New Roman" w:eastAsia="Times New Roman" w:hAnsi="Times New Roman" w:cs="Times New Roman"/>
          <w:bCs/>
          <w:kern w:val="36"/>
          <w:sz w:val="28"/>
          <w:szCs w:val="28"/>
          <w:lang w:eastAsia="ru-RU"/>
        </w:rPr>
        <w:t>Оборотов</w:t>
      </w:r>
      <w:proofErr w:type="spellEnd"/>
      <w:r w:rsidRPr="00021658">
        <w:rPr>
          <w:rFonts w:ascii="Times New Roman" w:eastAsia="Times New Roman" w:hAnsi="Times New Roman" w:cs="Times New Roman"/>
          <w:bCs/>
          <w:kern w:val="36"/>
          <w:sz w:val="28"/>
          <w:szCs w:val="28"/>
          <w:lang w:eastAsia="ru-RU"/>
        </w:rPr>
        <w:t xml:space="preserve"> Ю. М. Традиції та новації в правовому розвитку: загальнотеоретичні аспекти: </w:t>
      </w:r>
      <w:proofErr w:type="spellStart"/>
      <w:r w:rsidRPr="00021658">
        <w:rPr>
          <w:rFonts w:ascii="Times New Roman" w:eastAsia="Times New Roman" w:hAnsi="Times New Roman" w:cs="Times New Roman"/>
          <w:bCs/>
          <w:kern w:val="36"/>
          <w:sz w:val="28"/>
          <w:szCs w:val="28"/>
          <w:lang w:eastAsia="ru-RU"/>
        </w:rPr>
        <w:t>автореф</w:t>
      </w:r>
      <w:proofErr w:type="spellEnd"/>
      <w:r w:rsidRPr="00021658">
        <w:rPr>
          <w:rFonts w:ascii="Times New Roman" w:eastAsia="Times New Roman" w:hAnsi="Times New Roman" w:cs="Times New Roman"/>
          <w:bCs/>
          <w:kern w:val="36"/>
          <w:sz w:val="28"/>
          <w:szCs w:val="28"/>
          <w:lang w:eastAsia="ru-RU"/>
        </w:rPr>
        <w:t xml:space="preserve">. </w:t>
      </w:r>
      <w:proofErr w:type="spellStart"/>
      <w:r w:rsidRPr="00021658">
        <w:rPr>
          <w:rFonts w:ascii="Times New Roman" w:eastAsia="Times New Roman" w:hAnsi="Times New Roman" w:cs="Times New Roman"/>
          <w:bCs/>
          <w:kern w:val="36"/>
          <w:sz w:val="28"/>
          <w:szCs w:val="28"/>
          <w:lang w:eastAsia="ru-RU"/>
        </w:rPr>
        <w:t>дис</w:t>
      </w:r>
      <w:proofErr w:type="spellEnd"/>
      <w:r w:rsidRPr="00021658">
        <w:rPr>
          <w:rFonts w:ascii="Times New Roman" w:eastAsia="Times New Roman" w:hAnsi="Times New Roman" w:cs="Times New Roman"/>
          <w:bCs/>
          <w:kern w:val="36"/>
          <w:sz w:val="28"/>
          <w:szCs w:val="28"/>
          <w:lang w:eastAsia="ru-RU"/>
        </w:rPr>
        <w:t xml:space="preserve">. … д-ра </w:t>
      </w:r>
      <w:proofErr w:type="spellStart"/>
      <w:r w:rsidRPr="00021658">
        <w:rPr>
          <w:rFonts w:ascii="Times New Roman" w:eastAsia="Times New Roman" w:hAnsi="Times New Roman" w:cs="Times New Roman"/>
          <w:bCs/>
          <w:kern w:val="36"/>
          <w:sz w:val="28"/>
          <w:szCs w:val="28"/>
          <w:lang w:eastAsia="ru-RU"/>
        </w:rPr>
        <w:t>юрид</w:t>
      </w:r>
      <w:proofErr w:type="spellEnd"/>
      <w:r w:rsidRPr="00021658">
        <w:rPr>
          <w:rFonts w:ascii="Times New Roman" w:eastAsia="Times New Roman" w:hAnsi="Times New Roman" w:cs="Times New Roman"/>
          <w:bCs/>
          <w:kern w:val="36"/>
          <w:sz w:val="28"/>
          <w:szCs w:val="28"/>
          <w:lang w:eastAsia="ru-RU"/>
        </w:rPr>
        <w:t>. наук : 12.00.01. Одеса, 2003. 38 с.</w:t>
      </w:r>
    </w:p>
    <w:p w14:paraId="615D648A" w14:textId="77777777" w:rsidR="00021658" w:rsidRPr="00021658" w:rsidRDefault="00021658" w:rsidP="008868C9">
      <w:pPr>
        <w:pStyle w:val="ae"/>
        <w:numPr>
          <w:ilvl w:val="0"/>
          <w:numId w:val="6"/>
        </w:numPr>
        <w:spacing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 М. Загальнотеоретична юриспруденція як сучасна теорія держави і права. </w:t>
      </w:r>
      <w:r w:rsidRPr="00021658">
        <w:rPr>
          <w:rStyle w:val="fontstyle01"/>
          <w:i/>
          <w:color w:val="auto"/>
        </w:rPr>
        <w:t>Правова доктрина України</w:t>
      </w:r>
      <w:r w:rsidRPr="00021658">
        <w:rPr>
          <w:rStyle w:val="fontstyle01"/>
          <w:color w:val="auto"/>
        </w:rPr>
        <w:t xml:space="preserve">. </w:t>
      </w:r>
      <w:r w:rsidRPr="00021658">
        <w:rPr>
          <w:rStyle w:val="fontstyle01"/>
          <w:i/>
          <w:color w:val="auto"/>
        </w:rPr>
        <w:t>У 5 т. Т. 1. Загальнотеоретична та історична юриспруденція</w:t>
      </w:r>
      <w:r w:rsidRPr="00021658">
        <w:rPr>
          <w:rStyle w:val="fontstyle01"/>
          <w:color w:val="auto"/>
        </w:rPr>
        <w:t xml:space="preserve"> / [О. В. Петришин, В. Я. </w:t>
      </w:r>
      <w:proofErr w:type="spellStart"/>
      <w:r w:rsidRPr="00021658">
        <w:rPr>
          <w:rStyle w:val="fontstyle01"/>
          <w:color w:val="auto"/>
        </w:rPr>
        <w:t>Тацій</w:t>
      </w:r>
      <w:proofErr w:type="spellEnd"/>
      <w:r w:rsidRPr="00021658">
        <w:rPr>
          <w:rStyle w:val="fontstyle01"/>
          <w:color w:val="auto"/>
        </w:rPr>
        <w:t>, С. П. Рабінович та ін.]. Харків : Право, 2013. С. 198</w:t>
      </w:r>
      <w:r w:rsidRPr="00021658">
        <w:rPr>
          <w:rFonts w:ascii="Times New Roman" w:hAnsi="Times New Roman" w:cs="Times New Roman"/>
          <w:sz w:val="28"/>
          <w:szCs w:val="28"/>
          <w:shd w:val="clear" w:color="auto" w:fill="FFFFFF"/>
        </w:rPr>
        <w:t>–</w:t>
      </w:r>
      <w:r w:rsidRPr="00021658">
        <w:rPr>
          <w:rStyle w:val="fontstyle01"/>
          <w:color w:val="auto"/>
        </w:rPr>
        <w:t>217.</w:t>
      </w:r>
    </w:p>
    <w:p w14:paraId="56E6F8F8" w14:textId="77777777" w:rsidR="00021658" w:rsidRPr="00021658" w:rsidRDefault="00021658" w:rsidP="008868C9">
      <w:pPr>
        <w:pStyle w:val="a9"/>
        <w:numPr>
          <w:ilvl w:val="0"/>
          <w:numId w:val="6"/>
        </w:numPr>
        <w:spacing w:after="0" w:line="360" w:lineRule="auto"/>
        <w:ind w:left="0" w:firstLine="709"/>
        <w:jc w:val="both"/>
        <w:rPr>
          <w:rFonts w:ascii="Times New Roman" w:eastAsia="Times New Roman" w:hAnsi="Times New Roman" w:cs="Times New Roman"/>
          <w:bCs/>
          <w:kern w:val="36"/>
          <w:sz w:val="24"/>
          <w:szCs w:val="24"/>
          <w:lang w:eastAsia="ru-RU"/>
        </w:rPr>
      </w:pP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 М. Шляхи забезпечення креативності сучасної юриспруденції. </w:t>
      </w:r>
      <w:r w:rsidRPr="00021658">
        <w:rPr>
          <w:rFonts w:ascii="Times New Roman" w:hAnsi="Times New Roman" w:cs="Times New Roman"/>
          <w:i/>
          <w:sz w:val="28"/>
          <w:szCs w:val="28"/>
          <w:shd w:val="clear" w:color="auto" w:fill="FFFFFF"/>
        </w:rPr>
        <w:t>Креативність загальнотеоретичної юриспруденції</w:t>
      </w:r>
      <w:r w:rsidRPr="00021658">
        <w:rPr>
          <w:rFonts w:ascii="Times New Roman" w:hAnsi="Times New Roman" w:cs="Times New Roman"/>
          <w:sz w:val="28"/>
          <w:szCs w:val="28"/>
          <w:shd w:val="clear" w:color="auto" w:fill="FFFFFF"/>
        </w:rPr>
        <w:t xml:space="preserve">: монографія / [Ю.М. </w:t>
      </w:r>
      <w:proofErr w:type="spellStart"/>
      <w:r w:rsidRPr="00021658">
        <w:rPr>
          <w:rFonts w:ascii="Times New Roman" w:hAnsi="Times New Roman" w:cs="Times New Roman"/>
          <w:sz w:val="28"/>
          <w:szCs w:val="28"/>
          <w:shd w:val="clear" w:color="auto" w:fill="FFFFFF"/>
        </w:rPr>
        <w:t>Оборотов</w:t>
      </w:r>
      <w:proofErr w:type="spellEnd"/>
      <w:r w:rsidRPr="00021658">
        <w:rPr>
          <w:rFonts w:ascii="Times New Roman" w:hAnsi="Times New Roman" w:cs="Times New Roman"/>
          <w:sz w:val="28"/>
          <w:szCs w:val="28"/>
          <w:shd w:val="clear" w:color="auto" w:fill="FFFFFF"/>
        </w:rPr>
        <w:t xml:space="preserve">, В.В. Завальнюк, В.В. </w:t>
      </w:r>
      <w:proofErr w:type="spellStart"/>
      <w:r w:rsidRPr="00021658">
        <w:rPr>
          <w:rFonts w:ascii="Times New Roman" w:hAnsi="Times New Roman" w:cs="Times New Roman"/>
          <w:sz w:val="28"/>
          <w:szCs w:val="28"/>
          <w:shd w:val="clear" w:color="auto" w:fill="FFFFFF"/>
        </w:rPr>
        <w:t>Дудченко</w:t>
      </w:r>
      <w:proofErr w:type="spellEnd"/>
      <w:r w:rsidRPr="00021658">
        <w:rPr>
          <w:rFonts w:ascii="Times New Roman" w:hAnsi="Times New Roman" w:cs="Times New Roman"/>
          <w:sz w:val="28"/>
          <w:szCs w:val="28"/>
          <w:shd w:val="clear" w:color="auto" w:fill="FFFFFF"/>
        </w:rPr>
        <w:t xml:space="preserve"> та ін.]; за ред. Ю.М. </w:t>
      </w:r>
      <w:proofErr w:type="spellStart"/>
      <w:r w:rsidRPr="00021658">
        <w:rPr>
          <w:rFonts w:ascii="Times New Roman" w:hAnsi="Times New Roman" w:cs="Times New Roman"/>
          <w:sz w:val="28"/>
          <w:szCs w:val="28"/>
          <w:shd w:val="clear" w:color="auto" w:fill="FFFFFF"/>
        </w:rPr>
        <w:t>Оборотова</w:t>
      </w:r>
      <w:proofErr w:type="spellEnd"/>
      <w:r w:rsidRPr="00021658">
        <w:rPr>
          <w:rFonts w:ascii="Times New Roman" w:hAnsi="Times New Roman" w:cs="Times New Roman"/>
          <w:sz w:val="28"/>
          <w:szCs w:val="28"/>
          <w:shd w:val="clear" w:color="auto" w:fill="FFFFFF"/>
        </w:rPr>
        <w:t xml:space="preserve">. Одеса: Фенікс, 2015. С. 5–10. </w:t>
      </w:r>
    </w:p>
    <w:p w14:paraId="75EA1F14" w14:textId="77777777" w:rsidR="00021658" w:rsidRPr="00021658" w:rsidRDefault="00021658" w:rsidP="008868C9">
      <w:pPr>
        <w:pStyle w:val="a9"/>
        <w:tabs>
          <w:tab w:val="left" w:pos="993"/>
        </w:tabs>
        <w:spacing w:after="0" w:line="360" w:lineRule="auto"/>
        <w:ind w:left="0" w:firstLine="709"/>
        <w:jc w:val="both"/>
        <w:rPr>
          <w:rFonts w:ascii="Times New Roman" w:eastAsia="Times New Roman" w:hAnsi="Times New Roman" w:cs="Times New Roman"/>
          <w:bCs/>
          <w:kern w:val="36"/>
          <w:sz w:val="28"/>
          <w:szCs w:val="28"/>
          <w:lang w:eastAsia="ru-RU"/>
        </w:rPr>
      </w:pPr>
      <w:r w:rsidRPr="00021658">
        <w:rPr>
          <w:rFonts w:ascii="Times New Roman" w:eastAsia="Times New Roman" w:hAnsi="Times New Roman" w:cs="Times New Roman"/>
          <w:b/>
          <w:bCs/>
          <w:i/>
          <w:kern w:val="36"/>
          <w:sz w:val="28"/>
          <w:szCs w:val="28"/>
          <w:lang w:eastAsia="ru-RU"/>
        </w:rPr>
        <w:t>Ключові слова</w:t>
      </w:r>
      <w:r w:rsidRPr="00021658">
        <w:rPr>
          <w:rFonts w:ascii="Times New Roman" w:eastAsia="Times New Roman" w:hAnsi="Times New Roman" w:cs="Times New Roman"/>
          <w:bCs/>
          <w:kern w:val="36"/>
          <w:sz w:val="28"/>
          <w:szCs w:val="28"/>
          <w:lang w:eastAsia="ru-RU"/>
        </w:rPr>
        <w:t xml:space="preserve">: наукова школа, наукова концепція, одеська школа загальної теорії держави і права, загальнотеоретична юриспруденція, правові традиції, правові новації, правова спадщина. </w:t>
      </w:r>
    </w:p>
    <w:p w14:paraId="341B16E4" w14:textId="31B72C11" w:rsidR="00021658" w:rsidRPr="00021658" w:rsidRDefault="0002165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i/>
          <w:kern w:val="36"/>
          <w:sz w:val="28"/>
          <w:szCs w:val="28"/>
          <w:lang w:val="en-US"/>
        </w:rPr>
        <w:t>Key words</w:t>
      </w:r>
      <w:r w:rsidRPr="00021658">
        <w:rPr>
          <w:rFonts w:ascii="Times New Roman" w:hAnsi="Times New Roman" w:cs="Times New Roman"/>
          <w:bCs/>
          <w:kern w:val="36"/>
          <w:sz w:val="28"/>
          <w:szCs w:val="28"/>
        </w:rPr>
        <w:t xml:space="preserve">: </w:t>
      </w:r>
      <w:r w:rsidRPr="00021658">
        <w:rPr>
          <w:rFonts w:ascii="Times New Roman" w:hAnsi="Times New Roman" w:cs="Times New Roman"/>
          <w:sz w:val="28"/>
          <w:szCs w:val="28"/>
          <w:lang w:val="en-US"/>
        </w:rPr>
        <w:t>academic school, academic concept, the Odessa School of General Theory of State and Law, general theoretical jurisprudence, legal traditions, legal innovations, legal heritage</w:t>
      </w:r>
      <w:r w:rsidRPr="00021658">
        <w:rPr>
          <w:rFonts w:ascii="Times New Roman" w:hAnsi="Times New Roman" w:cs="Times New Roman"/>
          <w:sz w:val="28"/>
          <w:szCs w:val="28"/>
        </w:rPr>
        <w:t>.</w:t>
      </w:r>
    </w:p>
    <w:p w14:paraId="6DDB787E" w14:textId="77777777" w:rsidR="006376F6" w:rsidRPr="00245D43" w:rsidRDefault="006376F6" w:rsidP="00245D43">
      <w:pPr>
        <w:spacing w:after="0" w:line="360" w:lineRule="auto"/>
        <w:contextualSpacing/>
        <w:jc w:val="both"/>
        <w:rPr>
          <w:rFonts w:ascii="Times New Roman" w:hAnsi="Times New Roman" w:cs="Times New Roman"/>
          <w:sz w:val="28"/>
          <w:szCs w:val="28"/>
          <w:lang w:val="en-US"/>
        </w:rPr>
      </w:pPr>
    </w:p>
    <w:p w14:paraId="1E1B022D" w14:textId="77777777" w:rsidR="00D62028" w:rsidRPr="00973662" w:rsidRDefault="00D62028" w:rsidP="008868C9">
      <w:pPr>
        <w:spacing w:after="0" w:line="360" w:lineRule="auto"/>
        <w:ind w:firstLine="709"/>
        <w:contextualSpacing/>
        <w:jc w:val="center"/>
        <w:outlineLvl w:val="1"/>
        <w:rPr>
          <w:rFonts w:ascii="Times New Roman" w:hAnsi="Times New Roman" w:cs="Times New Roman"/>
          <w:b/>
          <w:bCs/>
          <w:sz w:val="28"/>
          <w:szCs w:val="28"/>
        </w:rPr>
      </w:pPr>
      <w:bookmarkStart w:id="9" w:name="_Toc242904763"/>
      <w:proofErr w:type="spellStart"/>
      <w:r w:rsidRPr="00973662">
        <w:rPr>
          <w:rFonts w:ascii="Times New Roman" w:hAnsi="Times New Roman" w:cs="Times New Roman"/>
          <w:b/>
          <w:bCs/>
          <w:sz w:val="28"/>
          <w:szCs w:val="28"/>
        </w:rPr>
        <w:lastRenderedPageBreak/>
        <w:t>Бобровник</w:t>
      </w:r>
      <w:proofErr w:type="spellEnd"/>
      <w:r w:rsidRPr="00973662">
        <w:rPr>
          <w:rFonts w:ascii="Times New Roman" w:hAnsi="Times New Roman" w:cs="Times New Roman"/>
          <w:b/>
          <w:bCs/>
          <w:sz w:val="28"/>
          <w:szCs w:val="28"/>
        </w:rPr>
        <w:t xml:space="preserve"> Світлана Василівна</w:t>
      </w:r>
      <w:bookmarkEnd w:id="9"/>
    </w:p>
    <w:p w14:paraId="0D2F3269" w14:textId="77777777" w:rsidR="00D62028" w:rsidRPr="005E4275" w:rsidRDefault="00D62028" w:rsidP="008868C9">
      <w:pPr>
        <w:spacing w:after="0" w:line="360" w:lineRule="auto"/>
        <w:ind w:firstLine="709"/>
        <w:contextualSpacing/>
        <w:jc w:val="center"/>
        <w:rPr>
          <w:rFonts w:ascii="Times New Roman" w:hAnsi="Times New Roman" w:cs="Times New Roman"/>
          <w:i/>
          <w:iCs/>
          <w:sz w:val="28"/>
          <w:szCs w:val="28"/>
        </w:rPr>
      </w:pPr>
      <w:r w:rsidRPr="005E4275">
        <w:rPr>
          <w:rFonts w:ascii="Times New Roman" w:hAnsi="Times New Roman" w:cs="Times New Roman"/>
          <w:i/>
          <w:iCs/>
          <w:sz w:val="28"/>
          <w:szCs w:val="28"/>
        </w:rPr>
        <w:t>Навчально-науковий інститут права</w:t>
      </w:r>
    </w:p>
    <w:p w14:paraId="66ADA7F8" w14:textId="77777777" w:rsidR="00D62028" w:rsidRPr="005E4275" w:rsidRDefault="00D62028" w:rsidP="008868C9">
      <w:pPr>
        <w:spacing w:after="0" w:line="360" w:lineRule="auto"/>
        <w:ind w:firstLine="709"/>
        <w:contextualSpacing/>
        <w:jc w:val="center"/>
        <w:rPr>
          <w:rFonts w:ascii="Times New Roman" w:hAnsi="Times New Roman" w:cs="Times New Roman"/>
          <w:i/>
          <w:iCs/>
          <w:sz w:val="28"/>
          <w:szCs w:val="28"/>
        </w:rPr>
      </w:pPr>
      <w:r w:rsidRPr="005E4275">
        <w:rPr>
          <w:rFonts w:ascii="Times New Roman" w:hAnsi="Times New Roman" w:cs="Times New Roman"/>
          <w:i/>
          <w:iCs/>
          <w:sz w:val="28"/>
          <w:szCs w:val="28"/>
        </w:rPr>
        <w:t>Київського національного університету імені Тараса Шевченка</w:t>
      </w:r>
    </w:p>
    <w:p w14:paraId="2F11B1AB" w14:textId="77777777" w:rsidR="00D62028" w:rsidRPr="005E4275" w:rsidRDefault="00D62028" w:rsidP="008868C9">
      <w:pPr>
        <w:spacing w:after="0" w:line="360" w:lineRule="auto"/>
        <w:ind w:firstLine="709"/>
        <w:contextualSpacing/>
        <w:jc w:val="center"/>
        <w:rPr>
          <w:rFonts w:ascii="Times New Roman" w:hAnsi="Times New Roman" w:cs="Times New Roman"/>
          <w:i/>
          <w:iCs/>
          <w:sz w:val="28"/>
          <w:szCs w:val="28"/>
        </w:rPr>
      </w:pPr>
      <w:r w:rsidRPr="005E4275">
        <w:rPr>
          <w:rFonts w:ascii="Times New Roman" w:hAnsi="Times New Roman" w:cs="Times New Roman"/>
          <w:i/>
          <w:iCs/>
          <w:sz w:val="28"/>
          <w:szCs w:val="28"/>
        </w:rPr>
        <w:t>доктор юридичних наук, професор,</w:t>
      </w:r>
    </w:p>
    <w:p w14:paraId="54D9C3BD" w14:textId="77777777" w:rsidR="00D62028" w:rsidRPr="00973662" w:rsidRDefault="00D62028" w:rsidP="008868C9">
      <w:pPr>
        <w:spacing w:after="0" w:line="360" w:lineRule="auto"/>
        <w:ind w:firstLine="709"/>
        <w:contextualSpacing/>
        <w:jc w:val="center"/>
        <w:rPr>
          <w:rFonts w:ascii="Times New Roman" w:hAnsi="Times New Roman" w:cs="Times New Roman"/>
          <w:sz w:val="28"/>
          <w:szCs w:val="28"/>
        </w:rPr>
      </w:pPr>
      <w:r w:rsidRPr="005E4275">
        <w:rPr>
          <w:rFonts w:ascii="Times New Roman" w:hAnsi="Times New Roman" w:cs="Times New Roman"/>
          <w:i/>
          <w:iCs/>
          <w:sz w:val="28"/>
          <w:szCs w:val="28"/>
        </w:rPr>
        <w:t>професор кафедри теорії та історії права та держави</w:t>
      </w:r>
    </w:p>
    <w:p w14:paraId="4137029A"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p>
    <w:p w14:paraId="766B98B9" w14:textId="77777777" w:rsidR="00D62028" w:rsidRPr="00973662" w:rsidRDefault="00D62028" w:rsidP="008868C9">
      <w:pPr>
        <w:spacing w:after="0" w:line="360" w:lineRule="auto"/>
        <w:ind w:firstLine="709"/>
        <w:contextualSpacing/>
        <w:jc w:val="center"/>
        <w:outlineLvl w:val="2"/>
        <w:rPr>
          <w:rFonts w:ascii="Times New Roman" w:hAnsi="Times New Roman" w:cs="Times New Roman"/>
          <w:b/>
          <w:bCs/>
          <w:sz w:val="28"/>
          <w:szCs w:val="28"/>
        </w:rPr>
      </w:pPr>
      <w:bookmarkStart w:id="10" w:name="_Toc242904764"/>
      <w:r w:rsidRPr="00973662">
        <w:rPr>
          <w:rFonts w:ascii="Times New Roman" w:hAnsi="Times New Roman" w:cs="Times New Roman"/>
          <w:b/>
          <w:bCs/>
          <w:sz w:val="28"/>
          <w:szCs w:val="28"/>
        </w:rPr>
        <w:t>ТРАДИЦІЇ ТА ІННОВАЦІЇ ЗАГАЛЬНОТЕОРЕТИЧНОЇ НАУКИ: АНАЛІЗ ІДЕЙ Ю.М.ОБОРОТОВА</w:t>
      </w:r>
      <w:bookmarkEnd w:id="10"/>
    </w:p>
    <w:p w14:paraId="18CED5B0"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Реформування суспільних відносин в умовах глобалізаційних, інтеграційних процесів та необхідність подолання надзвичайних викликів, пов’язаних з військовою агресією та подальшою відбудовою, потребують солідної правової основи, формування якої залежить від обґрунтування доктринальних основ функціонування, розвитку та вдосконалення не лише правової науки, а і юридичної практики. Визнання правової доктрини одним із важливих джерел права є важливим  фактором формування наукових ідей і теорій, що визначають актуальність та значимість наукових пошуків і, відповідно, характеризують прогресивність суспільства. Формування доктринального сприйняття державно-правових явищ підвищує актуальність наукових ідей та теорій загальнотеоретичного спрямування, обґрунтованих відомими вітчизняними вченими. Одним із них є відомий вчений-теоретик, засновник Одеської теоретичної школи, талановитий педагог і наставник, доктор юридичних наук, професор Юрій Михайлович </w:t>
      </w:r>
      <w:proofErr w:type="spellStart"/>
      <w:r w:rsidRPr="00973662">
        <w:rPr>
          <w:rFonts w:ascii="Times New Roman" w:hAnsi="Times New Roman" w:cs="Times New Roman"/>
          <w:sz w:val="28"/>
          <w:szCs w:val="28"/>
        </w:rPr>
        <w:t>Оборотов</w:t>
      </w:r>
      <w:proofErr w:type="spellEnd"/>
      <w:r w:rsidRPr="00973662">
        <w:rPr>
          <w:rFonts w:ascii="Times New Roman" w:hAnsi="Times New Roman" w:cs="Times New Roman"/>
          <w:sz w:val="28"/>
          <w:szCs w:val="28"/>
        </w:rPr>
        <w:t xml:space="preserve">. </w:t>
      </w:r>
    </w:p>
    <w:p w14:paraId="51E88ABE"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Предметом наукової уваги вченого були проблеми предметного поля і статусу загальнотеоретичної науки; сутності </w:t>
      </w:r>
      <w:proofErr w:type="spellStart"/>
      <w:r w:rsidRPr="00973662">
        <w:rPr>
          <w:rFonts w:ascii="Times New Roman" w:hAnsi="Times New Roman" w:cs="Times New Roman"/>
          <w:sz w:val="28"/>
          <w:szCs w:val="28"/>
        </w:rPr>
        <w:t>праворозуміння</w:t>
      </w:r>
      <w:proofErr w:type="spellEnd"/>
      <w:r w:rsidRPr="00973662">
        <w:rPr>
          <w:rFonts w:ascii="Times New Roman" w:hAnsi="Times New Roman" w:cs="Times New Roman"/>
          <w:sz w:val="28"/>
          <w:szCs w:val="28"/>
        </w:rPr>
        <w:t>; питання належності правової системи України до євразійської правової сім’ї; важливі аспекти методологічних засад пізнання державно-правових явищ; різноманіття правової реальності;  фундаментальні аспекти правової спадщини як основи правового розвитку; співвідношення права, моралі та їх залежність від правової культури; проблеми сучасної правової політики та юридичної освіти. Різноманітність наукової спадщини професора Ю.</w:t>
      </w:r>
      <w:r>
        <w:rPr>
          <w:rFonts w:ascii="Times New Roman" w:hAnsi="Times New Roman" w:cs="Times New Roman"/>
          <w:sz w:val="28"/>
          <w:szCs w:val="28"/>
        </w:rPr>
        <w:t> </w:t>
      </w:r>
      <w:r w:rsidRPr="00973662">
        <w:rPr>
          <w:rFonts w:ascii="Times New Roman" w:hAnsi="Times New Roman" w:cs="Times New Roman"/>
          <w:sz w:val="28"/>
          <w:szCs w:val="28"/>
        </w:rPr>
        <w:t>М.</w:t>
      </w:r>
      <w:r>
        <w:rPr>
          <w:rFonts w:ascii="Times New Roman" w:hAnsi="Times New Roman" w:cs="Times New Roman"/>
          <w:sz w:val="28"/>
          <w:szCs w:val="28"/>
        </w:rPr>
        <w:t> </w:t>
      </w:r>
      <w:proofErr w:type="spellStart"/>
      <w:r w:rsidRPr="00973662">
        <w:rPr>
          <w:rFonts w:ascii="Times New Roman" w:hAnsi="Times New Roman" w:cs="Times New Roman"/>
          <w:sz w:val="28"/>
          <w:szCs w:val="28"/>
        </w:rPr>
        <w:t>Оборотова</w:t>
      </w:r>
      <w:proofErr w:type="spellEnd"/>
      <w:r w:rsidRPr="00973662">
        <w:rPr>
          <w:rFonts w:ascii="Times New Roman" w:hAnsi="Times New Roman" w:cs="Times New Roman"/>
          <w:sz w:val="28"/>
          <w:szCs w:val="28"/>
        </w:rPr>
        <w:t xml:space="preserve"> визначає </w:t>
      </w:r>
      <w:r w:rsidRPr="00973662">
        <w:rPr>
          <w:rFonts w:ascii="Times New Roman" w:hAnsi="Times New Roman" w:cs="Times New Roman"/>
          <w:sz w:val="28"/>
          <w:szCs w:val="28"/>
        </w:rPr>
        <w:lastRenderedPageBreak/>
        <w:t>необхідність її систематизації  та визначення найбільш суттєвих положень наукового доробку вченого.</w:t>
      </w:r>
    </w:p>
    <w:p w14:paraId="611F71A4"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Ця публікація є спробою з’ясування новизни та значимості деяких наукових тверджень вченого, які є важливими для сучасної загальнотеоретичної науки. Мова іде про її предмет і статус, методологічну основу пізнання державно-правових явищ, питання правової спадщини як фундаменту правового розвитку та підходи до </w:t>
      </w:r>
      <w:proofErr w:type="spellStart"/>
      <w:r w:rsidRPr="00973662">
        <w:rPr>
          <w:rFonts w:ascii="Times New Roman" w:hAnsi="Times New Roman" w:cs="Times New Roman"/>
          <w:sz w:val="28"/>
          <w:szCs w:val="28"/>
        </w:rPr>
        <w:t>праворозуміння</w:t>
      </w:r>
      <w:proofErr w:type="spellEnd"/>
      <w:r w:rsidRPr="00973662">
        <w:rPr>
          <w:rFonts w:ascii="Times New Roman" w:hAnsi="Times New Roman" w:cs="Times New Roman"/>
          <w:sz w:val="28"/>
          <w:szCs w:val="28"/>
        </w:rPr>
        <w:t>, що в цілому можуть бути сприйняті як важлива складова синтагми загальнотеоретичної юриспруденції, забезпечуючи системність уявлень про науку, якій присвятив життя відомий вчений.</w:t>
      </w:r>
    </w:p>
    <w:p w14:paraId="0E577985"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Справедливим і обґрунтованим є твердження вченого про динамічний характер загальнотеоретичної науки, предмет якої змінюється, набираючи нових якостей та особливостей, відображаючи потреби інших юридичних наук та практики</w:t>
      </w:r>
      <w:r w:rsidRPr="00973662">
        <w:rPr>
          <w:rFonts w:ascii="Times New Roman" w:hAnsi="Times New Roman" w:cs="Times New Roman"/>
          <w:sz w:val="28"/>
          <w:szCs w:val="28"/>
          <w:lang w:val="ru-RU"/>
        </w:rPr>
        <w:t xml:space="preserve"> [1,</w:t>
      </w:r>
      <w:r>
        <w:rPr>
          <w:rFonts w:ascii="Times New Roman" w:hAnsi="Times New Roman" w:cs="Times New Roman"/>
          <w:sz w:val="28"/>
          <w:szCs w:val="28"/>
          <w:lang w:val="ru-RU"/>
        </w:rPr>
        <w:t xml:space="preserve"> </w:t>
      </w:r>
      <w:r w:rsidRPr="00973662">
        <w:rPr>
          <w:rFonts w:ascii="Times New Roman" w:hAnsi="Times New Roman" w:cs="Times New Roman"/>
          <w:sz w:val="28"/>
          <w:szCs w:val="28"/>
          <w:lang w:val="en-US"/>
        </w:rPr>
        <w:t>c</w:t>
      </w:r>
      <w:r w:rsidRPr="00973662">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973662">
        <w:rPr>
          <w:rFonts w:ascii="Times New Roman" w:hAnsi="Times New Roman" w:cs="Times New Roman"/>
          <w:sz w:val="28"/>
          <w:szCs w:val="28"/>
          <w:lang w:val="ru-RU"/>
        </w:rPr>
        <w:t>55]</w:t>
      </w:r>
      <w:r w:rsidRPr="00973662">
        <w:rPr>
          <w:rFonts w:ascii="Times New Roman" w:hAnsi="Times New Roman" w:cs="Times New Roman"/>
          <w:sz w:val="28"/>
          <w:szCs w:val="28"/>
        </w:rPr>
        <w:t xml:space="preserve">. Зміни сутності, природи та функціонального призначення держави і права визначені основними факторами перейменування загальної теорії держави і права у загальнотеоретичну юриспруденцію, що забезпечить акцент на первинності права по відношенню до держави; сприятиме підвищенню ролі загальнотеоретичних знань як основи концепції підготовки сучасного юриста; забезпечить подолання дуалізму предмету науки шляхом аналізу держави і права як взаємодіючих, взаємообумовлених та взаємодоповнюючих, а не протилежних явищ; забезпечить поглиблення знань про позитивне та природне право не як відокремлені, а як взаємодіючі і навіть синтезуючі типи </w:t>
      </w:r>
      <w:proofErr w:type="spellStart"/>
      <w:r w:rsidRPr="00973662">
        <w:rPr>
          <w:rFonts w:ascii="Times New Roman" w:hAnsi="Times New Roman" w:cs="Times New Roman"/>
          <w:sz w:val="28"/>
          <w:szCs w:val="28"/>
        </w:rPr>
        <w:t>праворозуміння</w:t>
      </w:r>
      <w:proofErr w:type="spellEnd"/>
      <w:r w:rsidRPr="00973662">
        <w:rPr>
          <w:rFonts w:ascii="Times New Roman" w:hAnsi="Times New Roman" w:cs="Times New Roman"/>
          <w:sz w:val="28"/>
          <w:szCs w:val="28"/>
        </w:rPr>
        <w:t xml:space="preserve">; сприятиме об’єднанню методологічної складової пізнання, категоріального апарату та дослідницьких підходів, за допомогою яких забезпечується пізнання права і держави, визначаються можливості наступності та запозичень, характер стійкості та змінності державно-правових явищ [1, </w:t>
      </w:r>
      <w:r w:rsidRPr="00973662">
        <w:rPr>
          <w:rFonts w:ascii="Times New Roman" w:hAnsi="Times New Roman" w:cs="Times New Roman"/>
          <w:sz w:val="28"/>
          <w:szCs w:val="28"/>
          <w:lang w:val="en-US"/>
        </w:rPr>
        <w:t>c</w:t>
      </w:r>
      <w:r w:rsidRPr="00973662">
        <w:rPr>
          <w:rFonts w:ascii="Times New Roman" w:hAnsi="Times New Roman" w:cs="Times New Roman"/>
          <w:sz w:val="28"/>
          <w:szCs w:val="28"/>
        </w:rPr>
        <w:t>.</w:t>
      </w:r>
      <w:r>
        <w:rPr>
          <w:rFonts w:ascii="Times New Roman" w:hAnsi="Times New Roman" w:cs="Times New Roman"/>
          <w:sz w:val="28"/>
          <w:szCs w:val="28"/>
        </w:rPr>
        <w:t xml:space="preserve"> </w:t>
      </w:r>
      <w:r w:rsidRPr="00973662">
        <w:rPr>
          <w:rFonts w:ascii="Times New Roman" w:hAnsi="Times New Roman" w:cs="Times New Roman"/>
          <w:sz w:val="28"/>
          <w:szCs w:val="28"/>
        </w:rPr>
        <w:t>56].</w:t>
      </w:r>
    </w:p>
    <w:p w14:paraId="4CDDAE18"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Важливого наукового значення для характеристики наукового доробку вченого має обґрунтування ролі традицій та інновацій у праві. Мова ідей про визначення традиції як зв’язку між минулим, сьогоденням і майбутнім, що характеризується не лише як спадкування, а і, що дуже важливо- як наступність. Адже динаміка традицій пов’язуєтеся не лише з подоланням застарілих, а і </w:t>
      </w:r>
      <w:r w:rsidRPr="00973662">
        <w:rPr>
          <w:rFonts w:ascii="Times New Roman" w:hAnsi="Times New Roman" w:cs="Times New Roman"/>
          <w:sz w:val="28"/>
          <w:szCs w:val="28"/>
        </w:rPr>
        <w:lastRenderedPageBreak/>
        <w:t xml:space="preserve">появою нових, більш досконалих та значимих. Саме творчий розвиток традицій є засобом формування інновацій [2, </w:t>
      </w:r>
      <w:r w:rsidRPr="00973662">
        <w:rPr>
          <w:rFonts w:ascii="Times New Roman" w:hAnsi="Times New Roman" w:cs="Times New Roman"/>
          <w:sz w:val="28"/>
          <w:szCs w:val="28"/>
          <w:lang w:val="en-US"/>
        </w:rPr>
        <w:t>c</w:t>
      </w:r>
      <w:r w:rsidRPr="00973662">
        <w:rPr>
          <w:rFonts w:ascii="Times New Roman" w:hAnsi="Times New Roman" w:cs="Times New Roman"/>
          <w:sz w:val="28"/>
          <w:szCs w:val="28"/>
        </w:rPr>
        <w:t>.</w:t>
      </w:r>
      <w:r>
        <w:rPr>
          <w:rFonts w:ascii="Times New Roman" w:hAnsi="Times New Roman" w:cs="Times New Roman"/>
          <w:sz w:val="28"/>
          <w:szCs w:val="28"/>
        </w:rPr>
        <w:t xml:space="preserve"> </w:t>
      </w:r>
      <w:r w:rsidRPr="00973662">
        <w:rPr>
          <w:rFonts w:ascii="Times New Roman" w:hAnsi="Times New Roman" w:cs="Times New Roman"/>
          <w:sz w:val="28"/>
          <w:szCs w:val="28"/>
        </w:rPr>
        <w:t>23].</w:t>
      </w:r>
    </w:p>
    <w:p w14:paraId="6F6CB332"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Науковою новизною характеризується обґрунтоване Ю.</w:t>
      </w:r>
      <w:r>
        <w:rPr>
          <w:rFonts w:ascii="Times New Roman" w:hAnsi="Times New Roman" w:cs="Times New Roman"/>
          <w:sz w:val="28"/>
          <w:szCs w:val="28"/>
        </w:rPr>
        <w:t xml:space="preserve"> </w:t>
      </w:r>
      <w:r w:rsidRPr="00973662">
        <w:rPr>
          <w:rFonts w:ascii="Times New Roman" w:hAnsi="Times New Roman" w:cs="Times New Roman"/>
          <w:sz w:val="28"/>
          <w:szCs w:val="28"/>
        </w:rPr>
        <w:t>М.</w:t>
      </w:r>
      <w:r>
        <w:rPr>
          <w:rFonts w:ascii="Times New Roman" w:hAnsi="Times New Roman" w:cs="Times New Roman"/>
          <w:sz w:val="28"/>
          <w:szCs w:val="28"/>
        </w:rPr>
        <w:t xml:space="preserve"> </w:t>
      </w:r>
      <w:proofErr w:type="spellStart"/>
      <w:r w:rsidRPr="00973662">
        <w:rPr>
          <w:rFonts w:ascii="Times New Roman" w:hAnsi="Times New Roman" w:cs="Times New Roman"/>
          <w:sz w:val="28"/>
          <w:szCs w:val="28"/>
        </w:rPr>
        <w:t>Оборотовим</w:t>
      </w:r>
      <w:proofErr w:type="spellEnd"/>
      <w:r w:rsidRPr="00973662">
        <w:rPr>
          <w:rFonts w:ascii="Times New Roman" w:hAnsi="Times New Roman" w:cs="Times New Roman"/>
          <w:sz w:val="28"/>
          <w:szCs w:val="28"/>
        </w:rPr>
        <w:t xml:space="preserve"> поняття правової спадщини, під яким вчений розумів сукупність </w:t>
      </w:r>
      <w:proofErr w:type="spellStart"/>
      <w:r w:rsidRPr="00973662">
        <w:rPr>
          <w:rFonts w:ascii="Times New Roman" w:hAnsi="Times New Roman" w:cs="Times New Roman"/>
          <w:sz w:val="28"/>
          <w:szCs w:val="28"/>
        </w:rPr>
        <w:t>зв’язків</w:t>
      </w:r>
      <w:proofErr w:type="spellEnd"/>
      <w:r w:rsidRPr="00973662">
        <w:rPr>
          <w:rFonts w:ascii="Times New Roman" w:hAnsi="Times New Roman" w:cs="Times New Roman"/>
          <w:sz w:val="28"/>
          <w:szCs w:val="28"/>
        </w:rPr>
        <w:t xml:space="preserve">, відносин і результатів правового розвитку минулих історичних епох у межах певної правової системи та сім’ї [2, </w:t>
      </w:r>
      <w:r w:rsidRPr="00973662">
        <w:rPr>
          <w:rFonts w:ascii="Times New Roman" w:hAnsi="Times New Roman" w:cs="Times New Roman"/>
          <w:sz w:val="28"/>
          <w:szCs w:val="28"/>
          <w:lang w:val="en-US"/>
        </w:rPr>
        <w:t>c</w:t>
      </w:r>
      <w:r w:rsidRPr="00973662">
        <w:rPr>
          <w:rFonts w:ascii="Times New Roman" w:hAnsi="Times New Roman" w:cs="Times New Roman"/>
          <w:sz w:val="28"/>
          <w:szCs w:val="28"/>
        </w:rPr>
        <w:t xml:space="preserve">.26]. Саме таке сприйняття правової спадщини надає можливість обґрунтувати етапи становлення правової системи; визначити традиції, що її характеризують, та забезпечити наступність її розвитку. Правова спадщина розуміється не як щось </w:t>
      </w:r>
      <w:proofErr w:type="spellStart"/>
      <w:r w:rsidRPr="00973662">
        <w:rPr>
          <w:rFonts w:ascii="Times New Roman" w:hAnsi="Times New Roman" w:cs="Times New Roman"/>
          <w:sz w:val="28"/>
          <w:szCs w:val="28"/>
        </w:rPr>
        <w:t>консервативно</w:t>
      </w:r>
      <w:proofErr w:type="spellEnd"/>
      <w:r w:rsidRPr="00973662">
        <w:rPr>
          <w:rFonts w:ascii="Times New Roman" w:hAnsi="Times New Roman" w:cs="Times New Roman"/>
          <w:sz w:val="28"/>
          <w:szCs w:val="28"/>
        </w:rPr>
        <w:t>-застаріле, а як крок до розвитку і вдосконалення правового впливу, як засіб підтвердження і визнання циклічності еволюції права та забезпечення його гуманістичного розуміння.</w:t>
      </w:r>
    </w:p>
    <w:p w14:paraId="38237542"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Важливим є науковий доробок вченого у сфері методології юридичної науки. Його основними складовими є обґрунтування використання принципу додатковості, що забезпечує поєднання різних методологічних принципів і методів- від класичної до постмодернової методології; визначення необхідності використання цивілізаційного підходу до пізнання; переосмислення значення синергетичного, аксіологічного та антропологічного підходів, що забезпечить перехід від пізнання до осягнення правової реальності; </w:t>
      </w:r>
      <w:proofErr w:type="spellStart"/>
      <w:r w:rsidRPr="00973662">
        <w:rPr>
          <w:rFonts w:ascii="Times New Roman" w:hAnsi="Times New Roman" w:cs="Times New Roman"/>
          <w:sz w:val="28"/>
          <w:szCs w:val="28"/>
        </w:rPr>
        <w:t>надасть</w:t>
      </w:r>
      <w:proofErr w:type="spellEnd"/>
      <w:r w:rsidRPr="00973662">
        <w:rPr>
          <w:rFonts w:ascii="Times New Roman" w:hAnsi="Times New Roman" w:cs="Times New Roman"/>
          <w:sz w:val="28"/>
          <w:szCs w:val="28"/>
        </w:rPr>
        <w:t xml:space="preserve"> можливість зрозуміти багатоманітність правових культур, специфіку національно- державних утворень; визначити характер взаємодії між ними [2, </w:t>
      </w:r>
      <w:r w:rsidRPr="00973662">
        <w:rPr>
          <w:rFonts w:ascii="Times New Roman" w:hAnsi="Times New Roman" w:cs="Times New Roman"/>
          <w:sz w:val="28"/>
          <w:szCs w:val="28"/>
          <w:lang w:val="en-US"/>
        </w:rPr>
        <w:t>c</w:t>
      </w:r>
      <w:r w:rsidRPr="00973662">
        <w:rPr>
          <w:rFonts w:ascii="Times New Roman" w:hAnsi="Times New Roman" w:cs="Times New Roman"/>
          <w:sz w:val="28"/>
          <w:szCs w:val="28"/>
        </w:rPr>
        <w:t>.19].</w:t>
      </w:r>
    </w:p>
    <w:p w14:paraId="435634A0"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Заслуговує на увагу запропонована вченим характеристика права з точки зору юридичної антропології як інструменту, створеного кожним суспільством для вирішення нагальних конфліктів</w:t>
      </w:r>
      <w:r w:rsidRPr="00973662">
        <w:rPr>
          <w:rFonts w:ascii="Times New Roman" w:hAnsi="Times New Roman" w:cs="Times New Roman"/>
          <w:sz w:val="28"/>
          <w:szCs w:val="28"/>
          <w:lang w:val="ru-RU"/>
        </w:rPr>
        <w:t xml:space="preserve"> [2, </w:t>
      </w:r>
      <w:r w:rsidRPr="00973662">
        <w:rPr>
          <w:rFonts w:ascii="Times New Roman" w:hAnsi="Times New Roman" w:cs="Times New Roman"/>
          <w:sz w:val="28"/>
          <w:szCs w:val="28"/>
          <w:lang w:val="en-US"/>
        </w:rPr>
        <w:t>c</w:t>
      </w:r>
      <w:r w:rsidRPr="00973662">
        <w:rPr>
          <w:rFonts w:ascii="Times New Roman" w:hAnsi="Times New Roman" w:cs="Times New Roman"/>
          <w:sz w:val="28"/>
          <w:szCs w:val="28"/>
          <w:lang w:val="ru-RU"/>
        </w:rPr>
        <w:t>.21].</w:t>
      </w:r>
      <w:r w:rsidRPr="00973662">
        <w:rPr>
          <w:rFonts w:ascii="Times New Roman" w:hAnsi="Times New Roman" w:cs="Times New Roman"/>
          <w:sz w:val="28"/>
          <w:szCs w:val="28"/>
        </w:rPr>
        <w:t xml:space="preserve"> Адже саме такий підхід надає можливість з’ясувати  взаємодію держави та особи в аспекті не лише надання та закріплення права, а і можливості його захисту та реалізації в умовах відсутності конфліктних ситуацій, тобто суспільного порядку; охарактеризувати право як надбання цивілізації. Аксіологічні аспекти права визначено через соціальну цінність як можливість розв’язати нагальні соціальні проблеми, забезпечити стабільність та соціальний захист та особистісну цінність, що визначає право як </w:t>
      </w:r>
      <w:r w:rsidRPr="00973662">
        <w:rPr>
          <w:rFonts w:ascii="Times New Roman" w:hAnsi="Times New Roman" w:cs="Times New Roman"/>
          <w:sz w:val="28"/>
          <w:szCs w:val="28"/>
        </w:rPr>
        <w:lastRenderedPageBreak/>
        <w:t>джерело свободи та засіб вирішення суперечностей між особистою свободою та загальним благом.</w:t>
      </w:r>
    </w:p>
    <w:p w14:paraId="5D2DBB2F"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Окремим напрямком наукових досліджень </w:t>
      </w:r>
      <w:proofErr w:type="spellStart"/>
      <w:r w:rsidRPr="00973662">
        <w:rPr>
          <w:rFonts w:ascii="Times New Roman" w:hAnsi="Times New Roman" w:cs="Times New Roman"/>
          <w:sz w:val="28"/>
          <w:szCs w:val="28"/>
        </w:rPr>
        <w:t>Ю.М.Оборотова</w:t>
      </w:r>
      <w:proofErr w:type="spellEnd"/>
      <w:r w:rsidRPr="00973662">
        <w:rPr>
          <w:rFonts w:ascii="Times New Roman" w:hAnsi="Times New Roman" w:cs="Times New Roman"/>
          <w:sz w:val="28"/>
          <w:szCs w:val="28"/>
        </w:rPr>
        <w:t xml:space="preserve"> було з’ясування особливостей </w:t>
      </w:r>
      <w:proofErr w:type="spellStart"/>
      <w:r w:rsidRPr="00973662">
        <w:rPr>
          <w:rFonts w:ascii="Times New Roman" w:hAnsi="Times New Roman" w:cs="Times New Roman"/>
          <w:sz w:val="28"/>
          <w:szCs w:val="28"/>
        </w:rPr>
        <w:t>праворозуміння</w:t>
      </w:r>
      <w:proofErr w:type="spellEnd"/>
      <w:r w:rsidRPr="00973662">
        <w:rPr>
          <w:rFonts w:ascii="Times New Roman" w:hAnsi="Times New Roman" w:cs="Times New Roman"/>
          <w:sz w:val="28"/>
          <w:szCs w:val="28"/>
        </w:rPr>
        <w:t xml:space="preserve"> в епоху постмодерну. Вченим обґрунтовано ідеї щодо рухливості та плинності догми права; необхідності врахування нелінійного сприйняття права, що  поєднує минуле, сьогодення, майбутнє та вічне у праві;</w:t>
      </w:r>
      <w:r>
        <w:rPr>
          <w:rFonts w:ascii="Times New Roman" w:hAnsi="Times New Roman" w:cs="Times New Roman"/>
          <w:sz w:val="28"/>
          <w:szCs w:val="28"/>
        </w:rPr>
        <w:t xml:space="preserve"> </w:t>
      </w:r>
      <w:r w:rsidRPr="00973662">
        <w:rPr>
          <w:rFonts w:ascii="Times New Roman" w:hAnsi="Times New Roman" w:cs="Times New Roman"/>
          <w:sz w:val="28"/>
          <w:szCs w:val="28"/>
        </w:rPr>
        <w:t xml:space="preserve">обґрунтування власного розуміння права, що наголошує на його історичному характері, моральній основі та релігійному корінні, забезпеченні загального визнання суспільством, запобіганні і вирішенні конфліктів та збереженні соціальної цілісності [2, </w:t>
      </w:r>
      <w:r w:rsidRPr="00973662">
        <w:rPr>
          <w:rFonts w:ascii="Times New Roman" w:hAnsi="Times New Roman" w:cs="Times New Roman"/>
          <w:sz w:val="28"/>
          <w:szCs w:val="28"/>
          <w:lang w:val="en-US"/>
        </w:rPr>
        <w:t>c</w:t>
      </w:r>
      <w:r w:rsidRPr="00973662">
        <w:rPr>
          <w:rFonts w:ascii="Times New Roman" w:hAnsi="Times New Roman" w:cs="Times New Roman"/>
          <w:sz w:val="28"/>
          <w:szCs w:val="28"/>
        </w:rPr>
        <w:t>.35].</w:t>
      </w:r>
    </w:p>
    <w:p w14:paraId="3E72EAD7"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Не залишилися поза увагою вченого і проблеми юридичної освіти, удосконаленню якої вчений присвятив все своє життя. Мова іде про необхідність формування уміння нестандартно мислити, здатності до оригінального розв’язання проблем, розвиток інноваційних здібностей та талантів молоді як важливе завдання сучасної системи освіти. Не можливо не погодитись із висновком вченого про те, що європеїзація юридичної освіти не відкидає важливого завдання збереження її базової основи- знань національного права, пов’язаних із формуванням професійної культури юриста, здатного застосувати отримані знання на практиці [2, </w:t>
      </w:r>
      <w:r w:rsidRPr="00973662">
        <w:rPr>
          <w:rFonts w:ascii="Times New Roman" w:hAnsi="Times New Roman" w:cs="Times New Roman"/>
          <w:sz w:val="28"/>
          <w:szCs w:val="28"/>
          <w:lang w:val="en-US"/>
        </w:rPr>
        <w:t>c</w:t>
      </w:r>
      <w:r w:rsidRPr="00973662">
        <w:rPr>
          <w:rFonts w:ascii="Times New Roman" w:hAnsi="Times New Roman" w:cs="Times New Roman"/>
          <w:sz w:val="28"/>
          <w:szCs w:val="28"/>
        </w:rPr>
        <w:t>.38].</w:t>
      </w:r>
    </w:p>
    <w:p w14:paraId="59A8221B"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Науковою новизною відрізняють підняті вченим проблеми концептуалізації глобального права як про новий рівень буття права, який складається тоді, коли на ряду з національним рівнем, міжнародним рівнем формується інтегративне та глобальне (цивілізаційне) право [3, </w:t>
      </w:r>
      <w:r w:rsidRPr="00973662">
        <w:rPr>
          <w:rFonts w:ascii="Times New Roman" w:hAnsi="Times New Roman" w:cs="Times New Roman"/>
          <w:sz w:val="28"/>
          <w:szCs w:val="28"/>
          <w:lang w:val="en-US"/>
        </w:rPr>
        <w:t>c</w:t>
      </w:r>
      <w:r w:rsidRPr="00973662">
        <w:rPr>
          <w:rFonts w:ascii="Times New Roman" w:hAnsi="Times New Roman" w:cs="Times New Roman"/>
          <w:sz w:val="28"/>
          <w:szCs w:val="28"/>
        </w:rPr>
        <w:t xml:space="preserve">.118]. Вартим на увагу є також формулювання вченим концепції сучасної держави, яка пов’язана зі змінами, що відбуваються у національній державі в епоху глобалізації та  знаходить свій вираз у прозорості державних кордонів, розвитку фінансових контактів та електронної торгівлі, використанні мережевих комунікацій в організації і діяльності держави [3, </w:t>
      </w:r>
      <w:r w:rsidRPr="00973662">
        <w:rPr>
          <w:rFonts w:ascii="Times New Roman" w:hAnsi="Times New Roman" w:cs="Times New Roman"/>
          <w:sz w:val="28"/>
          <w:szCs w:val="28"/>
          <w:lang w:val="en-US"/>
        </w:rPr>
        <w:t>c</w:t>
      </w:r>
      <w:r w:rsidRPr="00973662">
        <w:rPr>
          <w:rFonts w:ascii="Times New Roman" w:hAnsi="Times New Roman" w:cs="Times New Roman"/>
          <w:sz w:val="28"/>
          <w:szCs w:val="28"/>
        </w:rPr>
        <w:t xml:space="preserve">.361]. Образ сучасної держави пов’язується із заснуванням її діяльності на принципі запозичення позитивного досвіду формування та функціонування органів держави; визнанні важливості високого </w:t>
      </w:r>
      <w:r w:rsidRPr="00973662">
        <w:rPr>
          <w:rFonts w:ascii="Times New Roman" w:hAnsi="Times New Roman" w:cs="Times New Roman"/>
          <w:sz w:val="28"/>
          <w:szCs w:val="28"/>
        </w:rPr>
        <w:lastRenderedPageBreak/>
        <w:t xml:space="preserve">рівня професійної підготовки депутатів, державних службовців, юристів; необхідності визнання держави міжнародним співтовариством; дотриманням легітимності влади, якою виступає підтримка державної влади народом; відмовою від державної власності на користь приватної; формуванням правового плюралізму шляхом включення недержавних інститутів у процеси правотворчості на локальному рівні та впровадження іміджевої політики як інструменту взаємодії сучасної держави з навколишнім середовищем в умовах інформаційної революції та набуття сумісності держави з глобалізованим світом [3, </w:t>
      </w:r>
      <w:r w:rsidRPr="00973662">
        <w:rPr>
          <w:rFonts w:ascii="Times New Roman" w:hAnsi="Times New Roman" w:cs="Times New Roman"/>
          <w:sz w:val="28"/>
          <w:szCs w:val="28"/>
          <w:lang w:val="en-US"/>
        </w:rPr>
        <w:t>c</w:t>
      </w:r>
      <w:r w:rsidRPr="00973662">
        <w:rPr>
          <w:rFonts w:ascii="Times New Roman" w:hAnsi="Times New Roman" w:cs="Times New Roman"/>
          <w:sz w:val="28"/>
          <w:szCs w:val="28"/>
        </w:rPr>
        <w:t xml:space="preserve">.362-366]. </w:t>
      </w:r>
    </w:p>
    <w:p w14:paraId="22314425"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Означені вище інновації обумовили висновок </w:t>
      </w:r>
      <w:proofErr w:type="spellStart"/>
      <w:r w:rsidRPr="00973662">
        <w:rPr>
          <w:rFonts w:ascii="Times New Roman" w:hAnsi="Times New Roman" w:cs="Times New Roman"/>
          <w:sz w:val="28"/>
          <w:szCs w:val="28"/>
        </w:rPr>
        <w:t>Ю.М.Оборотова</w:t>
      </w:r>
      <w:proofErr w:type="spellEnd"/>
      <w:r w:rsidRPr="00973662">
        <w:rPr>
          <w:rFonts w:ascii="Times New Roman" w:hAnsi="Times New Roman" w:cs="Times New Roman"/>
          <w:sz w:val="28"/>
          <w:szCs w:val="28"/>
        </w:rPr>
        <w:t xml:space="preserve"> про комплексний характер юриспруденції, що  може бути підкреслено становленням відносно самостійних її сфер: дисциплінарної сфери, міждисциплінарної сфери,  загальнонаукової сфери та  філософської сфери [4, </w:t>
      </w:r>
      <w:r w:rsidRPr="00973662">
        <w:rPr>
          <w:rFonts w:ascii="Times New Roman" w:hAnsi="Times New Roman" w:cs="Times New Roman"/>
          <w:sz w:val="28"/>
          <w:szCs w:val="28"/>
          <w:lang w:val="en-US"/>
        </w:rPr>
        <w:t>c</w:t>
      </w:r>
      <w:r w:rsidRPr="00973662">
        <w:rPr>
          <w:rFonts w:ascii="Times New Roman" w:hAnsi="Times New Roman" w:cs="Times New Roman"/>
          <w:sz w:val="28"/>
          <w:szCs w:val="28"/>
        </w:rPr>
        <w:t>.29].</w:t>
      </w:r>
    </w:p>
    <w:p w14:paraId="57100D37"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У цій публікації ми спробували проаналізувати лише деякі ідеї професора </w:t>
      </w:r>
      <w:proofErr w:type="spellStart"/>
      <w:r w:rsidRPr="00973662">
        <w:rPr>
          <w:rFonts w:ascii="Times New Roman" w:hAnsi="Times New Roman" w:cs="Times New Roman"/>
          <w:sz w:val="28"/>
          <w:szCs w:val="28"/>
        </w:rPr>
        <w:t>Ю.М.Оборотова</w:t>
      </w:r>
      <w:proofErr w:type="spellEnd"/>
      <w:r w:rsidRPr="00973662">
        <w:rPr>
          <w:rFonts w:ascii="Times New Roman" w:hAnsi="Times New Roman" w:cs="Times New Roman"/>
          <w:sz w:val="28"/>
          <w:szCs w:val="28"/>
        </w:rPr>
        <w:t>, адже його науковий доробок торкається різноманітних сторін державно-правової дійсності. Подальший аналіз ідей вченого, на нашу думку, буде сприяти удосконаленню загальнотеоретичної науки та юридичної практики, впровадженню наукових інновацій та переосмисленню правових традицій.</w:t>
      </w:r>
    </w:p>
    <w:p w14:paraId="1DD7E5A7" w14:textId="77777777" w:rsidR="00D62028" w:rsidRPr="00973662" w:rsidRDefault="00D62028" w:rsidP="008868C9">
      <w:pPr>
        <w:spacing w:after="0" w:line="360" w:lineRule="auto"/>
        <w:ind w:firstLine="709"/>
        <w:contextualSpacing/>
        <w:jc w:val="center"/>
        <w:rPr>
          <w:rFonts w:ascii="Times New Roman" w:hAnsi="Times New Roman" w:cs="Times New Roman"/>
          <w:b/>
          <w:bCs/>
          <w:caps/>
          <w:sz w:val="28"/>
          <w:szCs w:val="28"/>
        </w:rPr>
      </w:pPr>
      <w:r w:rsidRPr="00973662">
        <w:rPr>
          <w:rFonts w:ascii="Times New Roman" w:hAnsi="Times New Roman" w:cs="Times New Roman"/>
          <w:b/>
          <w:bCs/>
          <w:caps/>
          <w:sz w:val="28"/>
          <w:szCs w:val="28"/>
        </w:rPr>
        <w:t>Список використаних джерел:</w:t>
      </w:r>
    </w:p>
    <w:p w14:paraId="7E91F601"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1.Оборотов Ю.М. Загальнотеоретична юриспруденція- теорія держави і права нового часу. </w:t>
      </w:r>
      <w:r w:rsidRPr="00973662">
        <w:rPr>
          <w:rFonts w:ascii="Times New Roman" w:hAnsi="Times New Roman" w:cs="Times New Roman"/>
          <w:i/>
          <w:iCs/>
          <w:sz w:val="28"/>
          <w:szCs w:val="28"/>
        </w:rPr>
        <w:t>Наукові праці Одеської національної юридичної академії</w:t>
      </w:r>
      <w:r w:rsidRPr="00973662">
        <w:rPr>
          <w:rFonts w:ascii="Times New Roman" w:hAnsi="Times New Roman" w:cs="Times New Roman"/>
          <w:sz w:val="28"/>
          <w:szCs w:val="28"/>
        </w:rPr>
        <w:t>. 2009. С.54-61</w:t>
      </w:r>
    </w:p>
    <w:p w14:paraId="4097895C"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2.Ю.Оборотов Традиції та інновації у правовому розвитку. </w:t>
      </w:r>
      <w:r w:rsidRPr="00973662">
        <w:rPr>
          <w:rFonts w:ascii="Times New Roman" w:hAnsi="Times New Roman" w:cs="Times New Roman"/>
          <w:i/>
          <w:iCs/>
          <w:sz w:val="28"/>
          <w:szCs w:val="28"/>
        </w:rPr>
        <w:t>Психологія і</w:t>
      </w:r>
      <w:r w:rsidRPr="00973662">
        <w:rPr>
          <w:rFonts w:ascii="Times New Roman" w:hAnsi="Times New Roman" w:cs="Times New Roman"/>
          <w:sz w:val="28"/>
          <w:szCs w:val="28"/>
        </w:rPr>
        <w:t xml:space="preserve"> суспільство. 2004. №1. С.15-42</w:t>
      </w:r>
    </w:p>
    <w:p w14:paraId="107D7826" w14:textId="77777777" w:rsidR="00D62028" w:rsidRPr="00973662"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3.Креативність загальнотеоретичної юриспруденції: монографія. За ред. </w:t>
      </w:r>
      <w:proofErr w:type="spellStart"/>
      <w:r w:rsidRPr="00973662">
        <w:rPr>
          <w:rFonts w:ascii="Times New Roman" w:hAnsi="Times New Roman" w:cs="Times New Roman"/>
          <w:sz w:val="28"/>
          <w:szCs w:val="28"/>
        </w:rPr>
        <w:t>Ю.М.Оборотова</w:t>
      </w:r>
      <w:proofErr w:type="spellEnd"/>
      <w:r w:rsidRPr="00973662">
        <w:rPr>
          <w:rFonts w:ascii="Times New Roman" w:hAnsi="Times New Roman" w:cs="Times New Roman"/>
          <w:sz w:val="28"/>
          <w:szCs w:val="28"/>
        </w:rPr>
        <w:t>. Одеса: Фенікс, 2014</w:t>
      </w:r>
    </w:p>
    <w:p w14:paraId="38770898" w14:textId="77777777" w:rsidR="00D62028"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sz w:val="28"/>
          <w:szCs w:val="28"/>
        </w:rPr>
        <w:t xml:space="preserve">4.Оборотов Ю.М. Формування синтагми загальнотеоретичної юриспруденції. Передмова до монографії Методологія та </w:t>
      </w:r>
      <w:proofErr w:type="spellStart"/>
      <w:r w:rsidRPr="00973662">
        <w:rPr>
          <w:rFonts w:ascii="Times New Roman" w:hAnsi="Times New Roman" w:cs="Times New Roman"/>
          <w:sz w:val="28"/>
          <w:szCs w:val="28"/>
        </w:rPr>
        <w:t>інноватика</w:t>
      </w:r>
      <w:proofErr w:type="spellEnd"/>
      <w:r w:rsidRPr="00973662">
        <w:rPr>
          <w:rFonts w:ascii="Times New Roman" w:hAnsi="Times New Roman" w:cs="Times New Roman"/>
          <w:sz w:val="28"/>
          <w:szCs w:val="28"/>
        </w:rPr>
        <w:t xml:space="preserve"> загальнотеоретичної юриспруденції. Одеса: Фенікс. 2019. С.3-7</w:t>
      </w:r>
    </w:p>
    <w:p w14:paraId="4991914D" w14:textId="77777777" w:rsidR="00D62028"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b/>
          <w:bCs/>
          <w:i/>
          <w:iCs/>
          <w:sz w:val="28"/>
          <w:szCs w:val="28"/>
        </w:rPr>
        <w:lastRenderedPageBreak/>
        <w:t>Ключові слова</w:t>
      </w:r>
      <w:r>
        <w:rPr>
          <w:rFonts w:ascii="Times New Roman" w:hAnsi="Times New Roman" w:cs="Times New Roman"/>
          <w:sz w:val="28"/>
          <w:szCs w:val="28"/>
        </w:rPr>
        <w:t>: правова спадщина, традиції та інновації, глобальне право, образ сучасної держави, методологічний підхід.</w:t>
      </w:r>
    </w:p>
    <w:p w14:paraId="0B0D73AA" w14:textId="708007E4" w:rsidR="00D62028" w:rsidRDefault="00D62028" w:rsidP="008868C9">
      <w:pPr>
        <w:spacing w:after="0" w:line="360" w:lineRule="auto"/>
        <w:ind w:firstLine="709"/>
        <w:contextualSpacing/>
        <w:jc w:val="both"/>
        <w:rPr>
          <w:rFonts w:ascii="Times New Roman" w:hAnsi="Times New Roman" w:cs="Times New Roman"/>
          <w:sz w:val="28"/>
          <w:szCs w:val="28"/>
        </w:rPr>
      </w:pPr>
      <w:r w:rsidRPr="00973662">
        <w:rPr>
          <w:rFonts w:ascii="Times New Roman" w:hAnsi="Times New Roman" w:cs="Times New Roman"/>
          <w:b/>
          <w:bCs/>
          <w:i/>
          <w:iCs/>
          <w:sz w:val="28"/>
          <w:szCs w:val="28"/>
          <w:lang w:val="en-US"/>
        </w:rPr>
        <w:t>Key words</w:t>
      </w:r>
      <w:r>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legal</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heritage</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traditions</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and</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innovations</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global</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law</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the</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image</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of</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the</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modern</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state</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methodological</w:t>
      </w:r>
      <w:proofErr w:type="spellEnd"/>
      <w:r w:rsidRPr="00CC28AB">
        <w:rPr>
          <w:rFonts w:ascii="Times New Roman" w:hAnsi="Times New Roman" w:cs="Times New Roman"/>
          <w:sz w:val="28"/>
          <w:szCs w:val="28"/>
        </w:rPr>
        <w:t xml:space="preserve"> </w:t>
      </w:r>
      <w:proofErr w:type="spellStart"/>
      <w:r w:rsidRPr="00CC28AB">
        <w:rPr>
          <w:rFonts w:ascii="Times New Roman" w:hAnsi="Times New Roman" w:cs="Times New Roman"/>
          <w:sz w:val="28"/>
          <w:szCs w:val="28"/>
        </w:rPr>
        <w:t>approach</w:t>
      </w:r>
      <w:proofErr w:type="spellEnd"/>
      <w:r w:rsidRPr="00CC28AB">
        <w:rPr>
          <w:rFonts w:ascii="Times New Roman" w:hAnsi="Times New Roman" w:cs="Times New Roman"/>
          <w:sz w:val="28"/>
          <w:szCs w:val="28"/>
        </w:rPr>
        <w:t>.</w:t>
      </w:r>
    </w:p>
    <w:p w14:paraId="688753E8" w14:textId="77777777" w:rsidR="00D62028" w:rsidRDefault="00D62028" w:rsidP="008868C9">
      <w:pPr>
        <w:spacing w:after="0" w:line="360" w:lineRule="auto"/>
        <w:ind w:firstLine="709"/>
        <w:contextualSpacing/>
        <w:jc w:val="both"/>
        <w:rPr>
          <w:rFonts w:ascii="Times New Roman" w:hAnsi="Times New Roman" w:cs="Times New Roman"/>
          <w:sz w:val="28"/>
          <w:szCs w:val="28"/>
        </w:rPr>
      </w:pPr>
    </w:p>
    <w:p w14:paraId="549992DD" w14:textId="77777777" w:rsidR="00AE1464" w:rsidRDefault="00AE1464" w:rsidP="008868C9">
      <w:pPr>
        <w:spacing w:after="0" w:line="360" w:lineRule="auto"/>
        <w:ind w:firstLine="709"/>
        <w:contextualSpacing/>
        <w:jc w:val="both"/>
        <w:rPr>
          <w:rFonts w:ascii="Times New Roman" w:hAnsi="Times New Roman" w:cs="Times New Roman"/>
          <w:sz w:val="28"/>
          <w:szCs w:val="28"/>
        </w:rPr>
      </w:pPr>
    </w:p>
    <w:p w14:paraId="0EF3043E" w14:textId="77777777" w:rsidR="00AE1464" w:rsidRPr="00021658" w:rsidRDefault="00AE1464" w:rsidP="008868C9">
      <w:pPr>
        <w:spacing w:after="0" w:line="360" w:lineRule="auto"/>
        <w:ind w:firstLine="709"/>
        <w:contextualSpacing/>
        <w:jc w:val="center"/>
        <w:outlineLvl w:val="1"/>
        <w:rPr>
          <w:rFonts w:ascii="Times New Roman" w:eastAsia="Times New Roman" w:hAnsi="Times New Roman" w:cs="Times New Roman"/>
          <w:b/>
          <w:iCs/>
          <w:sz w:val="28"/>
        </w:rPr>
      </w:pPr>
      <w:bookmarkStart w:id="11" w:name="_Toc242904765"/>
      <w:proofErr w:type="spellStart"/>
      <w:r w:rsidRPr="00021658">
        <w:rPr>
          <w:rFonts w:ascii="Times New Roman" w:eastAsia="Times New Roman" w:hAnsi="Times New Roman" w:cs="Times New Roman"/>
          <w:b/>
          <w:iCs/>
          <w:sz w:val="28"/>
        </w:rPr>
        <w:t>Манько</w:t>
      </w:r>
      <w:proofErr w:type="spellEnd"/>
      <w:r w:rsidRPr="00021658">
        <w:rPr>
          <w:rFonts w:ascii="Times New Roman" w:eastAsia="Times New Roman" w:hAnsi="Times New Roman" w:cs="Times New Roman"/>
          <w:b/>
          <w:iCs/>
          <w:sz w:val="28"/>
        </w:rPr>
        <w:t xml:space="preserve"> Денис Григорович</w:t>
      </w:r>
      <w:bookmarkEnd w:id="11"/>
    </w:p>
    <w:p w14:paraId="1BF66BEF" w14:textId="169D994A" w:rsidR="00AE1464" w:rsidRPr="00021658" w:rsidRDefault="00AE1464" w:rsidP="008868C9">
      <w:pPr>
        <w:spacing w:after="0" w:line="360" w:lineRule="auto"/>
        <w:ind w:firstLine="709"/>
        <w:contextualSpacing/>
        <w:jc w:val="center"/>
        <w:rPr>
          <w:rFonts w:ascii="Times New Roman" w:eastAsia="Times New Roman" w:hAnsi="Times New Roman" w:cs="Times New Roman"/>
          <w:i/>
          <w:sz w:val="28"/>
        </w:rPr>
      </w:pPr>
      <w:r w:rsidRPr="00021658">
        <w:rPr>
          <w:rFonts w:ascii="Times New Roman" w:eastAsia="Times New Roman" w:hAnsi="Times New Roman" w:cs="Times New Roman"/>
          <w:i/>
          <w:sz w:val="28"/>
        </w:rPr>
        <w:t>Міжнародний університет</w:t>
      </w:r>
    </w:p>
    <w:p w14:paraId="57976625" w14:textId="77777777" w:rsidR="00AE1464" w:rsidRDefault="00AE1464" w:rsidP="008868C9">
      <w:pPr>
        <w:spacing w:after="0" w:line="360" w:lineRule="auto"/>
        <w:ind w:firstLine="709"/>
        <w:contextualSpacing/>
        <w:jc w:val="center"/>
        <w:rPr>
          <w:rFonts w:ascii="Times New Roman" w:eastAsia="Times New Roman" w:hAnsi="Times New Roman" w:cs="Times New Roman"/>
          <w:i/>
          <w:sz w:val="28"/>
        </w:rPr>
      </w:pPr>
      <w:r>
        <w:rPr>
          <w:rFonts w:ascii="Times New Roman" w:eastAsia="Times New Roman" w:hAnsi="Times New Roman" w:cs="Times New Roman"/>
          <w:i/>
          <w:sz w:val="28"/>
        </w:rPr>
        <w:t>доктор юридичних наук</w:t>
      </w:r>
      <w:r w:rsidRPr="00021658">
        <w:rPr>
          <w:rFonts w:ascii="Times New Roman" w:eastAsia="Times New Roman" w:hAnsi="Times New Roman" w:cs="Times New Roman"/>
          <w:i/>
          <w:sz w:val="28"/>
        </w:rPr>
        <w:t>, професор,</w:t>
      </w:r>
    </w:p>
    <w:p w14:paraId="66368DBA" w14:textId="77777777" w:rsidR="00AE1464" w:rsidRPr="00021658" w:rsidRDefault="00AE1464" w:rsidP="008868C9">
      <w:pPr>
        <w:spacing w:after="0" w:line="360" w:lineRule="auto"/>
        <w:ind w:firstLine="709"/>
        <w:contextualSpacing/>
        <w:jc w:val="center"/>
        <w:rPr>
          <w:rFonts w:ascii="Times New Roman" w:eastAsia="Times New Roman" w:hAnsi="Times New Roman" w:cs="Times New Roman"/>
          <w:i/>
          <w:sz w:val="28"/>
        </w:rPr>
      </w:pPr>
      <w:r w:rsidRPr="00021658">
        <w:rPr>
          <w:rFonts w:ascii="Times New Roman" w:eastAsia="Times New Roman" w:hAnsi="Times New Roman" w:cs="Times New Roman"/>
          <w:i/>
          <w:sz w:val="28"/>
        </w:rPr>
        <w:t xml:space="preserve"> завідувач кафедри державно-правових дисциплін</w:t>
      </w:r>
    </w:p>
    <w:p w14:paraId="55E8152D" w14:textId="77777777" w:rsidR="00AE1464" w:rsidRPr="00021658" w:rsidRDefault="00AE1464" w:rsidP="008868C9">
      <w:pPr>
        <w:spacing w:after="0" w:line="360" w:lineRule="auto"/>
        <w:ind w:firstLine="709"/>
        <w:contextualSpacing/>
        <w:jc w:val="center"/>
        <w:rPr>
          <w:rFonts w:ascii="Times New Roman" w:eastAsia="Times New Roman" w:hAnsi="Times New Roman" w:cs="Times New Roman"/>
          <w:i/>
          <w:sz w:val="28"/>
        </w:rPr>
      </w:pPr>
    </w:p>
    <w:p w14:paraId="43813BCF" w14:textId="77777777" w:rsidR="00AE1464" w:rsidRPr="00021658" w:rsidRDefault="00AE1464" w:rsidP="008868C9">
      <w:pPr>
        <w:spacing w:after="0" w:line="360" w:lineRule="auto"/>
        <w:ind w:firstLine="709"/>
        <w:contextualSpacing/>
        <w:jc w:val="center"/>
        <w:outlineLvl w:val="2"/>
        <w:rPr>
          <w:rFonts w:ascii="Times New Roman" w:hAnsi="Times New Roman" w:cs="Times New Roman"/>
          <w:b/>
          <w:bCs/>
          <w:sz w:val="28"/>
          <w:szCs w:val="28"/>
        </w:rPr>
      </w:pPr>
      <w:bookmarkStart w:id="12" w:name="_Toc242904766"/>
      <w:r w:rsidRPr="00021658">
        <w:rPr>
          <w:rFonts w:ascii="Times New Roman" w:hAnsi="Times New Roman" w:cs="Times New Roman"/>
          <w:b/>
          <w:bCs/>
          <w:sz w:val="28"/>
          <w:szCs w:val="28"/>
        </w:rPr>
        <w:t>ЮРИДИЧНИЙ КРЕАТИВІЗМ ЯК СВІТОГЛЯДНО-МЕТОДОЛОГІЧНИЙ ПІДХІД СУЧАСНОЇ ЮРИСПРУДЕНЦІЇ</w:t>
      </w:r>
      <w:bookmarkEnd w:id="12"/>
    </w:p>
    <w:p w14:paraId="4FE05395"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Розвиток сучасної юриспруденції характеризується не лише розширенням предметного поля юридичних досліджень, а й трансформацією способів пізнання, осмислення та інтерпретації правової реальності. Динамічність суспільних відносин, технологічні й соціокультурні зміни, ускладнення механізмів правового регулювання зумовлюють необхідність пошуку нових підходів, категорій та смислів, здатних належним чином відображати багатоманітність сучасного буття права. За таких умов особливого значення набуває осмислення креативного потенціалу правового мислення та юридичної діяльності.</w:t>
      </w:r>
    </w:p>
    <w:p w14:paraId="6BF35DBB"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Як слушно зазначав Ю. 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«З методологічного боку загальнотеоретична юриспруденція виводить всю юриспруденцію до актуальних питань збереження і розвитку права і держави в умовах індивідуалізованого суспільства, де ще більше ускладняється категоріальна мережа юриспруденції, підвищується професіоналізм учасників правового та державного життя, добропорядність і справедливість стають візитною карткою прийнятих правових норм і винесених правових рішень [2, с. 7].</w:t>
      </w:r>
    </w:p>
    <w:p w14:paraId="725FD0A2"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Створення правових норм, формування юридичних конструкцій, інтерпретація нормативних положень, вироблення правових позицій, юридична аргументація та пошук способів вирішення юридично значущих завдань завжди передбачали інтелектуальну творчість. Відтак творчий характер юриспруденції не є принципово новим явищем. Водночас сучасні виклики створюють передумови для переходу від констатації наявності креативного компонента до самостійного теоретичного та методологічного осмислення останнього як закономірної властивості правового мислення.</w:t>
      </w:r>
    </w:p>
    <w:p w14:paraId="60D3C0E0"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попередніх дослідженнях ми запропонували виокремити юридичну </w:t>
      </w:r>
      <w:proofErr w:type="spellStart"/>
      <w:r w:rsidRPr="00021658">
        <w:rPr>
          <w:rFonts w:ascii="Times New Roman" w:hAnsi="Times New Roman" w:cs="Times New Roman"/>
          <w:sz w:val="28"/>
          <w:szCs w:val="28"/>
        </w:rPr>
        <w:t>креативістику</w:t>
      </w:r>
      <w:proofErr w:type="spellEnd"/>
      <w:r w:rsidRPr="00021658">
        <w:rPr>
          <w:rFonts w:ascii="Times New Roman" w:hAnsi="Times New Roman" w:cs="Times New Roman"/>
          <w:sz w:val="28"/>
          <w:szCs w:val="28"/>
        </w:rPr>
        <w:t xml:space="preserve"> як особливий компонент загальнотеоретичної юриспруденції. Її формування пов’язували з необхідністю системного осмислення сучасного правового мислення, правил, способів та методології створення, впорядкування, використання і втілення правових актів, а також </w:t>
      </w:r>
      <w:proofErr w:type="spellStart"/>
      <w:r w:rsidRPr="00021658">
        <w:rPr>
          <w:rFonts w:ascii="Times New Roman" w:hAnsi="Times New Roman" w:cs="Times New Roman"/>
          <w:sz w:val="28"/>
          <w:szCs w:val="28"/>
        </w:rPr>
        <w:t>інновативного</w:t>
      </w:r>
      <w:proofErr w:type="spellEnd"/>
      <w:r w:rsidRPr="00021658">
        <w:rPr>
          <w:rFonts w:ascii="Times New Roman" w:hAnsi="Times New Roman" w:cs="Times New Roman"/>
          <w:sz w:val="28"/>
          <w:szCs w:val="28"/>
        </w:rPr>
        <w:t xml:space="preserve"> та креативного мислення суб’єктів юридичної діяльності [1, с. 57]. </w:t>
      </w:r>
    </w:p>
    <w:p w14:paraId="369B2C1D"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Подальший розвиток зазначених положень актуалізує необхідність визначення світоглядно-методологічних засад, які б дозволили розглядати креативність не лише як предмет спеціального теоретичного пізнання, а й як особливу орієнтацію правового мислення. Для позначення такого підходу пропонуємо використовувати категорію «юридичний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w:t>
      </w:r>
    </w:p>
    <w:p w14:paraId="79F82D19"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 нашу думку, юридичний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 xml:space="preserve"> – це світоглядно-методологічний підхід сучасної юриспруденції, заснований на визнанні креативності закономірною властивістю правового мислення та юридичної діяльності, який орієнтує суб’єкта на продуктивне пізнання й інтерпретацію права, на формування юридичних ідей, конструкцій, моделей і способів вирішення юридично значущих завдань.</w:t>
      </w:r>
    </w:p>
    <w:p w14:paraId="40E70CBF"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Світоглядний вимір юридичного </w:t>
      </w:r>
      <w:proofErr w:type="spellStart"/>
      <w:r w:rsidRPr="00021658">
        <w:rPr>
          <w:rFonts w:ascii="Times New Roman" w:hAnsi="Times New Roman" w:cs="Times New Roman"/>
          <w:sz w:val="28"/>
          <w:szCs w:val="28"/>
        </w:rPr>
        <w:t>креативізму</w:t>
      </w:r>
      <w:proofErr w:type="spellEnd"/>
      <w:r w:rsidRPr="00021658">
        <w:rPr>
          <w:rFonts w:ascii="Times New Roman" w:hAnsi="Times New Roman" w:cs="Times New Roman"/>
          <w:sz w:val="28"/>
          <w:szCs w:val="28"/>
        </w:rPr>
        <w:t xml:space="preserve"> передбачає відповідний спосіб сприйняття права, правової реальності та ролі людини в їх розвитку. Правова реальність у такому ракурсі постає не лише як сформована система нормативних приписів, що підлягають пізнанню, тлумаченню та застосуванню, а як динамічна </w:t>
      </w:r>
      <w:proofErr w:type="spellStart"/>
      <w:r w:rsidRPr="00021658">
        <w:rPr>
          <w:rFonts w:ascii="Times New Roman" w:hAnsi="Times New Roman" w:cs="Times New Roman"/>
          <w:sz w:val="28"/>
          <w:szCs w:val="28"/>
        </w:rPr>
        <w:t>різома</w:t>
      </w:r>
      <w:proofErr w:type="spellEnd"/>
      <w:r w:rsidRPr="00021658">
        <w:rPr>
          <w:rFonts w:ascii="Times New Roman" w:hAnsi="Times New Roman" w:cs="Times New Roman"/>
          <w:sz w:val="28"/>
          <w:szCs w:val="28"/>
        </w:rPr>
        <w:t xml:space="preserve">, розвиток якої відбувається, зокрема, внаслідок </w:t>
      </w:r>
      <w:proofErr w:type="spellStart"/>
      <w:r w:rsidRPr="00021658">
        <w:rPr>
          <w:rFonts w:ascii="Times New Roman" w:hAnsi="Times New Roman" w:cs="Times New Roman"/>
          <w:sz w:val="28"/>
          <w:szCs w:val="28"/>
        </w:rPr>
        <w:lastRenderedPageBreak/>
        <w:t>інтелектуально</w:t>
      </w:r>
      <w:proofErr w:type="spellEnd"/>
      <w:r w:rsidRPr="00021658">
        <w:rPr>
          <w:rFonts w:ascii="Times New Roman" w:hAnsi="Times New Roman" w:cs="Times New Roman"/>
          <w:sz w:val="28"/>
          <w:szCs w:val="28"/>
        </w:rPr>
        <w:t>-творчої діяльності людини. Відповідно, суб’єкт юридичної діяльності виступає не тільки інтерпретатором або реалізатором уже наявних нормативних моделей, але й учасником процесів формування нових юридичних смислів, конструкцій.</w:t>
      </w:r>
    </w:p>
    <w:p w14:paraId="7AE0CE2E"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Водночас таке розуміння не означає, що креативне правове мислення є протиставленням традиційному. Творчий початок історично притаманний правотворчості, правозастосуванню, тлумаченню права, юридичній аргументації та юридичній науці. Специфіка юридичного </w:t>
      </w:r>
      <w:proofErr w:type="spellStart"/>
      <w:r w:rsidRPr="00021658">
        <w:rPr>
          <w:rFonts w:ascii="Times New Roman" w:hAnsi="Times New Roman" w:cs="Times New Roman"/>
          <w:sz w:val="28"/>
          <w:szCs w:val="28"/>
        </w:rPr>
        <w:t>креативізму</w:t>
      </w:r>
      <w:proofErr w:type="spellEnd"/>
      <w:r w:rsidRPr="00021658">
        <w:rPr>
          <w:rFonts w:ascii="Times New Roman" w:hAnsi="Times New Roman" w:cs="Times New Roman"/>
          <w:sz w:val="28"/>
          <w:szCs w:val="28"/>
        </w:rPr>
        <w:t xml:space="preserve"> полягає не у проголошенні принципово нового характеру юридичної творчості, а в концептуалізації творчого початку як самостійно значущої характеристики правового мислення, одного з орієнтирів сучасного пізнання права.</w:t>
      </w:r>
    </w:p>
    <w:p w14:paraId="1D52AFE7"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Методологічний вимір юридичного </w:t>
      </w:r>
      <w:proofErr w:type="spellStart"/>
      <w:r w:rsidRPr="00021658">
        <w:rPr>
          <w:rFonts w:ascii="Times New Roman" w:hAnsi="Times New Roman" w:cs="Times New Roman"/>
          <w:sz w:val="28"/>
          <w:szCs w:val="28"/>
        </w:rPr>
        <w:t>креативізму</w:t>
      </w:r>
      <w:proofErr w:type="spellEnd"/>
      <w:r w:rsidRPr="00021658">
        <w:rPr>
          <w:rFonts w:ascii="Times New Roman" w:hAnsi="Times New Roman" w:cs="Times New Roman"/>
          <w:sz w:val="28"/>
          <w:szCs w:val="28"/>
        </w:rPr>
        <w:t xml:space="preserve"> передбачає визнання творчого пошуку одним із способів юридичного пізнання та вирішення юридично значущих завдань. У цьому сенсі юридичний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 xml:space="preserve"> не протиставляється усталеним засадам юридичної науки і не претендує на їх заміщення. Його завдання – розширювати методологічні можливості юриспруденції шляхом акцентування уваги на продуктивному потенціалі правового мислення. Поряд із пізнанням, описом, поясненням та інтерпретацією правових явищ воно передбачає можливість їх концептуального моделювання, переосмислення, юридичного конструювання.</w:t>
      </w:r>
    </w:p>
    <w:p w14:paraId="0832E7B2"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У такому значенні юридичне конструювання набуває особливої ваги – уможливлює перейти від виключно репродуктивної моделі роботи з уже сформованим юридичним знанням до продуктивної діяльності, спрямованої на формування нових юридичних понять, конструкцій, моделей і способів вирішення проблем у правовій сфері. При цьому репродуктивний і креативний компоненти правового мислення не виключають один одного, а перебувають у взаємозв’язку: створення нового юридичного знання є неможливим без засвоєння, інтерпретації та критичного переосмислення вже наявного.</w:t>
      </w:r>
    </w:p>
    <w:p w14:paraId="23EF42AD"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Підвищення ролі «творчого початку» в юриспруденції також не означає допустимості довільного конструювання правових смислів. Юридичний </w:t>
      </w:r>
      <w:proofErr w:type="spellStart"/>
      <w:r w:rsidRPr="00021658">
        <w:rPr>
          <w:rFonts w:ascii="Times New Roman" w:hAnsi="Times New Roman" w:cs="Times New Roman"/>
          <w:sz w:val="28"/>
          <w:szCs w:val="28"/>
        </w:rPr>
        <w:lastRenderedPageBreak/>
        <w:t>креативізм</w:t>
      </w:r>
      <w:proofErr w:type="spellEnd"/>
      <w:r w:rsidRPr="00021658">
        <w:rPr>
          <w:rFonts w:ascii="Times New Roman" w:hAnsi="Times New Roman" w:cs="Times New Roman"/>
          <w:sz w:val="28"/>
          <w:szCs w:val="28"/>
        </w:rPr>
        <w:t xml:space="preserve"> не слід ототожнювати з юридичним волюнтаризмом, оскільки креативне правове мислення функціонує у правовому середовищі, а тому обмежується принципами права, нормативними приписами, компетенцією відповідного суб’єкта, юридичними процедурами, правами і свободами людини, а також вимогами обґрунтованості, логічності, аргументованості юридичних рішень. Отже, юридична креативність має не довільний, а </w:t>
      </w:r>
      <w:proofErr w:type="spellStart"/>
      <w:r w:rsidRPr="00021658">
        <w:rPr>
          <w:rFonts w:ascii="Times New Roman" w:hAnsi="Times New Roman" w:cs="Times New Roman"/>
          <w:sz w:val="28"/>
          <w:szCs w:val="28"/>
        </w:rPr>
        <w:t>професійно</w:t>
      </w:r>
      <w:proofErr w:type="spellEnd"/>
      <w:r w:rsidRPr="00021658">
        <w:rPr>
          <w:rFonts w:ascii="Times New Roman" w:hAnsi="Times New Roman" w:cs="Times New Roman"/>
          <w:sz w:val="28"/>
          <w:szCs w:val="28"/>
        </w:rPr>
        <w:t xml:space="preserve"> та нормативно обумовлений характер.</w:t>
      </w:r>
    </w:p>
    <w:p w14:paraId="2CDDA45E"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Для визначення місця юридичного </w:t>
      </w:r>
      <w:proofErr w:type="spellStart"/>
      <w:r w:rsidRPr="00021658">
        <w:rPr>
          <w:rFonts w:ascii="Times New Roman" w:hAnsi="Times New Roman" w:cs="Times New Roman"/>
          <w:sz w:val="28"/>
          <w:szCs w:val="28"/>
        </w:rPr>
        <w:t>креативізму</w:t>
      </w:r>
      <w:proofErr w:type="spellEnd"/>
      <w:r w:rsidRPr="00021658">
        <w:rPr>
          <w:rFonts w:ascii="Times New Roman" w:hAnsi="Times New Roman" w:cs="Times New Roman"/>
          <w:sz w:val="28"/>
          <w:szCs w:val="28"/>
        </w:rPr>
        <w:t xml:space="preserve"> в сучасній юриспруденції важливим є його розмежування з категорією «юридична </w:t>
      </w:r>
      <w:proofErr w:type="spellStart"/>
      <w:r w:rsidRPr="00021658">
        <w:rPr>
          <w:rFonts w:ascii="Times New Roman" w:hAnsi="Times New Roman" w:cs="Times New Roman"/>
          <w:sz w:val="28"/>
          <w:szCs w:val="28"/>
        </w:rPr>
        <w:t>креативістика</w:t>
      </w:r>
      <w:proofErr w:type="spellEnd"/>
      <w:r w:rsidRPr="00021658">
        <w:rPr>
          <w:rFonts w:ascii="Times New Roman" w:hAnsi="Times New Roman" w:cs="Times New Roman"/>
          <w:sz w:val="28"/>
          <w:szCs w:val="28"/>
        </w:rPr>
        <w:t xml:space="preserve">». Незважаючи на спільність «вихідного феномена» – певного творчого початку в юридичній сфері, зазначені поняття відображають різні рівні його осмислення. Юридична </w:t>
      </w:r>
      <w:proofErr w:type="spellStart"/>
      <w:r w:rsidRPr="00021658">
        <w:rPr>
          <w:rFonts w:ascii="Times New Roman" w:hAnsi="Times New Roman" w:cs="Times New Roman"/>
          <w:sz w:val="28"/>
          <w:szCs w:val="28"/>
        </w:rPr>
        <w:t>креативістика</w:t>
      </w:r>
      <w:proofErr w:type="spellEnd"/>
      <w:r w:rsidRPr="00021658">
        <w:rPr>
          <w:rFonts w:ascii="Times New Roman" w:hAnsi="Times New Roman" w:cs="Times New Roman"/>
          <w:sz w:val="28"/>
          <w:szCs w:val="28"/>
        </w:rPr>
        <w:t xml:space="preserve"> являє собою систему загальнотеоретичного юридичного знання про закономірності, принципи, способи, засоби та прояви творчого мислення у правовій сфері та про особливості юридичної діяльності. Натомість юридичний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 xml:space="preserve"> – світоглядно-методологічна установка, відповідно до якої творчий спосіб пізнання, інтерпретації та конструювання визнається закономірним компонентом розвитку юридичних знань.</w:t>
      </w:r>
    </w:p>
    <w:p w14:paraId="4DF7627E" w14:textId="266EE536"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цьому аспекті важливо дослідити етимологічну природу </w:t>
      </w:r>
      <w:proofErr w:type="spellStart"/>
      <w:r w:rsidRPr="00021658">
        <w:rPr>
          <w:rFonts w:ascii="Times New Roman" w:hAnsi="Times New Roman" w:cs="Times New Roman"/>
          <w:sz w:val="28"/>
          <w:szCs w:val="28"/>
        </w:rPr>
        <w:t>терміна</w:t>
      </w:r>
      <w:proofErr w:type="spellEnd"/>
      <w:r w:rsidRPr="00021658">
        <w:rPr>
          <w:rFonts w:ascii="Times New Roman" w:hAnsi="Times New Roman" w:cs="Times New Roman"/>
          <w:sz w:val="28"/>
          <w:szCs w:val="28"/>
        </w:rPr>
        <w:t xml:space="preserve">, на якому засновуються як </w:t>
      </w:r>
      <w:proofErr w:type="spellStart"/>
      <w:r w:rsidRPr="00021658">
        <w:rPr>
          <w:rFonts w:ascii="Times New Roman" w:hAnsi="Times New Roman" w:cs="Times New Roman"/>
          <w:sz w:val="28"/>
          <w:szCs w:val="28"/>
        </w:rPr>
        <w:t>креативістика</w:t>
      </w:r>
      <w:proofErr w:type="spellEnd"/>
      <w:r w:rsidRPr="00021658">
        <w:rPr>
          <w:rFonts w:ascii="Times New Roman" w:hAnsi="Times New Roman" w:cs="Times New Roman"/>
          <w:sz w:val="28"/>
          <w:szCs w:val="28"/>
        </w:rPr>
        <w:t xml:space="preserve">, так і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 xml:space="preserve">. У перекладі з англійської </w:t>
      </w:r>
      <w:proofErr w:type="spellStart"/>
      <w:r w:rsidRPr="00021658">
        <w:rPr>
          <w:rFonts w:ascii="Times New Roman" w:hAnsi="Times New Roman" w:cs="Times New Roman"/>
          <w:i/>
          <w:iCs/>
          <w:sz w:val="28"/>
          <w:szCs w:val="28"/>
        </w:rPr>
        <w:t>to</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create</w:t>
      </w:r>
      <w:proofErr w:type="spellEnd"/>
      <w:r w:rsidRPr="00021658">
        <w:rPr>
          <w:rFonts w:ascii="Times New Roman" w:hAnsi="Times New Roman" w:cs="Times New Roman"/>
          <w:i/>
          <w:iCs/>
          <w:sz w:val="28"/>
          <w:szCs w:val="28"/>
        </w:rPr>
        <w:t xml:space="preserve"> </w:t>
      </w:r>
      <w:r w:rsidRPr="00021658">
        <w:rPr>
          <w:rFonts w:ascii="Times New Roman" w:hAnsi="Times New Roman" w:cs="Times New Roman"/>
          <w:sz w:val="28"/>
          <w:szCs w:val="28"/>
        </w:rPr>
        <w:t xml:space="preserve">і </w:t>
      </w:r>
      <w:proofErr w:type="spellStart"/>
      <w:r w:rsidRPr="00021658">
        <w:rPr>
          <w:rFonts w:ascii="Times New Roman" w:hAnsi="Times New Roman" w:cs="Times New Roman"/>
          <w:i/>
          <w:iCs/>
          <w:sz w:val="28"/>
          <w:szCs w:val="28"/>
        </w:rPr>
        <w:t>creative</w:t>
      </w:r>
      <w:proofErr w:type="spellEnd"/>
      <w:r w:rsidRPr="00021658">
        <w:rPr>
          <w:rFonts w:ascii="Times New Roman" w:hAnsi="Times New Roman" w:cs="Times New Roman"/>
          <w:sz w:val="28"/>
          <w:szCs w:val="28"/>
        </w:rPr>
        <w:t xml:space="preserve"> мають спільну лексичну основу, однак відображають різні аспекти творчого процесу. Дієслово </w:t>
      </w:r>
      <w:proofErr w:type="spellStart"/>
      <w:r w:rsidRPr="00021658">
        <w:rPr>
          <w:rFonts w:ascii="Times New Roman" w:hAnsi="Times New Roman" w:cs="Times New Roman"/>
          <w:i/>
          <w:iCs/>
          <w:sz w:val="28"/>
          <w:szCs w:val="28"/>
        </w:rPr>
        <w:t>to</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create</w:t>
      </w:r>
      <w:proofErr w:type="spellEnd"/>
      <w:r w:rsidRPr="00021658">
        <w:rPr>
          <w:rFonts w:ascii="Times New Roman" w:hAnsi="Times New Roman" w:cs="Times New Roman"/>
          <w:sz w:val="28"/>
          <w:szCs w:val="28"/>
        </w:rPr>
        <w:t xml:space="preserve"> означає «створювати», «творити», «породжувати», тобто приводити щось до існування. В «</w:t>
      </w:r>
      <w:proofErr w:type="spellStart"/>
      <w:r w:rsidRPr="00021658">
        <w:rPr>
          <w:rFonts w:ascii="Times New Roman" w:hAnsi="Times New Roman" w:cs="Times New Roman"/>
          <w:sz w:val="28"/>
          <w:szCs w:val="28"/>
        </w:rPr>
        <w:t>Oxford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Advanced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Learner’s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Dictionary</w:t>
      </w:r>
      <w:proofErr w:type="spellEnd"/>
      <w:r w:rsidRPr="00021658">
        <w:rPr>
          <w:rFonts w:ascii="Times New Roman" w:hAnsi="Times New Roman" w:cs="Times New Roman"/>
          <w:sz w:val="28"/>
          <w:szCs w:val="28"/>
        </w:rPr>
        <w:t xml:space="preserve">» поняття </w:t>
      </w:r>
      <w:proofErr w:type="spellStart"/>
      <w:r w:rsidRPr="00021658">
        <w:rPr>
          <w:rFonts w:ascii="Times New Roman" w:hAnsi="Times New Roman" w:cs="Times New Roman"/>
          <w:i/>
          <w:iCs/>
          <w:sz w:val="28"/>
          <w:szCs w:val="28"/>
        </w:rPr>
        <w:t>create</w:t>
      </w:r>
      <w:proofErr w:type="spellEnd"/>
      <w:r w:rsidRPr="00021658">
        <w:rPr>
          <w:rFonts w:ascii="Times New Roman" w:hAnsi="Times New Roman" w:cs="Times New Roman"/>
          <w:i/>
          <w:iCs/>
          <w:sz w:val="28"/>
          <w:szCs w:val="28"/>
        </w:rPr>
        <w:t xml:space="preserve"> </w:t>
      </w:r>
      <w:r w:rsidRPr="00021658">
        <w:rPr>
          <w:rFonts w:ascii="Times New Roman" w:hAnsi="Times New Roman" w:cs="Times New Roman"/>
          <w:sz w:val="28"/>
          <w:szCs w:val="28"/>
        </w:rPr>
        <w:t xml:space="preserve">пов’язується зі створенням того, що існує або відбувається, особливо чогось нового, чого раніше не існувало. Етимологічно англійське </w:t>
      </w:r>
      <w:proofErr w:type="spellStart"/>
      <w:r w:rsidRPr="00021658">
        <w:rPr>
          <w:rFonts w:ascii="Times New Roman" w:hAnsi="Times New Roman" w:cs="Times New Roman"/>
          <w:i/>
          <w:iCs/>
          <w:sz w:val="28"/>
          <w:szCs w:val="28"/>
        </w:rPr>
        <w:t>create</w:t>
      </w:r>
      <w:proofErr w:type="spellEnd"/>
      <w:r w:rsidRPr="00021658">
        <w:rPr>
          <w:rFonts w:ascii="Times New Roman" w:hAnsi="Times New Roman" w:cs="Times New Roman"/>
          <w:sz w:val="28"/>
          <w:szCs w:val="28"/>
        </w:rPr>
        <w:t xml:space="preserve"> через </w:t>
      </w:r>
      <w:proofErr w:type="spellStart"/>
      <w:r w:rsidRPr="00021658">
        <w:rPr>
          <w:rFonts w:ascii="Times New Roman" w:hAnsi="Times New Roman" w:cs="Times New Roman"/>
          <w:sz w:val="28"/>
          <w:szCs w:val="28"/>
        </w:rPr>
        <w:t>середньоанглійське</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createn</w:t>
      </w:r>
      <w:proofErr w:type="spellEnd"/>
      <w:r w:rsidRPr="00021658">
        <w:rPr>
          <w:rFonts w:ascii="Times New Roman" w:hAnsi="Times New Roman" w:cs="Times New Roman"/>
          <w:sz w:val="28"/>
          <w:szCs w:val="28"/>
        </w:rPr>
        <w:t xml:space="preserve"> походить від латинського </w:t>
      </w:r>
      <w:proofErr w:type="spellStart"/>
      <w:r w:rsidRPr="00021658">
        <w:rPr>
          <w:rFonts w:ascii="Times New Roman" w:hAnsi="Times New Roman" w:cs="Times New Roman"/>
          <w:i/>
          <w:iCs/>
          <w:sz w:val="28"/>
          <w:szCs w:val="28"/>
        </w:rPr>
        <w:t>creātus</w:t>
      </w:r>
      <w:proofErr w:type="spellEnd"/>
      <w:r w:rsidRPr="00021658">
        <w:rPr>
          <w:rFonts w:ascii="Times New Roman" w:hAnsi="Times New Roman" w:cs="Times New Roman"/>
          <w:sz w:val="28"/>
          <w:szCs w:val="28"/>
        </w:rPr>
        <w:t xml:space="preserve"> – дієприкметникової форми </w:t>
      </w:r>
      <w:proofErr w:type="spellStart"/>
      <w:r w:rsidRPr="00021658">
        <w:rPr>
          <w:rFonts w:ascii="Times New Roman" w:hAnsi="Times New Roman" w:cs="Times New Roman"/>
          <w:i/>
          <w:iCs/>
          <w:sz w:val="28"/>
          <w:szCs w:val="28"/>
        </w:rPr>
        <w:t>creāre</w:t>
      </w:r>
      <w:proofErr w:type="spellEnd"/>
      <w:r w:rsidRPr="00021658">
        <w:rPr>
          <w:rFonts w:ascii="Times New Roman" w:hAnsi="Times New Roman" w:cs="Times New Roman"/>
          <w:sz w:val="28"/>
          <w:szCs w:val="28"/>
        </w:rPr>
        <w:t xml:space="preserve">, семантика якого охоплює приведення до буття, породження, виникнення та зростання. Відтак етимологічне й семантичне ядро поняття </w:t>
      </w:r>
      <w:proofErr w:type="spellStart"/>
      <w:r w:rsidRPr="00021658">
        <w:rPr>
          <w:rFonts w:ascii="Times New Roman" w:hAnsi="Times New Roman" w:cs="Times New Roman"/>
          <w:i/>
          <w:iCs/>
          <w:sz w:val="28"/>
          <w:szCs w:val="28"/>
        </w:rPr>
        <w:t>create</w:t>
      </w:r>
      <w:proofErr w:type="spellEnd"/>
      <w:r w:rsidRPr="00021658">
        <w:rPr>
          <w:rFonts w:ascii="Times New Roman" w:hAnsi="Times New Roman" w:cs="Times New Roman"/>
          <w:sz w:val="28"/>
          <w:szCs w:val="28"/>
        </w:rPr>
        <w:t xml:space="preserve"> пов’язано з виникненням, породженням або створенням нового, тобто того, що до акту творення не існувало в такій формі</w:t>
      </w:r>
      <w:r w:rsidR="00245D43">
        <w:rPr>
          <w:rFonts w:ascii="Times New Roman" w:hAnsi="Times New Roman" w:cs="Times New Roman"/>
          <w:sz w:val="28"/>
          <w:szCs w:val="28"/>
          <w:lang w:val="en-US"/>
        </w:rPr>
        <w:t> </w:t>
      </w:r>
      <w:r w:rsidRPr="00021658">
        <w:rPr>
          <w:rFonts w:ascii="Times New Roman" w:hAnsi="Times New Roman" w:cs="Times New Roman"/>
          <w:sz w:val="28"/>
          <w:szCs w:val="28"/>
        </w:rPr>
        <w:t>[3].</w:t>
      </w:r>
    </w:p>
    <w:p w14:paraId="268A6C64"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Своєю чергою, </w:t>
      </w:r>
      <w:proofErr w:type="spellStart"/>
      <w:r w:rsidRPr="00021658">
        <w:rPr>
          <w:rFonts w:ascii="Times New Roman" w:hAnsi="Times New Roman" w:cs="Times New Roman"/>
          <w:i/>
          <w:iCs/>
          <w:sz w:val="28"/>
          <w:szCs w:val="28"/>
        </w:rPr>
        <w:t>сreative</w:t>
      </w:r>
      <w:proofErr w:type="spellEnd"/>
      <w:r w:rsidRPr="00021658">
        <w:rPr>
          <w:rFonts w:ascii="Times New Roman" w:hAnsi="Times New Roman" w:cs="Times New Roman"/>
          <w:sz w:val="28"/>
          <w:szCs w:val="28"/>
        </w:rPr>
        <w:t xml:space="preserve"> – прикметник, семантика якого пов’язана з творчістю і здатністю до створення нового. В «</w:t>
      </w:r>
      <w:proofErr w:type="spellStart"/>
      <w:r w:rsidRPr="00021658">
        <w:rPr>
          <w:rFonts w:ascii="Times New Roman" w:hAnsi="Times New Roman" w:cs="Times New Roman"/>
          <w:sz w:val="28"/>
          <w:szCs w:val="28"/>
        </w:rPr>
        <w:t>Oxford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Advanced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Learner’s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Dictionary</w:t>
      </w:r>
      <w:proofErr w:type="spellEnd"/>
      <w:r w:rsidRPr="00021658">
        <w:rPr>
          <w:rFonts w:ascii="Times New Roman" w:hAnsi="Times New Roman" w:cs="Times New Roman"/>
          <w:sz w:val="28"/>
          <w:szCs w:val="28"/>
        </w:rPr>
        <w:t xml:space="preserve">» поняття </w:t>
      </w:r>
      <w:proofErr w:type="spellStart"/>
      <w:r w:rsidRPr="00021658">
        <w:rPr>
          <w:rFonts w:ascii="Times New Roman" w:hAnsi="Times New Roman" w:cs="Times New Roman"/>
          <w:i/>
          <w:iCs/>
          <w:sz w:val="28"/>
          <w:szCs w:val="28"/>
        </w:rPr>
        <w:t>creative</w:t>
      </w:r>
      <w:proofErr w:type="spellEnd"/>
      <w:r w:rsidRPr="00021658">
        <w:rPr>
          <w:rFonts w:ascii="Times New Roman" w:hAnsi="Times New Roman" w:cs="Times New Roman"/>
          <w:sz w:val="28"/>
          <w:szCs w:val="28"/>
        </w:rPr>
        <w:t xml:space="preserve"> розкривається через використання здібностей та уяви для створення чогось нового, а також через наявність здатності продукувати нове. Етимологічно </w:t>
      </w:r>
      <w:proofErr w:type="spellStart"/>
      <w:r w:rsidRPr="00021658">
        <w:rPr>
          <w:rFonts w:ascii="Times New Roman" w:hAnsi="Times New Roman" w:cs="Times New Roman"/>
          <w:i/>
          <w:iCs/>
          <w:sz w:val="28"/>
          <w:szCs w:val="28"/>
        </w:rPr>
        <w:t>creative</w:t>
      </w:r>
      <w:proofErr w:type="spellEnd"/>
      <w:r w:rsidRPr="00021658">
        <w:rPr>
          <w:rFonts w:ascii="Times New Roman" w:hAnsi="Times New Roman" w:cs="Times New Roman"/>
          <w:sz w:val="28"/>
          <w:szCs w:val="28"/>
        </w:rPr>
        <w:t xml:space="preserve"> пов’язано з </w:t>
      </w:r>
      <w:proofErr w:type="spellStart"/>
      <w:r w:rsidRPr="00021658">
        <w:rPr>
          <w:rFonts w:ascii="Times New Roman" w:hAnsi="Times New Roman" w:cs="Times New Roman"/>
          <w:i/>
          <w:iCs/>
          <w:sz w:val="28"/>
          <w:szCs w:val="28"/>
        </w:rPr>
        <w:t>create</w:t>
      </w:r>
      <w:proofErr w:type="spellEnd"/>
      <w:r w:rsidRPr="00021658">
        <w:rPr>
          <w:rFonts w:ascii="Times New Roman" w:hAnsi="Times New Roman" w:cs="Times New Roman"/>
          <w:sz w:val="28"/>
          <w:szCs w:val="28"/>
        </w:rPr>
        <w:t xml:space="preserve"> та латинським </w:t>
      </w:r>
      <w:proofErr w:type="spellStart"/>
      <w:r w:rsidRPr="00021658">
        <w:rPr>
          <w:rFonts w:ascii="Times New Roman" w:hAnsi="Times New Roman" w:cs="Times New Roman"/>
          <w:i/>
          <w:iCs/>
          <w:sz w:val="28"/>
          <w:szCs w:val="28"/>
        </w:rPr>
        <w:t>creāre</w:t>
      </w:r>
      <w:proofErr w:type="spellEnd"/>
      <w:r w:rsidRPr="00021658">
        <w:rPr>
          <w:rFonts w:ascii="Times New Roman" w:hAnsi="Times New Roman" w:cs="Times New Roman"/>
          <w:i/>
          <w:iCs/>
          <w:sz w:val="28"/>
          <w:szCs w:val="28"/>
        </w:rPr>
        <w:t xml:space="preserve"> </w:t>
      </w:r>
      <w:r w:rsidRPr="00021658">
        <w:rPr>
          <w:rFonts w:ascii="Times New Roman" w:hAnsi="Times New Roman" w:cs="Times New Roman"/>
          <w:sz w:val="28"/>
          <w:szCs w:val="28"/>
        </w:rPr>
        <w:t xml:space="preserve">(створювати, породжувати), тоді як суфікс </w:t>
      </w:r>
      <w:r w:rsidRPr="00021658">
        <w:rPr>
          <w:rFonts w:ascii="Times New Roman" w:hAnsi="Times New Roman" w:cs="Times New Roman"/>
          <w:i/>
          <w:iCs/>
          <w:sz w:val="28"/>
          <w:szCs w:val="28"/>
        </w:rPr>
        <w:t>-</w:t>
      </w:r>
      <w:proofErr w:type="spellStart"/>
      <w:r w:rsidRPr="00021658">
        <w:rPr>
          <w:rFonts w:ascii="Times New Roman" w:hAnsi="Times New Roman" w:cs="Times New Roman"/>
          <w:i/>
          <w:iCs/>
          <w:sz w:val="28"/>
          <w:szCs w:val="28"/>
        </w:rPr>
        <w:t>ive</w:t>
      </w:r>
      <w:proofErr w:type="spellEnd"/>
      <w:r w:rsidRPr="00021658">
        <w:rPr>
          <w:rFonts w:ascii="Times New Roman" w:hAnsi="Times New Roman" w:cs="Times New Roman"/>
          <w:i/>
          <w:iCs/>
          <w:sz w:val="28"/>
          <w:szCs w:val="28"/>
        </w:rPr>
        <w:t>,</w:t>
      </w:r>
      <w:r w:rsidRPr="00021658">
        <w:rPr>
          <w:rFonts w:ascii="Times New Roman" w:hAnsi="Times New Roman" w:cs="Times New Roman"/>
          <w:sz w:val="28"/>
          <w:szCs w:val="28"/>
        </w:rPr>
        <w:t xml:space="preserve"> що походить від латинського </w:t>
      </w:r>
      <w:r w:rsidRPr="00021658">
        <w:rPr>
          <w:rFonts w:ascii="Times New Roman" w:hAnsi="Times New Roman" w:cs="Times New Roman"/>
          <w:i/>
          <w:iCs/>
          <w:sz w:val="28"/>
          <w:szCs w:val="28"/>
        </w:rPr>
        <w:t>-</w:t>
      </w:r>
      <w:proofErr w:type="spellStart"/>
      <w:r w:rsidRPr="00021658">
        <w:rPr>
          <w:rFonts w:ascii="Times New Roman" w:hAnsi="Times New Roman" w:cs="Times New Roman"/>
          <w:i/>
          <w:iCs/>
          <w:sz w:val="28"/>
          <w:szCs w:val="28"/>
        </w:rPr>
        <w:t>ivus</w:t>
      </w:r>
      <w:proofErr w:type="spellEnd"/>
      <w:r w:rsidRPr="00021658">
        <w:rPr>
          <w:rFonts w:ascii="Times New Roman" w:hAnsi="Times New Roman" w:cs="Times New Roman"/>
          <w:sz w:val="28"/>
          <w:szCs w:val="28"/>
        </w:rPr>
        <w:t xml:space="preserve">, використовується для утворення прикметників, які вказують на здійснення певної дії або схильність до неї. Отже, семантичний зміст </w:t>
      </w:r>
      <w:proofErr w:type="spellStart"/>
      <w:r w:rsidRPr="00021658">
        <w:rPr>
          <w:rFonts w:ascii="Times New Roman" w:hAnsi="Times New Roman" w:cs="Times New Roman"/>
          <w:i/>
          <w:iCs/>
          <w:sz w:val="28"/>
          <w:szCs w:val="28"/>
        </w:rPr>
        <w:t>creative</w:t>
      </w:r>
      <w:proofErr w:type="spellEnd"/>
      <w:r w:rsidRPr="00021658">
        <w:rPr>
          <w:rFonts w:ascii="Times New Roman" w:hAnsi="Times New Roman" w:cs="Times New Roman"/>
          <w:sz w:val="28"/>
          <w:szCs w:val="28"/>
        </w:rPr>
        <w:t xml:space="preserve"> може бути розкритий через властивість або здатність створювати, породжувати нове </w:t>
      </w:r>
      <w:r w:rsidRPr="00021658">
        <w:rPr>
          <w:rFonts w:ascii="Times New Roman" w:hAnsi="Times New Roman" w:cs="Times New Roman"/>
          <w:sz w:val="28"/>
          <w:szCs w:val="28"/>
          <w:lang w:val="ru-RU"/>
        </w:rPr>
        <w:t>[3]</w:t>
      </w:r>
      <w:r w:rsidRPr="00021658">
        <w:rPr>
          <w:rFonts w:ascii="Times New Roman" w:hAnsi="Times New Roman" w:cs="Times New Roman"/>
          <w:sz w:val="28"/>
          <w:szCs w:val="28"/>
        </w:rPr>
        <w:t>.</w:t>
      </w:r>
    </w:p>
    <w:p w14:paraId="276D1265"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Враховуючи, що первинна семантика </w:t>
      </w:r>
      <w:proofErr w:type="spellStart"/>
      <w:r w:rsidRPr="00021658">
        <w:rPr>
          <w:rFonts w:ascii="Times New Roman" w:hAnsi="Times New Roman" w:cs="Times New Roman"/>
          <w:i/>
          <w:iCs/>
          <w:sz w:val="28"/>
          <w:szCs w:val="28"/>
        </w:rPr>
        <w:t>create</w:t>
      </w:r>
      <w:proofErr w:type="spellEnd"/>
      <w:r w:rsidRPr="00021658">
        <w:rPr>
          <w:rFonts w:ascii="Times New Roman" w:hAnsi="Times New Roman" w:cs="Times New Roman"/>
          <w:sz w:val="28"/>
          <w:szCs w:val="28"/>
        </w:rPr>
        <w:t xml:space="preserve"> пов’язана не просто з нестандартністю або «оригінальністю» мислення, її смисловим ядром є саме створення, породження, приведення до існування нового. Тому в юридичному контексті креативність доцільно розуміти ширше, ніж здатність юриста «нестандартно мислити», – це здатність суб’єкта юридичної діяльності продукувати новий юридичний значущий зміст, тобто ідеї, смисли, конструкції, моделі та способи вирішення правових завдань.</w:t>
      </w:r>
    </w:p>
    <w:p w14:paraId="1E676CE8"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Відтак семантичним центром юридичного </w:t>
      </w:r>
      <w:proofErr w:type="spellStart"/>
      <w:r w:rsidRPr="00021658">
        <w:rPr>
          <w:rFonts w:ascii="Times New Roman" w:hAnsi="Times New Roman" w:cs="Times New Roman"/>
          <w:sz w:val="28"/>
          <w:szCs w:val="28"/>
        </w:rPr>
        <w:t>креативізму</w:t>
      </w:r>
      <w:proofErr w:type="spellEnd"/>
      <w:r w:rsidRPr="00021658">
        <w:rPr>
          <w:rFonts w:ascii="Times New Roman" w:hAnsi="Times New Roman" w:cs="Times New Roman"/>
          <w:sz w:val="28"/>
          <w:szCs w:val="28"/>
        </w:rPr>
        <w:t xml:space="preserve"> є не оригінальність заради оригінальності, а саме творення нового у сфері юридичного мислення та правової реальності.</w:t>
      </w:r>
    </w:p>
    <w:p w14:paraId="00C9CD50"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Таким чином, юридична </w:t>
      </w:r>
      <w:proofErr w:type="spellStart"/>
      <w:r w:rsidRPr="00021658">
        <w:rPr>
          <w:rFonts w:ascii="Times New Roman" w:hAnsi="Times New Roman" w:cs="Times New Roman"/>
          <w:sz w:val="28"/>
          <w:szCs w:val="28"/>
        </w:rPr>
        <w:t>креативістика</w:t>
      </w:r>
      <w:proofErr w:type="spellEnd"/>
      <w:r w:rsidRPr="00021658">
        <w:rPr>
          <w:rFonts w:ascii="Times New Roman" w:hAnsi="Times New Roman" w:cs="Times New Roman"/>
          <w:sz w:val="28"/>
          <w:szCs w:val="28"/>
        </w:rPr>
        <w:t xml:space="preserve"> та юридичний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 xml:space="preserve"> співвідносяться як система знань про творчий початок у юридичній сфері та світоглядно-методологічний підхід, який визначає орієнтацію юридичного пізнання й діяльності на використання їх творчого потенціалу. Перша спрямована на теоретичне пізнання, систематизацію проявів правового мислення та юридичної діяльності, тоді як другий характеризує певний спосіб бачення права і методологічну орієнтацію на можливість продукування нових (навіть і нетипових) юридичних смислів, конструкцій та рішень.</w:t>
      </w:r>
    </w:p>
    <w:p w14:paraId="58D61F0C"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 огляду на це, юридичний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 xml:space="preserve"> не заперечує та не замінює усталених світоглядних і методологічних підходів сучасної юриспруденції, а доповнює їх, акцентуючи увагу на творчому потенціалі правового мислення. </w:t>
      </w:r>
      <w:r w:rsidRPr="00021658">
        <w:rPr>
          <w:rFonts w:ascii="Times New Roman" w:hAnsi="Times New Roman" w:cs="Times New Roman"/>
          <w:sz w:val="28"/>
          <w:szCs w:val="28"/>
        </w:rPr>
        <w:lastRenderedPageBreak/>
        <w:t xml:space="preserve">Його пізнавальна цінність полягає в можливості вийти за межі простого відтворення вже сформованого юридичного знання через його критичне переосмислення, встановлення нових </w:t>
      </w:r>
      <w:proofErr w:type="spellStart"/>
      <w:r w:rsidRPr="00021658">
        <w:rPr>
          <w:rFonts w:ascii="Times New Roman" w:hAnsi="Times New Roman" w:cs="Times New Roman"/>
          <w:sz w:val="28"/>
          <w:szCs w:val="28"/>
        </w:rPr>
        <w:t>зв’язків</w:t>
      </w:r>
      <w:proofErr w:type="spellEnd"/>
      <w:r w:rsidRPr="00021658">
        <w:rPr>
          <w:rFonts w:ascii="Times New Roman" w:hAnsi="Times New Roman" w:cs="Times New Roman"/>
          <w:sz w:val="28"/>
          <w:szCs w:val="28"/>
        </w:rPr>
        <w:t xml:space="preserve"> між правовими явищами, продукування нових юридичних смислів і конструювання способів вирішення проблем, які не можуть бути належним чином вирішені шляхом механічного використання наявних юридичних моделей.</w:t>
      </w:r>
    </w:p>
    <w:p w14:paraId="2971F6EA"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Юридичний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 xml:space="preserve"> набуває особливого значення у пізнанні впливу цифрової трансформації на правову реальність, оскільки інформаційно-комунікаційні технології породжують явища, процеси та форми суспільної взаємодії, які не завжди можуть бути адекватно осмислені за допомогою традиційного категоріального й методологічного інструментарію юриспруденції. Такий підхід орієнтує юридичне пізнання не лише на пристосування наявних правових конструкцій до цифрової реальності, а й на творче переосмислення традиційних правових категорій, виявлення нових юридичних смислів, конструювання відповідних правових моделей і засобів. У цьому аспекті юридичний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 xml:space="preserve"> забезпечує методологічну можливість осмислювати цифрову трансформацію не тільки як зовнішній чинник зміни права, а й як середовище виникнення якісно нових проявів правової реальності, що потребують їх належної юридичної концептуалізації.</w:t>
      </w:r>
    </w:p>
    <w:p w14:paraId="141A2F00" w14:textId="77777777" w:rsidR="00AE1464" w:rsidRPr="00021658" w:rsidRDefault="00AE1464"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Отже, юридичний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 xml:space="preserve"> може бути визначений як світоглядно-методологічний підхід сучасної юриспруденції, що ґрунтується на визнанні креативності закономірною властивістю правового мислення та юридичної діяльності. Його значення полягає в розкритті продуктивного потенціалу юридичного пізнання, орієнтованого не лише на відтворення, пояснення та інтерпретацію наявного знання, а й на його критичне переосмислення та формування юридично обґрунтованих ідей, конструкцій, моделей і рішень. При цьому юридичний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 xml:space="preserve"> не припускає довільності у праві, а доповнює методологічний інструментарій сучасної юриспруденції креативною складовою, межі якої визначаються природою права.</w:t>
      </w:r>
    </w:p>
    <w:p w14:paraId="4B89CB1F" w14:textId="77777777" w:rsidR="00AE1464" w:rsidRPr="00021658" w:rsidRDefault="00AE1464" w:rsidP="008868C9">
      <w:pPr>
        <w:spacing w:after="0" w:line="360" w:lineRule="auto"/>
        <w:ind w:firstLine="709"/>
        <w:contextualSpacing/>
        <w:jc w:val="center"/>
        <w:rPr>
          <w:rFonts w:ascii="Times New Roman" w:hAnsi="Times New Roman" w:cs="Times New Roman"/>
          <w:b/>
          <w:bCs/>
          <w:sz w:val="28"/>
          <w:szCs w:val="28"/>
        </w:rPr>
      </w:pPr>
      <w:r w:rsidRPr="00021658">
        <w:rPr>
          <w:rFonts w:ascii="Times New Roman" w:hAnsi="Times New Roman" w:cs="Times New Roman"/>
          <w:b/>
          <w:bCs/>
          <w:sz w:val="28"/>
          <w:szCs w:val="28"/>
        </w:rPr>
        <w:t>СПИСОК ВИКОРИСТАНИХ ДЖЕРЕЛ:</w:t>
      </w:r>
    </w:p>
    <w:p w14:paraId="00423FFA" w14:textId="77777777" w:rsidR="00AE1464" w:rsidRPr="00021658" w:rsidRDefault="00AE1464" w:rsidP="008868C9">
      <w:pPr>
        <w:pStyle w:val="ae"/>
        <w:numPr>
          <w:ilvl w:val="0"/>
          <w:numId w:val="8"/>
        </w:numPr>
        <w:spacing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lastRenderedPageBreak/>
        <w:t>Манько</w:t>
      </w:r>
      <w:proofErr w:type="spellEnd"/>
      <w:r w:rsidRPr="00021658">
        <w:rPr>
          <w:rFonts w:ascii="Times New Roman" w:hAnsi="Times New Roman" w:cs="Times New Roman"/>
          <w:sz w:val="28"/>
          <w:szCs w:val="28"/>
        </w:rPr>
        <w:t xml:space="preserve"> Д. Г. Юридична </w:t>
      </w:r>
      <w:proofErr w:type="spellStart"/>
      <w:r w:rsidRPr="00021658">
        <w:rPr>
          <w:rFonts w:ascii="Times New Roman" w:hAnsi="Times New Roman" w:cs="Times New Roman"/>
          <w:sz w:val="28"/>
          <w:szCs w:val="28"/>
        </w:rPr>
        <w:t>креативістика</w:t>
      </w:r>
      <w:proofErr w:type="spellEnd"/>
      <w:r w:rsidRPr="00021658">
        <w:rPr>
          <w:rFonts w:ascii="Times New Roman" w:hAnsi="Times New Roman" w:cs="Times New Roman"/>
          <w:sz w:val="28"/>
          <w:szCs w:val="28"/>
        </w:rPr>
        <w:t xml:space="preserve"> як особливий компонент загальнотеоретичної юриспруденції юридична </w:t>
      </w:r>
      <w:proofErr w:type="spellStart"/>
      <w:r w:rsidRPr="00021658">
        <w:rPr>
          <w:rFonts w:ascii="Times New Roman" w:hAnsi="Times New Roman" w:cs="Times New Roman"/>
          <w:sz w:val="28"/>
          <w:szCs w:val="28"/>
        </w:rPr>
        <w:t>креативістика</w:t>
      </w:r>
      <w:proofErr w:type="spellEnd"/>
      <w:r w:rsidRPr="00021658">
        <w:rPr>
          <w:rFonts w:ascii="Times New Roman" w:hAnsi="Times New Roman" w:cs="Times New Roman"/>
          <w:sz w:val="28"/>
          <w:szCs w:val="28"/>
        </w:rPr>
        <w:t xml:space="preserve"> як особливий компонент загальнотеоретичної юриспруденції / Денис Григорович, </w:t>
      </w:r>
      <w:proofErr w:type="spellStart"/>
      <w:r w:rsidRPr="00021658">
        <w:rPr>
          <w:rFonts w:ascii="Times New Roman" w:hAnsi="Times New Roman" w:cs="Times New Roman"/>
          <w:sz w:val="28"/>
          <w:szCs w:val="28"/>
        </w:rPr>
        <w:t>Манько</w:t>
      </w:r>
      <w:proofErr w:type="spellEnd"/>
      <w:r w:rsidRPr="00021658">
        <w:rPr>
          <w:rFonts w:ascii="Times New Roman" w:hAnsi="Times New Roman" w:cs="Times New Roman"/>
          <w:sz w:val="28"/>
          <w:szCs w:val="28"/>
        </w:rPr>
        <w:t xml:space="preserve"> // Юриспруденція сьогодні: між апологією і креативністю. Пам’яті проф.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 (до 75-річчя від дня </w:t>
      </w:r>
      <w:proofErr w:type="spellStart"/>
      <w:r w:rsidRPr="00021658">
        <w:rPr>
          <w:rFonts w:ascii="Times New Roman" w:hAnsi="Times New Roman" w:cs="Times New Roman"/>
          <w:sz w:val="28"/>
          <w:szCs w:val="28"/>
        </w:rPr>
        <w:t>народж</w:t>
      </w:r>
      <w:proofErr w:type="spellEnd"/>
      <w:r w:rsidRPr="00021658">
        <w:rPr>
          <w:rFonts w:ascii="Times New Roman" w:hAnsi="Times New Roman" w:cs="Times New Roman"/>
          <w:sz w:val="28"/>
          <w:szCs w:val="28"/>
        </w:rPr>
        <w:t xml:space="preserve">. д. ю. н., проф.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 матер. </w:t>
      </w:r>
      <w:proofErr w:type="spellStart"/>
      <w:r w:rsidRPr="00021658">
        <w:rPr>
          <w:rFonts w:ascii="Times New Roman" w:hAnsi="Times New Roman" w:cs="Times New Roman"/>
          <w:sz w:val="28"/>
          <w:szCs w:val="28"/>
        </w:rPr>
        <w:t>Міжнар</w:t>
      </w:r>
      <w:proofErr w:type="spellEnd"/>
      <w:r w:rsidRPr="00021658">
        <w:rPr>
          <w:rFonts w:ascii="Times New Roman" w:hAnsi="Times New Roman" w:cs="Times New Roman"/>
          <w:sz w:val="28"/>
          <w:szCs w:val="28"/>
        </w:rPr>
        <w:t>. наук.-</w:t>
      </w:r>
      <w:proofErr w:type="spellStart"/>
      <w:r w:rsidRPr="00021658">
        <w:rPr>
          <w:rFonts w:ascii="Times New Roman" w:hAnsi="Times New Roman" w:cs="Times New Roman"/>
          <w:sz w:val="28"/>
          <w:szCs w:val="28"/>
        </w:rPr>
        <w:t>практ</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конф</w:t>
      </w:r>
      <w:proofErr w:type="spellEnd"/>
      <w:r w:rsidRPr="00021658">
        <w:rPr>
          <w:rFonts w:ascii="Times New Roman" w:hAnsi="Times New Roman" w:cs="Times New Roman"/>
          <w:sz w:val="28"/>
          <w:szCs w:val="28"/>
        </w:rPr>
        <w:t xml:space="preserve">.(Одеса, 17 верес. 2021 р. / </w:t>
      </w:r>
      <w:proofErr w:type="spellStart"/>
      <w:r w:rsidRPr="00021658">
        <w:rPr>
          <w:rFonts w:ascii="Times New Roman" w:hAnsi="Times New Roman" w:cs="Times New Roman"/>
          <w:sz w:val="28"/>
          <w:szCs w:val="28"/>
        </w:rPr>
        <w:t>Нац</w:t>
      </w:r>
      <w:proofErr w:type="spellEnd"/>
      <w:r w:rsidRPr="00021658">
        <w:rPr>
          <w:rFonts w:ascii="Times New Roman" w:hAnsi="Times New Roman" w:cs="Times New Roman"/>
          <w:sz w:val="28"/>
          <w:szCs w:val="28"/>
        </w:rPr>
        <w:t xml:space="preserve">. ун-т «Одеська </w:t>
      </w:r>
      <w:proofErr w:type="spellStart"/>
      <w:r w:rsidRPr="00021658">
        <w:rPr>
          <w:rFonts w:ascii="Times New Roman" w:hAnsi="Times New Roman" w:cs="Times New Roman"/>
          <w:sz w:val="28"/>
          <w:szCs w:val="28"/>
        </w:rPr>
        <w:t>юрид</w:t>
      </w:r>
      <w:proofErr w:type="spellEnd"/>
      <w:r w:rsidRPr="00021658">
        <w:rPr>
          <w:rFonts w:ascii="Times New Roman" w:hAnsi="Times New Roman" w:cs="Times New Roman"/>
          <w:sz w:val="28"/>
          <w:szCs w:val="28"/>
        </w:rPr>
        <w:t xml:space="preserve">. академія»; за </w:t>
      </w:r>
      <w:proofErr w:type="spellStart"/>
      <w:r w:rsidRPr="00021658">
        <w:rPr>
          <w:rFonts w:ascii="Times New Roman" w:hAnsi="Times New Roman" w:cs="Times New Roman"/>
          <w:sz w:val="28"/>
          <w:szCs w:val="28"/>
        </w:rPr>
        <w:t>заг</w:t>
      </w:r>
      <w:proofErr w:type="spellEnd"/>
      <w:r w:rsidRPr="00021658">
        <w:rPr>
          <w:rFonts w:ascii="Times New Roman" w:hAnsi="Times New Roman" w:cs="Times New Roman"/>
          <w:sz w:val="28"/>
          <w:szCs w:val="28"/>
        </w:rPr>
        <w:t xml:space="preserve">. ред. А. Ф. </w:t>
      </w:r>
      <w:proofErr w:type="spellStart"/>
      <w:r w:rsidRPr="00021658">
        <w:rPr>
          <w:rFonts w:ascii="Times New Roman" w:hAnsi="Times New Roman" w:cs="Times New Roman"/>
          <w:sz w:val="28"/>
          <w:szCs w:val="28"/>
        </w:rPr>
        <w:t>Крижановського</w:t>
      </w:r>
      <w:proofErr w:type="spellEnd"/>
      <w:r w:rsidRPr="00021658">
        <w:rPr>
          <w:rFonts w:ascii="Times New Roman" w:hAnsi="Times New Roman" w:cs="Times New Roman"/>
          <w:sz w:val="28"/>
          <w:szCs w:val="28"/>
        </w:rPr>
        <w:t>. Одеса : Фенікс, 2021. С. 55–57.</w:t>
      </w:r>
    </w:p>
    <w:p w14:paraId="089D19E3" w14:textId="77777777" w:rsidR="00AE1464" w:rsidRPr="00021658" w:rsidRDefault="00AE1464" w:rsidP="008868C9">
      <w:pPr>
        <w:pStyle w:val="ae"/>
        <w:numPr>
          <w:ilvl w:val="0"/>
          <w:numId w:val="8"/>
        </w:numPr>
        <w:spacing w:line="360" w:lineRule="auto"/>
        <w:ind w:left="0"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Методологія та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загальнотеоретичної юриспруденції : монографія / Ю. 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А. П. </w:t>
      </w:r>
      <w:proofErr w:type="spellStart"/>
      <w:r w:rsidRPr="00021658">
        <w:rPr>
          <w:rFonts w:ascii="Times New Roman" w:hAnsi="Times New Roman" w:cs="Times New Roman"/>
          <w:sz w:val="28"/>
          <w:szCs w:val="28"/>
        </w:rPr>
        <w:t>Овчиннікова</w:t>
      </w:r>
      <w:proofErr w:type="spellEnd"/>
      <w:r w:rsidRPr="00021658">
        <w:rPr>
          <w:rFonts w:ascii="Times New Roman" w:hAnsi="Times New Roman" w:cs="Times New Roman"/>
          <w:sz w:val="28"/>
          <w:szCs w:val="28"/>
        </w:rPr>
        <w:t xml:space="preserve">, В. В. Завальнюк та ін. ; за ред.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Одеса : Фенікс, 2019. 420 с.</w:t>
      </w:r>
    </w:p>
    <w:p w14:paraId="0DF6D88F" w14:textId="77777777" w:rsidR="00AE1464" w:rsidRPr="00021658" w:rsidRDefault="00AE1464" w:rsidP="008868C9">
      <w:pPr>
        <w:pStyle w:val="ae"/>
        <w:numPr>
          <w:ilvl w:val="0"/>
          <w:numId w:val="8"/>
        </w:numPr>
        <w:spacing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Oxford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Advanced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Learner’s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Dictionary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Create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Oxford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University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Press</w:t>
      </w:r>
      <w:proofErr w:type="spellEnd"/>
      <w:r w:rsidRPr="00021658">
        <w:rPr>
          <w:rFonts w:ascii="Times New Roman" w:hAnsi="Times New Roman" w:cs="Times New Roman"/>
          <w:sz w:val="28"/>
          <w:szCs w:val="28"/>
        </w:rPr>
        <w:t>. URL: https://www.oxfordlearnersdictionaries.com/ (дата звернення: 22.08.2026).</w:t>
      </w:r>
    </w:p>
    <w:p w14:paraId="51DEA58E" w14:textId="77777777" w:rsidR="00AE1464" w:rsidRPr="00021658" w:rsidRDefault="00AE1464" w:rsidP="008868C9">
      <w:pPr>
        <w:pStyle w:val="ae"/>
        <w:spacing w:line="360" w:lineRule="auto"/>
        <w:ind w:firstLine="709"/>
        <w:contextualSpacing/>
        <w:jc w:val="both"/>
        <w:rPr>
          <w:rFonts w:ascii="Times New Roman" w:hAnsi="Times New Roman" w:cs="Times New Roman"/>
          <w:sz w:val="28"/>
          <w:szCs w:val="28"/>
        </w:rPr>
      </w:pPr>
      <w:r w:rsidRPr="006122C4">
        <w:rPr>
          <w:rFonts w:ascii="Times New Roman" w:hAnsi="Times New Roman" w:cs="Times New Roman"/>
          <w:b/>
          <w:bCs/>
          <w:i/>
          <w:iCs/>
          <w:sz w:val="28"/>
          <w:szCs w:val="28"/>
        </w:rPr>
        <w:t>Ключові слова:</w:t>
      </w:r>
      <w:r w:rsidRPr="00021658">
        <w:rPr>
          <w:rFonts w:ascii="Times New Roman" w:hAnsi="Times New Roman" w:cs="Times New Roman"/>
          <w:sz w:val="28"/>
          <w:szCs w:val="28"/>
        </w:rPr>
        <w:t xml:space="preserve"> загальнотеоретична юриспруденція, методологічний підхід, правове мислення, юридична </w:t>
      </w:r>
      <w:proofErr w:type="spellStart"/>
      <w:r w:rsidRPr="00021658">
        <w:rPr>
          <w:rFonts w:ascii="Times New Roman" w:hAnsi="Times New Roman" w:cs="Times New Roman"/>
          <w:sz w:val="28"/>
          <w:szCs w:val="28"/>
        </w:rPr>
        <w:t>креативістика</w:t>
      </w:r>
      <w:proofErr w:type="spellEnd"/>
      <w:r w:rsidRPr="00021658">
        <w:rPr>
          <w:rFonts w:ascii="Times New Roman" w:hAnsi="Times New Roman" w:cs="Times New Roman"/>
          <w:sz w:val="28"/>
          <w:szCs w:val="28"/>
        </w:rPr>
        <w:t xml:space="preserve">, юридичний </w:t>
      </w:r>
      <w:proofErr w:type="spellStart"/>
      <w:r w:rsidRPr="00021658">
        <w:rPr>
          <w:rFonts w:ascii="Times New Roman" w:hAnsi="Times New Roman" w:cs="Times New Roman"/>
          <w:sz w:val="28"/>
          <w:szCs w:val="28"/>
        </w:rPr>
        <w:t>креативізм</w:t>
      </w:r>
      <w:proofErr w:type="spellEnd"/>
      <w:r w:rsidRPr="00021658">
        <w:rPr>
          <w:rFonts w:ascii="Times New Roman" w:hAnsi="Times New Roman" w:cs="Times New Roman"/>
          <w:sz w:val="28"/>
          <w:szCs w:val="28"/>
        </w:rPr>
        <w:t>.</w:t>
      </w:r>
    </w:p>
    <w:p w14:paraId="65820B58" w14:textId="758C0749" w:rsidR="00AE1464" w:rsidRDefault="00DE2768" w:rsidP="008868C9">
      <w:pPr>
        <w:spacing w:after="0" w:line="360" w:lineRule="auto"/>
        <w:ind w:firstLine="709"/>
        <w:contextualSpacing/>
        <w:jc w:val="both"/>
        <w:rPr>
          <w:rFonts w:ascii="Times New Roman" w:hAnsi="Times New Roman" w:cs="Times New Roman"/>
          <w:sz w:val="28"/>
          <w:szCs w:val="28"/>
        </w:rPr>
      </w:pPr>
      <w:proofErr w:type="spellStart"/>
      <w:r>
        <w:rPr>
          <w:rFonts w:ascii="Times New Roman" w:hAnsi="Times New Roman" w:cs="Times New Roman"/>
          <w:b/>
          <w:bCs/>
          <w:i/>
          <w:iCs/>
          <w:sz w:val="28"/>
          <w:szCs w:val="28"/>
        </w:rPr>
        <w:t>Key</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words</w:t>
      </w:r>
      <w:proofErr w:type="spellEnd"/>
      <w:r w:rsidR="00AE1464" w:rsidRPr="006122C4">
        <w:rPr>
          <w:rFonts w:ascii="Times New Roman" w:hAnsi="Times New Roman" w:cs="Times New Roman"/>
          <w:b/>
          <w:bCs/>
          <w:i/>
          <w:iCs/>
          <w:sz w:val="28"/>
          <w:szCs w:val="28"/>
        </w:rPr>
        <w:t>:</w:t>
      </w:r>
      <w:r w:rsidR="00AE1464" w:rsidRPr="00021658">
        <w:rPr>
          <w:rFonts w:ascii="Times New Roman" w:hAnsi="Times New Roman" w:cs="Times New Roman"/>
          <w:b/>
          <w:bCs/>
          <w:sz w:val="28"/>
          <w:szCs w:val="28"/>
        </w:rPr>
        <w:t xml:space="preserve"> </w:t>
      </w:r>
      <w:proofErr w:type="spellStart"/>
      <w:r w:rsidR="00AE1464" w:rsidRPr="00021658">
        <w:rPr>
          <w:rFonts w:ascii="Times New Roman" w:hAnsi="Times New Roman" w:cs="Times New Roman"/>
          <w:sz w:val="28"/>
          <w:szCs w:val="28"/>
        </w:rPr>
        <w:t>general</w:t>
      </w:r>
      <w:proofErr w:type="spellEnd"/>
      <w:r w:rsidR="00AE1464" w:rsidRPr="00021658">
        <w:rPr>
          <w:rFonts w:ascii="Times New Roman" w:hAnsi="Times New Roman" w:cs="Times New Roman"/>
          <w:sz w:val="28"/>
          <w:szCs w:val="28"/>
        </w:rPr>
        <w:t xml:space="preserve"> </w:t>
      </w:r>
      <w:proofErr w:type="spellStart"/>
      <w:r w:rsidR="00AE1464" w:rsidRPr="00021658">
        <w:rPr>
          <w:rFonts w:ascii="Times New Roman" w:hAnsi="Times New Roman" w:cs="Times New Roman"/>
          <w:sz w:val="28"/>
          <w:szCs w:val="28"/>
        </w:rPr>
        <w:t>theoretical</w:t>
      </w:r>
      <w:proofErr w:type="spellEnd"/>
      <w:r w:rsidR="00AE1464" w:rsidRPr="00021658">
        <w:rPr>
          <w:rFonts w:ascii="Times New Roman" w:hAnsi="Times New Roman" w:cs="Times New Roman"/>
          <w:sz w:val="28"/>
          <w:szCs w:val="28"/>
        </w:rPr>
        <w:t xml:space="preserve"> </w:t>
      </w:r>
      <w:proofErr w:type="spellStart"/>
      <w:r w:rsidR="00AE1464" w:rsidRPr="00021658">
        <w:rPr>
          <w:rFonts w:ascii="Times New Roman" w:hAnsi="Times New Roman" w:cs="Times New Roman"/>
          <w:sz w:val="28"/>
          <w:szCs w:val="28"/>
        </w:rPr>
        <w:t>jurisprudence</w:t>
      </w:r>
      <w:proofErr w:type="spellEnd"/>
      <w:r w:rsidR="00AE1464" w:rsidRPr="00021658">
        <w:rPr>
          <w:rFonts w:ascii="Times New Roman" w:hAnsi="Times New Roman" w:cs="Times New Roman"/>
          <w:sz w:val="28"/>
          <w:szCs w:val="28"/>
        </w:rPr>
        <w:t xml:space="preserve">, </w:t>
      </w:r>
      <w:proofErr w:type="spellStart"/>
      <w:r w:rsidR="00AE1464" w:rsidRPr="00021658">
        <w:rPr>
          <w:rFonts w:ascii="Times New Roman" w:hAnsi="Times New Roman" w:cs="Times New Roman"/>
          <w:sz w:val="28"/>
          <w:szCs w:val="28"/>
        </w:rPr>
        <w:t>methodological</w:t>
      </w:r>
      <w:proofErr w:type="spellEnd"/>
      <w:r w:rsidR="00AE1464" w:rsidRPr="00021658">
        <w:rPr>
          <w:rFonts w:ascii="Times New Roman" w:hAnsi="Times New Roman" w:cs="Times New Roman"/>
          <w:sz w:val="28"/>
          <w:szCs w:val="28"/>
        </w:rPr>
        <w:t xml:space="preserve"> </w:t>
      </w:r>
      <w:proofErr w:type="spellStart"/>
      <w:r w:rsidR="00AE1464" w:rsidRPr="00021658">
        <w:rPr>
          <w:rFonts w:ascii="Times New Roman" w:hAnsi="Times New Roman" w:cs="Times New Roman"/>
          <w:sz w:val="28"/>
          <w:szCs w:val="28"/>
        </w:rPr>
        <w:t>approach</w:t>
      </w:r>
      <w:proofErr w:type="spellEnd"/>
      <w:r w:rsidR="00AE1464" w:rsidRPr="00021658">
        <w:rPr>
          <w:rFonts w:ascii="Times New Roman" w:hAnsi="Times New Roman" w:cs="Times New Roman"/>
          <w:sz w:val="28"/>
          <w:szCs w:val="28"/>
        </w:rPr>
        <w:t xml:space="preserve">, </w:t>
      </w:r>
      <w:proofErr w:type="spellStart"/>
      <w:r w:rsidR="00AE1464" w:rsidRPr="00021658">
        <w:rPr>
          <w:rFonts w:ascii="Times New Roman" w:hAnsi="Times New Roman" w:cs="Times New Roman"/>
          <w:sz w:val="28"/>
          <w:szCs w:val="28"/>
        </w:rPr>
        <w:t>legal</w:t>
      </w:r>
      <w:proofErr w:type="spellEnd"/>
      <w:r w:rsidR="00AE1464" w:rsidRPr="00021658">
        <w:rPr>
          <w:rFonts w:ascii="Times New Roman" w:hAnsi="Times New Roman" w:cs="Times New Roman"/>
          <w:sz w:val="28"/>
          <w:szCs w:val="28"/>
        </w:rPr>
        <w:t xml:space="preserve"> </w:t>
      </w:r>
      <w:proofErr w:type="spellStart"/>
      <w:r w:rsidR="00AE1464" w:rsidRPr="00021658">
        <w:rPr>
          <w:rFonts w:ascii="Times New Roman" w:hAnsi="Times New Roman" w:cs="Times New Roman"/>
          <w:sz w:val="28"/>
          <w:szCs w:val="28"/>
        </w:rPr>
        <w:t>thinking</w:t>
      </w:r>
      <w:proofErr w:type="spellEnd"/>
      <w:r w:rsidR="00AE1464" w:rsidRPr="00021658">
        <w:rPr>
          <w:rFonts w:ascii="Times New Roman" w:hAnsi="Times New Roman" w:cs="Times New Roman"/>
          <w:sz w:val="28"/>
          <w:szCs w:val="28"/>
        </w:rPr>
        <w:t xml:space="preserve">, </w:t>
      </w:r>
      <w:proofErr w:type="spellStart"/>
      <w:r w:rsidR="00AE1464" w:rsidRPr="00021658">
        <w:rPr>
          <w:rFonts w:ascii="Times New Roman" w:hAnsi="Times New Roman" w:cs="Times New Roman"/>
          <w:sz w:val="28"/>
          <w:szCs w:val="28"/>
        </w:rPr>
        <w:t>legal</w:t>
      </w:r>
      <w:proofErr w:type="spellEnd"/>
      <w:r w:rsidR="00AE1464" w:rsidRPr="00021658">
        <w:rPr>
          <w:rFonts w:ascii="Times New Roman" w:hAnsi="Times New Roman" w:cs="Times New Roman"/>
          <w:sz w:val="28"/>
          <w:szCs w:val="28"/>
        </w:rPr>
        <w:t xml:space="preserve"> </w:t>
      </w:r>
      <w:proofErr w:type="spellStart"/>
      <w:r w:rsidR="00AE1464" w:rsidRPr="00021658">
        <w:rPr>
          <w:rFonts w:ascii="Times New Roman" w:hAnsi="Times New Roman" w:cs="Times New Roman"/>
          <w:sz w:val="28"/>
          <w:szCs w:val="28"/>
        </w:rPr>
        <w:t>creativistics</w:t>
      </w:r>
      <w:proofErr w:type="spellEnd"/>
      <w:r w:rsidR="00AE1464" w:rsidRPr="00021658">
        <w:rPr>
          <w:rFonts w:ascii="Times New Roman" w:hAnsi="Times New Roman" w:cs="Times New Roman"/>
          <w:sz w:val="28"/>
          <w:szCs w:val="28"/>
        </w:rPr>
        <w:t xml:space="preserve">, </w:t>
      </w:r>
      <w:proofErr w:type="spellStart"/>
      <w:r w:rsidR="00AE1464" w:rsidRPr="00021658">
        <w:rPr>
          <w:rFonts w:ascii="Times New Roman" w:hAnsi="Times New Roman" w:cs="Times New Roman"/>
          <w:sz w:val="28"/>
          <w:szCs w:val="28"/>
        </w:rPr>
        <w:t>legal</w:t>
      </w:r>
      <w:proofErr w:type="spellEnd"/>
      <w:r w:rsidR="00AE1464" w:rsidRPr="00021658">
        <w:rPr>
          <w:rFonts w:ascii="Times New Roman" w:hAnsi="Times New Roman" w:cs="Times New Roman"/>
          <w:sz w:val="28"/>
          <w:szCs w:val="28"/>
        </w:rPr>
        <w:t xml:space="preserve"> </w:t>
      </w:r>
      <w:proofErr w:type="spellStart"/>
      <w:r w:rsidR="00AE1464" w:rsidRPr="00021658">
        <w:rPr>
          <w:rFonts w:ascii="Times New Roman" w:hAnsi="Times New Roman" w:cs="Times New Roman"/>
          <w:sz w:val="28"/>
          <w:szCs w:val="28"/>
        </w:rPr>
        <w:t>creativism</w:t>
      </w:r>
      <w:proofErr w:type="spellEnd"/>
      <w:r w:rsidR="00AE1464" w:rsidRPr="00021658">
        <w:rPr>
          <w:rFonts w:ascii="Times New Roman" w:hAnsi="Times New Roman" w:cs="Times New Roman"/>
          <w:sz w:val="28"/>
          <w:szCs w:val="28"/>
        </w:rPr>
        <w:t>.</w:t>
      </w:r>
    </w:p>
    <w:p w14:paraId="4C1CFBC1" w14:textId="77777777" w:rsidR="00AE1464" w:rsidRDefault="00AE1464" w:rsidP="008868C9">
      <w:pPr>
        <w:spacing w:after="0" w:line="360" w:lineRule="auto"/>
        <w:ind w:firstLine="709"/>
        <w:contextualSpacing/>
        <w:jc w:val="both"/>
        <w:rPr>
          <w:rFonts w:ascii="Times New Roman" w:hAnsi="Times New Roman" w:cs="Times New Roman"/>
          <w:sz w:val="28"/>
          <w:szCs w:val="28"/>
        </w:rPr>
      </w:pPr>
    </w:p>
    <w:p w14:paraId="75D9D25A" w14:textId="77777777" w:rsidR="00D62028" w:rsidRDefault="00D62028" w:rsidP="008868C9">
      <w:pPr>
        <w:spacing w:after="0" w:line="360" w:lineRule="auto"/>
        <w:ind w:firstLine="709"/>
        <w:contextualSpacing/>
        <w:jc w:val="both"/>
        <w:rPr>
          <w:rFonts w:ascii="Times New Roman" w:hAnsi="Times New Roman" w:cs="Times New Roman"/>
          <w:sz w:val="28"/>
          <w:szCs w:val="28"/>
        </w:rPr>
      </w:pPr>
    </w:p>
    <w:p w14:paraId="0C1457F6" w14:textId="77777777" w:rsidR="00E83207" w:rsidRPr="00021658" w:rsidRDefault="00E83207" w:rsidP="008868C9">
      <w:pPr>
        <w:spacing w:after="0" w:line="360" w:lineRule="auto"/>
        <w:ind w:firstLine="709"/>
        <w:contextualSpacing/>
        <w:jc w:val="center"/>
        <w:outlineLvl w:val="1"/>
        <w:rPr>
          <w:rFonts w:ascii="Times New Roman" w:hAnsi="Times New Roman" w:cs="Times New Roman"/>
          <w:sz w:val="28"/>
          <w:szCs w:val="28"/>
          <w:lang w:val="ru-RU"/>
        </w:rPr>
      </w:pPr>
      <w:bookmarkStart w:id="13" w:name="_Toc242904767"/>
      <w:r w:rsidRPr="00021658">
        <w:rPr>
          <w:rFonts w:ascii="Times New Roman" w:hAnsi="Times New Roman" w:cs="Times New Roman"/>
          <w:b/>
          <w:bCs/>
          <w:sz w:val="28"/>
          <w:szCs w:val="28"/>
          <w:lang w:val="ru-RU"/>
        </w:rPr>
        <w:t xml:space="preserve">Рязанов Михайло </w:t>
      </w:r>
      <w:proofErr w:type="spellStart"/>
      <w:r w:rsidRPr="00021658">
        <w:rPr>
          <w:rFonts w:ascii="Times New Roman" w:hAnsi="Times New Roman" w:cs="Times New Roman"/>
          <w:b/>
          <w:bCs/>
          <w:sz w:val="28"/>
          <w:szCs w:val="28"/>
          <w:lang w:val="ru-RU"/>
        </w:rPr>
        <w:t>Юрійович</w:t>
      </w:r>
      <w:bookmarkEnd w:id="13"/>
      <w:proofErr w:type="spellEnd"/>
      <w:r w:rsidRPr="00021658">
        <w:rPr>
          <w:rFonts w:ascii="Times New Roman" w:hAnsi="Times New Roman" w:cs="Times New Roman"/>
          <w:sz w:val="28"/>
          <w:szCs w:val="28"/>
          <w:lang w:val="ru-RU"/>
        </w:rPr>
        <w:t xml:space="preserve"> </w:t>
      </w:r>
    </w:p>
    <w:p w14:paraId="037F29E6" w14:textId="77777777" w:rsidR="00E83207" w:rsidRPr="00021658" w:rsidRDefault="00E83207" w:rsidP="008868C9">
      <w:pPr>
        <w:spacing w:after="0" w:line="360" w:lineRule="auto"/>
        <w:ind w:firstLine="709"/>
        <w:contextualSpacing/>
        <w:jc w:val="center"/>
        <w:rPr>
          <w:rFonts w:ascii="Times New Roman" w:hAnsi="Times New Roman" w:cs="Times New Roman"/>
          <w:b/>
          <w:bCs/>
          <w:sz w:val="28"/>
          <w:szCs w:val="28"/>
          <w:lang w:val="ru-RU"/>
        </w:rPr>
      </w:pPr>
      <w:proofErr w:type="spellStart"/>
      <w:r w:rsidRPr="006905AC">
        <w:rPr>
          <w:rFonts w:ascii="Times New Roman" w:hAnsi="Times New Roman" w:cs="Times New Roman"/>
          <w:i/>
          <w:iCs/>
          <w:sz w:val="28"/>
          <w:szCs w:val="28"/>
          <w:lang w:val="ru-RU"/>
        </w:rPr>
        <w:t>Національн</w:t>
      </w:r>
      <w:r>
        <w:rPr>
          <w:rFonts w:ascii="Times New Roman" w:hAnsi="Times New Roman" w:cs="Times New Roman"/>
          <w:i/>
          <w:iCs/>
          <w:sz w:val="28"/>
          <w:szCs w:val="28"/>
          <w:lang w:val="ru-RU"/>
        </w:rPr>
        <w:t>ий</w:t>
      </w:r>
      <w:proofErr w:type="spellEnd"/>
      <w:r w:rsidRPr="006905AC">
        <w:rPr>
          <w:rFonts w:ascii="Times New Roman" w:hAnsi="Times New Roman" w:cs="Times New Roman"/>
          <w:i/>
          <w:iCs/>
          <w:sz w:val="28"/>
          <w:szCs w:val="28"/>
          <w:lang w:val="ru-RU"/>
        </w:rPr>
        <w:t xml:space="preserve"> </w:t>
      </w:r>
      <w:proofErr w:type="spellStart"/>
      <w:r w:rsidRPr="006905AC">
        <w:rPr>
          <w:rFonts w:ascii="Times New Roman" w:hAnsi="Times New Roman" w:cs="Times New Roman"/>
          <w:i/>
          <w:iCs/>
          <w:sz w:val="28"/>
          <w:szCs w:val="28"/>
          <w:lang w:val="ru-RU"/>
        </w:rPr>
        <w:t>університет</w:t>
      </w:r>
      <w:proofErr w:type="spellEnd"/>
      <w:r w:rsidRPr="006905AC">
        <w:rPr>
          <w:rFonts w:ascii="Times New Roman" w:hAnsi="Times New Roman" w:cs="Times New Roman"/>
          <w:i/>
          <w:iCs/>
          <w:sz w:val="28"/>
          <w:szCs w:val="28"/>
          <w:lang w:val="ru-RU"/>
        </w:rPr>
        <w:t xml:space="preserve"> «</w:t>
      </w:r>
      <w:proofErr w:type="spellStart"/>
      <w:r w:rsidRPr="006905AC">
        <w:rPr>
          <w:rFonts w:ascii="Times New Roman" w:hAnsi="Times New Roman" w:cs="Times New Roman"/>
          <w:i/>
          <w:iCs/>
          <w:sz w:val="28"/>
          <w:szCs w:val="28"/>
          <w:lang w:val="ru-RU"/>
        </w:rPr>
        <w:t>Одеська</w:t>
      </w:r>
      <w:proofErr w:type="spellEnd"/>
      <w:r w:rsidRPr="006905AC">
        <w:rPr>
          <w:rFonts w:ascii="Times New Roman" w:hAnsi="Times New Roman" w:cs="Times New Roman"/>
          <w:i/>
          <w:iCs/>
          <w:sz w:val="28"/>
          <w:szCs w:val="28"/>
          <w:lang w:val="ru-RU"/>
        </w:rPr>
        <w:t xml:space="preserve"> </w:t>
      </w:r>
      <w:proofErr w:type="spellStart"/>
      <w:r w:rsidRPr="006905AC">
        <w:rPr>
          <w:rFonts w:ascii="Times New Roman" w:hAnsi="Times New Roman" w:cs="Times New Roman"/>
          <w:i/>
          <w:iCs/>
          <w:sz w:val="28"/>
          <w:szCs w:val="28"/>
          <w:lang w:val="ru-RU"/>
        </w:rPr>
        <w:t>юридична</w:t>
      </w:r>
      <w:proofErr w:type="spellEnd"/>
      <w:r w:rsidRPr="006905AC">
        <w:rPr>
          <w:rFonts w:ascii="Times New Roman" w:hAnsi="Times New Roman" w:cs="Times New Roman"/>
          <w:i/>
          <w:iCs/>
          <w:sz w:val="28"/>
          <w:szCs w:val="28"/>
          <w:lang w:val="ru-RU"/>
        </w:rPr>
        <w:t xml:space="preserve"> </w:t>
      </w:r>
      <w:proofErr w:type="spellStart"/>
      <w:r w:rsidRPr="006905AC">
        <w:rPr>
          <w:rFonts w:ascii="Times New Roman" w:hAnsi="Times New Roman" w:cs="Times New Roman"/>
          <w:i/>
          <w:iCs/>
          <w:sz w:val="28"/>
          <w:szCs w:val="28"/>
          <w:lang w:val="ru-RU"/>
        </w:rPr>
        <w:t>академія</w:t>
      </w:r>
      <w:proofErr w:type="spellEnd"/>
      <w:r w:rsidRPr="00021658">
        <w:rPr>
          <w:rFonts w:ascii="Times New Roman" w:hAnsi="Times New Roman" w:cs="Times New Roman"/>
          <w:sz w:val="28"/>
          <w:szCs w:val="28"/>
          <w:lang w:val="ru-RU"/>
        </w:rPr>
        <w:t>»</w:t>
      </w:r>
      <w:r w:rsidRPr="00021658">
        <w:rPr>
          <w:rFonts w:ascii="Times New Roman" w:hAnsi="Times New Roman" w:cs="Times New Roman"/>
          <w:sz w:val="28"/>
          <w:szCs w:val="28"/>
          <w:lang w:val="ru-RU"/>
        </w:rPr>
        <w:br/>
      </w:r>
      <w:r w:rsidRPr="006905AC">
        <w:rPr>
          <w:rFonts w:ascii="Times New Roman" w:hAnsi="Times New Roman" w:cs="Times New Roman"/>
          <w:i/>
          <w:iCs/>
          <w:sz w:val="28"/>
          <w:szCs w:val="28"/>
          <w:lang w:val="ru-RU"/>
        </w:rPr>
        <w:t xml:space="preserve">кандидат </w:t>
      </w:r>
      <w:proofErr w:type="spellStart"/>
      <w:r w:rsidRPr="006905AC">
        <w:rPr>
          <w:rFonts w:ascii="Times New Roman" w:hAnsi="Times New Roman" w:cs="Times New Roman"/>
          <w:i/>
          <w:iCs/>
          <w:sz w:val="28"/>
          <w:szCs w:val="28"/>
          <w:lang w:val="ru-RU"/>
        </w:rPr>
        <w:t>юридичних</w:t>
      </w:r>
      <w:proofErr w:type="spellEnd"/>
      <w:r w:rsidRPr="006905AC">
        <w:rPr>
          <w:rFonts w:ascii="Times New Roman" w:hAnsi="Times New Roman" w:cs="Times New Roman"/>
          <w:i/>
          <w:iCs/>
          <w:sz w:val="28"/>
          <w:szCs w:val="28"/>
          <w:lang w:val="ru-RU"/>
        </w:rPr>
        <w:t xml:space="preserve"> наук, доцент,</w:t>
      </w:r>
      <w:r w:rsidRPr="006905AC">
        <w:rPr>
          <w:rFonts w:ascii="Times New Roman" w:hAnsi="Times New Roman" w:cs="Times New Roman"/>
          <w:i/>
          <w:iCs/>
          <w:sz w:val="28"/>
          <w:szCs w:val="28"/>
          <w:lang w:val="ru-RU"/>
        </w:rPr>
        <w:br/>
        <w:t xml:space="preserve">доцент </w:t>
      </w:r>
      <w:proofErr w:type="spellStart"/>
      <w:r w:rsidRPr="006905AC">
        <w:rPr>
          <w:rFonts w:ascii="Times New Roman" w:hAnsi="Times New Roman" w:cs="Times New Roman"/>
          <w:i/>
          <w:iCs/>
          <w:sz w:val="28"/>
          <w:szCs w:val="28"/>
          <w:lang w:val="ru-RU"/>
        </w:rPr>
        <w:t>кафедри</w:t>
      </w:r>
      <w:proofErr w:type="spellEnd"/>
      <w:r w:rsidRPr="006905AC">
        <w:rPr>
          <w:rFonts w:ascii="Times New Roman" w:hAnsi="Times New Roman" w:cs="Times New Roman"/>
          <w:i/>
          <w:iCs/>
          <w:sz w:val="28"/>
          <w:szCs w:val="28"/>
          <w:lang w:val="ru-RU"/>
        </w:rPr>
        <w:t xml:space="preserve"> </w:t>
      </w:r>
      <w:proofErr w:type="spellStart"/>
      <w:r w:rsidRPr="006905AC">
        <w:rPr>
          <w:rFonts w:ascii="Times New Roman" w:hAnsi="Times New Roman" w:cs="Times New Roman"/>
          <w:i/>
          <w:iCs/>
          <w:sz w:val="28"/>
          <w:szCs w:val="28"/>
          <w:lang w:val="ru-RU"/>
        </w:rPr>
        <w:t>загальної</w:t>
      </w:r>
      <w:proofErr w:type="spellEnd"/>
      <w:r w:rsidRPr="006905AC">
        <w:rPr>
          <w:rFonts w:ascii="Times New Roman" w:hAnsi="Times New Roman" w:cs="Times New Roman"/>
          <w:i/>
          <w:iCs/>
          <w:sz w:val="28"/>
          <w:szCs w:val="28"/>
          <w:lang w:val="ru-RU"/>
        </w:rPr>
        <w:t xml:space="preserve"> </w:t>
      </w:r>
      <w:proofErr w:type="spellStart"/>
      <w:r w:rsidRPr="006905AC">
        <w:rPr>
          <w:rFonts w:ascii="Times New Roman" w:hAnsi="Times New Roman" w:cs="Times New Roman"/>
          <w:i/>
          <w:iCs/>
          <w:sz w:val="28"/>
          <w:szCs w:val="28"/>
          <w:lang w:val="ru-RU"/>
        </w:rPr>
        <w:t>теорії</w:t>
      </w:r>
      <w:proofErr w:type="spellEnd"/>
      <w:r w:rsidRPr="006905AC">
        <w:rPr>
          <w:rFonts w:ascii="Times New Roman" w:hAnsi="Times New Roman" w:cs="Times New Roman"/>
          <w:i/>
          <w:iCs/>
          <w:sz w:val="28"/>
          <w:szCs w:val="28"/>
          <w:lang w:val="ru-RU"/>
        </w:rPr>
        <w:t xml:space="preserve"> права та </w:t>
      </w:r>
      <w:proofErr w:type="spellStart"/>
      <w:r w:rsidRPr="006905AC">
        <w:rPr>
          <w:rFonts w:ascii="Times New Roman" w:hAnsi="Times New Roman" w:cs="Times New Roman"/>
          <w:i/>
          <w:iCs/>
          <w:sz w:val="28"/>
          <w:szCs w:val="28"/>
          <w:lang w:val="ru-RU"/>
        </w:rPr>
        <w:t>держави</w:t>
      </w:r>
      <w:proofErr w:type="spellEnd"/>
      <w:r w:rsidRPr="00021658">
        <w:rPr>
          <w:rFonts w:ascii="Times New Roman" w:hAnsi="Times New Roman" w:cs="Times New Roman"/>
          <w:sz w:val="28"/>
          <w:szCs w:val="28"/>
          <w:lang w:val="ru-RU"/>
        </w:rPr>
        <w:t>»</w:t>
      </w:r>
      <w:r w:rsidRPr="00021658">
        <w:rPr>
          <w:rFonts w:ascii="Times New Roman" w:hAnsi="Times New Roman" w:cs="Times New Roman"/>
          <w:sz w:val="28"/>
          <w:szCs w:val="28"/>
          <w:lang w:val="ru-RU"/>
        </w:rPr>
        <w:br/>
      </w:r>
    </w:p>
    <w:p w14:paraId="40771281" w14:textId="77777777" w:rsidR="00E83207" w:rsidRPr="00021658" w:rsidRDefault="00E83207" w:rsidP="008868C9">
      <w:pPr>
        <w:spacing w:after="0" w:line="360" w:lineRule="auto"/>
        <w:ind w:firstLine="284"/>
        <w:contextualSpacing/>
        <w:jc w:val="center"/>
        <w:outlineLvl w:val="2"/>
        <w:rPr>
          <w:rFonts w:ascii="Times New Roman" w:hAnsi="Times New Roman" w:cs="Times New Roman"/>
          <w:b/>
          <w:bCs/>
          <w:sz w:val="28"/>
          <w:szCs w:val="28"/>
          <w:lang w:val="ru-RU"/>
        </w:rPr>
      </w:pPr>
      <w:bookmarkStart w:id="14" w:name="_Toc242904768"/>
      <w:r w:rsidRPr="00021658">
        <w:rPr>
          <w:rFonts w:ascii="Times New Roman" w:hAnsi="Times New Roman" w:cs="Times New Roman"/>
          <w:b/>
          <w:bCs/>
          <w:sz w:val="28"/>
          <w:szCs w:val="28"/>
          <w:lang w:val="ru-RU"/>
        </w:rPr>
        <w:t>НОРМАТИВНИЙ ФАКТ У МЕХАНІЗМІ ПРАВОВОЇ ІННОВАТИКИ</w:t>
      </w:r>
      <w:bookmarkEnd w:id="14"/>
    </w:p>
    <w:p w14:paraId="330DB050"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Сучасний правовий розвиток відбувається в умовах постійної появи нових соціальних практик, технологічних рішень, ціннісних орієнтацій та інституційних моделей, які найчастіше виникають до того, як право виробляє відповідні засоби їхнього осмислення. При цьому поява нового явища не означає виникнення правової інновації. Між зміною правової реальності та її юридичним оформленням існує проміжний процес, в рамках якого відповідний зміст має бути </w:t>
      </w:r>
      <w:r w:rsidRPr="00021658">
        <w:rPr>
          <w:rFonts w:ascii="Times New Roman" w:hAnsi="Times New Roman" w:cs="Times New Roman"/>
          <w:sz w:val="28"/>
          <w:szCs w:val="28"/>
        </w:rPr>
        <w:lastRenderedPageBreak/>
        <w:t xml:space="preserve">визнано юридично значущим, </w:t>
      </w:r>
      <w:proofErr w:type="spellStart"/>
      <w:r w:rsidRPr="00021658">
        <w:rPr>
          <w:rFonts w:ascii="Times New Roman" w:hAnsi="Times New Roman" w:cs="Times New Roman"/>
          <w:sz w:val="28"/>
          <w:szCs w:val="28"/>
        </w:rPr>
        <w:t>співвіднесено</w:t>
      </w:r>
      <w:proofErr w:type="spellEnd"/>
      <w:r w:rsidRPr="00021658">
        <w:rPr>
          <w:rFonts w:ascii="Times New Roman" w:hAnsi="Times New Roman" w:cs="Times New Roman"/>
          <w:sz w:val="28"/>
          <w:szCs w:val="28"/>
        </w:rPr>
        <w:t xml:space="preserve"> з усталеними правовими смислами та цінностями та отримати соціальне та інституційне визнання. Однією з категорій, здатних пояснити цей зв'язок, є нормативний факт.</w:t>
      </w:r>
    </w:p>
    <w:p w14:paraId="2F31B18C"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Нормативний факт слід відрізнятиметься від юридичного факту. Останній функціонує у межах вже існуючого нормативного регулювання та пов'язаний із виникненням правових наслідків, передбачених нормою. Нормативний факт має інший теоретичний вимір: він дозволяє пояснити, як фактичний, ціннісний, культурний чи історичний зміст набуває нормативного значення і стає здатним впливати на подальший розвиток права [1, с. 122-125].</w:t>
      </w:r>
    </w:p>
    <w:p w14:paraId="20752273"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У загальнотеоретичному вимірі нормативний факт можна розглядати через єдність фактичного та ціннісного, де нормативний зміст факту та його визнання набувають фундаментального значення. Цінність у цьому випадку знаходить вираження у соціальній дійсності і через визнання набуває нормативне значення. Отже, нормативність не є автоматичним наслідком існування чи поширеності певного явища; значущим є його зміст, який отримує цінність та соціально-правове визнання [2, с. 24-25].</w:t>
      </w:r>
    </w:p>
    <w:p w14:paraId="48B76068" w14:textId="77777777" w:rsidR="00E83207" w:rsidRPr="00021658" w:rsidRDefault="00E83207" w:rsidP="008868C9">
      <w:pPr>
        <w:spacing w:after="0" w:line="360" w:lineRule="auto"/>
        <w:ind w:firstLine="709"/>
        <w:contextualSpacing/>
        <w:jc w:val="both"/>
        <w:rPr>
          <w:rStyle w:val="rynqvb"/>
        </w:rPr>
      </w:pPr>
      <w:r w:rsidRPr="00021658">
        <w:rPr>
          <w:rFonts w:ascii="Times New Roman" w:hAnsi="Times New Roman" w:cs="Times New Roman"/>
          <w:sz w:val="28"/>
          <w:szCs w:val="28"/>
        </w:rPr>
        <w:t xml:space="preserve">Для 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такий підхід дозволяє нам поставити питання про те, як визнаний правовий зміст стає основою оновлення права. У цьому аспекті доцільно розглядати нормативний факт як момент правової актуалізації, в якому новий чи переосмислений правовий смисл набуває нормативного значення та потенціалу для подальшої правової формалізації. У контексті правової спадщини ця позиція вже проявляється як свого роду перехідний момент, коли певне правове значення виходить за межі латентного культурного змісту, набуває соціального чи інституційного визнання та набуває здатності до формалізації [1, с. 123-125]. У сфері правових інновацій акцент зміщується не лише на актуалізацію успадкованого правового змісту, а й на механізм, у рамках якого соціальні зміни набувають правового значення та формують потребу в оновленні правового регулювання</w:t>
      </w:r>
      <w:r w:rsidRPr="00021658">
        <w:rPr>
          <w:rStyle w:val="rynqvb"/>
        </w:rPr>
        <w:t>.</w:t>
      </w:r>
    </w:p>
    <w:p w14:paraId="3DFA4C53"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Правові інновації у цьому підході не можна ототожнювати з якоюсь новою нормою чи законодавчим нововведенням. Формальна новизна припису ще не </w:t>
      </w:r>
      <w:r w:rsidRPr="00021658">
        <w:rPr>
          <w:rFonts w:ascii="Times New Roman" w:hAnsi="Times New Roman" w:cs="Times New Roman"/>
          <w:sz w:val="28"/>
          <w:szCs w:val="28"/>
        </w:rPr>
        <w:lastRenderedPageBreak/>
        <w:t xml:space="preserve">вказує на інноваційний характер змін. Нове рішення може залишатися поза правовою культурою, не набувати легітимності або не включатися до стабільної практики законотворчості та правозастосування. Тому інновація характеризує як виникнення нової форми, а й процес трансформації нового змісту в органічну складову правової системи. У цьому контексті важливими є положення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про взаємозв'язок традицій та новацій у розвитку права. Наступність права передбачає збереження </w:t>
      </w:r>
      <w:proofErr w:type="spellStart"/>
      <w:r w:rsidRPr="00021658">
        <w:rPr>
          <w:rFonts w:ascii="Times New Roman" w:hAnsi="Times New Roman" w:cs="Times New Roman"/>
          <w:sz w:val="28"/>
          <w:szCs w:val="28"/>
        </w:rPr>
        <w:t>зв'язків</w:t>
      </w:r>
      <w:proofErr w:type="spellEnd"/>
      <w:r w:rsidRPr="00021658">
        <w:rPr>
          <w:rFonts w:ascii="Times New Roman" w:hAnsi="Times New Roman" w:cs="Times New Roman"/>
          <w:sz w:val="28"/>
          <w:szCs w:val="28"/>
        </w:rPr>
        <w:t xml:space="preserve"> між різними станами правової системи, тоді як новація не існує поза нормативно-культурним середовищем, в якому вона виникає і функціонує [3, с. 18-22]. Отже, оновлення права не обов'язково означає заперечення попереднього досвіду. Навпаки, його стабільність залежить від здатності поєднувати нову відповідь на поточний виклик із цінностями, принципами та смислами, що забезпечують цілісність правової системи та наступність її розвитку.</w:t>
      </w:r>
    </w:p>
    <w:p w14:paraId="464EDE20"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Традиційне та нове, відповідно, не утворюють абсолютної опозиції. Новація здатна згодом перетворитися на відтворюваний елемент правового життя, а традиція може стати джерелом нового рішення через переосмислення її змісту в інших соціальних умовах [4, с. 42-44]. Саме нормативний факт дозволяє нам концептуально зафіксувати момент такого переходу.</w:t>
      </w:r>
    </w:p>
    <w:p w14:paraId="5AAC4086"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Особливого значення тут набуває правова спадщина. Це не набір готових рішень минулого, що механічно переносяться в сучасність. Його </w:t>
      </w:r>
      <w:proofErr w:type="spellStart"/>
      <w:r w:rsidRPr="00021658">
        <w:rPr>
          <w:rFonts w:ascii="Times New Roman" w:hAnsi="Times New Roman" w:cs="Times New Roman"/>
          <w:sz w:val="28"/>
          <w:szCs w:val="28"/>
        </w:rPr>
        <w:t>сенси</w:t>
      </w:r>
      <w:proofErr w:type="spellEnd"/>
      <w:r w:rsidRPr="00021658">
        <w:rPr>
          <w:rFonts w:ascii="Times New Roman" w:hAnsi="Times New Roman" w:cs="Times New Roman"/>
          <w:sz w:val="28"/>
          <w:szCs w:val="28"/>
        </w:rPr>
        <w:t xml:space="preserve"> піддаються інтерпретації, добору та адаптації до нового соціокультурного контексту. Тому правова спадщина виступає змістовним ресурсом для правових інновацій. Відтворення права в нових умовах не передбачає буквального повторення колишньої форми, а нового правового вираження сенсу, що зберіг свою правову та ціннісну значимість [1, с. 131-133].</w:t>
      </w:r>
    </w:p>
    <w:p w14:paraId="1D3438C9"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цьому сенсі нормативний факт стає вузловою ланкою між правовою спадщиною та правовими інноваціями. Він може актуалізувати вже існуючі в правовій культурі та традиції смисли або забезпечити правове визнання нових явищ, які ще не мають сформованого нормативного вираження. В обох випадках </w:t>
      </w:r>
      <w:r w:rsidRPr="00021658">
        <w:rPr>
          <w:rFonts w:ascii="Times New Roman" w:hAnsi="Times New Roman" w:cs="Times New Roman"/>
          <w:sz w:val="28"/>
          <w:szCs w:val="28"/>
        </w:rPr>
        <w:lastRenderedPageBreak/>
        <w:t>вирішальним фактором є не походження змісту, а його здатність зазнавати правової інтерпретації, оцінки цінностей та легітимації.</w:t>
      </w:r>
    </w:p>
    <w:p w14:paraId="77734444"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Механізм правової інновації через нормативний факт можна уявити як послідовність взаємозалежних процесів: виникнення чи актуалізація певного змісту; його правове визнання та інтерпретація; кореляція з принципами, структурою та ціннісними основами правової системи; вибір цінностей; легітимація; подальша формалізація у нормі, принципі, правової позиції чи інституційному рішенні.</w:t>
      </w:r>
    </w:p>
    <w:p w14:paraId="1C0EEF53"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Базовою умовою такого переходу є вибір цінностей. Право неспроможне перетворити кожен соціальний факт на нормативний припис. Масовий характер певної практики не робить її автоматично легітимною, як і технологічна можливість не визначає її правову допустимість. Тому нормативний факт фіксує не сам факт виникнення чогось нового, а результат його правового розуміння та визнання як такого, що є важливим для правового розвитку.</w:t>
      </w:r>
    </w:p>
    <w:p w14:paraId="03FFF821"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Важливим етапом є легітимація. Правове значення набуває здатність впливати на розвиток права лише тоді, коли його нормативне значення набуває соціального, професійного чи інституційного визнання. У цьому легітимація який завжди збігається у часі з формальним закріпленням. Нормативний факт дозволяє побачити саме той проміжний стан, коли зміст вже набув юридичного значення, але ще не завершив трансформацію у конкретну форму.</w:t>
      </w:r>
    </w:p>
    <w:p w14:paraId="0DDECD94"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Таким чином, нормативний факт сам собою не є новою нормою і не замінює законотворчість. Його функція полягає в поясненні того, як зміна, що виникла у фактичній, культурній чи ціннісній площині, набуває нормативного значення, достатнього для нового правового вираження.</w:t>
      </w:r>
    </w:p>
    <w:p w14:paraId="37815419"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Ця конструкція набуває особливого значення у процесах правової рецепції. Запозичена модель не стає правової інновацією лише внаслідок її формального включення до законодавства. Вона має пройти адаптацію до національного правового середовища, бути співвіднесена з існуючими інститутами, правовою культурою та правовим досвідом. Ідея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про необхідність поєднання правової акультурації з власною правовою спадщиною та традиціями </w:t>
      </w:r>
      <w:r w:rsidRPr="00021658">
        <w:rPr>
          <w:rFonts w:ascii="Times New Roman" w:hAnsi="Times New Roman" w:cs="Times New Roman"/>
          <w:sz w:val="28"/>
          <w:szCs w:val="28"/>
        </w:rPr>
        <w:lastRenderedPageBreak/>
        <w:t>дозволяє нам побачити тут важливу межу: зовнішня новизна набуває значення для розвитку лише тоді, коли вона стає внутрішньо значущою та легітимізується правовим змістом [3, с. 20-22].</w:t>
      </w:r>
    </w:p>
    <w:p w14:paraId="778418CC"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Нормативний факт також пов'язаний із творчим потенціалом юриспруденції. Нова соціальна реальність не входить у право разом із готовим категоріальним апаратом. Правова наука має визнати новий зміст, надати йому концептуальну форму та запропонувати способи нормативного вираження. Саме тому творчість загальнотеоретичної юриспруденції проявляється у здатності формувати категорії, за допомогою яких право осмислює зміни у своїй власній реальності [5, с. 3-4].</w:t>
      </w:r>
    </w:p>
    <w:p w14:paraId="21B84285"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Таким чином, нормативний факт у механізмі правових інновацій слід розуміти як момент, коли певне правове значення набуває актуального нормативного значення, що відкриває можливість його нового правового вираження. Він не ідентичний юридичному факту, не замінює законотворчість і сам собою не є правовою інновацією, а поєднує в собі актуальні зміни, ціннісне осмислення, правове визнання та подальшу </w:t>
      </w:r>
      <w:proofErr w:type="spellStart"/>
      <w:r w:rsidRPr="00021658">
        <w:rPr>
          <w:rFonts w:ascii="Times New Roman" w:hAnsi="Times New Roman" w:cs="Times New Roman"/>
          <w:sz w:val="28"/>
          <w:szCs w:val="28"/>
        </w:rPr>
        <w:t>інституціоналізацію</w:t>
      </w:r>
      <w:proofErr w:type="spellEnd"/>
      <w:r w:rsidRPr="00021658">
        <w:rPr>
          <w:rFonts w:ascii="Times New Roman" w:hAnsi="Times New Roman" w:cs="Times New Roman"/>
          <w:sz w:val="28"/>
          <w:szCs w:val="28"/>
        </w:rPr>
        <w:t>. Правова спадщина в такому механізмі виступає як значний ресурс спадкоємності та оновлення, нормативний факт - це момент правової актуалізації та легітимації відповідного смислу, а правова інновація - це нова форма його правового вираження у сучасній правовій системі.</w:t>
      </w:r>
    </w:p>
    <w:p w14:paraId="34DCBE43" w14:textId="77777777" w:rsidR="00E83207" w:rsidRPr="00021658" w:rsidRDefault="00E83207" w:rsidP="008868C9">
      <w:pPr>
        <w:spacing w:after="0" w:line="360" w:lineRule="auto"/>
        <w:ind w:firstLine="709"/>
        <w:contextualSpacing/>
        <w:jc w:val="center"/>
        <w:rPr>
          <w:rFonts w:ascii="Times New Roman" w:hAnsi="Times New Roman" w:cs="Times New Roman"/>
          <w:b/>
          <w:bCs/>
          <w:sz w:val="28"/>
          <w:szCs w:val="28"/>
          <w:lang w:val="ru-RU"/>
        </w:rPr>
      </w:pPr>
      <w:r w:rsidRPr="00021658">
        <w:rPr>
          <w:rFonts w:ascii="Times New Roman" w:hAnsi="Times New Roman" w:cs="Times New Roman"/>
          <w:b/>
          <w:bCs/>
          <w:sz w:val="28"/>
          <w:szCs w:val="28"/>
        </w:rPr>
        <w:t>СПИСОК ВИКОРИСТАНИХ ДЖЕРЕЛ</w:t>
      </w:r>
      <w:r w:rsidRPr="00021658">
        <w:rPr>
          <w:rFonts w:ascii="Times New Roman" w:hAnsi="Times New Roman" w:cs="Times New Roman"/>
          <w:b/>
          <w:bCs/>
          <w:sz w:val="28"/>
          <w:szCs w:val="28"/>
          <w:lang w:val="ru-RU"/>
        </w:rPr>
        <w:t>:</w:t>
      </w:r>
    </w:p>
    <w:p w14:paraId="137BD0EE" w14:textId="77777777" w:rsidR="00E83207" w:rsidRPr="00021658" w:rsidRDefault="00E83207" w:rsidP="008868C9">
      <w:pPr>
        <w:pStyle w:val="a9"/>
        <w:numPr>
          <w:ilvl w:val="0"/>
          <w:numId w:val="16"/>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lang w:val="ru-RU"/>
        </w:rPr>
        <w:t xml:space="preserve">Рязанов М. Ю. </w:t>
      </w:r>
      <w:proofErr w:type="spellStart"/>
      <w:r w:rsidRPr="00021658">
        <w:rPr>
          <w:rFonts w:ascii="Times New Roman" w:hAnsi="Times New Roman" w:cs="Times New Roman"/>
          <w:sz w:val="28"/>
          <w:szCs w:val="28"/>
          <w:lang w:val="ru-RU"/>
        </w:rPr>
        <w:t>Правова</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спадщина</w:t>
      </w:r>
      <w:proofErr w:type="spellEnd"/>
      <w:r w:rsidRPr="00021658">
        <w:rPr>
          <w:rFonts w:ascii="Times New Roman" w:hAnsi="Times New Roman" w:cs="Times New Roman"/>
          <w:sz w:val="28"/>
          <w:szCs w:val="28"/>
          <w:lang w:val="ru-RU"/>
        </w:rPr>
        <w:t xml:space="preserve"> у </w:t>
      </w:r>
      <w:proofErr w:type="spellStart"/>
      <w:r w:rsidRPr="00021658">
        <w:rPr>
          <w:rFonts w:ascii="Times New Roman" w:hAnsi="Times New Roman" w:cs="Times New Roman"/>
          <w:sz w:val="28"/>
          <w:szCs w:val="28"/>
          <w:lang w:val="ru-RU"/>
        </w:rPr>
        <w:t>формуванні</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українського</w:t>
      </w:r>
      <w:proofErr w:type="spellEnd"/>
      <w:r w:rsidRPr="00021658">
        <w:rPr>
          <w:rFonts w:ascii="Times New Roman" w:hAnsi="Times New Roman" w:cs="Times New Roman"/>
          <w:sz w:val="28"/>
          <w:szCs w:val="28"/>
          <w:lang w:val="ru-RU"/>
        </w:rPr>
        <w:t xml:space="preserve"> права : </w:t>
      </w:r>
      <w:proofErr w:type="spellStart"/>
      <w:r w:rsidRPr="00021658">
        <w:rPr>
          <w:rFonts w:ascii="Times New Roman" w:hAnsi="Times New Roman" w:cs="Times New Roman"/>
          <w:sz w:val="28"/>
          <w:szCs w:val="28"/>
          <w:lang w:val="ru-RU"/>
        </w:rPr>
        <w:t>дис</w:t>
      </w:r>
      <w:proofErr w:type="spellEnd"/>
      <w:r w:rsidRPr="00021658">
        <w:rPr>
          <w:rFonts w:ascii="Times New Roman" w:hAnsi="Times New Roman" w:cs="Times New Roman"/>
          <w:sz w:val="28"/>
          <w:szCs w:val="28"/>
          <w:lang w:val="ru-RU"/>
        </w:rPr>
        <w:t xml:space="preserve">. … д-ра юрид. наук : 12.00.01 – </w:t>
      </w:r>
      <w:proofErr w:type="spellStart"/>
      <w:r w:rsidRPr="00021658">
        <w:rPr>
          <w:rFonts w:ascii="Times New Roman" w:hAnsi="Times New Roman" w:cs="Times New Roman"/>
          <w:sz w:val="28"/>
          <w:szCs w:val="28"/>
          <w:lang w:val="ru-RU"/>
        </w:rPr>
        <w:t>теорія</w:t>
      </w:r>
      <w:proofErr w:type="spellEnd"/>
      <w:r w:rsidRPr="00021658">
        <w:rPr>
          <w:rFonts w:ascii="Times New Roman" w:hAnsi="Times New Roman" w:cs="Times New Roman"/>
          <w:sz w:val="28"/>
          <w:szCs w:val="28"/>
          <w:lang w:val="ru-RU"/>
        </w:rPr>
        <w:t xml:space="preserve"> та </w:t>
      </w:r>
      <w:proofErr w:type="spellStart"/>
      <w:r w:rsidRPr="00021658">
        <w:rPr>
          <w:rFonts w:ascii="Times New Roman" w:hAnsi="Times New Roman" w:cs="Times New Roman"/>
          <w:sz w:val="28"/>
          <w:szCs w:val="28"/>
          <w:lang w:val="ru-RU"/>
        </w:rPr>
        <w:t>історія</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держави</w:t>
      </w:r>
      <w:proofErr w:type="spellEnd"/>
      <w:r w:rsidRPr="00021658">
        <w:rPr>
          <w:rFonts w:ascii="Times New Roman" w:hAnsi="Times New Roman" w:cs="Times New Roman"/>
          <w:sz w:val="28"/>
          <w:szCs w:val="28"/>
          <w:lang w:val="ru-RU"/>
        </w:rPr>
        <w:t xml:space="preserve"> і права; </w:t>
      </w:r>
      <w:proofErr w:type="spellStart"/>
      <w:r w:rsidRPr="00021658">
        <w:rPr>
          <w:rFonts w:ascii="Times New Roman" w:hAnsi="Times New Roman" w:cs="Times New Roman"/>
          <w:sz w:val="28"/>
          <w:szCs w:val="28"/>
          <w:lang w:val="ru-RU"/>
        </w:rPr>
        <w:t>історія</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політичних</w:t>
      </w:r>
      <w:proofErr w:type="spellEnd"/>
      <w:r w:rsidRPr="00021658">
        <w:rPr>
          <w:rFonts w:ascii="Times New Roman" w:hAnsi="Times New Roman" w:cs="Times New Roman"/>
          <w:sz w:val="28"/>
          <w:szCs w:val="28"/>
          <w:lang w:val="ru-RU"/>
        </w:rPr>
        <w:t xml:space="preserve"> і </w:t>
      </w:r>
      <w:proofErr w:type="spellStart"/>
      <w:r w:rsidRPr="00021658">
        <w:rPr>
          <w:rFonts w:ascii="Times New Roman" w:hAnsi="Times New Roman" w:cs="Times New Roman"/>
          <w:sz w:val="28"/>
          <w:szCs w:val="28"/>
          <w:lang w:val="ru-RU"/>
        </w:rPr>
        <w:t>правових</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учень</w:t>
      </w:r>
      <w:proofErr w:type="spellEnd"/>
      <w:r w:rsidRPr="00021658">
        <w:rPr>
          <w:rFonts w:ascii="Times New Roman" w:hAnsi="Times New Roman" w:cs="Times New Roman"/>
          <w:sz w:val="28"/>
          <w:szCs w:val="28"/>
          <w:lang w:val="ru-RU"/>
        </w:rPr>
        <w:t xml:space="preserve">. </w:t>
      </w:r>
      <w:r w:rsidRPr="00021658">
        <w:rPr>
          <w:rFonts w:ascii="Times New Roman" w:hAnsi="Times New Roman" w:cs="Times New Roman"/>
          <w:sz w:val="28"/>
          <w:szCs w:val="28"/>
        </w:rPr>
        <w:t>Одеса : Національний університет «Одеська юридична академія», 2026.</w:t>
      </w:r>
    </w:p>
    <w:p w14:paraId="100B03F8" w14:textId="77777777" w:rsidR="00E83207" w:rsidRPr="00021658" w:rsidRDefault="00E83207" w:rsidP="008868C9">
      <w:pPr>
        <w:pStyle w:val="a9"/>
        <w:numPr>
          <w:ilvl w:val="0"/>
          <w:numId w:val="16"/>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Дудченко</w:t>
      </w:r>
      <w:proofErr w:type="spellEnd"/>
      <w:r w:rsidRPr="00021658">
        <w:rPr>
          <w:rFonts w:ascii="Times New Roman" w:hAnsi="Times New Roman" w:cs="Times New Roman"/>
          <w:sz w:val="28"/>
          <w:szCs w:val="28"/>
        </w:rPr>
        <w:t xml:space="preserve"> В. В. Традиція правового плюралізму: західна та східна інтерпретація : </w:t>
      </w:r>
      <w:proofErr w:type="spellStart"/>
      <w:r w:rsidRPr="00021658">
        <w:rPr>
          <w:rFonts w:ascii="Times New Roman" w:hAnsi="Times New Roman" w:cs="Times New Roman"/>
          <w:sz w:val="28"/>
          <w:szCs w:val="28"/>
        </w:rPr>
        <w:t>автореф</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дис</w:t>
      </w:r>
      <w:proofErr w:type="spellEnd"/>
      <w:r w:rsidRPr="00021658">
        <w:rPr>
          <w:rFonts w:ascii="Times New Roman" w:hAnsi="Times New Roman" w:cs="Times New Roman"/>
          <w:sz w:val="28"/>
          <w:szCs w:val="28"/>
        </w:rPr>
        <w:t xml:space="preserve">. … д-ра </w:t>
      </w:r>
      <w:proofErr w:type="spellStart"/>
      <w:r w:rsidRPr="00021658">
        <w:rPr>
          <w:rFonts w:ascii="Times New Roman" w:hAnsi="Times New Roman" w:cs="Times New Roman"/>
          <w:sz w:val="28"/>
          <w:szCs w:val="28"/>
        </w:rPr>
        <w:t>юрид</w:t>
      </w:r>
      <w:proofErr w:type="spellEnd"/>
      <w:r w:rsidRPr="00021658">
        <w:rPr>
          <w:rFonts w:ascii="Times New Roman" w:hAnsi="Times New Roman" w:cs="Times New Roman"/>
          <w:sz w:val="28"/>
          <w:szCs w:val="28"/>
        </w:rPr>
        <w:t>. наук : 12.00.01 – теорія та історія держави і права; історія політичних і правових учень. Одеса, 2007. 35 с.</w:t>
      </w:r>
    </w:p>
    <w:p w14:paraId="11A3FBD7" w14:textId="77777777" w:rsidR="00E83207" w:rsidRPr="00021658" w:rsidRDefault="00E83207" w:rsidP="008868C9">
      <w:pPr>
        <w:pStyle w:val="a9"/>
        <w:numPr>
          <w:ilvl w:val="0"/>
          <w:numId w:val="16"/>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lang w:val="ru-RU"/>
        </w:rPr>
        <w:lastRenderedPageBreak/>
        <w:t xml:space="preserve">Оборотов Ю. М. </w:t>
      </w:r>
      <w:proofErr w:type="spellStart"/>
      <w:r w:rsidRPr="00021658">
        <w:rPr>
          <w:rFonts w:ascii="Times New Roman" w:hAnsi="Times New Roman" w:cs="Times New Roman"/>
          <w:sz w:val="28"/>
          <w:szCs w:val="28"/>
          <w:lang w:val="ru-RU"/>
        </w:rPr>
        <w:t>Традиції</w:t>
      </w:r>
      <w:proofErr w:type="spellEnd"/>
      <w:r w:rsidRPr="00021658">
        <w:rPr>
          <w:rFonts w:ascii="Times New Roman" w:hAnsi="Times New Roman" w:cs="Times New Roman"/>
          <w:sz w:val="28"/>
          <w:szCs w:val="28"/>
          <w:lang w:val="ru-RU"/>
        </w:rPr>
        <w:t xml:space="preserve"> та </w:t>
      </w:r>
      <w:proofErr w:type="spellStart"/>
      <w:r w:rsidRPr="00021658">
        <w:rPr>
          <w:rFonts w:ascii="Times New Roman" w:hAnsi="Times New Roman" w:cs="Times New Roman"/>
          <w:sz w:val="28"/>
          <w:szCs w:val="28"/>
          <w:lang w:val="ru-RU"/>
        </w:rPr>
        <w:t>новації</w:t>
      </w:r>
      <w:proofErr w:type="spellEnd"/>
      <w:r w:rsidRPr="00021658">
        <w:rPr>
          <w:rFonts w:ascii="Times New Roman" w:hAnsi="Times New Roman" w:cs="Times New Roman"/>
          <w:sz w:val="28"/>
          <w:szCs w:val="28"/>
          <w:lang w:val="ru-RU"/>
        </w:rPr>
        <w:t xml:space="preserve"> в правовому </w:t>
      </w:r>
      <w:proofErr w:type="spellStart"/>
      <w:r w:rsidRPr="00021658">
        <w:rPr>
          <w:rFonts w:ascii="Times New Roman" w:hAnsi="Times New Roman" w:cs="Times New Roman"/>
          <w:sz w:val="28"/>
          <w:szCs w:val="28"/>
          <w:lang w:val="ru-RU"/>
        </w:rPr>
        <w:t>розвитку</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загальнотеоретичні</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аспекти</w:t>
      </w:r>
      <w:proofErr w:type="spellEnd"/>
      <w:r w:rsidRPr="00021658">
        <w:rPr>
          <w:rFonts w:ascii="Times New Roman" w:hAnsi="Times New Roman" w:cs="Times New Roman"/>
          <w:sz w:val="28"/>
          <w:szCs w:val="28"/>
          <w:lang w:val="ru-RU"/>
        </w:rPr>
        <w:t xml:space="preserve"> : </w:t>
      </w:r>
      <w:proofErr w:type="spellStart"/>
      <w:r w:rsidRPr="00021658">
        <w:rPr>
          <w:rFonts w:ascii="Times New Roman" w:hAnsi="Times New Roman" w:cs="Times New Roman"/>
          <w:sz w:val="28"/>
          <w:szCs w:val="28"/>
          <w:lang w:val="ru-RU"/>
        </w:rPr>
        <w:t>автореф</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дис</w:t>
      </w:r>
      <w:proofErr w:type="spellEnd"/>
      <w:r w:rsidRPr="00021658">
        <w:rPr>
          <w:rFonts w:ascii="Times New Roman" w:hAnsi="Times New Roman" w:cs="Times New Roman"/>
          <w:sz w:val="28"/>
          <w:szCs w:val="28"/>
          <w:lang w:val="ru-RU"/>
        </w:rPr>
        <w:t xml:space="preserve">. … д-ра юрид. наук : 12.00.01. </w:t>
      </w:r>
      <w:r w:rsidRPr="00021658">
        <w:rPr>
          <w:rFonts w:ascii="Times New Roman" w:hAnsi="Times New Roman" w:cs="Times New Roman"/>
          <w:sz w:val="28"/>
          <w:szCs w:val="28"/>
        </w:rPr>
        <w:t>Одеса, 2003. 38 с.</w:t>
      </w:r>
    </w:p>
    <w:p w14:paraId="5B012A2A" w14:textId="77777777" w:rsidR="00E83207" w:rsidRPr="00021658" w:rsidRDefault="00E83207" w:rsidP="008868C9">
      <w:pPr>
        <w:pStyle w:val="a9"/>
        <w:numPr>
          <w:ilvl w:val="0"/>
          <w:numId w:val="16"/>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lang w:val="ru-RU"/>
        </w:rPr>
        <w:t xml:space="preserve">Оборотов Ю. М. </w:t>
      </w:r>
      <w:proofErr w:type="spellStart"/>
      <w:r w:rsidRPr="00021658">
        <w:rPr>
          <w:rFonts w:ascii="Times New Roman" w:hAnsi="Times New Roman" w:cs="Times New Roman"/>
          <w:sz w:val="28"/>
          <w:szCs w:val="28"/>
          <w:lang w:val="ru-RU"/>
        </w:rPr>
        <w:t>Правові</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новації</w:t>
      </w:r>
      <w:proofErr w:type="spellEnd"/>
      <w:r w:rsidRPr="00021658">
        <w:rPr>
          <w:rFonts w:ascii="Times New Roman" w:hAnsi="Times New Roman" w:cs="Times New Roman"/>
          <w:sz w:val="28"/>
          <w:szCs w:val="28"/>
          <w:lang w:val="ru-RU"/>
        </w:rPr>
        <w:t xml:space="preserve"> та </w:t>
      </w:r>
      <w:proofErr w:type="spellStart"/>
      <w:r w:rsidRPr="00021658">
        <w:rPr>
          <w:rFonts w:ascii="Times New Roman" w:hAnsi="Times New Roman" w:cs="Times New Roman"/>
          <w:sz w:val="28"/>
          <w:szCs w:val="28"/>
          <w:lang w:val="ru-RU"/>
        </w:rPr>
        <w:t>інновації</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Правові</w:t>
      </w:r>
      <w:proofErr w:type="spellEnd"/>
      <w:r w:rsidRPr="00021658">
        <w:rPr>
          <w:rFonts w:ascii="Times New Roman" w:hAnsi="Times New Roman" w:cs="Times New Roman"/>
          <w:sz w:val="28"/>
          <w:szCs w:val="28"/>
          <w:lang w:val="ru-RU"/>
        </w:rPr>
        <w:t xml:space="preserve"> та </w:t>
      </w:r>
      <w:proofErr w:type="spellStart"/>
      <w:r w:rsidRPr="00021658">
        <w:rPr>
          <w:rFonts w:ascii="Times New Roman" w:hAnsi="Times New Roman" w:cs="Times New Roman"/>
          <w:sz w:val="28"/>
          <w:szCs w:val="28"/>
          <w:lang w:val="ru-RU"/>
        </w:rPr>
        <w:t>інституційні</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механізми</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забезпечення</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розвитку</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України</w:t>
      </w:r>
      <w:proofErr w:type="spellEnd"/>
      <w:r w:rsidRPr="00021658">
        <w:rPr>
          <w:rFonts w:ascii="Times New Roman" w:hAnsi="Times New Roman" w:cs="Times New Roman"/>
          <w:sz w:val="28"/>
          <w:szCs w:val="28"/>
          <w:lang w:val="ru-RU"/>
        </w:rPr>
        <w:t xml:space="preserve"> в </w:t>
      </w:r>
      <w:proofErr w:type="spellStart"/>
      <w:r w:rsidRPr="00021658">
        <w:rPr>
          <w:rFonts w:ascii="Times New Roman" w:hAnsi="Times New Roman" w:cs="Times New Roman"/>
          <w:sz w:val="28"/>
          <w:szCs w:val="28"/>
          <w:lang w:val="ru-RU"/>
        </w:rPr>
        <w:t>умовах</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європейської</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інтеграції</w:t>
      </w:r>
      <w:proofErr w:type="spellEnd"/>
      <w:r w:rsidRPr="00021658">
        <w:rPr>
          <w:rFonts w:ascii="Times New Roman" w:hAnsi="Times New Roman" w:cs="Times New Roman"/>
          <w:sz w:val="28"/>
          <w:szCs w:val="28"/>
          <w:lang w:val="ru-RU"/>
        </w:rPr>
        <w:t xml:space="preserve"> : </w:t>
      </w:r>
      <w:proofErr w:type="spellStart"/>
      <w:r w:rsidRPr="00021658">
        <w:rPr>
          <w:rFonts w:ascii="Times New Roman" w:hAnsi="Times New Roman" w:cs="Times New Roman"/>
          <w:sz w:val="28"/>
          <w:szCs w:val="28"/>
          <w:lang w:val="ru-RU"/>
        </w:rPr>
        <w:t>матеріали</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Міжнар</w:t>
      </w:r>
      <w:proofErr w:type="spellEnd"/>
      <w:r w:rsidRPr="00021658">
        <w:rPr>
          <w:rFonts w:ascii="Times New Roman" w:hAnsi="Times New Roman" w:cs="Times New Roman"/>
          <w:sz w:val="28"/>
          <w:szCs w:val="28"/>
          <w:lang w:val="ru-RU"/>
        </w:rPr>
        <w:t xml:space="preserve">. наук.-практ. конф. (Одеса, 18 травня 2018 р.) : у 2 т. Т. 1. Одеса : </w:t>
      </w:r>
      <w:proofErr w:type="spellStart"/>
      <w:r w:rsidRPr="00021658">
        <w:rPr>
          <w:rFonts w:ascii="Times New Roman" w:hAnsi="Times New Roman" w:cs="Times New Roman"/>
          <w:sz w:val="28"/>
          <w:szCs w:val="28"/>
          <w:lang w:val="ru-RU"/>
        </w:rPr>
        <w:t>Видавничий</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дім</w:t>
      </w:r>
      <w:proofErr w:type="spellEnd"/>
      <w:r w:rsidRPr="00021658">
        <w:rPr>
          <w:rFonts w:ascii="Times New Roman" w:hAnsi="Times New Roman" w:cs="Times New Roman"/>
          <w:sz w:val="28"/>
          <w:szCs w:val="28"/>
          <w:lang w:val="ru-RU"/>
        </w:rPr>
        <w:t xml:space="preserve"> «Гельветика», 2018. </w:t>
      </w:r>
      <w:r w:rsidRPr="00021658">
        <w:rPr>
          <w:rFonts w:ascii="Times New Roman" w:hAnsi="Times New Roman" w:cs="Times New Roman"/>
          <w:sz w:val="28"/>
          <w:szCs w:val="28"/>
        </w:rPr>
        <w:t>С. 42–44.</w:t>
      </w:r>
    </w:p>
    <w:p w14:paraId="56BB7CE6" w14:textId="77777777" w:rsidR="00E83207" w:rsidRPr="00021658" w:rsidRDefault="00E83207" w:rsidP="008868C9">
      <w:pPr>
        <w:pStyle w:val="a9"/>
        <w:numPr>
          <w:ilvl w:val="0"/>
          <w:numId w:val="16"/>
        </w:numPr>
        <w:spacing w:after="0" w:line="360" w:lineRule="auto"/>
        <w:ind w:left="0" w:firstLine="709"/>
        <w:jc w:val="both"/>
        <w:rPr>
          <w:rFonts w:ascii="Times New Roman" w:hAnsi="Times New Roman" w:cs="Times New Roman"/>
          <w:sz w:val="28"/>
          <w:szCs w:val="28"/>
          <w:lang w:val="en-US"/>
        </w:rPr>
      </w:pPr>
      <w:proofErr w:type="spellStart"/>
      <w:r w:rsidRPr="00021658">
        <w:rPr>
          <w:rFonts w:ascii="Times New Roman" w:hAnsi="Times New Roman" w:cs="Times New Roman"/>
          <w:sz w:val="28"/>
          <w:szCs w:val="28"/>
          <w:lang w:val="ru-RU"/>
        </w:rPr>
        <w:t>Креативність</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загальнотеоретичної</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юриспруденції</w:t>
      </w:r>
      <w:proofErr w:type="spellEnd"/>
      <w:r w:rsidRPr="00021658">
        <w:rPr>
          <w:rFonts w:ascii="Times New Roman" w:hAnsi="Times New Roman" w:cs="Times New Roman"/>
          <w:sz w:val="28"/>
          <w:szCs w:val="28"/>
          <w:lang w:val="ru-RU"/>
        </w:rPr>
        <w:t xml:space="preserve"> : </w:t>
      </w:r>
      <w:proofErr w:type="spellStart"/>
      <w:r w:rsidRPr="00021658">
        <w:rPr>
          <w:rFonts w:ascii="Times New Roman" w:hAnsi="Times New Roman" w:cs="Times New Roman"/>
          <w:sz w:val="28"/>
          <w:szCs w:val="28"/>
          <w:lang w:val="ru-RU"/>
        </w:rPr>
        <w:t>монографія</w:t>
      </w:r>
      <w:proofErr w:type="spellEnd"/>
      <w:r w:rsidRPr="00021658">
        <w:rPr>
          <w:rFonts w:ascii="Times New Roman" w:hAnsi="Times New Roman" w:cs="Times New Roman"/>
          <w:sz w:val="28"/>
          <w:szCs w:val="28"/>
          <w:lang w:val="ru-RU"/>
        </w:rPr>
        <w:t xml:space="preserve"> / Ю. М. Оборотов, В. В. Завальнюк, В. В. Дудченко та </w:t>
      </w:r>
      <w:proofErr w:type="spellStart"/>
      <w:r w:rsidRPr="00021658">
        <w:rPr>
          <w:rFonts w:ascii="Times New Roman" w:hAnsi="Times New Roman" w:cs="Times New Roman"/>
          <w:sz w:val="28"/>
          <w:szCs w:val="28"/>
          <w:lang w:val="ru-RU"/>
        </w:rPr>
        <w:t>ін</w:t>
      </w:r>
      <w:proofErr w:type="spellEnd"/>
      <w:r w:rsidRPr="00021658">
        <w:rPr>
          <w:rFonts w:ascii="Times New Roman" w:hAnsi="Times New Roman" w:cs="Times New Roman"/>
          <w:sz w:val="28"/>
          <w:szCs w:val="28"/>
          <w:lang w:val="ru-RU"/>
        </w:rPr>
        <w:t xml:space="preserve">. ; за ред. </w:t>
      </w:r>
      <w:r w:rsidRPr="00021658">
        <w:rPr>
          <w:rFonts w:ascii="Times New Roman" w:hAnsi="Times New Roman" w:cs="Times New Roman"/>
          <w:sz w:val="28"/>
          <w:szCs w:val="28"/>
        </w:rPr>
        <w:t xml:space="preserve">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Одеса : Фенікс, 2015. 488 с.</w:t>
      </w:r>
    </w:p>
    <w:p w14:paraId="71B3761E" w14:textId="77777777" w:rsidR="00E83207" w:rsidRPr="00245D43" w:rsidRDefault="00E83207" w:rsidP="008868C9">
      <w:pPr>
        <w:spacing w:after="0" w:line="360" w:lineRule="auto"/>
        <w:ind w:firstLine="709"/>
        <w:contextualSpacing/>
        <w:jc w:val="both"/>
        <w:rPr>
          <w:rFonts w:ascii="Times New Roman" w:hAnsi="Times New Roman" w:cs="Times New Roman"/>
          <w:sz w:val="28"/>
          <w:szCs w:val="28"/>
          <w:lang w:val="ru-RU"/>
        </w:rPr>
      </w:pPr>
      <w:proofErr w:type="spellStart"/>
      <w:r w:rsidRPr="000E1C6A">
        <w:rPr>
          <w:rFonts w:ascii="Times New Roman" w:hAnsi="Times New Roman" w:cs="Times New Roman"/>
          <w:b/>
          <w:bCs/>
          <w:i/>
          <w:iCs/>
          <w:sz w:val="28"/>
          <w:szCs w:val="28"/>
          <w:lang w:val="ru-RU"/>
        </w:rPr>
        <w:t>Ключові</w:t>
      </w:r>
      <w:proofErr w:type="spellEnd"/>
      <w:r w:rsidRPr="000E1C6A">
        <w:rPr>
          <w:rFonts w:ascii="Times New Roman" w:hAnsi="Times New Roman" w:cs="Times New Roman"/>
          <w:b/>
          <w:bCs/>
          <w:i/>
          <w:iCs/>
          <w:sz w:val="28"/>
          <w:szCs w:val="28"/>
          <w:lang w:val="ru-RU"/>
        </w:rPr>
        <w:t xml:space="preserve"> слова</w:t>
      </w:r>
      <w:r w:rsidRPr="000E1C6A">
        <w:rPr>
          <w:rFonts w:ascii="Times New Roman" w:hAnsi="Times New Roman" w:cs="Times New Roman"/>
          <w:i/>
          <w:iCs/>
          <w:sz w:val="28"/>
          <w:szCs w:val="28"/>
          <w:lang w:val="ru-RU"/>
        </w:rPr>
        <w:t>:</w:t>
      </w:r>
      <w:r w:rsidRPr="00245D43">
        <w:rPr>
          <w:rFonts w:ascii="Times New Roman" w:hAnsi="Times New Roman" w:cs="Times New Roman"/>
          <w:sz w:val="28"/>
          <w:szCs w:val="28"/>
          <w:lang w:val="ru-RU"/>
        </w:rPr>
        <w:t xml:space="preserve"> </w:t>
      </w:r>
      <w:proofErr w:type="spellStart"/>
      <w:r w:rsidRPr="00245D43">
        <w:rPr>
          <w:rFonts w:ascii="Times New Roman" w:hAnsi="Times New Roman" w:cs="Times New Roman"/>
          <w:sz w:val="28"/>
          <w:szCs w:val="28"/>
          <w:lang w:val="ru-RU"/>
        </w:rPr>
        <w:t>нормативний</w:t>
      </w:r>
      <w:proofErr w:type="spellEnd"/>
      <w:r w:rsidRPr="00245D43">
        <w:rPr>
          <w:rFonts w:ascii="Times New Roman" w:hAnsi="Times New Roman" w:cs="Times New Roman"/>
          <w:sz w:val="28"/>
          <w:szCs w:val="28"/>
          <w:lang w:val="ru-RU"/>
        </w:rPr>
        <w:t xml:space="preserve"> факт, </w:t>
      </w:r>
      <w:proofErr w:type="spellStart"/>
      <w:r w:rsidRPr="00245D43">
        <w:rPr>
          <w:rFonts w:ascii="Times New Roman" w:hAnsi="Times New Roman" w:cs="Times New Roman"/>
          <w:sz w:val="28"/>
          <w:szCs w:val="28"/>
          <w:lang w:val="ru-RU"/>
        </w:rPr>
        <w:t>правова</w:t>
      </w:r>
      <w:proofErr w:type="spellEnd"/>
      <w:r w:rsidRPr="00245D43">
        <w:rPr>
          <w:rFonts w:ascii="Times New Roman" w:hAnsi="Times New Roman" w:cs="Times New Roman"/>
          <w:sz w:val="28"/>
          <w:szCs w:val="28"/>
          <w:lang w:val="ru-RU"/>
        </w:rPr>
        <w:t xml:space="preserve"> </w:t>
      </w:r>
      <w:proofErr w:type="spellStart"/>
      <w:r w:rsidRPr="00245D43">
        <w:rPr>
          <w:rFonts w:ascii="Times New Roman" w:hAnsi="Times New Roman" w:cs="Times New Roman"/>
          <w:sz w:val="28"/>
          <w:szCs w:val="28"/>
          <w:lang w:val="ru-RU"/>
        </w:rPr>
        <w:t>інноватика</w:t>
      </w:r>
      <w:proofErr w:type="spellEnd"/>
      <w:r w:rsidRPr="00245D43">
        <w:rPr>
          <w:rFonts w:ascii="Times New Roman" w:hAnsi="Times New Roman" w:cs="Times New Roman"/>
          <w:sz w:val="28"/>
          <w:szCs w:val="28"/>
          <w:lang w:val="ru-RU"/>
        </w:rPr>
        <w:t xml:space="preserve">, </w:t>
      </w:r>
      <w:proofErr w:type="spellStart"/>
      <w:r w:rsidRPr="00245D43">
        <w:rPr>
          <w:rFonts w:ascii="Times New Roman" w:hAnsi="Times New Roman" w:cs="Times New Roman"/>
          <w:sz w:val="28"/>
          <w:szCs w:val="28"/>
          <w:lang w:val="ru-RU"/>
        </w:rPr>
        <w:t>правова</w:t>
      </w:r>
      <w:proofErr w:type="spellEnd"/>
      <w:r w:rsidRPr="00245D43">
        <w:rPr>
          <w:rFonts w:ascii="Times New Roman" w:hAnsi="Times New Roman" w:cs="Times New Roman"/>
          <w:sz w:val="28"/>
          <w:szCs w:val="28"/>
          <w:lang w:val="ru-RU"/>
        </w:rPr>
        <w:t xml:space="preserve"> </w:t>
      </w:r>
      <w:proofErr w:type="spellStart"/>
      <w:r w:rsidRPr="00245D43">
        <w:rPr>
          <w:rFonts w:ascii="Times New Roman" w:hAnsi="Times New Roman" w:cs="Times New Roman"/>
          <w:sz w:val="28"/>
          <w:szCs w:val="28"/>
          <w:lang w:val="ru-RU"/>
        </w:rPr>
        <w:t>новація</w:t>
      </w:r>
      <w:proofErr w:type="spellEnd"/>
      <w:r w:rsidRPr="00245D43">
        <w:rPr>
          <w:rFonts w:ascii="Times New Roman" w:hAnsi="Times New Roman" w:cs="Times New Roman"/>
          <w:sz w:val="28"/>
          <w:szCs w:val="28"/>
          <w:lang w:val="ru-RU"/>
        </w:rPr>
        <w:t xml:space="preserve">, </w:t>
      </w:r>
      <w:proofErr w:type="spellStart"/>
      <w:r w:rsidRPr="00245D43">
        <w:rPr>
          <w:rFonts w:ascii="Times New Roman" w:hAnsi="Times New Roman" w:cs="Times New Roman"/>
          <w:sz w:val="28"/>
          <w:szCs w:val="28"/>
          <w:lang w:val="ru-RU"/>
        </w:rPr>
        <w:t>правова</w:t>
      </w:r>
      <w:proofErr w:type="spellEnd"/>
      <w:r w:rsidRPr="00245D43">
        <w:rPr>
          <w:rFonts w:ascii="Times New Roman" w:hAnsi="Times New Roman" w:cs="Times New Roman"/>
          <w:sz w:val="28"/>
          <w:szCs w:val="28"/>
          <w:lang w:val="ru-RU"/>
        </w:rPr>
        <w:t xml:space="preserve"> </w:t>
      </w:r>
      <w:proofErr w:type="spellStart"/>
      <w:r w:rsidRPr="00245D43">
        <w:rPr>
          <w:rFonts w:ascii="Times New Roman" w:hAnsi="Times New Roman" w:cs="Times New Roman"/>
          <w:sz w:val="28"/>
          <w:szCs w:val="28"/>
          <w:lang w:val="ru-RU"/>
        </w:rPr>
        <w:t>спадщина</w:t>
      </w:r>
      <w:proofErr w:type="spellEnd"/>
      <w:r w:rsidRPr="00245D43">
        <w:rPr>
          <w:rFonts w:ascii="Times New Roman" w:hAnsi="Times New Roman" w:cs="Times New Roman"/>
          <w:sz w:val="28"/>
          <w:szCs w:val="28"/>
          <w:lang w:val="ru-RU"/>
        </w:rPr>
        <w:t xml:space="preserve">, </w:t>
      </w:r>
      <w:proofErr w:type="spellStart"/>
      <w:r w:rsidRPr="00245D43">
        <w:rPr>
          <w:rFonts w:ascii="Times New Roman" w:hAnsi="Times New Roman" w:cs="Times New Roman"/>
          <w:sz w:val="28"/>
          <w:szCs w:val="28"/>
          <w:lang w:val="ru-RU"/>
        </w:rPr>
        <w:t>правова</w:t>
      </w:r>
      <w:proofErr w:type="spellEnd"/>
      <w:r w:rsidRPr="00245D43">
        <w:rPr>
          <w:rFonts w:ascii="Times New Roman" w:hAnsi="Times New Roman" w:cs="Times New Roman"/>
          <w:sz w:val="28"/>
          <w:szCs w:val="28"/>
          <w:lang w:val="ru-RU"/>
        </w:rPr>
        <w:t xml:space="preserve"> </w:t>
      </w:r>
      <w:proofErr w:type="spellStart"/>
      <w:r w:rsidRPr="00245D43">
        <w:rPr>
          <w:rFonts w:ascii="Times New Roman" w:hAnsi="Times New Roman" w:cs="Times New Roman"/>
          <w:sz w:val="28"/>
          <w:szCs w:val="28"/>
          <w:lang w:val="ru-RU"/>
        </w:rPr>
        <w:t>традиція</w:t>
      </w:r>
      <w:proofErr w:type="spellEnd"/>
      <w:r w:rsidRPr="00245D43">
        <w:rPr>
          <w:rFonts w:ascii="Times New Roman" w:hAnsi="Times New Roman" w:cs="Times New Roman"/>
          <w:sz w:val="28"/>
          <w:szCs w:val="28"/>
          <w:lang w:val="ru-RU"/>
        </w:rPr>
        <w:t xml:space="preserve">, </w:t>
      </w:r>
      <w:proofErr w:type="spellStart"/>
      <w:r w:rsidRPr="00245D43">
        <w:rPr>
          <w:rFonts w:ascii="Times New Roman" w:hAnsi="Times New Roman" w:cs="Times New Roman"/>
          <w:sz w:val="28"/>
          <w:szCs w:val="28"/>
          <w:lang w:val="ru-RU"/>
        </w:rPr>
        <w:t>легітимація</w:t>
      </w:r>
      <w:proofErr w:type="spellEnd"/>
      <w:r w:rsidRPr="00245D43">
        <w:rPr>
          <w:rFonts w:ascii="Times New Roman" w:hAnsi="Times New Roman" w:cs="Times New Roman"/>
          <w:sz w:val="28"/>
          <w:szCs w:val="28"/>
          <w:lang w:val="ru-RU"/>
        </w:rPr>
        <w:t>.</w:t>
      </w:r>
    </w:p>
    <w:p w14:paraId="30A727F3" w14:textId="0CC752B0" w:rsidR="00E83207" w:rsidRPr="00245D43" w:rsidRDefault="00E83207" w:rsidP="008868C9">
      <w:pPr>
        <w:spacing w:after="0" w:line="360" w:lineRule="auto"/>
        <w:ind w:firstLine="709"/>
        <w:contextualSpacing/>
        <w:jc w:val="both"/>
        <w:rPr>
          <w:rFonts w:ascii="Times New Roman" w:hAnsi="Times New Roman" w:cs="Times New Roman"/>
          <w:sz w:val="28"/>
          <w:szCs w:val="28"/>
        </w:rPr>
      </w:pPr>
      <w:proofErr w:type="spellStart"/>
      <w:r w:rsidRPr="000E1C6A">
        <w:rPr>
          <w:rFonts w:ascii="Times New Roman" w:hAnsi="Times New Roman" w:cs="Times New Roman"/>
          <w:b/>
          <w:bCs/>
          <w:i/>
          <w:iCs/>
          <w:sz w:val="28"/>
          <w:szCs w:val="28"/>
        </w:rPr>
        <w:t>Key</w:t>
      </w:r>
      <w:proofErr w:type="spellEnd"/>
      <w:r w:rsidRPr="000E1C6A">
        <w:rPr>
          <w:rFonts w:ascii="Times New Roman" w:hAnsi="Times New Roman" w:cs="Times New Roman"/>
          <w:b/>
          <w:bCs/>
          <w:i/>
          <w:iCs/>
          <w:sz w:val="28"/>
          <w:szCs w:val="28"/>
        </w:rPr>
        <w:t xml:space="preserve"> </w:t>
      </w:r>
      <w:proofErr w:type="spellStart"/>
      <w:r w:rsidRPr="000E1C6A">
        <w:rPr>
          <w:rFonts w:ascii="Times New Roman" w:hAnsi="Times New Roman" w:cs="Times New Roman"/>
          <w:b/>
          <w:bCs/>
          <w:i/>
          <w:iCs/>
          <w:sz w:val="28"/>
          <w:szCs w:val="28"/>
        </w:rPr>
        <w:t>words</w:t>
      </w:r>
      <w:proofErr w:type="spellEnd"/>
      <w:r w:rsidRPr="000E1C6A">
        <w:rPr>
          <w:rFonts w:ascii="Times New Roman" w:hAnsi="Times New Roman" w:cs="Times New Roman"/>
          <w:b/>
          <w:bCs/>
          <w:i/>
          <w:iCs/>
          <w:sz w:val="28"/>
          <w:szCs w:val="28"/>
        </w:rPr>
        <w:t>:</w:t>
      </w:r>
      <w:r w:rsidRPr="00245D43">
        <w:rPr>
          <w:rFonts w:ascii="Times New Roman" w:hAnsi="Times New Roman" w:cs="Times New Roman"/>
          <w:sz w:val="28"/>
          <w:szCs w:val="28"/>
        </w:rPr>
        <w:t xml:space="preserve"> </w:t>
      </w:r>
      <w:proofErr w:type="spellStart"/>
      <w:r w:rsidRPr="00245D43">
        <w:rPr>
          <w:rFonts w:ascii="Times New Roman" w:hAnsi="Times New Roman" w:cs="Times New Roman"/>
          <w:sz w:val="28"/>
          <w:szCs w:val="28"/>
        </w:rPr>
        <w:t>normative</w:t>
      </w:r>
      <w:proofErr w:type="spellEnd"/>
      <w:r w:rsidRPr="00245D43">
        <w:rPr>
          <w:rFonts w:ascii="Times New Roman" w:hAnsi="Times New Roman" w:cs="Times New Roman"/>
          <w:sz w:val="28"/>
          <w:szCs w:val="28"/>
        </w:rPr>
        <w:t xml:space="preserve"> </w:t>
      </w:r>
      <w:proofErr w:type="spellStart"/>
      <w:r w:rsidRPr="00245D43">
        <w:rPr>
          <w:rFonts w:ascii="Times New Roman" w:hAnsi="Times New Roman" w:cs="Times New Roman"/>
          <w:sz w:val="28"/>
          <w:szCs w:val="28"/>
        </w:rPr>
        <w:t>fact</w:t>
      </w:r>
      <w:proofErr w:type="spellEnd"/>
      <w:r w:rsidRPr="00245D43">
        <w:rPr>
          <w:rFonts w:ascii="Times New Roman" w:hAnsi="Times New Roman" w:cs="Times New Roman"/>
          <w:sz w:val="28"/>
          <w:szCs w:val="28"/>
        </w:rPr>
        <w:t xml:space="preserve">, </w:t>
      </w:r>
      <w:proofErr w:type="spellStart"/>
      <w:r w:rsidRPr="00245D43">
        <w:rPr>
          <w:rFonts w:ascii="Times New Roman" w:hAnsi="Times New Roman" w:cs="Times New Roman"/>
          <w:sz w:val="28"/>
          <w:szCs w:val="28"/>
        </w:rPr>
        <w:t>legal</w:t>
      </w:r>
      <w:proofErr w:type="spellEnd"/>
      <w:r w:rsidRPr="00245D43">
        <w:rPr>
          <w:rFonts w:ascii="Times New Roman" w:hAnsi="Times New Roman" w:cs="Times New Roman"/>
          <w:sz w:val="28"/>
          <w:szCs w:val="28"/>
        </w:rPr>
        <w:t xml:space="preserve"> </w:t>
      </w:r>
      <w:proofErr w:type="spellStart"/>
      <w:r w:rsidRPr="00245D43">
        <w:rPr>
          <w:rFonts w:ascii="Times New Roman" w:hAnsi="Times New Roman" w:cs="Times New Roman"/>
          <w:sz w:val="28"/>
          <w:szCs w:val="28"/>
        </w:rPr>
        <w:t>innovation</w:t>
      </w:r>
      <w:proofErr w:type="spellEnd"/>
      <w:r w:rsidRPr="00245D43">
        <w:rPr>
          <w:rFonts w:ascii="Times New Roman" w:hAnsi="Times New Roman" w:cs="Times New Roman"/>
          <w:sz w:val="28"/>
          <w:szCs w:val="28"/>
        </w:rPr>
        <w:t xml:space="preserve">, </w:t>
      </w:r>
      <w:proofErr w:type="spellStart"/>
      <w:r w:rsidRPr="00245D43">
        <w:rPr>
          <w:rFonts w:ascii="Times New Roman" w:hAnsi="Times New Roman" w:cs="Times New Roman"/>
          <w:sz w:val="28"/>
          <w:szCs w:val="28"/>
        </w:rPr>
        <w:t>legal</w:t>
      </w:r>
      <w:proofErr w:type="spellEnd"/>
      <w:r w:rsidRPr="00245D43">
        <w:rPr>
          <w:rFonts w:ascii="Times New Roman" w:hAnsi="Times New Roman" w:cs="Times New Roman"/>
          <w:sz w:val="28"/>
          <w:szCs w:val="28"/>
        </w:rPr>
        <w:t xml:space="preserve"> </w:t>
      </w:r>
      <w:proofErr w:type="spellStart"/>
      <w:r w:rsidRPr="00245D43">
        <w:rPr>
          <w:rFonts w:ascii="Times New Roman" w:hAnsi="Times New Roman" w:cs="Times New Roman"/>
          <w:sz w:val="28"/>
          <w:szCs w:val="28"/>
        </w:rPr>
        <w:t>novelty</w:t>
      </w:r>
      <w:proofErr w:type="spellEnd"/>
      <w:r w:rsidRPr="00245D43">
        <w:rPr>
          <w:rFonts w:ascii="Times New Roman" w:hAnsi="Times New Roman" w:cs="Times New Roman"/>
          <w:sz w:val="28"/>
          <w:szCs w:val="28"/>
        </w:rPr>
        <w:t xml:space="preserve">, </w:t>
      </w:r>
      <w:proofErr w:type="spellStart"/>
      <w:r w:rsidRPr="00245D43">
        <w:rPr>
          <w:rFonts w:ascii="Times New Roman" w:hAnsi="Times New Roman" w:cs="Times New Roman"/>
          <w:sz w:val="28"/>
          <w:szCs w:val="28"/>
        </w:rPr>
        <w:t>legal</w:t>
      </w:r>
      <w:proofErr w:type="spellEnd"/>
      <w:r w:rsidRPr="00245D43">
        <w:rPr>
          <w:rFonts w:ascii="Times New Roman" w:hAnsi="Times New Roman" w:cs="Times New Roman"/>
          <w:sz w:val="28"/>
          <w:szCs w:val="28"/>
        </w:rPr>
        <w:t xml:space="preserve"> </w:t>
      </w:r>
      <w:proofErr w:type="spellStart"/>
      <w:r w:rsidRPr="00245D43">
        <w:rPr>
          <w:rFonts w:ascii="Times New Roman" w:hAnsi="Times New Roman" w:cs="Times New Roman"/>
          <w:sz w:val="28"/>
          <w:szCs w:val="28"/>
        </w:rPr>
        <w:t>heritage</w:t>
      </w:r>
      <w:proofErr w:type="spellEnd"/>
      <w:r w:rsidRPr="00245D43">
        <w:rPr>
          <w:rFonts w:ascii="Times New Roman" w:hAnsi="Times New Roman" w:cs="Times New Roman"/>
          <w:sz w:val="28"/>
          <w:szCs w:val="28"/>
        </w:rPr>
        <w:t xml:space="preserve">, </w:t>
      </w:r>
      <w:proofErr w:type="spellStart"/>
      <w:r w:rsidRPr="00245D43">
        <w:rPr>
          <w:rFonts w:ascii="Times New Roman" w:hAnsi="Times New Roman" w:cs="Times New Roman"/>
          <w:sz w:val="28"/>
          <w:szCs w:val="28"/>
        </w:rPr>
        <w:t>legal</w:t>
      </w:r>
      <w:proofErr w:type="spellEnd"/>
      <w:r w:rsidRPr="00245D43">
        <w:rPr>
          <w:rFonts w:ascii="Times New Roman" w:hAnsi="Times New Roman" w:cs="Times New Roman"/>
          <w:sz w:val="28"/>
          <w:szCs w:val="28"/>
        </w:rPr>
        <w:t xml:space="preserve"> </w:t>
      </w:r>
      <w:proofErr w:type="spellStart"/>
      <w:r w:rsidRPr="00245D43">
        <w:rPr>
          <w:rFonts w:ascii="Times New Roman" w:hAnsi="Times New Roman" w:cs="Times New Roman"/>
          <w:sz w:val="28"/>
          <w:szCs w:val="28"/>
        </w:rPr>
        <w:t>tradition</w:t>
      </w:r>
      <w:proofErr w:type="spellEnd"/>
      <w:r w:rsidRPr="00245D43">
        <w:rPr>
          <w:rFonts w:ascii="Times New Roman" w:hAnsi="Times New Roman" w:cs="Times New Roman"/>
          <w:sz w:val="28"/>
          <w:szCs w:val="28"/>
        </w:rPr>
        <w:t xml:space="preserve">, </w:t>
      </w:r>
      <w:proofErr w:type="spellStart"/>
      <w:r w:rsidRPr="00245D43">
        <w:rPr>
          <w:rFonts w:ascii="Times New Roman" w:hAnsi="Times New Roman" w:cs="Times New Roman"/>
          <w:sz w:val="28"/>
          <w:szCs w:val="28"/>
        </w:rPr>
        <w:t>legitimation</w:t>
      </w:r>
      <w:proofErr w:type="spellEnd"/>
      <w:r w:rsidRPr="00245D43">
        <w:rPr>
          <w:rFonts w:ascii="Times New Roman" w:hAnsi="Times New Roman" w:cs="Times New Roman"/>
          <w:sz w:val="28"/>
          <w:szCs w:val="28"/>
        </w:rPr>
        <w:t>.</w:t>
      </w:r>
    </w:p>
    <w:p w14:paraId="00FD993A" w14:textId="77777777" w:rsidR="00E83207" w:rsidRDefault="00E83207" w:rsidP="008868C9">
      <w:pPr>
        <w:spacing w:after="0" w:line="360" w:lineRule="auto"/>
        <w:ind w:firstLine="709"/>
        <w:contextualSpacing/>
        <w:jc w:val="both"/>
        <w:rPr>
          <w:rFonts w:ascii="Times New Roman" w:hAnsi="Times New Roman" w:cs="Times New Roman"/>
          <w:sz w:val="28"/>
          <w:szCs w:val="28"/>
        </w:rPr>
      </w:pPr>
    </w:p>
    <w:p w14:paraId="2B28C08D" w14:textId="77777777" w:rsidR="00E83207" w:rsidRDefault="00E83207" w:rsidP="008868C9">
      <w:pPr>
        <w:spacing w:after="0" w:line="360" w:lineRule="auto"/>
        <w:ind w:firstLine="709"/>
        <w:contextualSpacing/>
        <w:jc w:val="both"/>
        <w:rPr>
          <w:rFonts w:ascii="Times New Roman" w:hAnsi="Times New Roman" w:cs="Times New Roman"/>
          <w:sz w:val="28"/>
          <w:szCs w:val="28"/>
        </w:rPr>
      </w:pPr>
    </w:p>
    <w:p w14:paraId="338325AF" w14:textId="77777777" w:rsidR="00E83207" w:rsidRDefault="00E83207" w:rsidP="008868C9">
      <w:pPr>
        <w:spacing w:after="0" w:line="360" w:lineRule="auto"/>
        <w:ind w:firstLine="709"/>
        <w:contextualSpacing/>
        <w:jc w:val="center"/>
        <w:outlineLvl w:val="1"/>
        <w:rPr>
          <w:rFonts w:ascii="Times New Roman" w:eastAsia="Times New Roman" w:hAnsi="Times New Roman" w:cs="Times New Roman"/>
          <w:b/>
          <w:bCs/>
          <w:sz w:val="28"/>
          <w:szCs w:val="28"/>
          <w:lang w:eastAsia="uk-UA"/>
        </w:rPr>
      </w:pPr>
      <w:bookmarkStart w:id="15" w:name="_Toc242904769"/>
      <w:r w:rsidRPr="00021658">
        <w:rPr>
          <w:rFonts w:ascii="Times New Roman" w:eastAsia="Times New Roman" w:hAnsi="Times New Roman" w:cs="Times New Roman"/>
          <w:b/>
          <w:bCs/>
          <w:sz w:val="28"/>
          <w:szCs w:val="28"/>
          <w:lang w:eastAsia="uk-UA"/>
        </w:rPr>
        <w:t>Мельничук Ольга Степанівна</w:t>
      </w:r>
      <w:bookmarkEnd w:id="15"/>
    </w:p>
    <w:p w14:paraId="494985B0" w14:textId="77777777" w:rsidR="00E83207" w:rsidRPr="00021658" w:rsidRDefault="00E83207" w:rsidP="008868C9">
      <w:pPr>
        <w:spacing w:after="0" w:line="360" w:lineRule="auto"/>
        <w:ind w:firstLine="709"/>
        <w:contextualSpacing/>
        <w:jc w:val="center"/>
        <w:rPr>
          <w:rFonts w:ascii="Times New Roman" w:eastAsia="Times New Roman" w:hAnsi="Times New Roman" w:cs="Times New Roman"/>
          <w:i/>
          <w:sz w:val="28"/>
          <w:szCs w:val="28"/>
          <w:lang w:eastAsia="uk-UA"/>
        </w:rPr>
      </w:pPr>
      <w:r w:rsidRPr="00021658">
        <w:rPr>
          <w:rFonts w:ascii="Times New Roman" w:eastAsia="Times New Roman" w:hAnsi="Times New Roman" w:cs="Times New Roman"/>
          <w:i/>
          <w:sz w:val="28"/>
          <w:szCs w:val="28"/>
          <w:lang w:eastAsia="uk-UA"/>
        </w:rPr>
        <w:t xml:space="preserve">Одеський національний економічний університет </w:t>
      </w:r>
    </w:p>
    <w:p w14:paraId="249A85FC" w14:textId="77777777" w:rsidR="00E83207" w:rsidRPr="00021658" w:rsidRDefault="00E83207" w:rsidP="008868C9">
      <w:pPr>
        <w:spacing w:after="0" w:line="360" w:lineRule="auto"/>
        <w:ind w:firstLine="709"/>
        <w:contextualSpacing/>
        <w:jc w:val="center"/>
        <w:rPr>
          <w:rFonts w:ascii="Times New Roman" w:eastAsia="Times New Roman" w:hAnsi="Times New Roman" w:cs="Times New Roman"/>
          <w:b/>
          <w:bCs/>
          <w:kern w:val="36"/>
          <w:sz w:val="28"/>
          <w:szCs w:val="28"/>
          <w:lang w:eastAsia="uk-UA"/>
        </w:rPr>
      </w:pPr>
      <w:r w:rsidRPr="00021658">
        <w:rPr>
          <w:rFonts w:ascii="Times New Roman" w:eastAsia="Times New Roman" w:hAnsi="Times New Roman" w:cs="Times New Roman"/>
          <w:i/>
          <w:sz w:val="28"/>
          <w:szCs w:val="28"/>
          <w:lang w:eastAsia="uk-UA"/>
        </w:rPr>
        <w:t>доктор юридичних наук, професор,</w:t>
      </w:r>
      <w:r w:rsidRPr="00021658">
        <w:rPr>
          <w:rFonts w:ascii="Times New Roman" w:eastAsia="Times New Roman" w:hAnsi="Times New Roman" w:cs="Times New Roman"/>
          <w:i/>
          <w:sz w:val="28"/>
          <w:szCs w:val="28"/>
          <w:lang w:eastAsia="uk-UA"/>
        </w:rPr>
        <w:br/>
        <w:t>професор кафедри економіки, права та управління бізнесом</w:t>
      </w:r>
      <w:r w:rsidRPr="00021658">
        <w:rPr>
          <w:rFonts w:ascii="Times New Roman" w:eastAsia="Times New Roman" w:hAnsi="Times New Roman" w:cs="Times New Roman"/>
          <w:i/>
          <w:sz w:val="28"/>
          <w:szCs w:val="28"/>
          <w:lang w:eastAsia="uk-UA"/>
        </w:rPr>
        <w:br/>
      </w:r>
    </w:p>
    <w:p w14:paraId="5712CE3E" w14:textId="77777777" w:rsidR="00E83207" w:rsidRPr="00021658" w:rsidRDefault="00E83207" w:rsidP="008868C9">
      <w:pPr>
        <w:spacing w:after="0" w:line="360" w:lineRule="auto"/>
        <w:ind w:firstLine="709"/>
        <w:contextualSpacing/>
        <w:jc w:val="center"/>
        <w:outlineLvl w:val="2"/>
        <w:rPr>
          <w:rFonts w:ascii="Times New Roman" w:eastAsia="Times New Roman" w:hAnsi="Times New Roman" w:cs="Times New Roman"/>
          <w:b/>
          <w:bCs/>
          <w:kern w:val="36"/>
          <w:sz w:val="28"/>
          <w:szCs w:val="28"/>
          <w:lang w:eastAsia="uk-UA"/>
        </w:rPr>
      </w:pPr>
      <w:bookmarkStart w:id="16" w:name="_Toc242904770"/>
      <w:r w:rsidRPr="00021658">
        <w:rPr>
          <w:rFonts w:ascii="Times New Roman" w:eastAsia="Times New Roman" w:hAnsi="Times New Roman" w:cs="Times New Roman"/>
          <w:b/>
          <w:bCs/>
          <w:kern w:val="36"/>
          <w:sz w:val="28"/>
          <w:szCs w:val="28"/>
          <w:lang w:eastAsia="uk-UA"/>
        </w:rPr>
        <w:t>СИНТАГМА ЗАГАЛЬНОТЕОРЕТИЧНОЇ ЮРИСПРУДЕНЦІЇ: МЕТОДОЛОГІЧНИЙ ПОТЕНЦІАЛ КОНЦЕПЦІЇ Ю. М. ОБОРОТОВА</w:t>
      </w:r>
      <w:bookmarkEnd w:id="16"/>
    </w:p>
    <w:p w14:paraId="077EF51F"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Сучасний етап розвитку юриспруденції супроводжується переосмисленням уявлень про право і державу, зміною підходів до їх пізнання та пошуком нових способів організації юридичного знання. Ускладнення правової реальності, множинність її проявів, питання взаємодії національних правових систем, процеси глобалізації та європеїзації права зумовлюють необхідність методологічного оновлення юридичної науки. Особливо актуальним є пошук таких форм організації юридичного знання, які дозволяють поєднати його </w:t>
      </w:r>
      <w:r w:rsidRPr="00021658">
        <w:rPr>
          <w:rFonts w:ascii="Times New Roman" w:eastAsia="Times New Roman" w:hAnsi="Times New Roman" w:cs="Times New Roman"/>
          <w:sz w:val="28"/>
          <w:szCs w:val="28"/>
          <w:lang w:eastAsia="uk-UA"/>
        </w:rPr>
        <w:lastRenderedPageBreak/>
        <w:t>фундаментальність із відкритістю до нових підходів, концептів і способів пізнання.</w:t>
      </w:r>
    </w:p>
    <w:p w14:paraId="2C8E5C83"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В цьому контексті особливого значення набуває концепція </w:t>
      </w:r>
      <w:r w:rsidRPr="00021658">
        <w:rPr>
          <w:rFonts w:ascii="Times New Roman" w:eastAsia="Times New Roman" w:hAnsi="Times New Roman" w:cs="Times New Roman"/>
          <w:bCs/>
          <w:sz w:val="28"/>
          <w:szCs w:val="28"/>
          <w:lang w:eastAsia="uk-UA"/>
        </w:rPr>
        <w:t>синтагми загальнотеоретичної юриспруденції</w:t>
      </w:r>
      <w:r w:rsidRPr="00021658">
        <w:rPr>
          <w:rFonts w:ascii="Times New Roman" w:eastAsia="Times New Roman" w:hAnsi="Times New Roman" w:cs="Times New Roman"/>
          <w:sz w:val="28"/>
          <w:szCs w:val="28"/>
          <w:lang w:eastAsia="uk-UA"/>
        </w:rPr>
        <w:t xml:space="preserve">, сформована Ю. М. </w:t>
      </w:r>
      <w:proofErr w:type="spellStart"/>
      <w:r w:rsidRPr="00021658">
        <w:rPr>
          <w:rFonts w:ascii="Times New Roman" w:eastAsia="Times New Roman" w:hAnsi="Times New Roman" w:cs="Times New Roman"/>
          <w:sz w:val="28"/>
          <w:szCs w:val="28"/>
          <w:lang w:eastAsia="uk-UA"/>
        </w:rPr>
        <w:t>Оборотовим</w:t>
      </w:r>
      <w:proofErr w:type="spellEnd"/>
      <w:r w:rsidRPr="00021658">
        <w:rPr>
          <w:rFonts w:ascii="Times New Roman" w:eastAsia="Times New Roman" w:hAnsi="Times New Roman" w:cs="Times New Roman"/>
          <w:sz w:val="28"/>
          <w:szCs w:val="28"/>
          <w:lang w:eastAsia="uk-UA"/>
        </w:rPr>
        <w:t xml:space="preserve">. У праці «Формування синтагми загальнотеоретичної юриспруденції» вчений безпосередньо звертається до проблеми оновлення загальнотеоретичного знання та визначення його місця в сучасній юриспруденції [1, с. 26-30]. Подальший розвиток цієї ідеї було здійснено ним у передмові до колективної монографії «Методологія та </w:t>
      </w:r>
      <w:proofErr w:type="spellStart"/>
      <w:r w:rsidRPr="00021658">
        <w:rPr>
          <w:rFonts w:ascii="Times New Roman" w:eastAsia="Times New Roman" w:hAnsi="Times New Roman" w:cs="Times New Roman"/>
          <w:sz w:val="28"/>
          <w:szCs w:val="28"/>
          <w:lang w:eastAsia="uk-UA"/>
        </w:rPr>
        <w:t>інноватика</w:t>
      </w:r>
      <w:proofErr w:type="spellEnd"/>
      <w:r w:rsidRPr="00021658">
        <w:rPr>
          <w:rFonts w:ascii="Times New Roman" w:eastAsia="Times New Roman" w:hAnsi="Times New Roman" w:cs="Times New Roman"/>
          <w:sz w:val="28"/>
          <w:szCs w:val="28"/>
          <w:lang w:eastAsia="uk-UA"/>
        </w:rPr>
        <w:t xml:space="preserve"> загальнотеоретичної юриспруденції», де формування синтагми пов’язується з методологічним та інноваційним розвитком загальнотеоретичної юриспруденції [2, с. 3-7].</w:t>
      </w:r>
    </w:p>
    <w:p w14:paraId="6C7FD48B"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Принципове значення синтагми загальнотеоретичної юриспруденції полягає в тому, що вона дає змогу </w:t>
      </w:r>
      <w:r w:rsidRPr="00021658">
        <w:rPr>
          <w:rFonts w:ascii="Times New Roman" w:eastAsia="Times New Roman" w:hAnsi="Times New Roman" w:cs="Times New Roman"/>
          <w:bCs/>
          <w:sz w:val="28"/>
          <w:szCs w:val="28"/>
          <w:lang w:eastAsia="uk-UA"/>
        </w:rPr>
        <w:t>подолати фрагментарність сучасного юридичного знання без повернення до методологічного монізму</w:t>
      </w:r>
      <w:r w:rsidRPr="00021658">
        <w:rPr>
          <w:rFonts w:ascii="Times New Roman" w:eastAsia="Times New Roman" w:hAnsi="Times New Roman" w:cs="Times New Roman"/>
          <w:sz w:val="28"/>
          <w:szCs w:val="28"/>
          <w:lang w:eastAsia="uk-UA"/>
        </w:rPr>
        <w:t>. Синтагма при цьому не повинна розумітися як механічне складання різних концепцій або еклектичне поєднання методів. Йдеться про їх змістовну взаємодію в межах цілісного осмислення права, держави та правової реальності.</w:t>
      </w:r>
    </w:p>
    <w:p w14:paraId="7F09D938"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Показово, що Ю. М. </w:t>
      </w:r>
      <w:proofErr w:type="spellStart"/>
      <w:r w:rsidRPr="00021658">
        <w:rPr>
          <w:rFonts w:ascii="Times New Roman" w:eastAsia="Times New Roman" w:hAnsi="Times New Roman" w:cs="Times New Roman"/>
          <w:sz w:val="28"/>
          <w:szCs w:val="28"/>
          <w:lang w:eastAsia="uk-UA"/>
        </w:rPr>
        <w:t>Оборотов</w:t>
      </w:r>
      <w:proofErr w:type="spellEnd"/>
      <w:r w:rsidRPr="00021658">
        <w:rPr>
          <w:rFonts w:ascii="Times New Roman" w:eastAsia="Times New Roman" w:hAnsi="Times New Roman" w:cs="Times New Roman"/>
          <w:sz w:val="28"/>
          <w:szCs w:val="28"/>
          <w:lang w:eastAsia="uk-UA"/>
        </w:rPr>
        <w:t xml:space="preserve"> послідовно розглядав загальнотеоретичну юриспруденцію як особливий рівень юридичного знання, здатний забезпечувати його цілісність. Він наголошував на необхідності нового підходу до юриспруденції, пов’язаного зі змінами права і держави, та визначав загальнотеоретичну юриспруденцію як «центр концепції сучасної юридичної освіти» [2, с. 4].</w:t>
      </w:r>
    </w:p>
    <w:p w14:paraId="37DF3BF2"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Якщо звернутися до </w:t>
      </w:r>
      <w:r w:rsidRPr="00021658">
        <w:rPr>
          <w:rFonts w:ascii="Times New Roman" w:eastAsia="Times New Roman" w:hAnsi="Times New Roman" w:cs="Times New Roman"/>
          <w:bCs/>
          <w:sz w:val="28"/>
          <w:szCs w:val="28"/>
          <w:lang w:eastAsia="uk-UA"/>
        </w:rPr>
        <w:t>методологічного потенціалу синтагми загальнотеоретичної юриспруденції</w:t>
      </w:r>
      <w:r w:rsidRPr="00021658">
        <w:rPr>
          <w:rFonts w:ascii="Times New Roman" w:eastAsia="Times New Roman" w:hAnsi="Times New Roman" w:cs="Times New Roman"/>
          <w:sz w:val="28"/>
          <w:szCs w:val="28"/>
          <w:lang w:eastAsia="uk-UA"/>
        </w:rPr>
        <w:t xml:space="preserve">, то потрібно зазначити, що він полягає в </w:t>
      </w:r>
      <w:r w:rsidRPr="00021658">
        <w:rPr>
          <w:rFonts w:ascii="Times New Roman" w:eastAsia="Times New Roman" w:hAnsi="Times New Roman" w:cs="Times New Roman"/>
          <w:bCs/>
          <w:sz w:val="28"/>
          <w:szCs w:val="28"/>
          <w:lang w:eastAsia="uk-UA"/>
        </w:rPr>
        <w:t>інтеграції юридичного знання</w:t>
      </w:r>
      <w:r w:rsidRPr="00021658">
        <w:rPr>
          <w:rFonts w:ascii="Times New Roman" w:eastAsia="Times New Roman" w:hAnsi="Times New Roman" w:cs="Times New Roman"/>
          <w:sz w:val="28"/>
          <w:szCs w:val="28"/>
          <w:lang w:eastAsia="uk-UA"/>
        </w:rPr>
        <w:t xml:space="preserve">. Загальнотеоретична юриспруденція покликана забезпечувати зв’язок між </w:t>
      </w:r>
      <w:proofErr w:type="spellStart"/>
      <w:r w:rsidRPr="00021658">
        <w:rPr>
          <w:rFonts w:ascii="Times New Roman" w:eastAsia="Times New Roman" w:hAnsi="Times New Roman" w:cs="Times New Roman"/>
          <w:sz w:val="28"/>
          <w:szCs w:val="28"/>
          <w:lang w:eastAsia="uk-UA"/>
        </w:rPr>
        <w:t>філософсько</w:t>
      </w:r>
      <w:proofErr w:type="spellEnd"/>
      <w:r w:rsidRPr="00021658">
        <w:rPr>
          <w:rFonts w:ascii="Times New Roman" w:eastAsia="Times New Roman" w:hAnsi="Times New Roman" w:cs="Times New Roman"/>
          <w:sz w:val="28"/>
          <w:szCs w:val="28"/>
          <w:lang w:eastAsia="uk-UA"/>
        </w:rPr>
        <w:t xml:space="preserve">-правовими, загальнотеоретичними, галузевими та спеціальними юридичними дослідженнями. У цьому сенсі синтагматичний підхід дозволяє розглядати різні рівні та напрями юридичного </w:t>
      </w:r>
      <w:r w:rsidRPr="00021658">
        <w:rPr>
          <w:rFonts w:ascii="Times New Roman" w:eastAsia="Times New Roman" w:hAnsi="Times New Roman" w:cs="Times New Roman"/>
          <w:sz w:val="28"/>
          <w:szCs w:val="28"/>
          <w:lang w:eastAsia="uk-UA"/>
        </w:rPr>
        <w:lastRenderedPageBreak/>
        <w:t>знання не як ізольовані сегменти, а як взаємопов’язані компоненти цілісного пізнання права.</w:t>
      </w:r>
    </w:p>
    <w:p w14:paraId="0A0B7D79"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Таке розуміння узгоджується і з баченням методології юриспруденції, коли методологія розглядається не лише як сукупність методів дослідження, а як система принципів, концептів, категорій, підходів, методів і парадигм, спрямованих на осягнення права і держави [3, с. 9]. Отже, синтагматичний підхід може бути осмислений як спосіб організації цієї багаторівневої методологічної системи.</w:t>
      </w:r>
    </w:p>
    <w:p w14:paraId="75D9342A"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Юриспруденція не може розвиватися без постійного оновлення власної мови, понять і категорій. Саме загальнотеоретична юриспруденція, за </w:t>
      </w:r>
      <w:proofErr w:type="spellStart"/>
      <w:r w:rsidRPr="00021658">
        <w:rPr>
          <w:rFonts w:ascii="Times New Roman" w:eastAsia="Times New Roman" w:hAnsi="Times New Roman" w:cs="Times New Roman"/>
          <w:sz w:val="28"/>
          <w:szCs w:val="28"/>
          <w:lang w:eastAsia="uk-UA"/>
        </w:rPr>
        <w:t>Оборотовим</w:t>
      </w:r>
      <w:proofErr w:type="spellEnd"/>
      <w:r w:rsidRPr="00021658">
        <w:rPr>
          <w:rFonts w:ascii="Times New Roman" w:eastAsia="Times New Roman" w:hAnsi="Times New Roman" w:cs="Times New Roman"/>
          <w:sz w:val="28"/>
          <w:szCs w:val="28"/>
          <w:lang w:eastAsia="uk-UA"/>
        </w:rPr>
        <w:t xml:space="preserve">, виконує функцію «шліфування» мови права, формування основоположних понять і категоріального апарату юриспруденції. Тому формування синтагми загальнотеоретичної юриспруденції передбачає взаємодію методів, а також </w:t>
      </w:r>
      <w:r w:rsidRPr="00021658">
        <w:rPr>
          <w:rFonts w:ascii="Times New Roman" w:eastAsia="Times New Roman" w:hAnsi="Times New Roman" w:cs="Times New Roman"/>
          <w:bCs/>
          <w:sz w:val="28"/>
          <w:szCs w:val="28"/>
          <w:lang w:eastAsia="uk-UA"/>
        </w:rPr>
        <w:t>узгодження категоріальних систем</w:t>
      </w:r>
      <w:r w:rsidRPr="00021658">
        <w:rPr>
          <w:rFonts w:ascii="Times New Roman" w:eastAsia="Times New Roman" w:hAnsi="Times New Roman" w:cs="Times New Roman"/>
          <w:sz w:val="28"/>
          <w:szCs w:val="28"/>
          <w:lang w:eastAsia="uk-UA"/>
        </w:rPr>
        <w:t xml:space="preserve">, за допомогою яких різні юридичні дисципліни описують правову реальність. Отже, є очевидним </w:t>
      </w:r>
      <w:r w:rsidRPr="00021658">
        <w:rPr>
          <w:rFonts w:ascii="Times New Roman" w:eastAsia="Times New Roman" w:hAnsi="Times New Roman" w:cs="Times New Roman"/>
          <w:bCs/>
          <w:sz w:val="28"/>
          <w:szCs w:val="28"/>
          <w:lang w:eastAsia="uk-UA"/>
        </w:rPr>
        <w:t>категоріально-понятійний потенціал</w:t>
      </w:r>
      <w:r w:rsidRPr="00021658">
        <w:rPr>
          <w:rFonts w:ascii="Times New Roman" w:eastAsia="Times New Roman" w:hAnsi="Times New Roman" w:cs="Times New Roman"/>
          <w:sz w:val="28"/>
          <w:szCs w:val="28"/>
          <w:lang w:eastAsia="uk-UA"/>
        </w:rPr>
        <w:t xml:space="preserve"> синтагми. Професор </w:t>
      </w:r>
      <w:proofErr w:type="spellStart"/>
      <w:r w:rsidRPr="00021658">
        <w:rPr>
          <w:rFonts w:ascii="Times New Roman" w:eastAsia="Times New Roman" w:hAnsi="Times New Roman" w:cs="Times New Roman"/>
          <w:sz w:val="28"/>
          <w:szCs w:val="28"/>
          <w:lang w:eastAsia="uk-UA"/>
        </w:rPr>
        <w:t>Оборотов</w:t>
      </w:r>
      <w:proofErr w:type="spellEnd"/>
      <w:r w:rsidRPr="00021658">
        <w:rPr>
          <w:rFonts w:ascii="Times New Roman" w:eastAsia="Times New Roman" w:hAnsi="Times New Roman" w:cs="Times New Roman"/>
          <w:sz w:val="28"/>
          <w:szCs w:val="28"/>
          <w:lang w:eastAsia="uk-UA"/>
        </w:rPr>
        <w:t xml:space="preserve"> зазначав, що «спрямованість підготовки фахівців юридичного профілю пов’язана не просто зі знанням певних теоретичних положень про право і державу, на що була традиційно спрямована теорія держави і права. Необхідним стає вихід на такі цілі та складові професійної правової культури і розвитку державності, як засвоєння мови права і системи юридичних понять, особливостей функціонування сучасної держави, формування державного і правового світогляду, утвердження правового мислення, освоєння правових цінностей, утвердження віри у право і справедливість державної влади» [4, с. 105].</w:t>
      </w:r>
    </w:p>
    <w:p w14:paraId="28B32BB7"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Сучасне правознавство не може ґрунтуватися на визнанні єдиного універсального способу пізнання права. Класичні, некласичні та </w:t>
      </w:r>
      <w:proofErr w:type="spellStart"/>
      <w:r w:rsidRPr="00021658">
        <w:rPr>
          <w:rFonts w:ascii="Times New Roman" w:eastAsia="Times New Roman" w:hAnsi="Times New Roman" w:cs="Times New Roman"/>
          <w:sz w:val="28"/>
          <w:szCs w:val="28"/>
          <w:lang w:eastAsia="uk-UA"/>
        </w:rPr>
        <w:t>постнекласичні</w:t>
      </w:r>
      <w:proofErr w:type="spellEnd"/>
      <w:r w:rsidRPr="00021658">
        <w:rPr>
          <w:rFonts w:ascii="Times New Roman" w:eastAsia="Times New Roman" w:hAnsi="Times New Roman" w:cs="Times New Roman"/>
          <w:sz w:val="28"/>
          <w:szCs w:val="28"/>
          <w:lang w:eastAsia="uk-UA"/>
        </w:rPr>
        <w:t xml:space="preserve"> підходи та принципи мають різні пізнавальні можливості й обмеження та свідчать про </w:t>
      </w:r>
      <w:r w:rsidRPr="00021658">
        <w:rPr>
          <w:rFonts w:ascii="Times New Roman" w:eastAsia="Times New Roman" w:hAnsi="Times New Roman" w:cs="Times New Roman"/>
          <w:bCs/>
          <w:sz w:val="28"/>
          <w:szCs w:val="28"/>
          <w:lang w:eastAsia="uk-UA"/>
        </w:rPr>
        <w:t>методологічний плюралізм</w:t>
      </w:r>
      <w:r w:rsidRPr="00021658">
        <w:rPr>
          <w:rFonts w:ascii="Times New Roman" w:eastAsia="Times New Roman" w:hAnsi="Times New Roman" w:cs="Times New Roman"/>
          <w:sz w:val="28"/>
          <w:szCs w:val="28"/>
          <w:lang w:eastAsia="uk-UA"/>
        </w:rPr>
        <w:t xml:space="preserve">. Відповідно, методологічний потенціал синтагми полягає у створенні умов для їх продуктивної взаємодії без нівелювання специфіки кожного з них. Саме така орієнтація відповідає </w:t>
      </w:r>
      <w:r w:rsidRPr="00021658">
        <w:rPr>
          <w:rFonts w:ascii="Times New Roman" w:eastAsia="Times New Roman" w:hAnsi="Times New Roman" w:cs="Times New Roman"/>
          <w:sz w:val="28"/>
          <w:szCs w:val="28"/>
          <w:lang w:eastAsia="uk-UA"/>
        </w:rPr>
        <w:lastRenderedPageBreak/>
        <w:t xml:space="preserve">сучасному розумінню методології юриспруденції як системи різних принципів, підходів, методів, парадигм тощо. </w:t>
      </w:r>
    </w:p>
    <w:p w14:paraId="7CA0DA14"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Методологічний плюралізм має сенс не сам по собі, а остільки, оскільки забезпечує можливість отримання нового юридичного знання. У цьому контексті особливо важливою є ідея юридизації, тобто включення до юридичного пізнання результатів інших сфер знання та їх переосмислення відповідно до потреб юриспруденції. «Сьогодні загальнотеоретична юриспруденція постійно поповнює свій категоріальний апарат та інструментарій. Саме вона частіше за інші юридичні науки використовує принцип юридизації для включення у свою дослідницьку сферу досягнень інших сфер людського знання, до прикладу, антропології, герменевтики, </w:t>
      </w:r>
      <w:proofErr w:type="spellStart"/>
      <w:r w:rsidRPr="00021658">
        <w:rPr>
          <w:rFonts w:ascii="Times New Roman" w:eastAsia="Times New Roman" w:hAnsi="Times New Roman" w:cs="Times New Roman"/>
          <w:sz w:val="28"/>
          <w:szCs w:val="28"/>
          <w:lang w:eastAsia="uk-UA"/>
        </w:rPr>
        <w:t>синергетики</w:t>
      </w:r>
      <w:proofErr w:type="spellEnd"/>
      <w:r w:rsidRPr="00021658">
        <w:rPr>
          <w:rFonts w:ascii="Times New Roman" w:eastAsia="Times New Roman" w:hAnsi="Times New Roman" w:cs="Times New Roman"/>
          <w:sz w:val="28"/>
          <w:szCs w:val="28"/>
          <w:lang w:eastAsia="uk-UA"/>
        </w:rPr>
        <w:t xml:space="preserve"> тощо. Таким чином, загальнотеоретична юриспруденція є не лише дослідницької сферою, а й сферою закріплення та подальшого утвердження </w:t>
      </w:r>
      <w:proofErr w:type="spellStart"/>
      <w:r w:rsidRPr="00021658">
        <w:rPr>
          <w:rFonts w:ascii="Times New Roman" w:eastAsia="Times New Roman" w:hAnsi="Times New Roman" w:cs="Times New Roman"/>
          <w:sz w:val="28"/>
          <w:szCs w:val="28"/>
          <w:lang w:eastAsia="uk-UA"/>
        </w:rPr>
        <w:t>юридизованих</w:t>
      </w:r>
      <w:proofErr w:type="spellEnd"/>
      <w:r w:rsidRPr="00021658">
        <w:rPr>
          <w:rFonts w:ascii="Times New Roman" w:eastAsia="Times New Roman" w:hAnsi="Times New Roman" w:cs="Times New Roman"/>
          <w:sz w:val="28"/>
          <w:szCs w:val="28"/>
          <w:lang w:eastAsia="uk-UA"/>
        </w:rPr>
        <w:t xml:space="preserve"> положень у всій системі юридичного знання» [4, с. 106]. У цьому контексті синтагма загальнотеоретичної юриспруденції безпосередньо пов’язана з правовою </w:t>
      </w:r>
      <w:proofErr w:type="spellStart"/>
      <w:r w:rsidRPr="00021658">
        <w:rPr>
          <w:rFonts w:ascii="Times New Roman" w:eastAsia="Times New Roman" w:hAnsi="Times New Roman" w:cs="Times New Roman"/>
          <w:sz w:val="28"/>
          <w:szCs w:val="28"/>
          <w:lang w:eastAsia="uk-UA"/>
        </w:rPr>
        <w:t>інноватикою</w:t>
      </w:r>
      <w:proofErr w:type="spellEnd"/>
      <w:r w:rsidRPr="00021658">
        <w:rPr>
          <w:rFonts w:ascii="Times New Roman" w:eastAsia="Times New Roman" w:hAnsi="Times New Roman" w:cs="Times New Roman"/>
          <w:sz w:val="28"/>
          <w:szCs w:val="28"/>
          <w:lang w:eastAsia="uk-UA"/>
        </w:rPr>
        <w:t xml:space="preserve">, через </w:t>
      </w:r>
      <w:r w:rsidRPr="00021658">
        <w:rPr>
          <w:rFonts w:ascii="Times New Roman" w:eastAsia="Times New Roman" w:hAnsi="Times New Roman" w:cs="Times New Roman"/>
          <w:bCs/>
          <w:sz w:val="28"/>
          <w:szCs w:val="28"/>
          <w:lang w:eastAsia="uk-UA"/>
        </w:rPr>
        <w:t>нове поєднання вже наявних концептуальних, методологічних та категоріальних ресурсів</w:t>
      </w:r>
      <w:r w:rsidRPr="00021658">
        <w:rPr>
          <w:rFonts w:ascii="Times New Roman" w:eastAsia="Times New Roman" w:hAnsi="Times New Roman" w:cs="Times New Roman"/>
          <w:sz w:val="28"/>
          <w:szCs w:val="28"/>
          <w:lang w:eastAsia="uk-UA"/>
        </w:rPr>
        <w:t xml:space="preserve">, що підкреслює її </w:t>
      </w:r>
      <w:r w:rsidRPr="00021658">
        <w:rPr>
          <w:rFonts w:ascii="Times New Roman" w:eastAsia="Times New Roman" w:hAnsi="Times New Roman" w:cs="Times New Roman"/>
          <w:bCs/>
          <w:sz w:val="28"/>
          <w:szCs w:val="28"/>
          <w:lang w:eastAsia="uk-UA"/>
        </w:rPr>
        <w:t>інноваційний та евристичний потенціал</w:t>
      </w:r>
      <w:r w:rsidRPr="00021658">
        <w:rPr>
          <w:rFonts w:ascii="Times New Roman" w:eastAsia="Times New Roman" w:hAnsi="Times New Roman" w:cs="Times New Roman"/>
          <w:sz w:val="28"/>
          <w:szCs w:val="28"/>
          <w:lang w:eastAsia="uk-UA"/>
        </w:rPr>
        <w:t>.</w:t>
      </w:r>
    </w:p>
    <w:p w14:paraId="41DB1FDC"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Загальнотеоретична юриспруденція має й </w:t>
      </w:r>
      <w:r w:rsidRPr="00021658">
        <w:rPr>
          <w:rFonts w:ascii="Times New Roman" w:eastAsia="Times New Roman" w:hAnsi="Times New Roman" w:cs="Times New Roman"/>
          <w:bCs/>
          <w:sz w:val="28"/>
          <w:szCs w:val="28"/>
          <w:lang w:eastAsia="uk-UA"/>
        </w:rPr>
        <w:t>практико-освітній потенціал</w:t>
      </w:r>
      <w:r w:rsidRPr="00021658">
        <w:rPr>
          <w:rFonts w:ascii="Times New Roman" w:eastAsia="Times New Roman" w:hAnsi="Times New Roman" w:cs="Times New Roman"/>
          <w:sz w:val="28"/>
          <w:szCs w:val="28"/>
          <w:lang w:eastAsia="uk-UA"/>
        </w:rPr>
        <w:t xml:space="preserve"> і за твердженням Ю. М. </w:t>
      </w:r>
      <w:proofErr w:type="spellStart"/>
      <w:r w:rsidRPr="00021658">
        <w:rPr>
          <w:rFonts w:ascii="Times New Roman" w:eastAsia="Times New Roman" w:hAnsi="Times New Roman" w:cs="Times New Roman"/>
          <w:sz w:val="28"/>
          <w:szCs w:val="28"/>
          <w:lang w:eastAsia="uk-UA"/>
        </w:rPr>
        <w:t>Оборотова</w:t>
      </w:r>
      <w:proofErr w:type="spellEnd"/>
      <w:r w:rsidRPr="00021658">
        <w:rPr>
          <w:rFonts w:ascii="Times New Roman" w:eastAsia="Times New Roman" w:hAnsi="Times New Roman" w:cs="Times New Roman"/>
          <w:sz w:val="28"/>
          <w:szCs w:val="28"/>
          <w:lang w:eastAsia="uk-UA"/>
        </w:rPr>
        <w:t xml:space="preserve">, повинна забезпечувати не лише формування теоретичного знання, але й розвиток правового мислення, правової культури та професійної підготовки юриста. У науковій статті «Загальнотеоретична юриспруденція як сучасна теорія держави і права» він наголошував, що перехід від традиційної теорії держави і права до загальнотеоретичної юриспруденції пов’язаний із необхідністю відповіді на виклики постмодерної доби та формуванням нового типу юридичної підготовки [4, с. 103-109]. </w:t>
      </w:r>
    </w:p>
    <w:p w14:paraId="0E6218A9"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Водночас методологічний потенціал синтагми має розглядатися і </w:t>
      </w:r>
      <w:r w:rsidRPr="00021658">
        <w:rPr>
          <w:rFonts w:ascii="Times New Roman" w:eastAsia="Times New Roman" w:hAnsi="Times New Roman" w:cs="Times New Roman"/>
          <w:bCs/>
          <w:sz w:val="28"/>
          <w:szCs w:val="28"/>
          <w:lang w:eastAsia="uk-UA"/>
        </w:rPr>
        <w:t>в контексті постмодерної трансформації юридичного знання</w:t>
      </w:r>
      <w:r w:rsidRPr="00021658">
        <w:rPr>
          <w:rFonts w:ascii="Times New Roman" w:eastAsia="Times New Roman" w:hAnsi="Times New Roman" w:cs="Times New Roman"/>
          <w:sz w:val="28"/>
          <w:szCs w:val="28"/>
          <w:lang w:eastAsia="uk-UA"/>
        </w:rPr>
        <w:t xml:space="preserve">. Ще на початку 2000-х років Ю. М. </w:t>
      </w:r>
      <w:proofErr w:type="spellStart"/>
      <w:r w:rsidRPr="00021658">
        <w:rPr>
          <w:rFonts w:ascii="Times New Roman" w:eastAsia="Times New Roman" w:hAnsi="Times New Roman" w:cs="Times New Roman"/>
          <w:sz w:val="28"/>
          <w:szCs w:val="28"/>
          <w:lang w:eastAsia="uk-UA"/>
        </w:rPr>
        <w:t>Оборотов</w:t>
      </w:r>
      <w:proofErr w:type="spellEnd"/>
      <w:r w:rsidRPr="00021658">
        <w:rPr>
          <w:rFonts w:ascii="Times New Roman" w:eastAsia="Times New Roman" w:hAnsi="Times New Roman" w:cs="Times New Roman"/>
          <w:sz w:val="28"/>
          <w:szCs w:val="28"/>
          <w:lang w:eastAsia="uk-UA"/>
        </w:rPr>
        <w:t xml:space="preserve"> пов’язував розвиток методології юридичної науки з особливостями епохи постмодерну. Пізніше він наголошував, що загальнотеоретична юриспруденція має стати наукою, здатною відповідати на </w:t>
      </w:r>
      <w:r w:rsidRPr="00021658">
        <w:rPr>
          <w:rFonts w:ascii="Times New Roman" w:eastAsia="Times New Roman" w:hAnsi="Times New Roman" w:cs="Times New Roman"/>
          <w:sz w:val="28"/>
          <w:szCs w:val="28"/>
          <w:lang w:eastAsia="uk-UA"/>
        </w:rPr>
        <w:lastRenderedPageBreak/>
        <w:t xml:space="preserve">виклики постмодерну: швидкоплинність суспільного буття, культурну нестійкість, глобалізацію, індивідуалізацію та трансформацію права і держави [4, с. 105]. </w:t>
      </w:r>
    </w:p>
    <w:p w14:paraId="6458C7C9"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Безперечно синтагма загальнотеоретичної юриспруденції набуває особливого значення, тому що </w:t>
      </w:r>
      <w:r w:rsidRPr="00021658">
        <w:rPr>
          <w:rFonts w:ascii="Times New Roman" w:eastAsia="Times New Roman" w:hAnsi="Times New Roman" w:cs="Times New Roman"/>
          <w:bCs/>
          <w:sz w:val="28"/>
          <w:szCs w:val="28"/>
          <w:lang w:eastAsia="uk-UA"/>
        </w:rPr>
        <w:t>постмодерна правова реальність потребує не відмови від цілісності, а нового типу цілісності</w:t>
      </w:r>
      <w:r w:rsidRPr="00021658">
        <w:rPr>
          <w:rFonts w:ascii="Times New Roman" w:eastAsia="Times New Roman" w:hAnsi="Times New Roman" w:cs="Times New Roman"/>
          <w:sz w:val="28"/>
          <w:szCs w:val="28"/>
          <w:lang w:eastAsia="uk-UA"/>
        </w:rPr>
        <w:t>, що не заперечує множинності методологічних перспектив. Тому синтагма тут може бути розглянута як форма методологічної цілісності, що виникає не всупереч плюралізму, а завдяки його осмисленій інтеграції.</w:t>
      </w:r>
    </w:p>
    <w:p w14:paraId="3CF5534B"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Отже, </w:t>
      </w:r>
      <w:r w:rsidRPr="00021658">
        <w:rPr>
          <w:rFonts w:ascii="Times New Roman" w:eastAsia="Times New Roman" w:hAnsi="Times New Roman" w:cs="Times New Roman"/>
          <w:bCs/>
          <w:sz w:val="28"/>
          <w:szCs w:val="28"/>
          <w:lang w:eastAsia="uk-UA"/>
        </w:rPr>
        <w:t xml:space="preserve">методологічний потенціал концепції синтагми загальнотеоретичної юриспруденції Ю. М. </w:t>
      </w:r>
      <w:proofErr w:type="spellStart"/>
      <w:r w:rsidRPr="00021658">
        <w:rPr>
          <w:rFonts w:ascii="Times New Roman" w:eastAsia="Times New Roman" w:hAnsi="Times New Roman" w:cs="Times New Roman"/>
          <w:bCs/>
          <w:sz w:val="28"/>
          <w:szCs w:val="28"/>
          <w:lang w:eastAsia="uk-UA"/>
        </w:rPr>
        <w:t>Оборотова</w:t>
      </w:r>
      <w:proofErr w:type="spellEnd"/>
      <w:r w:rsidRPr="00021658">
        <w:rPr>
          <w:rFonts w:ascii="Times New Roman" w:eastAsia="Times New Roman" w:hAnsi="Times New Roman" w:cs="Times New Roman"/>
          <w:sz w:val="28"/>
          <w:szCs w:val="28"/>
          <w:lang w:eastAsia="uk-UA"/>
        </w:rPr>
        <w:t xml:space="preserve"> вбачається у взаємопов’язаних можливостях: інтеграції різних рівнів юридичного знання; розвитку юридичної мови та категоріального апарату; забезпеченні методологічного плюралізму; продукуванні нового знання та правових інновацій через юридизацію досягнень інших сфер; формуванні сучасного типу правового мислення та юридичної освіти.</w:t>
      </w:r>
    </w:p>
    <w:p w14:paraId="2A8945F4"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Таким чином, синтагма загальнотеоретичної юриспруденції є основою для поєднання фундаментальності загальнотеоретичного знання з методологічним плюралізмом, </w:t>
      </w:r>
      <w:proofErr w:type="spellStart"/>
      <w:r w:rsidRPr="00021658">
        <w:rPr>
          <w:rFonts w:ascii="Times New Roman" w:eastAsia="Times New Roman" w:hAnsi="Times New Roman" w:cs="Times New Roman"/>
          <w:sz w:val="28"/>
          <w:szCs w:val="28"/>
          <w:lang w:eastAsia="uk-UA"/>
        </w:rPr>
        <w:t>міждисциплінарністю</w:t>
      </w:r>
      <w:proofErr w:type="spellEnd"/>
      <w:r w:rsidRPr="00021658">
        <w:rPr>
          <w:rFonts w:ascii="Times New Roman" w:eastAsia="Times New Roman" w:hAnsi="Times New Roman" w:cs="Times New Roman"/>
          <w:sz w:val="28"/>
          <w:szCs w:val="28"/>
          <w:lang w:eastAsia="uk-UA"/>
        </w:rPr>
        <w:t xml:space="preserve"> та </w:t>
      </w:r>
      <w:proofErr w:type="spellStart"/>
      <w:r w:rsidRPr="00021658">
        <w:rPr>
          <w:rFonts w:ascii="Times New Roman" w:eastAsia="Times New Roman" w:hAnsi="Times New Roman" w:cs="Times New Roman"/>
          <w:sz w:val="28"/>
          <w:szCs w:val="28"/>
          <w:lang w:eastAsia="uk-UA"/>
        </w:rPr>
        <w:t>інноваційністю</w:t>
      </w:r>
      <w:proofErr w:type="spellEnd"/>
      <w:r w:rsidRPr="00021658">
        <w:rPr>
          <w:rFonts w:ascii="Times New Roman" w:eastAsia="Times New Roman" w:hAnsi="Times New Roman" w:cs="Times New Roman"/>
          <w:sz w:val="28"/>
          <w:szCs w:val="28"/>
          <w:lang w:eastAsia="uk-UA"/>
        </w:rPr>
        <w:t xml:space="preserve">. Саме тому концепція Ю.М. </w:t>
      </w:r>
      <w:proofErr w:type="spellStart"/>
      <w:r w:rsidRPr="00021658">
        <w:rPr>
          <w:rFonts w:ascii="Times New Roman" w:eastAsia="Times New Roman" w:hAnsi="Times New Roman" w:cs="Times New Roman"/>
          <w:sz w:val="28"/>
          <w:szCs w:val="28"/>
          <w:lang w:eastAsia="uk-UA"/>
        </w:rPr>
        <w:t>Оборотова</w:t>
      </w:r>
      <w:proofErr w:type="spellEnd"/>
      <w:r w:rsidRPr="00021658">
        <w:rPr>
          <w:rFonts w:ascii="Times New Roman" w:eastAsia="Times New Roman" w:hAnsi="Times New Roman" w:cs="Times New Roman"/>
          <w:sz w:val="28"/>
          <w:szCs w:val="28"/>
          <w:lang w:eastAsia="uk-UA"/>
        </w:rPr>
        <w:t xml:space="preserve"> зберігає значний евристичний потенціал для подальшого розвитку сучасної юриспруденції.</w:t>
      </w:r>
    </w:p>
    <w:p w14:paraId="6F4D7615" w14:textId="77777777" w:rsidR="00E83207" w:rsidRPr="00021658" w:rsidRDefault="00E83207" w:rsidP="008868C9">
      <w:pPr>
        <w:spacing w:after="0" w:line="360" w:lineRule="auto"/>
        <w:ind w:firstLine="709"/>
        <w:contextualSpacing/>
        <w:jc w:val="center"/>
        <w:rPr>
          <w:rFonts w:ascii="Times New Roman" w:eastAsia="Times New Roman" w:hAnsi="Times New Roman" w:cs="Times New Roman"/>
          <w:b/>
          <w:bCs/>
          <w:sz w:val="28"/>
          <w:szCs w:val="28"/>
          <w:lang w:eastAsia="uk-UA"/>
        </w:rPr>
      </w:pPr>
      <w:r w:rsidRPr="00021658">
        <w:rPr>
          <w:rFonts w:ascii="Times New Roman" w:eastAsia="Times New Roman" w:hAnsi="Times New Roman" w:cs="Times New Roman"/>
          <w:b/>
          <w:bCs/>
          <w:sz w:val="28"/>
          <w:szCs w:val="28"/>
          <w:lang w:eastAsia="uk-UA"/>
        </w:rPr>
        <w:t>СПИСОК ВИКОРИСТАНИХ ДЖЕРЕЛ:</w:t>
      </w:r>
    </w:p>
    <w:p w14:paraId="09B7F8AC"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bCs/>
          <w:sz w:val="28"/>
          <w:szCs w:val="28"/>
          <w:lang w:eastAsia="uk-UA"/>
        </w:rPr>
        <w:t>1.</w:t>
      </w:r>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Оборотов</w:t>
      </w:r>
      <w:proofErr w:type="spellEnd"/>
      <w:r w:rsidRPr="00021658">
        <w:rPr>
          <w:rFonts w:ascii="Times New Roman" w:eastAsia="Times New Roman" w:hAnsi="Times New Roman" w:cs="Times New Roman"/>
          <w:sz w:val="28"/>
          <w:szCs w:val="28"/>
          <w:lang w:eastAsia="uk-UA"/>
        </w:rPr>
        <w:t xml:space="preserve"> Ю. М. Формування синтагми загальнотеоретичної юриспруденції // Правове життя сучасної України : матеріали Міжнародної науково-практичної конференції (м. Одеса, 17 вересня 2018 р.) / за ред. Г. О. </w:t>
      </w:r>
      <w:proofErr w:type="spellStart"/>
      <w:r w:rsidRPr="00021658">
        <w:rPr>
          <w:rFonts w:ascii="Times New Roman" w:eastAsia="Times New Roman" w:hAnsi="Times New Roman" w:cs="Times New Roman"/>
          <w:sz w:val="28"/>
          <w:szCs w:val="28"/>
          <w:lang w:eastAsia="uk-UA"/>
        </w:rPr>
        <w:t>Ульянової</w:t>
      </w:r>
      <w:proofErr w:type="spellEnd"/>
      <w:r w:rsidRPr="00021658">
        <w:rPr>
          <w:rFonts w:ascii="Times New Roman" w:eastAsia="Times New Roman" w:hAnsi="Times New Roman" w:cs="Times New Roman"/>
          <w:sz w:val="28"/>
          <w:szCs w:val="28"/>
          <w:lang w:eastAsia="uk-UA"/>
        </w:rPr>
        <w:t xml:space="preserve"> ; уклад.: О. В. Дикий, І. І. </w:t>
      </w:r>
      <w:proofErr w:type="spellStart"/>
      <w:r w:rsidRPr="00021658">
        <w:rPr>
          <w:rFonts w:ascii="Times New Roman" w:eastAsia="Times New Roman" w:hAnsi="Times New Roman" w:cs="Times New Roman"/>
          <w:sz w:val="28"/>
          <w:szCs w:val="28"/>
          <w:lang w:eastAsia="uk-UA"/>
        </w:rPr>
        <w:t>Братінов</w:t>
      </w:r>
      <w:proofErr w:type="spellEnd"/>
      <w:r w:rsidRPr="00021658">
        <w:rPr>
          <w:rFonts w:ascii="Times New Roman" w:eastAsia="Times New Roman" w:hAnsi="Times New Roman" w:cs="Times New Roman"/>
          <w:sz w:val="28"/>
          <w:szCs w:val="28"/>
          <w:lang w:eastAsia="uk-UA"/>
        </w:rPr>
        <w:t xml:space="preserve">. Одеса : </w:t>
      </w:r>
      <w:proofErr w:type="spellStart"/>
      <w:r w:rsidRPr="00021658">
        <w:rPr>
          <w:rFonts w:ascii="Times New Roman" w:eastAsia="Times New Roman" w:hAnsi="Times New Roman" w:cs="Times New Roman"/>
          <w:sz w:val="28"/>
          <w:szCs w:val="28"/>
          <w:lang w:eastAsia="uk-UA"/>
        </w:rPr>
        <w:t>Гельветика</w:t>
      </w:r>
      <w:proofErr w:type="spellEnd"/>
      <w:r w:rsidRPr="00021658">
        <w:rPr>
          <w:rFonts w:ascii="Times New Roman" w:eastAsia="Times New Roman" w:hAnsi="Times New Roman" w:cs="Times New Roman"/>
          <w:sz w:val="28"/>
          <w:szCs w:val="28"/>
          <w:lang w:eastAsia="uk-UA"/>
        </w:rPr>
        <w:t xml:space="preserve">, 2018. С. 26–30. </w:t>
      </w:r>
    </w:p>
    <w:p w14:paraId="71CB8778"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bCs/>
          <w:sz w:val="28"/>
          <w:szCs w:val="28"/>
          <w:lang w:eastAsia="uk-UA"/>
        </w:rPr>
        <w:t>2.</w:t>
      </w:r>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Оборотов</w:t>
      </w:r>
      <w:proofErr w:type="spellEnd"/>
      <w:r w:rsidRPr="00021658">
        <w:rPr>
          <w:rFonts w:ascii="Times New Roman" w:eastAsia="Times New Roman" w:hAnsi="Times New Roman" w:cs="Times New Roman"/>
          <w:sz w:val="28"/>
          <w:szCs w:val="28"/>
          <w:lang w:eastAsia="uk-UA"/>
        </w:rPr>
        <w:t xml:space="preserve"> Ю. М. Передмова: формування синтагми загальнотеоретичної юриспруденції // Методологія та </w:t>
      </w:r>
      <w:proofErr w:type="spellStart"/>
      <w:r w:rsidRPr="00021658">
        <w:rPr>
          <w:rFonts w:ascii="Times New Roman" w:eastAsia="Times New Roman" w:hAnsi="Times New Roman" w:cs="Times New Roman"/>
          <w:sz w:val="28"/>
          <w:szCs w:val="28"/>
          <w:lang w:eastAsia="uk-UA"/>
        </w:rPr>
        <w:t>інноватика</w:t>
      </w:r>
      <w:proofErr w:type="spellEnd"/>
      <w:r w:rsidRPr="00021658">
        <w:rPr>
          <w:rFonts w:ascii="Times New Roman" w:eastAsia="Times New Roman" w:hAnsi="Times New Roman" w:cs="Times New Roman"/>
          <w:sz w:val="28"/>
          <w:szCs w:val="28"/>
          <w:lang w:eastAsia="uk-UA"/>
        </w:rPr>
        <w:t xml:space="preserve"> загальнотеоретичної юриспруденції : монографія / за ред. Ю. М. </w:t>
      </w:r>
      <w:proofErr w:type="spellStart"/>
      <w:r w:rsidRPr="00021658">
        <w:rPr>
          <w:rFonts w:ascii="Times New Roman" w:eastAsia="Times New Roman" w:hAnsi="Times New Roman" w:cs="Times New Roman"/>
          <w:sz w:val="28"/>
          <w:szCs w:val="28"/>
          <w:lang w:eastAsia="uk-UA"/>
        </w:rPr>
        <w:t>Оборотова</w:t>
      </w:r>
      <w:proofErr w:type="spellEnd"/>
      <w:r w:rsidRPr="00021658">
        <w:rPr>
          <w:rFonts w:ascii="Times New Roman" w:eastAsia="Times New Roman" w:hAnsi="Times New Roman" w:cs="Times New Roman"/>
          <w:sz w:val="28"/>
          <w:szCs w:val="28"/>
          <w:lang w:eastAsia="uk-UA"/>
        </w:rPr>
        <w:t xml:space="preserve">. Одеса : Фенікс, 2019. 420 с. </w:t>
      </w:r>
    </w:p>
    <w:p w14:paraId="2818EE25"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bCs/>
          <w:sz w:val="28"/>
          <w:szCs w:val="28"/>
          <w:lang w:eastAsia="uk-UA"/>
        </w:rPr>
        <w:lastRenderedPageBreak/>
        <w:t>3.</w:t>
      </w:r>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Melnychuk</w:t>
      </w:r>
      <w:proofErr w:type="spellEnd"/>
      <w:r w:rsidRPr="00021658">
        <w:rPr>
          <w:rFonts w:ascii="Times New Roman" w:eastAsia="Times New Roman" w:hAnsi="Times New Roman" w:cs="Times New Roman"/>
          <w:sz w:val="28"/>
          <w:szCs w:val="28"/>
          <w:lang w:eastAsia="uk-UA"/>
        </w:rPr>
        <w:t xml:space="preserve"> O. S., </w:t>
      </w:r>
      <w:proofErr w:type="spellStart"/>
      <w:r w:rsidRPr="00021658">
        <w:rPr>
          <w:rFonts w:ascii="Times New Roman" w:eastAsia="Times New Roman" w:hAnsi="Times New Roman" w:cs="Times New Roman"/>
          <w:sz w:val="28"/>
          <w:szCs w:val="28"/>
          <w:lang w:eastAsia="uk-UA"/>
        </w:rPr>
        <w:t>Dudchenko</w:t>
      </w:r>
      <w:proofErr w:type="spellEnd"/>
      <w:r w:rsidRPr="00021658">
        <w:rPr>
          <w:rFonts w:ascii="Times New Roman" w:eastAsia="Times New Roman" w:hAnsi="Times New Roman" w:cs="Times New Roman"/>
          <w:sz w:val="28"/>
          <w:szCs w:val="28"/>
          <w:lang w:eastAsia="uk-UA"/>
        </w:rPr>
        <w:t xml:space="preserve"> V. V., </w:t>
      </w:r>
      <w:proofErr w:type="spellStart"/>
      <w:r w:rsidRPr="00021658">
        <w:rPr>
          <w:rFonts w:ascii="Times New Roman" w:eastAsia="Times New Roman" w:hAnsi="Times New Roman" w:cs="Times New Roman"/>
          <w:sz w:val="28"/>
          <w:szCs w:val="28"/>
          <w:lang w:eastAsia="uk-UA"/>
        </w:rPr>
        <w:t>Bondarenko</w:t>
      </w:r>
      <w:proofErr w:type="spellEnd"/>
      <w:r w:rsidRPr="00021658">
        <w:rPr>
          <w:rFonts w:ascii="Times New Roman" w:eastAsia="Times New Roman" w:hAnsi="Times New Roman" w:cs="Times New Roman"/>
          <w:sz w:val="28"/>
          <w:szCs w:val="28"/>
          <w:lang w:eastAsia="uk-UA"/>
        </w:rPr>
        <w:t xml:space="preserve"> A. I. </w:t>
      </w:r>
      <w:proofErr w:type="spellStart"/>
      <w:r w:rsidRPr="00021658">
        <w:rPr>
          <w:rFonts w:ascii="Times New Roman" w:eastAsia="Times New Roman" w:hAnsi="Times New Roman" w:cs="Times New Roman"/>
          <w:sz w:val="28"/>
          <w:szCs w:val="28"/>
          <w:lang w:eastAsia="uk-UA"/>
        </w:rPr>
        <w:t>Methodology</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of</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Jurisprudence</w:t>
      </w:r>
      <w:proofErr w:type="spellEnd"/>
      <w:r w:rsidRPr="00021658">
        <w:rPr>
          <w:rFonts w:ascii="Times New Roman" w:eastAsia="Times New Roman" w:hAnsi="Times New Roman" w:cs="Times New Roman"/>
          <w:sz w:val="28"/>
          <w:szCs w:val="28"/>
          <w:lang w:eastAsia="uk-UA"/>
        </w:rPr>
        <w:t xml:space="preserve"> : </w:t>
      </w:r>
      <w:proofErr w:type="spellStart"/>
      <w:r w:rsidRPr="00021658">
        <w:rPr>
          <w:rFonts w:ascii="Times New Roman" w:eastAsia="Times New Roman" w:hAnsi="Times New Roman" w:cs="Times New Roman"/>
          <w:sz w:val="28"/>
          <w:szCs w:val="28"/>
          <w:lang w:eastAsia="uk-UA"/>
        </w:rPr>
        <w:t>interactive</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manual</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Odesa</w:t>
      </w:r>
      <w:proofErr w:type="spellEnd"/>
      <w:r w:rsidRPr="00021658">
        <w:rPr>
          <w:rFonts w:ascii="Times New Roman" w:eastAsia="Times New Roman" w:hAnsi="Times New Roman" w:cs="Times New Roman"/>
          <w:sz w:val="28"/>
          <w:szCs w:val="28"/>
          <w:lang w:eastAsia="uk-UA"/>
        </w:rPr>
        <w:t xml:space="preserve"> : </w:t>
      </w:r>
      <w:proofErr w:type="spellStart"/>
      <w:r w:rsidRPr="00021658">
        <w:rPr>
          <w:rFonts w:ascii="Times New Roman" w:eastAsia="Times New Roman" w:hAnsi="Times New Roman" w:cs="Times New Roman"/>
          <w:sz w:val="28"/>
          <w:szCs w:val="28"/>
          <w:lang w:eastAsia="uk-UA"/>
        </w:rPr>
        <w:t>Pheniks</w:t>
      </w:r>
      <w:proofErr w:type="spellEnd"/>
      <w:r w:rsidRPr="00021658">
        <w:rPr>
          <w:rFonts w:ascii="Times New Roman" w:eastAsia="Times New Roman" w:hAnsi="Times New Roman" w:cs="Times New Roman"/>
          <w:sz w:val="28"/>
          <w:szCs w:val="28"/>
          <w:lang w:eastAsia="uk-UA"/>
        </w:rPr>
        <w:t xml:space="preserve">, 2020. 78 p. </w:t>
      </w:r>
    </w:p>
    <w:p w14:paraId="5F74DC7A"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bCs/>
          <w:sz w:val="28"/>
          <w:szCs w:val="28"/>
          <w:lang w:eastAsia="uk-UA"/>
        </w:rPr>
        <w:t>4.</w:t>
      </w:r>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Оборотов</w:t>
      </w:r>
      <w:proofErr w:type="spellEnd"/>
      <w:r w:rsidRPr="00021658">
        <w:rPr>
          <w:rFonts w:ascii="Times New Roman" w:eastAsia="Times New Roman" w:hAnsi="Times New Roman" w:cs="Times New Roman"/>
          <w:sz w:val="28"/>
          <w:szCs w:val="28"/>
          <w:lang w:eastAsia="uk-UA"/>
        </w:rPr>
        <w:t xml:space="preserve"> Ю. М. Загальнотеоретична юриспруденція як сучасна теорія держави і права. </w:t>
      </w:r>
      <w:r w:rsidRPr="00021658">
        <w:rPr>
          <w:rFonts w:ascii="Times New Roman" w:eastAsia="Times New Roman" w:hAnsi="Times New Roman" w:cs="Times New Roman"/>
          <w:i/>
          <w:sz w:val="28"/>
          <w:szCs w:val="28"/>
          <w:lang w:eastAsia="uk-UA"/>
        </w:rPr>
        <w:t>Право України.</w:t>
      </w:r>
      <w:r w:rsidRPr="00021658">
        <w:rPr>
          <w:rFonts w:ascii="Times New Roman" w:eastAsia="Times New Roman" w:hAnsi="Times New Roman" w:cs="Times New Roman"/>
          <w:sz w:val="28"/>
          <w:szCs w:val="28"/>
          <w:lang w:eastAsia="uk-UA"/>
        </w:rPr>
        <w:t xml:space="preserve"> 2013. № 9. С. 103–116.</w:t>
      </w:r>
    </w:p>
    <w:p w14:paraId="213B28C3" w14:textId="77777777" w:rsidR="00E83207" w:rsidRPr="00021658" w:rsidRDefault="00E83207" w:rsidP="008868C9">
      <w:pPr>
        <w:spacing w:after="0" w:line="360"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b/>
          <w:bCs/>
          <w:i/>
          <w:sz w:val="28"/>
          <w:szCs w:val="28"/>
          <w:lang w:eastAsia="uk-UA"/>
        </w:rPr>
        <w:t>Ключові слова</w:t>
      </w:r>
      <w:r w:rsidRPr="00021658">
        <w:rPr>
          <w:rFonts w:ascii="Times New Roman" w:eastAsia="Times New Roman" w:hAnsi="Times New Roman" w:cs="Times New Roman"/>
          <w:b/>
          <w:bCs/>
          <w:sz w:val="28"/>
          <w:szCs w:val="28"/>
          <w:lang w:eastAsia="uk-UA"/>
        </w:rPr>
        <w:t xml:space="preserve">: </w:t>
      </w:r>
      <w:r w:rsidRPr="00021658">
        <w:rPr>
          <w:rFonts w:ascii="Times New Roman" w:eastAsia="Times New Roman" w:hAnsi="Times New Roman" w:cs="Times New Roman"/>
          <w:bCs/>
          <w:sz w:val="28"/>
          <w:szCs w:val="28"/>
          <w:lang w:eastAsia="uk-UA"/>
        </w:rPr>
        <w:t>юриспруденція, право,</w:t>
      </w:r>
      <w:r w:rsidRPr="00021658">
        <w:rPr>
          <w:rFonts w:ascii="Times New Roman" w:eastAsia="Times New Roman" w:hAnsi="Times New Roman" w:cs="Times New Roman"/>
          <w:b/>
          <w:bCs/>
          <w:sz w:val="28"/>
          <w:szCs w:val="28"/>
          <w:lang w:eastAsia="uk-UA"/>
        </w:rPr>
        <w:t xml:space="preserve"> </w:t>
      </w:r>
      <w:r w:rsidRPr="00021658">
        <w:rPr>
          <w:rFonts w:ascii="Times New Roman" w:eastAsia="Times New Roman" w:hAnsi="Times New Roman" w:cs="Times New Roman"/>
          <w:sz w:val="28"/>
          <w:szCs w:val="28"/>
          <w:lang w:eastAsia="uk-UA"/>
        </w:rPr>
        <w:t xml:space="preserve">загальнотеоретична юриспруденція,  Ю.М. </w:t>
      </w:r>
      <w:proofErr w:type="spellStart"/>
      <w:r w:rsidRPr="00021658">
        <w:rPr>
          <w:rFonts w:ascii="Times New Roman" w:eastAsia="Times New Roman" w:hAnsi="Times New Roman" w:cs="Times New Roman"/>
          <w:sz w:val="28"/>
          <w:szCs w:val="28"/>
          <w:lang w:eastAsia="uk-UA"/>
        </w:rPr>
        <w:t>Оборотов</w:t>
      </w:r>
      <w:proofErr w:type="spellEnd"/>
      <w:r w:rsidRPr="00021658">
        <w:rPr>
          <w:rFonts w:ascii="Times New Roman" w:eastAsia="Times New Roman" w:hAnsi="Times New Roman" w:cs="Times New Roman"/>
          <w:sz w:val="28"/>
          <w:szCs w:val="28"/>
          <w:lang w:eastAsia="uk-UA"/>
        </w:rPr>
        <w:t xml:space="preserve">, синтагма, методологія, методологія юриспруденції, методологічний плюралізм, правове мислення, правова інновація, </w:t>
      </w:r>
      <w:proofErr w:type="spellStart"/>
      <w:r w:rsidRPr="00021658">
        <w:rPr>
          <w:rFonts w:ascii="Times New Roman" w:eastAsia="Times New Roman" w:hAnsi="Times New Roman" w:cs="Times New Roman"/>
          <w:sz w:val="28"/>
          <w:szCs w:val="28"/>
          <w:lang w:eastAsia="uk-UA"/>
        </w:rPr>
        <w:t>постмодерн</w:t>
      </w:r>
      <w:proofErr w:type="spellEnd"/>
      <w:r w:rsidRPr="00021658">
        <w:rPr>
          <w:rFonts w:ascii="Times New Roman" w:eastAsia="Times New Roman" w:hAnsi="Times New Roman" w:cs="Times New Roman"/>
          <w:sz w:val="28"/>
          <w:szCs w:val="28"/>
          <w:lang w:eastAsia="uk-UA"/>
        </w:rPr>
        <w:t>, юридична освіта.</w:t>
      </w:r>
    </w:p>
    <w:p w14:paraId="75977EA7" w14:textId="77777777" w:rsidR="00E83207" w:rsidRPr="00021658" w:rsidRDefault="00E832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eastAsia="Times New Roman" w:hAnsi="Times New Roman" w:cs="Times New Roman"/>
          <w:b/>
          <w:i/>
          <w:sz w:val="28"/>
          <w:szCs w:val="28"/>
          <w:lang w:val="en-US" w:eastAsia="uk-UA"/>
        </w:rPr>
        <w:t xml:space="preserve">Key words: </w:t>
      </w:r>
      <w:r w:rsidRPr="00021658">
        <w:rPr>
          <w:rFonts w:ascii="Times New Roman" w:eastAsia="Times New Roman" w:hAnsi="Times New Roman" w:cs="Times New Roman"/>
          <w:sz w:val="28"/>
          <w:szCs w:val="28"/>
          <w:lang w:val="en-US" w:eastAsia="uk-UA"/>
        </w:rPr>
        <w:t>jurisprudence, law, general theoretical jurisprudence, Yu. M. Oborotov, syntagma, methodology, methodology of jurisprudence, methodological pluralism, legal thinking, legal innovation, postmodern, legal education.</w:t>
      </w:r>
    </w:p>
    <w:p w14:paraId="14603BE3" w14:textId="77777777" w:rsidR="00E83207" w:rsidRDefault="00E83207" w:rsidP="008868C9">
      <w:pPr>
        <w:spacing w:after="0" w:line="360" w:lineRule="auto"/>
        <w:ind w:firstLine="709"/>
        <w:contextualSpacing/>
        <w:jc w:val="both"/>
        <w:rPr>
          <w:rFonts w:ascii="Times New Roman" w:hAnsi="Times New Roman" w:cs="Times New Roman"/>
          <w:sz w:val="28"/>
          <w:szCs w:val="28"/>
        </w:rPr>
      </w:pPr>
    </w:p>
    <w:p w14:paraId="0745FC50" w14:textId="77777777" w:rsidR="00F17E46" w:rsidRDefault="00F17E46" w:rsidP="008868C9">
      <w:pPr>
        <w:spacing w:after="0" w:line="360" w:lineRule="auto"/>
        <w:ind w:firstLine="709"/>
        <w:contextualSpacing/>
        <w:jc w:val="both"/>
        <w:rPr>
          <w:rFonts w:ascii="Times New Roman" w:hAnsi="Times New Roman" w:cs="Times New Roman"/>
          <w:sz w:val="28"/>
          <w:szCs w:val="28"/>
        </w:rPr>
      </w:pPr>
    </w:p>
    <w:p w14:paraId="2395F318" w14:textId="77777777" w:rsidR="00F17E46" w:rsidRPr="00021658" w:rsidRDefault="00F17E46" w:rsidP="008868C9">
      <w:pPr>
        <w:autoSpaceDE w:val="0"/>
        <w:autoSpaceDN w:val="0"/>
        <w:adjustRightInd w:val="0"/>
        <w:spacing w:after="0" w:line="360" w:lineRule="auto"/>
        <w:ind w:firstLine="709"/>
        <w:contextualSpacing/>
        <w:jc w:val="center"/>
        <w:outlineLvl w:val="1"/>
        <w:rPr>
          <w:rFonts w:ascii="Times New Roman" w:hAnsi="Times New Roman" w:cs="Times New Roman"/>
          <w:b/>
          <w:bCs/>
          <w:iCs/>
          <w:sz w:val="28"/>
          <w:szCs w:val="28"/>
        </w:rPr>
      </w:pPr>
      <w:bookmarkStart w:id="17" w:name="_Toc242904771"/>
      <w:r w:rsidRPr="00021658">
        <w:rPr>
          <w:rFonts w:ascii="Times New Roman" w:hAnsi="Times New Roman" w:cs="Times New Roman"/>
          <w:b/>
          <w:bCs/>
          <w:iCs/>
          <w:sz w:val="28"/>
          <w:szCs w:val="28"/>
        </w:rPr>
        <w:t>Васильєв Сергій Володимирович</w:t>
      </w:r>
      <w:bookmarkEnd w:id="17"/>
      <w:r w:rsidRPr="00021658">
        <w:rPr>
          <w:rFonts w:ascii="Times New Roman" w:hAnsi="Times New Roman" w:cs="Times New Roman"/>
          <w:b/>
          <w:bCs/>
          <w:iCs/>
          <w:sz w:val="28"/>
          <w:szCs w:val="28"/>
        </w:rPr>
        <w:t xml:space="preserve"> </w:t>
      </w:r>
    </w:p>
    <w:p w14:paraId="4A9BAB05" w14:textId="77777777" w:rsidR="00F17E46" w:rsidRPr="00021658" w:rsidRDefault="00F17E46" w:rsidP="008868C9">
      <w:pPr>
        <w:autoSpaceDE w:val="0"/>
        <w:autoSpaceDN w:val="0"/>
        <w:adjustRightInd w:val="0"/>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кандидат юридичних наук, доцент,</w:t>
      </w:r>
    </w:p>
    <w:p w14:paraId="50FCCDB6" w14:textId="77777777" w:rsidR="00F17E46" w:rsidRPr="00021658" w:rsidRDefault="00F17E46" w:rsidP="008868C9">
      <w:pPr>
        <w:autoSpaceDE w:val="0"/>
        <w:autoSpaceDN w:val="0"/>
        <w:adjustRightInd w:val="0"/>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начальник відділу Юридичного департаменту</w:t>
      </w:r>
    </w:p>
    <w:p w14:paraId="0D6C925E" w14:textId="77777777" w:rsidR="00F17E46" w:rsidRPr="00021658" w:rsidRDefault="00F17E46" w:rsidP="008868C9">
      <w:pPr>
        <w:autoSpaceDE w:val="0"/>
        <w:autoSpaceDN w:val="0"/>
        <w:adjustRightInd w:val="0"/>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Харківськ</w:t>
      </w:r>
      <w:r>
        <w:rPr>
          <w:rFonts w:ascii="Times New Roman" w:hAnsi="Times New Roman" w:cs="Times New Roman"/>
          <w:i/>
          <w:sz w:val="28"/>
          <w:szCs w:val="28"/>
        </w:rPr>
        <w:t>ої</w:t>
      </w:r>
      <w:r w:rsidRPr="00021658">
        <w:rPr>
          <w:rFonts w:ascii="Times New Roman" w:hAnsi="Times New Roman" w:cs="Times New Roman"/>
          <w:i/>
          <w:sz w:val="28"/>
          <w:szCs w:val="28"/>
        </w:rPr>
        <w:t xml:space="preserve"> міськ</w:t>
      </w:r>
      <w:r>
        <w:rPr>
          <w:rFonts w:ascii="Times New Roman" w:hAnsi="Times New Roman" w:cs="Times New Roman"/>
          <w:i/>
          <w:sz w:val="28"/>
          <w:szCs w:val="28"/>
        </w:rPr>
        <w:t>ої</w:t>
      </w:r>
      <w:r w:rsidRPr="00021658">
        <w:rPr>
          <w:rFonts w:ascii="Times New Roman" w:hAnsi="Times New Roman" w:cs="Times New Roman"/>
          <w:i/>
          <w:sz w:val="28"/>
          <w:szCs w:val="28"/>
        </w:rPr>
        <w:t xml:space="preserve"> рад</w:t>
      </w:r>
      <w:r>
        <w:rPr>
          <w:rFonts w:ascii="Times New Roman" w:hAnsi="Times New Roman" w:cs="Times New Roman"/>
          <w:i/>
          <w:sz w:val="28"/>
          <w:szCs w:val="28"/>
        </w:rPr>
        <w:t>и</w:t>
      </w:r>
    </w:p>
    <w:p w14:paraId="0C9C1FDD" w14:textId="77777777" w:rsidR="00F17E46" w:rsidRDefault="00F17E46" w:rsidP="008868C9">
      <w:pPr>
        <w:pStyle w:val="af1"/>
        <w:spacing w:before="0" w:beforeAutospacing="0" w:after="0" w:afterAutospacing="0" w:line="360" w:lineRule="auto"/>
        <w:ind w:firstLine="709"/>
        <w:contextualSpacing/>
        <w:jc w:val="center"/>
        <w:rPr>
          <w:rStyle w:val="af3"/>
          <w:sz w:val="28"/>
          <w:szCs w:val="28"/>
        </w:rPr>
      </w:pPr>
    </w:p>
    <w:p w14:paraId="5C7F0E8A" w14:textId="77777777" w:rsidR="00F17E46" w:rsidRPr="00021658" w:rsidRDefault="00F17E46" w:rsidP="008868C9">
      <w:pPr>
        <w:pStyle w:val="af1"/>
        <w:spacing w:before="0" w:beforeAutospacing="0" w:after="0" w:afterAutospacing="0" w:line="360" w:lineRule="auto"/>
        <w:ind w:firstLine="567"/>
        <w:contextualSpacing/>
        <w:jc w:val="center"/>
        <w:outlineLvl w:val="2"/>
        <w:rPr>
          <w:sz w:val="28"/>
          <w:szCs w:val="28"/>
        </w:rPr>
      </w:pPr>
      <w:bookmarkStart w:id="18" w:name="_Toc242904772"/>
      <w:r w:rsidRPr="006E4CA0">
        <w:rPr>
          <w:rStyle w:val="af3"/>
          <w:sz w:val="28"/>
          <w:szCs w:val="28"/>
        </w:rPr>
        <w:t>ТРАНСНАУКА ЯК НОВИЙ ЕТАП РОЗВИТКУ НАУКОВОЇ МЕТОДОЛОГІЇ:  ВІД ТРАНСДИСЦИПЛІНАРНОСТІ</w:t>
      </w:r>
      <w:r>
        <w:rPr>
          <w:rStyle w:val="af3"/>
          <w:sz w:val="28"/>
          <w:szCs w:val="28"/>
        </w:rPr>
        <w:t xml:space="preserve"> </w:t>
      </w:r>
      <w:r w:rsidRPr="006E4CA0">
        <w:rPr>
          <w:rStyle w:val="af3"/>
          <w:sz w:val="28"/>
          <w:szCs w:val="28"/>
        </w:rPr>
        <w:t>ДО ІНТЕГРАЦІЇ ЗНАННЯ</w:t>
      </w:r>
      <w:bookmarkEnd w:id="18"/>
    </w:p>
    <w:p w14:paraId="115DB940"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1. Сучасний етап розвитку науки характеризується істотним ускладненням об’єктів наукового пізнання, зростанням взаємозалежності природних, технологічних і соціальних процесів та поступовим розмиванням традиційних меж між окремими науковими дисциплінами. Проблеми штучного інтелекту, алгоритмічного управління, цифрової трансформації суспільства, біотехнологій, глобальних ризиків, екологічної безпеки, воєнних конфліктів і повоєнного відновлення вже не можуть бути адекватно пояснені засобами однієї науки. Водночас їх вирішення потребує не лише вироблення нового знання, а й його </w:t>
      </w:r>
      <w:r w:rsidRPr="00021658">
        <w:rPr>
          <w:sz w:val="28"/>
          <w:szCs w:val="28"/>
        </w:rPr>
        <w:lastRenderedPageBreak/>
        <w:t>практичного застосування, нормативної оцінки та врахування суспільних цінностей.</w:t>
      </w:r>
    </w:p>
    <w:p w14:paraId="53987C0E"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У цьому контексті особливої актуальності набуває феномен </w:t>
      </w:r>
      <w:proofErr w:type="spellStart"/>
      <w:r w:rsidRPr="00021658">
        <w:rPr>
          <w:sz w:val="28"/>
          <w:szCs w:val="28"/>
        </w:rPr>
        <w:t>транснауки</w:t>
      </w:r>
      <w:proofErr w:type="spellEnd"/>
      <w:r w:rsidRPr="00021658">
        <w:rPr>
          <w:sz w:val="28"/>
          <w:szCs w:val="28"/>
        </w:rPr>
        <w:t xml:space="preserve"> (</w:t>
      </w:r>
      <w:proofErr w:type="spellStart"/>
      <w:r w:rsidRPr="00021658">
        <w:rPr>
          <w:sz w:val="28"/>
          <w:szCs w:val="28"/>
        </w:rPr>
        <w:t>trans-science</w:t>
      </w:r>
      <w:proofErr w:type="spellEnd"/>
      <w:r w:rsidRPr="00021658">
        <w:rPr>
          <w:sz w:val="28"/>
          <w:szCs w:val="28"/>
        </w:rPr>
        <w:t xml:space="preserve">), який дозволяє по-новому осмислити співвідношення наукового знання, суспільства, технологій та практичної діяльності. Водночас </w:t>
      </w:r>
      <w:proofErr w:type="spellStart"/>
      <w:r w:rsidRPr="00021658">
        <w:rPr>
          <w:sz w:val="28"/>
          <w:szCs w:val="28"/>
        </w:rPr>
        <w:t>транснауку</w:t>
      </w:r>
      <w:proofErr w:type="spellEnd"/>
      <w:r w:rsidRPr="00021658">
        <w:rPr>
          <w:sz w:val="28"/>
          <w:szCs w:val="28"/>
        </w:rPr>
        <w:t xml:space="preserve"> доцільно розглядати не лише як сферу проблем, що перебувають на межі можливостей науки, а як потенційно новий етап розвитку наукової методології.</w:t>
      </w:r>
    </w:p>
    <w:p w14:paraId="1BDBFA95"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2. Поняття «</w:t>
      </w:r>
      <w:proofErr w:type="spellStart"/>
      <w:r w:rsidRPr="00021658">
        <w:rPr>
          <w:sz w:val="28"/>
          <w:szCs w:val="28"/>
        </w:rPr>
        <w:t>транснаука</w:t>
      </w:r>
      <w:proofErr w:type="spellEnd"/>
      <w:r w:rsidRPr="00021658">
        <w:rPr>
          <w:sz w:val="28"/>
          <w:szCs w:val="28"/>
        </w:rPr>
        <w:t xml:space="preserve">» пов’язується насамперед із працями американського фізика </w:t>
      </w:r>
      <w:proofErr w:type="spellStart"/>
      <w:r w:rsidRPr="00021658">
        <w:rPr>
          <w:sz w:val="28"/>
          <w:szCs w:val="28"/>
        </w:rPr>
        <w:t>Елвін</w:t>
      </w:r>
      <w:proofErr w:type="spellEnd"/>
      <w:r w:rsidRPr="00021658">
        <w:rPr>
          <w:sz w:val="28"/>
          <w:szCs w:val="28"/>
        </w:rPr>
        <w:t xml:space="preserve"> М. </w:t>
      </w:r>
      <w:proofErr w:type="spellStart"/>
      <w:r w:rsidRPr="00021658">
        <w:rPr>
          <w:sz w:val="28"/>
          <w:szCs w:val="28"/>
        </w:rPr>
        <w:t>Вайнберг</w:t>
      </w:r>
      <w:proofErr w:type="spellEnd"/>
      <w:r w:rsidRPr="00021658">
        <w:rPr>
          <w:sz w:val="28"/>
          <w:szCs w:val="28"/>
        </w:rPr>
        <w:t xml:space="preserve"> (</w:t>
      </w:r>
      <w:proofErr w:type="spellStart"/>
      <w:r w:rsidRPr="00021658">
        <w:rPr>
          <w:i/>
          <w:sz w:val="28"/>
          <w:szCs w:val="28"/>
        </w:rPr>
        <w:t>Alvin</w:t>
      </w:r>
      <w:proofErr w:type="spellEnd"/>
      <w:r w:rsidRPr="00021658">
        <w:rPr>
          <w:i/>
          <w:sz w:val="28"/>
          <w:szCs w:val="28"/>
        </w:rPr>
        <w:t xml:space="preserve"> M. </w:t>
      </w:r>
      <w:proofErr w:type="spellStart"/>
      <w:r w:rsidRPr="00021658">
        <w:rPr>
          <w:i/>
          <w:sz w:val="28"/>
          <w:szCs w:val="28"/>
        </w:rPr>
        <w:t>Weinberg</w:t>
      </w:r>
      <w:proofErr w:type="spellEnd"/>
      <w:r w:rsidRPr="00021658">
        <w:rPr>
          <w:sz w:val="28"/>
          <w:szCs w:val="28"/>
        </w:rPr>
        <w:t>), який у 1970-х роках звернув увагу на появу особливого класу проблем, що можуть бути сформульовані мовою науки, але не можуть отримати однозначної відповіді виключно за допомогою наукових методів [1]. Ідеться про питання, які за своєю природою наближаються до наукових, проте виходять за межі можливостей експериментальної перевірки, прогнозування або відтворення.</w:t>
      </w:r>
    </w:p>
    <w:p w14:paraId="6128E345"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Принципова особливість </w:t>
      </w:r>
      <w:proofErr w:type="spellStart"/>
      <w:r w:rsidRPr="00021658">
        <w:rPr>
          <w:sz w:val="28"/>
          <w:szCs w:val="28"/>
        </w:rPr>
        <w:t>транснаукових</w:t>
      </w:r>
      <w:proofErr w:type="spellEnd"/>
      <w:r w:rsidRPr="00021658">
        <w:rPr>
          <w:sz w:val="28"/>
          <w:szCs w:val="28"/>
        </w:rPr>
        <w:t xml:space="preserve"> проблем полягає в тому, що вони не є «ненауковими». Навпаки, вони виникають із розвитку самої науки та технологій. Наука формулює відповідне питання, встановлює його фактичний вимір, моделює можливі наслідки, визначає рівень ризику, однак не завжди здатна надати остаточну відповідь щодо того, яке рішення має бути прийняте суспільством.</w:t>
      </w:r>
    </w:p>
    <w:p w14:paraId="78A3B04B"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Таким чином, </w:t>
      </w:r>
      <w:proofErr w:type="spellStart"/>
      <w:r w:rsidRPr="00021658">
        <w:rPr>
          <w:sz w:val="28"/>
          <w:szCs w:val="28"/>
        </w:rPr>
        <w:t>транснаукова</w:t>
      </w:r>
      <w:proofErr w:type="spellEnd"/>
      <w:r w:rsidRPr="00021658">
        <w:rPr>
          <w:sz w:val="28"/>
          <w:szCs w:val="28"/>
        </w:rPr>
        <w:t xml:space="preserve"> проблематика виникає на межі між питанням факту і питанням рішення. Наукове знання може встановити, наприклад, імовірність певного ризику, проте не визначає автоматично, який рівень ризику є суспільно прийнятним. Наука може встановити технічні можливості штучного інтелекту, але сама по собі не відповідає на питання про межі його допустимого використання. Вона здатна прогнозувати наслідки певної технології, але не може самостійно вирішити, чи відповідають ці наслідки фундаментальним суспільним цінностям</w:t>
      </w:r>
      <w:r w:rsidRPr="00021658">
        <w:rPr>
          <w:sz w:val="28"/>
          <w:szCs w:val="28"/>
          <w:lang w:val="ru-RU"/>
        </w:rPr>
        <w:t xml:space="preserve"> [2]</w:t>
      </w:r>
      <w:r w:rsidRPr="00021658">
        <w:rPr>
          <w:sz w:val="28"/>
          <w:szCs w:val="28"/>
        </w:rPr>
        <w:t>.</w:t>
      </w:r>
    </w:p>
    <w:p w14:paraId="3AAF3278"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lastRenderedPageBreak/>
        <w:t xml:space="preserve">Отже, первісна концепція </w:t>
      </w:r>
      <w:proofErr w:type="spellStart"/>
      <w:r w:rsidRPr="00021658">
        <w:rPr>
          <w:sz w:val="28"/>
          <w:szCs w:val="28"/>
        </w:rPr>
        <w:t>транснауки</w:t>
      </w:r>
      <w:proofErr w:type="spellEnd"/>
      <w:r w:rsidRPr="00021658">
        <w:rPr>
          <w:sz w:val="28"/>
          <w:szCs w:val="28"/>
        </w:rPr>
        <w:t xml:space="preserve"> дозволяє виявити принципову межу наукового знання: </w:t>
      </w:r>
      <w:r w:rsidRPr="00021658">
        <w:rPr>
          <w:rStyle w:val="af3"/>
          <w:b w:val="0"/>
          <w:sz w:val="28"/>
          <w:szCs w:val="28"/>
        </w:rPr>
        <w:t>між встановленням того, що є, і визначенням того, що має бути зроблено</w:t>
      </w:r>
      <w:r w:rsidRPr="00021658">
        <w:rPr>
          <w:sz w:val="28"/>
          <w:szCs w:val="28"/>
        </w:rPr>
        <w:t>.</w:t>
      </w:r>
    </w:p>
    <w:p w14:paraId="6E2FFDEF"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Водночас подальший розвиток науки демонструє, що ця межа стає дедалі складнішою. </w:t>
      </w:r>
      <w:proofErr w:type="spellStart"/>
      <w:r w:rsidRPr="00021658">
        <w:rPr>
          <w:sz w:val="28"/>
          <w:szCs w:val="28"/>
        </w:rPr>
        <w:t>Транснаукові</w:t>
      </w:r>
      <w:proofErr w:type="spellEnd"/>
      <w:r w:rsidRPr="00021658">
        <w:rPr>
          <w:sz w:val="28"/>
          <w:szCs w:val="28"/>
        </w:rPr>
        <w:t xml:space="preserve"> проблеми вже не обмежуються окремими сферами наукової невизначеності. Вони формують новий тип проблемної ситуації, у якій наукове, технологічне, соціальне, нормативне та ціннісне знання взаємодіють у процесі вироблення практичного рішення. Так, наприклад, деякі науковці згадують «</w:t>
      </w:r>
      <w:proofErr w:type="spellStart"/>
      <w:r w:rsidRPr="00021658">
        <w:rPr>
          <w:sz w:val="28"/>
          <w:szCs w:val="28"/>
        </w:rPr>
        <w:t>транснауку</w:t>
      </w:r>
      <w:proofErr w:type="spellEnd"/>
      <w:r w:rsidRPr="00021658">
        <w:rPr>
          <w:sz w:val="28"/>
          <w:szCs w:val="28"/>
        </w:rPr>
        <w:t xml:space="preserve">» у контексті </w:t>
      </w:r>
      <w:proofErr w:type="spellStart"/>
      <w:r w:rsidRPr="00021658">
        <w:rPr>
          <w:sz w:val="28"/>
          <w:szCs w:val="28"/>
        </w:rPr>
        <w:t>трансдисциплінарності</w:t>
      </w:r>
      <w:proofErr w:type="spellEnd"/>
      <w:r w:rsidRPr="00021658">
        <w:rPr>
          <w:sz w:val="28"/>
          <w:szCs w:val="28"/>
        </w:rPr>
        <w:t xml:space="preserve"> та сучасного наукового синтезу [3], як </w:t>
      </w:r>
      <w:proofErr w:type="spellStart"/>
      <w:r w:rsidRPr="00021658">
        <w:rPr>
          <w:rStyle w:val="af3"/>
          <w:b w:val="0"/>
          <w:sz w:val="28"/>
          <w:szCs w:val="28"/>
        </w:rPr>
        <w:t>транснаукову</w:t>
      </w:r>
      <w:proofErr w:type="spellEnd"/>
      <w:r w:rsidRPr="00021658">
        <w:rPr>
          <w:rStyle w:val="af3"/>
          <w:sz w:val="28"/>
          <w:szCs w:val="28"/>
        </w:rPr>
        <w:t xml:space="preserve"> </w:t>
      </w:r>
      <w:r w:rsidRPr="00021658">
        <w:rPr>
          <w:rStyle w:val="af3"/>
          <w:b w:val="0"/>
          <w:sz w:val="28"/>
          <w:szCs w:val="28"/>
        </w:rPr>
        <w:t>методологію</w:t>
      </w:r>
      <w:r w:rsidRPr="00021658">
        <w:rPr>
          <w:sz w:val="28"/>
          <w:szCs w:val="28"/>
        </w:rPr>
        <w:t xml:space="preserve"> щодо складних систем, зокрема в контексті </w:t>
      </w:r>
      <w:proofErr w:type="spellStart"/>
      <w:r w:rsidRPr="00021658">
        <w:rPr>
          <w:sz w:val="28"/>
          <w:szCs w:val="28"/>
        </w:rPr>
        <w:t>постнекласичної</w:t>
      </w:r>
      <w:proofErr w:type="spellEnd"/>
      <w:r w:rsidRPr="00021658">
        <w:rPr>
          <w:sz w:val="28"/>
          <w:szCs w:val="28"/>
        </w:rPr>
        <w:t xml:space="preserve"> науки [4], навіть твердження про </w:t>
      </w:r>
      <w:r w:rsidRPr="00021658">
        <w:rPr>
          <w:rStyle w:val="af3"/>
          <w:sz w:val="28"/>
          <w:szCs w:val="28"/>
        </w:rPr>
        <w:t>«</w:t>
      </w:r>
      <w:proofErr w:type="spellStart"/>
      <w:r w:rsidRPr="00021658">
        <w:rPr>
          <w:rStyle w:val="af3"/>
          <w:b w:val="0"/>
          <w:sz w:val="28"/>
          <w:szCs w:val="28"/>
        </w:rPr>
        <w:t>транснауковий</w:t>
      </w:r>
      <w:proofErr w:type="spellEnd"/>
      <w:r w:rsidRPr="00021658">
        <w:rPr>
          <w:rStyle w:val="af3"/>
          <w:b w:val="0"/>
          <w:sz w:val="28"/>
          <w:szCs w:val="28"/>
        </w:rPr>
        <w:t xml:space="preserve"> підхід як методологію пізнання</w:t>
      </w:r>
      <w:r w:rsidRPr="00021658">
        <w:rPr>
          <w:rStyle w:val="af3"/>
          <w:sz w:val="28"/>
          <w:szCs w:val="28"/>
        </w:rPr>
        <w:t>»</w:t>
      </w:r>
      <w:r w:rsidRPr="00021658">
        <w:rPr>
          <w:sz w:val="28"/>
          <w:szCs w:val="28"/>
        </w:rPr>
        <w:t xml:space="preserve"> соціально-економічних процесів [5]. Проведений аналіз наукової літератури показує різноманіття напрямів пов'язаних з можливістю виділення окремих аспектів у складі загального визначення феномена </w:t>
      </w:r>
      <w:proofErr w:type="spellStart"/>
      <w:r w:rsidRPr="00021658">
        <w:rPr>
          <w:sz w:val="28"/>
          <w:szCs w:val="28"/>
        </w:rPr>
        <w:t>транснауки</w:t>
      </w:r>
      <w:proofErr w:type="spellEnd"/>
      <w:r w:rsidRPr="00021658">
        <w:rPr>
          <w:sz w:val="28"/>
          <w:szCs w:val="28"/>
        </w:rPr>
        <w:t xml:space="preserve">, а саме: (1) гносеологічне розуміння; (2) методологічне трактування; (3) культурологічне розуміння; (4) </w:t>
      </w:r>
      <w:proofErr w:type="spellStart"/>
      <w:r w:rsidRPr="00021658">
        <w:rPr>
          <w:sz w:val="28"/>
          <w:szCs w:val="28"/>
        </w:rPr>
        <w:t>філософсько</w:t>
      </w:r>
      <w:proofErr w:type="spellEnd"/>
      <w:r w:rsidRPr="00021658">
        <w:rPr>
          <w:sz w:val="28"/>
          <w:szCs w:val="28"/>
        </w:rPr>
        <w:t xml:space="preserve">-наукове розуміння; (5) історичне розуміння; (6) звичайне розуміння феномена </w:t>
      </w:r>
      <w:proofErr w:type="spellStart"/>
      <w:r w:rsidRPr="00021658">
        <w:rPr>
          <w:sz w:val="28"/>
          <w:szCs w:val="28"/>
        </w:rPr>
        <w:t>транснауки</w:t>
      </w:r>
      <w:proofErr w:type="spellEnd"/>
      <w:r w:rsidRPr="00021658">
        <w:rPr>
          <w:sz w:val="28"/>
          <w:szCs w:val="28"/>
        </w:rPr>
        <w:t>.</w:t>
      </w:r>
    </w:p>
    <w:p w14:paraId="422D9995"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Саме це дає підстави перейти від вузького розуміння </w:t>
      </w:r>
      <w:proofErr w:type="spellStart"/>
      <w:r w:rsidRPr="00021658">
        <w:rPr>
          <w:sz w:val="28"/>
          <w:szCs w:val="28"/>
        </w:rPr>
        <w:t>транснауки</w:t>
      </w:r>
      <w:proofErr w:type="spellEnd"/>
      <w:r w:rsidRPr="00021658">
        <w:rPr>
          <w:sz w:val="28"/>
          <w:szCs w:val="28"/>
        </w:rPr>
        <w:t xml:space="preserve"> як «знання за межами можливостей науки» до її ширшого методологічного трактування.</w:t>
      </w:r>
    </w:p>
    <w:p w14:paraId="6A69C85C"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3. Історію розвитку сучасної наукової методології можна розглядати як поступове подолання обмеженості дисциплінарного підходу. Спочатку домінувала модель спеціалізованого дисциплінарного знання, у межах якої кожна наука формувала власний предмет, методи та категоріальний апарат. Подальше ускладнення об’єктів дослідження зумовило розвиток </w:t>
      </w:r>
      <w:proofErr w:type="spellStart"/>
      <w:r w:rsidRPr="00021658">
        <w:rPr>
          <w:sz w:val="28"/>
          <w:szCs w:val="28"/>
        </w:rPr>
        <w:t>міждисциплінарності</w:t>
      </w:r>
      <w:proofErr w:type="spellEnd"/>
      <w:r w:rsidRPr="00021658">
        <w:rPr>
          <w:sz w:val="28"/>
          <w:szCs w:val="28"/>
        </w:rPr>
        <w:t xml:space="preserve">, що передбачала взаємодію методів і результатів різних наук. Наступним кроком стала </w:t>
      </w:r>
      <w:proofErr w:type="spellStart"/>
      <w:r w:rsidRPr="00021658">
        <w:rPr>
          <w:sz w:val="28"/>
          <w:szCs w:val="28"/>
        </w:rPr>
        <w:t>трансдисциплінарність</w:t>
      </w:r>
      <w:proofErr w:type="spellEnd"/>
      <w:r w:rsidRPr="00021658">
        <w:rPr>
          <w:sz w:val="28"/>
          <w:szCs w:val="28"/>
        </w:rPr>
        <w:t>, орієнтована на подолання самих дисциплінарних меж і формування інтегрованих способів дослідження складних систем.</w:t>
      </w:r>
    </w:p>
    <w:p w14:paraId="77386C73"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lastRenderedPageBreak/>
        <w:t xml:space="preserve">Однак сучасні проблеми демонструють, що навіть </w:t>
      </w:r>
      <w:proofErr w:type="spellStart"/>
      <w:r w:rsidRPr="00021658">
        <w:rPr>
          <w:sz w:val="28"/>
          <w:szCs w:val="28"/>
        </w:rPr>
        <w:t>трансдисциплінарного</w:t>
      </w:r>
      <w:proofErr w:type="spellEnd"/>
      <w:r w:rsidRPr="00021658">
        <w:rPr>
          <w:sz w:val="28"/>
          <w:szCs w:val="28"/>
        </w:rPr>
        <w:t xml:space="preserve"> підходу в окремих випадках недостатньо. </w:t>
      </w:r>
      <w:proofErr w:type="spellStart"/>
      <w:r w:rsidRPr="00021658">
        <w:rPr>
          <w:sz w:val="28"/>
          <w:szCs w:val="28"/>
        </w:rPr>
        <w:t>Трансдисциплінарність</w:t>
      </w:r>
      <w:proofErr w:type="spellEnd"/>
      <w:r w:rsidRPr="00021658">
        <w:rPr>
          <w:sz w:val="28"/>
          <w:szCs w:val="28"/>
        </w:rPr>
        <w:t xml:space="preserve"> передусім долає межі між науковими дисциплінами. </w:t>
      </w:r>
      <w:proofErr w:type="spellStart"/>
      <w:r w:rsidRPr="00021658">
        <w:rPr>
          <w:sz w:val="28"/>
          <w:szCs w:val="28"/>
        </w:rPr>
        <w:t>Транснаука</w:t>
      </w:r>
      <w:proofErr w:type="spellEnd"/>
      <w:r w:rsidRPr="00021658">
        <w:rPr>
          <w:sz w:val="28"/>
          <w:szCs w:val="28"/>
        </w:rPr>
        <w:t xml:space="preserve">, у запропонованому розумінні, виходить за межі </w:t>
      </w:r>
      <w:r w:rsidRPr="00021658">
        <w:rPr>
          <w:rStyle w:val="af3"/>
          <w:b w:val="0"/>
          <w:i/>
          <w:sz w:val="28"/>
          <w:szCs w:val="28"/>
        </w:rPr>
        <w:t>самої системи виробництва наукового знання</w:t>
      </w:r>
      <w:r w:rsidRPr="00021658">
        <w:rPr>
          <w:sz w:val="28"/>
          <w:szCs w:val="28"/>
        </w:rPr>
        <w:t>, інтегруючи його з іншими формами раціональності та практичного досвіду.</w:t>
      </w:r>
    </w:p>
    <w:p w14:paraId="4AA581B8"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Саме тому </w:t>
      </w:r>
      <w:proofErr w:type="spellStart"/>
      <w:r w:rsidRPr="00021658">
        <w:rPr>
          <w:sz w:val="28"/>
          <w:szCs w:val="28"/>
        </w:rPr>
        <w:t>транснауку</w:t>
      </w:r>
      <w:proofErr w:type="spellEnd"/>
      <w:r w:rsidRPr="00021658">
        <w:rPr>
          <w:sz w:val="28"/>
          <w:szCs w:val="28"/>
        </w:rPr>
        <w:t xml:space="preserve"> можна </w:t>
      </w:r>
      <w:proofErr w:type="spellStart"/>
      <w:r w:rsidRPr="00021658">
        <w:rPr>
          <w:sz w:val="28"/>
          <w:szCs w:val="28"/>
        </w:rPr>
        <w:t>концептуалізувати</w:t>
      </w:r>
      <w:proofErr w:type="spellEnd"/>
      <w:r w:rsidRPr="00021658">
        <w:rPr>
          <w:sz w:val="28"/>
          <w:szCs w:val="28"/>
        </w:rPr>
        <w:t xml:space="preserve"> як наступний методологічний рівень, на якому предметом інтеграції стають не лише результати різних наук, а різні типи знання: наукове, експертне, технологічне, практичне, соціальне та нормативно-ціннісне.</w:t>
      </w:r>
    </w:p>
    <w:p w14:paraId="4A6E591E" w14:textId="77777777" w:rsidR="00F17E46" w:rsidRPr="00021658" w:rsidRDefault="00F17E46" w:rsidP="008868C9">
      <w:pPr>
        <w:pStyle w:val="af1"/>
        <w:spacing w:before="0" w:beforeAutospacing="0" w:after="0" w:afterAutospacing="0" w:line="360" w:lineRule="auto"/>
        <w:ind w:firstLine="709"/>
        <w:contextualSpacing/>
        <w:jc w:val="both"/>
        <w:rPr>
          <w:b/>
          <w:sz w:val="28"/>
          <w:szCs w:val="28"/>
        </w:rPr>
      </w:pPr>
      <w:r w:rsidRPr="00021658">
        <w:rPr>
          <w:sz w:val="28"/>
          <w:szCs w:val="28"/>
        </w:rPr>
        <w:t xml:space="preserve">У такому розумінні можна запропонувати таку логіку методологічної еволюції: </w:t>
      </w:r>
      <w:proofErr w:type="spellStart"/>
      <w:r w:rsidRPr="00021658">
        <w:rPr>
          <w:rStyle w:val="af3"/>
          <w:b w:val="0"/>
          <w:sz w:val="28"/>
          <w:szCs w:val="28"/>
        </w:rPr>
        <w:t>дисциплінарність</w:t>
      </w:r>
      <w:proofErr w:type="spellEnd"/>
      <w:r w:rsidRPr="00021658">
        <w:rPr>
          <w:rStyle w:val="af3"/>
          <w:b w:val="0"/>
          <w:sz w:val="28"/>
          <w:szCs w:val="28"/>
        </w:rPr>
        <w:t xml:space="preserve"> → </w:t>
      </w:r>
      <w:proofErr w:type="spellStart"/>
      <w:r w:rsidRPr="00021658">
        <w:rPr>
          <w:rStyle w:val="af3"/>
          <w:b w:val="0"/>
          <w:sz w:val="28"/>
          <w:szCs w:val="28"/>
        </w:rPr>
        <w:t>міждисциплінарність</w:t>
      </w:r>
      <w:proofErr w:type="spellEnd"/>
      <w:r w:rsidRPr="00021658">
        <w:rPr>
          <w:rStyle w:val="af3"/>
          <w:b w:val="0"/>
          <w:sz w:val="28"/>
          <w:szCs w:val="28"/>
        </w:rPr>
        <w:t xml:space="preserve"> → </w:t>
      </w:r>
      <w:proofErr w:type="spellStart"/>
      <w:r w:rsidRPr="00021658">
        <w:rPr>
          <w:rStyle w:val="af3"/>
          <w:b w:val="0"/>
          <w:sz w:val="28"/>
          <w:szCs w:val="28"/>
        </w:rPr>
        <w:t>трансдисциплінарність</w:t>
      </w:r>
      <w:proofErr w:type="spellEnd"/>
      <w:r w:rsidRPr="00021658">
        <w:rPr>
          <w:rStyle w:val="af3"/>
          <w:b w:val="0"/>
          <w:sz w:val="28"/>
          <w:szCs w:val="28"/>
        </w:rPr>
        <w:t xml:space="preserve"> → </w:t>
      </w:r>
      <w:proofErr w:type="spellStart"/>
      <w:r w:rsidRPr="00021658">
        <w:rPr>
          <w:rStyle w:val="af3"/>
          <w:b w:val="0"/>
          <w:sz w:val="28"/>
          <w:szCs w:val="28"/>
        </w:rPr>
        <w:t>транснаука</w:t>
      </w:r>
      <w:proofErr w:type="spellEnd"/>
      <w:r w:rsidRPr="00021658">
        <w:rPr>
          <w:rStyle w:val="af3"/>
          <w:b w:val="0"/>
          <w:sz w:val="28"/>
          <w:szCs w:val="28"/>
        </w:rPr>
        <w:t>.</w:t>
      </w:r>
    </w:p>
    <w:p w14:paraId="065DB59C"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При цьому </w:t>
      </w:r>
      <w:proofErr w:type="spellStart"/>
      <w:r w:rsidRPr="00021658">
        <w:rPr>
          <w:sz w:val="28"/>
          <w:szCs w:val="28"/>
        </w:rPr>
        <w:t>транснаука</w:t>
      </w:r>
      <w:proofErr w:type="spellEnd"/>
      <w:r w:rsidRPr="00021658">
        <w:rPr>
          <w:sz w:val="28"/>
          <w:szCs w:val="28"/>
        </w:rPr>
        <w:t xml:space="preserve"> не заперечує попередні рівні, а включає їх у більш складну систему пізнання. Її специфіка полягає у зміні самого характеру дослідницького завдання. Якщо традиційна наука переважно спрямована на отримання нового знання про об’єкт, то </w:t>
      </w:r>
      <w:proofErr w:type="spellStart"/>
      <w:r w:rsidRPr="00021658">
        <w:rPr>
          <w:sz w:val="28"/>
          <w:szCs w:val="28"/>
        </w:rPr>
        <w:t>транснауковий</w:t>
      </w:r>
      <w:proofErr w:type="spellEnd"/>
      <w:r w:rsidRPr="00021658">
        <w:rPr>
          <w:sz w:val="28"/>
          <w:szCs w:val="28"/>
        </w:rPr>
        <w:t xml:space="preserve"> підхід орієнтується на формування обґрунтованого рішення щодо складної проблеми в умовах неповної визначеності.</w:t>
      </w:r>
    </w:p>
    <w:p w14:paraId="540CCFC0" w14:textId="77777777" w:rsidR="00F17E46" w:rsidRPr="00021658" w:rsidRDefault="00F17E46" w:rsidP="008868C9">
      <w:pPr>
        <w:pStyle w:val="isselectedend"/>
        <w:spacing w:before="0" w:beforeAutospacing="0" w:after="0" w:afterAutospacing="0" w:line="360" w:lineRule="auto"/>
        <w:ind w:firstLine="709"/>
        <w:contextualSpacing/>
        <w:jc w:val="both"/>
        <w:rPr>
          <w:sz w:val="28"/>
          <w:szCs w:val="28"/>
        </w:rPr>
      </w:pPr>
      <w:r w:rsidRPr="00021658">
        <w:rPr>
          <w:sz w:val="28"/>
          <w:szCs w:val="28"/>
        </w:rPr>
        <w:t xml:space="preserve">Особливого значення тут набуває </w:t>
      </w:r>
      <w:r w:rsidRPr="00021658">
        <w:rPr>
          <w:rStyle w:val="af3"/>
          <w:b w:val="0"/>
          <w:i/>
          <w:sz w:val="28"/>
          <w:szCs w:val="28"/>
        </w:rPr>
        <w:t>проблема ризику</w:t>
      </w:r>
      <w:r w:rsidRPr="00021658">
        <w:rPr>
          <w:sz w:val="28"/>
          <w:szCs w:val="28"/>
        </w:rPr>
        <w:t>. У багатьох випадках наука може встановити наявність ризику та приблизну ймовірність його реалізації, але не здатна визначити, який рівень ризику є прийнятним для суспільства. Отже, виникає необхідність переходу від наукового встановлення ризику до його нормативної та ціннісної оцінки.</w:t>
      </w:r>
    </w:p>
    <w:p w14:paraId="0A8AEDCB"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Цю проблему безпосередньо пов’язав із правом Джон </w:t>
      </w:r>
      <w:proofErr w:type="spellStart"/>
      <w:r w:rsidRPr="00021658">
        <w:rPr>
          <w:sz w:val="28"/>
          <w:szCs w:val="28"/>
        </w:rPr>
        <w:t>Патерсон</w:t>
      </w:r>
      <w:proofErr w:type="spellEnd"/>
      <w:r w:rsidRPr="00021658">
        <w:rPr>
          <w:sz w:val="28"/>
          <w:szCs w:val="28"/>
        </w:rPr>
        <w:t xml:space="preserve"> (</w:t>
      </w:r>
      <w:proofErr w:type="spellStart"/>
      <w:r w:rsidRPr="00021658">
        <w:rPr>
          <w:i/>
          <w:sz w:val="28"/>
          <w:szCs w:val="28"/>
        </w:rPr>
        <w:t>John</w:t>
      </w:r>
      <w:proofErr w:type="spellEnd"/>
      <w:r w:rsidRPr="00021658">
        <w:rPr>
          <w:i/>
          <w:sz w:val="28"/>
          <w:szCs w:val="28"/>
        </w:rPr>
        <w:t xml:space="preserve"> </w:t>
      </w:r>
      <w:proofErr w:type="spellStart"/>
      <w:r w:rsidRPr="00021658">
        <w:rPr>
          <w:i/>
          <w:sz w:val="28"/>
          <w:szCs w:val="28"/>
        </w:rPr>
        <w:t>Paterson</w:t>
      </w:r>
      <w:proofErr w:type="spellEnd"/>
      <w:r w:rsidRPr="00021658">
        <w:rPr>
          <w:sz w:val="28"/>
          <w:szCs w:val="28"/>
        </w:rPr>
        <w:t>) у праці «</w:t>
      </w:r>
      <w:proofErr w:type="spellStart"/>
      <w:r w:rsidRPr="00021658">
        <w:rPr>
          <w:sz w:val="28"/>
          <w:szCs w:val="28"/>
        </w:rPr>
        <w:t>Транснаука</w:t>
      </w:r>
      <w:proofErr w:type="spellEnd"/>
      <w:r w:rsidRPr="00021658">
        <w:rPr>
          <w:sz w:val="28"/>
          <w:szCs w:val="28"/>
        </w:rPr>
        <w:t xml:space="preserve">, </w:t>
      </w:r>
      <w:proofErr w:type="spellStart"/>
      <w:r w:rsidRPr="00021658">
        <w:rPr>
          <w:sz w:val="28"/>
          <w:szCs w:val="28"/>
        </w:rPr>
        <w:t>трансправо</w:t>
      </w:r>
      <w:proofErr w:type="spellEnd"/>
      <w:r w:rsidRPr="00021658">
        <w:rPr>
          <w:sz w:val="28"/>
          <w:szCs w:val="28"/>
        </w:rPr>
        <w:t xml:space="preserve"> та </w:t>
      </w:r>
      <w:proofErr w:type="spellStart"/>
      <w:r w:rsidRPr="00021658">
        <w:rPr>
          <w:sz w:val="28"/>
          <w:szCs w:val="28"/>
        </w:rPr>
        <w:t>процедуралізація</w:t>
      </w:r>
      <w:proofErr w:type="spellEnd"/>
      <w:r w:rsidRPr="00021658">
        <w:rPr>
          <w:sz w:val="28"/>
          <w:szCs w:val="28"/>
        </w:rPr>
        <w:t>» (</w:t>
      </w:r>
      <w:proofErr w:type="spellStart"/>
      <w:r w:rsidRPr="00021658">
        <w:rPr>
          <w:rStyle w:val="af2"/>
          <w:sz w:val="28"/>
          <w:szCs w:val="28"/>
        </w:rPr>
        <w:t>Trans-Science</w:t>
      </w:r>
      <w:proofErr w:type="spellEnd"/>
      <w:r w:rsidRPr="00021658">
        <w:rPr>
          <w:rStyle w:val="af2"/>
          <w:sz w:val="28"/>
          <w:szCs w:val="28"/>
        </w:rPr>
        <w:t xml:space="preserve">, </w:t>
      </w:r>
      <w:proofErr w:type="spellStart"/>
      <w:r w:rsidRPr="00021658">
        <w:rPr>
          <w:rStyle w:val="af2"/>
          <w:sz w:val="28"/>
          <w:szCs w:val="28"/>
        </w:rPr>
        <w:t>Trans-Law</w:t>
      </w:r>
      <w:proofErr w:type="spellEnd"/>
      <w:r w:rsidRPr="00021658">
        <w:rPr>
          <w:rStyle w:val="af2"/>
          <w:sz w:val="28"/>
          <w:szCs w:val="28"/>
        </w:rPr>
        <w:t xml:space="preserve"> </w:t>
      </w:r>
      <w:proofErr w:type="spellStart"/>
      <w:r w:rsidRPr="00021658">
        <w:rPr>
          <w:rStyle w:val="af2"/>
          <w:sz w:val="28"/>
          <w:szCs w:val="28"/>
        </w:rPr>
        <w:t>and</w:t>
      </w:r>
      <w:proofErr w:type="spellEnd"/>
      <w:r w:rsidRPr="00021658">
        <w:rPr>
          <w:rStyle w:val="af2"/>
          <w:sz w:val="28"/>
          <w:szCs w:val="28"/>
        </w:rPr>
        <w:t xml:space="preserve"> </w:t>
      </w:r>
      <w:proofErr w:type="spellStart"/>
      <w:r w:rsidRPr="00021658">
        <w:rPr>
          <w:rStyle w:val="af2"/>
          <w:sz w:val="28"/>
          <w:szCs w:val="28"/>
        </w:rPr>
        <w:t>Proceduralization</w:t>
      </w:r>
      <w:proofErr w:type="spellEnd"/>
      <w:r w:rsidRPr="00021658">
        <w:rPr>
          <w:rStyle w:val="af2"/>
          <w:i w:val="0"/>
          <w:sz w:val="28"/>
          <w:szCs w:val="28"/>
        </w:rPr>
        <w:t>)</w:t>
      </w:r>
      <w:r w:rsidRPr="00021658">
        <w:rPr>
          <w:sz w:val="28"/>
          <w:szCs w:val="28"/>
        </w:rPr>
        <w:t xml:space="preserve">. Дослідник поставив питання про можливість існування </w:t>
      </w:r>
      <w:r w:rsidRPr="00021658">
        <w:rPr>
          <w:rStyle w:val="af3"/>
          <w:b w:val="0"/>
          <w:sz w:val="28"/>
          <w:szCs w:val="28"/>
        </w:rPr>
        <w:t>транс-правових (</w:t>
      </w:r>
      <w:proofErr w:type="spellStart"/>
      <w:r w:rsidRPr="00021658">
        <w:rPr>
          <w:rStyle w:val="af3"/>
          <w:b w:val="0"/>
          <w:sz w:val="28"/>
          <w:szCs w:val="28"/>
        </w:rPr>
        <w:t>trans-legal</w:t>
      </w:r>
      <w:proofErr w:type="spellEnd"/>
      <w:r w:rsidRPr="00021658">
        <w:rPr>
          <w:rStyle w:val="af3"/>
          <w:b w:val="0"/>
          <w:sz w:val="28"/>
          <w:szCs w:val="28"/>
        </w:rPr>
        <w:t>) проблем</w:t>
      </w:r>
      <w:r w:rsidRPr="00021658">
        <w:rPr>
          <w:sz w:val="28"/>
          <w:szCs w:val="28"/>
        </w:rPr>
        <w:t xml:space="preserve">, за яких традиційні правові засоби також виявляються недостатніми для вирішення проблем, породжених науковою невизначеністю та технологічними ризиками. У цьому контексті </w:t>
      </w:r>
      <w:r w:rsidRPr="00021658">
        <w:rPr>
          <w:sz w:val="28"/>
          <w:szCs w:val="28"/>
        </w:rPr>
        <w:lastRenderedPageBreak/>
        <w:t>особливого значення набуває процедурний вимір права як механізм взаємодії науки, експертного знання, суспільних інтересів та правових рішень [6].</w:t>
      </w:r>
    </w:p>
    <w:p w14:paraId="0ED12D96" w14:textId="77777777" w:rsidR="00F17E46" w:rsidRPr="00021658" w:rsidRDefault="00F17E46" w:rsidP="008868C9">
      <w:pPr>
        <w:pStyle w:val="af1"/>
        <w:spacing w:before="0" w:beforeAutospacing="0" w:after="0" w:afterAutospacing="0" w:line="360" w:lineRule="auto"/>
        <w:ind w:firstLine="709"/>
        <w:contextualSpacing/>
        <w:jc w:val="both"/>
        <w:rPr>
          <w:b/>
          <w:sz w:val="28"/>
          <w:szCs w:val="28"/>
        </w:rPr>
      </w:pPr>
      <w:r w:rsidRPr="00021658">
        <w:rPr>
          <w:sz w:val="28"/>
          <w:szCs w:val="28"/>
        </w:rPr>
        <w:t xml:space="preserve">Отже, </w:t>
      </w:r>
      <w:proofErr w:type="spellStart"/>
      <w:r w:rsidRPr="00021658">
        <w:rPr>
          <w:i/>
          <w:sz w:val="28"/>
          <w:szCs w:val="28"/>
        </w:rPr>
        <w:t>транснауковий</w:t>
      </w:r>
      <w:proofErr w:type="spellEnd"/>
      <w:r w:rsidRPr="00021658">
        <w:rPr>
          <w:i/>
          <w:sz w:val="28"/>
          <w:szCs w:val="28"/>
        </w:rPr>
        <w:t xml:space="preserve"> підхід</w:t>
      </w:r>
      <w:r w:rsidRPr="00021658">
        <w:rPr>
          <w:sz w:val="28"/>
          <w:szCs w:val="28"/>
        </w:rPr>
        <w:t xml:space="preserve"> можна визначити як </w:t>
      </w:r>
      <w:r w:rsidRPr="00021658">
        <w:rPr>
          <w:rStyle w:val="af3"/>
          <w:b w:val="0"/>
          <w:sz w:val="28"/>
          <w:szCs w:val="28"/>
        </w:rPr>
        <w:t>методологію дослідження складних проблем, вирішення яких потребує інтеграції наукового знання з технологічним, експертним, соціальним і нормативно-ціннісним знанням в умовах принципової невизначеності</w:t>
      </w:r>
      <w:r w:rsidRPr="00021658">
        <w:rPr>
          <w:b/>
          <w:sz w:val="28"/>
          <w:szCs w:val="28"/>
        </w:rPr>
        <w:t>.</w:t>
      </w:r>
    </w:p>
    <w:p w14:paraId="09CE86BF"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4. Особливої актуальності концепція </w:t>
      </w:r>
      <w:proofErr w:type="spellStart"/>
      <w:r w:rsidRPr="00021658">
        <w:rPr>
          <w:sz w:val="28"/>
          <w:szCs w:val="28"/>
        </w:rPr>
        <w:t>транснауки</w:t>
      </w:r>
      <w:proofErr w:type="spellEnd"/>
      <w:r w:rsidRPr="00021658">
        <w:rPr>
          <w:sz w:val="28"/>
          <w:szCs w:val="28"/>
        </w:rPr>
        <w:t xml:space="preserve"> набуває для сучасної юриспруденції. Традиційно право формує власний предмет дослідження, категоріальний апарат і систему спеціальних методів. Водночас </w:t>
      </w:r>
      <w:proofErr w:type="spellStart"/>
      <w:r w:rsidRPr="00021658">
        <w:rPr>
          <w:sz w:val="28"/>
          <w:szCs w:val="28"/>
        </w:rPr>
        <w:t>цифровізація</w:t>
      </w:r>
      <w:proofErr w:type="spellEnd"/>
      <w:r w:rsidRPr="00021658">
        <w:rPr>
          <w:sz w:val="28"/>
          <w:szCs w:val="28"/>
        </w:rPr>
        <w:t xml:space="preserve"> суспільства та технологічний розвиток створюють проблеми, щодо яких суто юридичного знання вже недостатньо.</w:t>
      </w:r>
    </w:p>
    <w:p w14:paraId="53140A27" w14:textId="77777777" w:rsidR="00F17E46" w:rsidRPr="00021658" w:rsidRDefault="00F17E46" w:rsidP="008868C9">
      <w:pPr>
        <w:pStyle w:val="isselectedend"/>
        <w:spacing w:before="0" w:beforeAutospacing="0" w:after="0" w:afterAutospacing="0" w:line="360" w:lineRule="auto"/>
        <w:ind w:firstLine="709"/>
        <w:contextualSpacing/>
        <w:jc w:val="both"/>
        <w:rPr>
          <w:sz w:val="28"/>
          <w:szCs w:val="28"/>
        </w:rPr>
      </w:pPr>
      <w:proofErr w:type="spellStart"/>
      <w:r w:rsidRPr="00021658">
        <w:rPr>
          <w:sz w:val="28"/>
          <w:szCs w:val="28"/>
        </w:rPr>
        <w:t>Транснауковий</w:t>
      </w:r>
      <w:proofErr w:type="spellEnd"/>
      <w:r w:rsidRPr="00021658">
        <w:rPr>
          <w:sz w:val="28"/>
          <w:szCs w:val="28"/>
        </w:rPr>
        <w:t xml:space="preserve"> характер таких проблем можна представити через </w:t>
      </w:r>
      <w:r w:rsidRPr="00021658">
        <w:rPr>
          <w:rStyle w:val="af3"/>
          <w:b w:val="0"/>
          <w:i/>
          <w:sz w:val="28"/>
          <w:szCs w:val="28"/>
        </w:rPr>
        <w:t xml:space="preserve">три рівні прояву </w:t>
      </w:r>
      <w:proofErr w:type="spellStart"/>
      <w:r w:rsidRPr="00021658">
        <w:rPr>
          <w:rStyle w:val="af3"/>
          <w:b w:val="0"/>
          <w:i/>
          <w:sz w:val="28"/>
          <w:szCs w:val="28"/>
        </w:rPr>
        <w:t>транснауки</w:t>
      </w:r>
      <w:proofErr w:type="spellEnd"/>
      <w:r w:rsidRPr="00021658">
        <w:rPr>
          <w:rStyle w:val="af3"/>
          <w:b w:val="0"/>
          <w:i/>
          <w:sz w:val="28"/>
          <w:szCs w:val="28"/>
        </w:rPr>
        <w:t xml:space="preserve"> в юриспруденції</w:t>
      </w:r>
      <w:r w:rsidRPr="00021658">
        <w:rPr>
          <w:sz w:val="28"/>
          <w:szCs w:val="28"/>
        </w:rPr>
        <w:t>:</w:t>
      </w:r>
    </w:p>
    <w:p w14:paraId="42D65FEC" w14:textId="77777777" w:rsidR="00F17E46" w:rsidRPr="00021658" w:rsidRDefault="00F17E46" w:rsidP="008868C9">
      <w:pPr>
        <w:pStyle w:val="isselectedend"/>
        <w:spacing w:before="0" w:beforeAutospacing="0" w:after="0" w:afterAutospacing="0" w:line="360" w:lineRule="auto"/>
        <w:ind w:firstLine="709"/>
        <w:contextualSpacing/>
        <w:jc w:val="both"/>
        <w:rPr>
          <w:sz w:val="28"/>
          <w:szCs w:val="28"/>
        </w:rPr>
      </w:pPr>
      <w:r w:rsidRPr="00021658">
        <w:rPr>
          <w:rStyle w:val="af3"/>
          <w:b w:val="0"/>
          <w:sz w:val="28"/>
          <w:szCs w:val="28"/>
        </w:rPr>
        <w:t>(1) використання наукового знання у праві.</w:t>
      </w:r>
      <w:r w:rsidRPr="00021658">
        <w:rPr>
          <w:sz w:val="28"/>
          <w:szCs w:val="28"/>
        </w:rPr>
        <w:t xml:space="preserve"> Суд або інший правозастосовний суб’єкт використовує результати наукових досліджень, експертиз, статистичних моделей чи технологічних досліджень для встановлення юридично значущих фактів. У цьому випадку наука переважно виконує допоміжну доказову функцію, а юридична система зберігає визначальний характер;</w:t>
      </w:r>
    </w:p>
    <w:p w14:paraId="352AADD6" w14:textId="77777777" w:rsidR="00F17E46" w:rsidRPr="00021658" w:rsidRDefault="00F17E46" w:rsidP="008868C9">
      <w:pPr>
        <w:pStyle w:val="isselectedend"/>
        <w:spacing w:before="0" w:beforeAutospacing="0" w:after="0" w:afterAutospacing="0" w:line="360" w:lineRule="auto"/>
        <w:ind w:firstLine="709"/>
        <w:contextualSpacing/>
        <w:jc w:val="both"/>
        <w:rPr>
          <w:sz w:val="28"/>
          <w:szCs w:val="28"/>
        </w:rPr>
      </w:pPr>
      <w:r w:rsidRPr="00021658">
        <w:rPr>
          <w:rStyle w:val="af3"/>
          <w:b w:val="0"/>
          <w:sz w:val="28"/>
          <w:szCs w:val="28"/>
        </w:rPr>
        <w:t>(2) правозастосування в умовах наукової невизначеності</w:t>
      </w:r>
      <w:r w:rsidRPr="00021658">
        <w:rPr>
          <w:rStyle w:val="af3"/>
          <w:sz w:val="28"/>
          <w:szCs w:val="28"/>
        </w:rPr>
        <w:t>.</w:t>
      </w:r>
      <w:r w:rsidRPr="00021658">
        <w:rPr>
          <w:sz w:val="28"/>
          <w:szCs w:val="28"/>
        </w:rPr>
        <w:t xml:space="preserve"> Наукові дослідження не дають однозначної відповіді щодо характеру, масштабу або ймовірності певного ризику, проте юридичне рішення має бути прийняте. Суд не може просто делегувати вирішення проблеми експерту, оскільки експерт здатний надати наукову оцінку, але не визначити нормативно допустимий рівень ризику; </w:t>
      </w:r>
    </w:p>
    <w:p w14:paraId="415BC10F"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rStyle w:val="af3"/>
          <w:b w:val="0"/>
          <w:sz w:val="28"/>
          <w:szCs w:val="28"/>
        </w:rPr>
        <w:t xml:space="preserve">(3) </w:t>
      </w:r>
      <w:proofErr w:type="spellStart"/>
      <w:r w:rsidRPr="00021658">
        <w:rPr>
          <w:rStyle w:val="af3"/>
          <w:b w:val="0"/>
          <w:sz w:val="28"/>
          <w:szCs w:val="28"/>
        </w:rPr>
        <w:t>транснаукова</w:t>
      </w:r>
      <w:proofErr w:type="spellEnd"/>
      <w:r w:rsidRPr="00021658">
        <w:rPr>
          <w:rStyle w:val="af3"/>
          <w:b w:val="0"/>
          <w:sz w:val="28"/>
          <w:szCs w:val="28"/>
        </w:rPr>
        <w:t xml:space="preserve"> юриспруденція.</w:t>
      </w:r>
      <w:r w:rsidRPr="00021658">
        <w:rPr>
          <w:sz w:val="28"/>
          <w:szCs w:val="28"/>
        </w:rPr>
        <w:t xml:space="preserve"> На цьому рівні сама правова проблема формується на перетині різних систем знання і не може бути адекватно вирішена виключно юридичними методами. Вона одночасно має юридичний, технологічний, науковий, соціальний, економічний та етичний виміри.</w:t>
      </w:r>
    </w:p>
    <w:p w14:paraId="780A3FE0" w14:textId="77777777" w:rsidR="00F17E46" w:rsidRPr="00021658" w:rsidRDefault="00F17E46" w:rsidP="008868C9">
      <w:pPr>
        <w:pStyle w:val="isselectedend"/>
        <w:spacing w:before="0" w:beforeAutospacing="0" w:after="0" w:afterAutospacing="0" w:line="360" w:lineRule="auto"/>
        <w:ind w:firstLine="709"/>
        <w:contextualSpacing/>
        <w:jc w:val="both"/>
        <w:rPr>
          <w:sz w:val="28"/>
          <w:szCs w:val="28"/>
        </w:rPr>
      </w:pPr>
      <w:r w:rsidRPr="00021658">
        <w:rPr>
          <w:sz w:val="28"/>
          <w:szCs w:val="28"/>
        </w:rPr>
        <w:lastRenderedPageBreak/>
        <w:t>Показовим прикладом є визначення допустимості використання штучного інтелекту в судочинстві. Вирішення цієї проблеми потребує одночасного врахування технічної надійності алгоритмів, статистичної похибки, можливості алгоритмічної дискримінації, вимог справедливого суду, процесуальних гарантій, захисту персональних даних та етичних критеріїв. Жодна з відповідних дисциплін не здатна самостійно забезпечити повноцінне вирішення такої проблеми.</w:t>
      </w:r>
    </w:p>
    <w:p w14:paraId="3C417600" w14:textId="77777777" w:rsidR="00F17E46" w:rsidRPr="00021658" w:rsidRDefault="00F17E46" w:rsidP="008868C9">
      <w:pPr>
        <w:pStyle w:val="isselectedend"/>
        <w:spacing w:before="0" w:beforeAutospacing="0" w:after="0" w:afterAutospacing="0" w:line="360" w:lineRule="auto"/>
        <w:ind w:firstLine="709"/>
        <w:contextualSpacing/>
        <w:jc w:val="both"/>
        <w:rPr>
          <w:sz w:val="28"/>
          <w:szCs w:val="28"/>
        </w:rPr>
      </w:pPr>
      <w:r w:rsidRPr="00021658">
        <w:rPr>
          <w:sz w:val="28"/>
          <w:szCs w:val="28"/>
        </w:rPr>
        <w:t xml:space="preserve">Таким чином, </w:t>
      </w:r>
      <w:proofErr w:type="spellStart"/>
      <w:r w:rsidRPr="00021658">
        <w:rPr>
          <w:rStyle w:val="af3"/>
          <w:b w:val="0"/>
          <w:sz w:val="28"/>
          <w:szCs w:val="28"/>
        </w:rPr>
        <w:t>транснауковість</w:t>
      </w:r>
      <w:proofErr w:type="spellEnd"/>
      <w:r w:rsidRPr="00021658">
        <w:rPr>
          <w:rStyle w:val="af3"/>
          <w:b w:val="0"/>
          <w:sz w:val="28"/>
          <w:szCs w:val="28"/>
        </w:rPr>
        <w:t xml:space="preserve"> юриспруденції проявляється не просто у використанні юристом знань інших наук, а у зміні самої природи правової проблеми</w:t>
      </w:r>
      <w:r w:rsidRPr="00021658">
        <w:rPr>
          <w:sz w:val="28"/>
          <w:szCs w:val="28"/>
        </w:rPr>
        <w:t xml:space="preserve">, коли її вирішення потребує інтеграції різних типів знання в умовах невизначеності. У цьому контексті </w:t>
      </w:r>
      <w:proofErr w:type="spellStart"/>
      <w:r w:rsidRPr="00021658">
        <w:rPr>
          <w:sz w:val="28"/>
          <w:szCs w:val="28"/>
        </w:rPr>
        <w:t>транснауковий</w:t>
      </w:r>
      <w:proofErr w:type="spellEnd"/>
      <w:r w:rsidRPr="00021658">
        <w:rPr>
          <w:sz w:val="28"/>
          <w:szCs w:val="28"/>
        </w:rPr>
        <w:t xml:space="preserve"> поворот юриспруденції означає поступовий перехід від моделі «право використовує наукове знання» до моделі, у якій </w:t>
      </w:r>
      <w:r w:rsidRPr="00021658">
        <w:rPr>
          <w:rStyle w:val="af3"/>
          <w:b w:val="0"/>
          <w:sz w:val="28"/>
          <w:szCs w:val="28"/>
        </w:rPr>
        <w:t>право стає одним із механізмів суспільної організації знання, ризику та невизначеності</w:t>
      </w:r>
      <w:r w:rsidRPr="00021658">
        <w:rPr>
          <w:b/>
          <w:sz w:val="28"/>
          <w:szCs w:val="28"/>
        </w:rPr>
        <w:t>.</w:t>
      </w:r>
      <w:r w:rsidRPr="00021658">
        <w:rPr>
          <w:sz w:val="28"/>
          <w:szCs w:val="28"/>
        </w:rPr>
        <w:t xml:space="preserve"> Це актуалізує потребу переосмислення традиційної юридичної методології та розвитку процедур, здатних забезпечувати взаємодію різних типів знання у процесі прийняття правових рішень.</w:t>
      </w:r>
    </w:p>
    <w:p w14:paraId="3658C122"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r w:rsidRPr="00021658">
        <w:rPr>
          <w:sz w:val="28"/>
          <w:szCs w:val="28"/>
        </w:rPr>
        <w:t xml:space="preserve">5. Феномен </w:t>
      </w:r>
      <w:proofErr w:type="spellStart"/>
      <w:r w:rsidRPr="00021658">
        <w:rPr>
          <w:sz w:val="28"/>
          <w:szCs w:val="28"/>
        </w:rPr>
        <w:t>транснауки</w:t>
      </w:r>
      <w:proofErr w:type="spellEnd"/>
      <w:r w:rsidRPr="00021658">
        <w:rPr>
          <w:sz w:val="28"/>
          <w:szCs w:val="28"/>
        </w:rPr>
        <w:t xml:space="preserve"> свідчить про істотну трансформацію сучасної наукової раціональності. Якщо попередні етапи розвитку методології були пов’язані переважно з подоланням дисциплінарних меж, то </w:t>
      </w:r>
      <w:proofErr w:type="spellStart"/>
      <w:r w:rsidRPr="00021658">
        <w:rPr>
          <w:sz w:val="28"/>
          <w:szCs w:val="28"/>
        </w:rPr>
        <w:t>транснаука</w:t>
      </w:r>
      <w:proofErr w:type="spellEnd"/>
      <w:r w:rsidRPr="00021658">
        <w:rPr>
          <w:sz w:val="28"/>
          <w:szCs w:val="28"/>
        </w:rPr>
        <w:t xml:space="preserve"> актуалізує проблему подолання ширших меж між науковим, технологічним, соціальним, практичним та нормативно-ціннісним знанням.</w:t>
      </w:r>
    </w:p>
    <w:p w14:paraId="05F5F4BF" w14:textId="77777777" w:rsidR="00F17E46" w:rsidRPr="00021658" w:rsidRDefault="00F17E46" w:rsidP="008868C9">
      <w:pPr>
        <w:pStyle w:val="af1"/>
        <w:spacing w:before="0" w:beforeAutospacing="0" w:after="0" w:afterAutospacing="0" w:line="360" w:lineRule="auto"/>
        <w:ind w:firstLine="709"/>
        <w:contextualSpacing/>
        <w:jc w:val="both"/>
        <w:rPr>
          <w:sz w:val="28"/>
          <w:szCs w:val="28"/>
        </w:rPr>
      </w:pPr>
      <w:proofErr w:type="spellStart"/>
      <w:r w:rsidRPr="00021658">
        <w:rPr>
          <w:sz w:val="28"/>
          <w:szCs w:val="28"/>
        </w:rPr>
        <w:t>Транснауку</w:t>
      </w:r>
      <w:proofErr w:type="spellEnd"/>
      <w:r w:rsidRPr="00021658">
        <w:rPr>
          <w:sz w:val="28"/>
          <w:szCs w:val="28"/>
        </w:rPr>
        <w:t xml:space="preserve"> доцільно розглядати не лише як сукупність питань, на які традиційна наука не здатна надати остаточної відповіді, а як </w:t>
      </w:r>
      <w:r w:rsidRPr="00021658">
        <w:rPr>
          <w:rStyle w:val="af3"/>
          <w:b w:val="0"/>
          <w:sz w:val="28"/>
          <w:szCs w:val="28"/>
        </w:rPr>
        <w:t>новий тип організації пізнавальної діяльності</w:t>
      </w:r>
      <w:r w:rsidRPr="00021658">
        <w:rPr>
          <w:sz w:val="28"/>
          <w:szCs w:val="28"/>
        </w:rPr>
        <w:t>, орієнтований на дослідження складних проблем та вироблення рішень в умовах невизначеності.</w:t>
      </w:r>
    </w:p>
    <w:p w14:paraId="0C35420F" w14:textId="77777777" w:rsidR="008868C9" w:rsidRPr="008868C9" w:rsidRDefault="00F17E46" w:rsidP="008868C9">
      <w:pPr>
        <w:pStyle w:val="isselectedend"/>
        <w:spacing w:before="0" w:beforeAutospacing="0" w:after="0" w:afterAutospacing="0" w:line="360" w:lineRule="auto"/>
        <w:ind w:firstLine="709"/>
        <w:contextualSpacing/>
        <w:jc w:val="both"/>
        <w:rPr>
          <w:sz w:val="28"/>
          <w:szCs w:val="28"/>
        </w:rPr>
      </w:pPr>
      <w:r w:rsidRPr="00021658">
        <w:rPr>
          <w:sz w:val="28"/>
          <w:szCs w:val="28"/>
        </w:rPr>
        <w:t xml:space="preserve">Запропонована послідовність </w:t>
      </w:r>
      <w:r w:rsidRPr="00021658">
        <w:rPr>
          <w:rStyle w:val="af3"/>
          <w:b w:val="0"/>
          <w:sz w:val="28"/>
          <w:szCs w:val="28"/>
        </w:rPr>
        <w:t>«</w:t>
      </w:r>
      <w:proofErr w:type="spellStart"/>
      <w:r w:rsidRPr="00021658">
        <w:rPr>
          <w:rStyle w:val="af3"/>
          <w:b w:val="0"/>
          <w:sz w:val="28"/>
          <w:szCs w:val="28"/>
        </w:rPr>
        <w:t>дисциплінарність</w:t>
      </w:r>
      <w:proofErr w:type="spellEnd"/>
      <w:r w:rsidRPr="00021658">
        <w:rPr>
          <w:rStyle w:val="af3"/>
          <w:b w:val="0"/>
          <w:sz w:val="28"/>
          <w:szCs w:val="28"/>
        </w:rPr>
        <w:t xml:space="preserve"> — </w:t>
      </w:r>
      <w:proofErr w:type="spellStart"/>
      <w:r w:rsidRPr="00021658">
        <w:rPr>
          <w:rStyle w:val="af3"/>
          <w:b w:val="0"/>
          <w:sz w:val="28"/>
          <w:szCs w:val="28"/>
        </w:rPr>
        <w:t>міждисциплінарність</w:t>
      </w:r>
      <w:proofErr w:type="spellEnd"/>
      <w:r w:rsidRPr="00021658">
        <w:rPr>
          <w:rStyle w:val="af3"/>
          <w:b w:val="0"/>
          <w:sz w:val="28"/>
          <w:szCs w:val="28"/>
        </w:rPr>
        <w:t xml:space="preserve"> — </w:t>
      </w:r>
      <w:proofErr w:type="spellStart"/>
      <w:r w:rsidRPr="00021658">
        <w:rPr>
          <w:rStyle w:val="af3"/>
          <w:b w:val="0"/>
          <w:sz w:val="28"/>
          <w:szCs w:val="28"/>
        </w:rPr>
        <w:t>трансдисциплінарність</w:t>
      </w:r>
      <w:proofErr w:type="spellEnd"/>
      <w:r w:rsidRPr="00021658">
        <w:rPr>
          <w:rStyle w:val="af3"/>
          <w:b w:val="0"/>
          <w:sz w:val="28"/>
          <w:szCs w:val="28"/>
        </w:rPr>
        <w:t xml:space="preserve"> — </w:t>
      </w:r>
      <w:proofErr w:type="spellStart"/>
      <w:r w:rsidRPr="00021658">
        <w:rPr>
          <w:rStyle w:val="af3"/>
          <w:b w:val="0"/>
          <w:sz w:val="28"/>
          <w:szCs w:val="28"/>
        </w:rPr>
        <w:t>транснаука</w:t>
      </w:r>
      <w:proofErr w:type="spellEnd"/>
      <w:r w:rsidRPr="00021658">
        <w:rPr>
          <w:rStyle w:val="af3"/>
          <w:b w:val="0"/>
          <w:sz w:val="28"/>
          <w:szCs w:val="28"/>
        </w:rPr>
        <w:t>»</w:t>
      </w:r>
      <w:r w:rsidRPr="00021658">
        <w:rPr>
          <w:sz w:val="28"/>
          <w:szCs w:val="28"/>
        </w:rPr>
        <w:t xml:space="preserve"> потребує подальшого теоретичного обґрунтування. Водночас її застосування до юриспруденції дозволяє говорити про формування перспективного напряму — </w:t>
      </w:r>
      <w:proofErr w:type="spellStart"/>
      <w:r w:rsidRPr="00021658">
        <w:rPr>
          <w:rStyle w:val="af3"/>
          <w:b w:val="0"/>
          <w:i/>
          <w:sz w:val="28"/>
          <w:szCs w:val="28"/>
        </w:rPr>
        <w:t>транснаукового</w:t>
      </w:r>
      <w:proofErr w:type="spellEnd"/>
      <w:r w:rsidRPr="00021658">
        <w:rPr>
          <w:rStyle w:val="af3"/>
          <w:b w:val="0"/>
          <w:i/>
          <w:sz w:val="28"/>
          <w:szCs w:val="28"/>
        </w:rPr>
        <w:t xml:space="preserve"> повороту юридичної методології</w:t>
      </w:r>
      <w:r w:rsidRPr="00021658">
        <w:rPr>
          <w:sz w:val="28"/>
          <w:szCs w:val="28"/>
        </w:rPr>
        <w:t xml:space="preserve">, сутність якого полягає у переході від використання </w:t>
      </w:r>
      <w:r w:rsidRPr="00021658">
        <w:rPr>
          <w:sz w:val="28"/>
          <w:szCs w:val="28"/>
        </w:rPr>
        <w:lastRenderedPageBreak/>
        <w:t>окремих міждисциплінарних запозичень до системної інтеграції різних типів знання для вирішення складних правових проблем.</w:t>
      </w:r>
    </w:p>
    <w:p w14:paraId="68B4A3F1" w14:textId="01AAB02C" w:rsidR="00F17E46" w:rsidRPr="00021658" w:rsidRDefault="00F17E46" w:rsidP="008868C9">
      <w:pPr>
        <w:pStyle w:val="isselectedend"/>
        <w:spacing w:before="0" w:beforeAutospacing="0" w:after="0" w:afterAutospacing="0" w:line="360" w:lineRule="auto"/>
        <w:ind w:firstLine="709"/>
        <w:contextualSpacing/>
        <w:jc w:val="both"/>
        <w:rPr>
          <w:sz w:val="28"/>
          <w:szCs w:val="28"/>
        </w:rPr>
      </w:pPr>
      <w:r w:rsidRPr="00021658">
        <w:rPr>
          <w:sz w:val="28"/>
          <w:szCs w:val="28"/>
        </w:rPr>
        <w:t xml:space="preserve">У цьому аспекті </w:t>
      </w:r>
      <w:proofErr w:type="spellStart"/>
      <w:r w:rsidRPr="00021658">
        <w:rPr>
          <w:sz w:val="28"/>
          <w:szCs w:val="28"/>
        </w:rPr>
        <w:t>транснаука</w:t>
      </w:r>
      <w:proofErr w:type="spellEnd"/>
      <w:r w:rsidRPr="00021658">
        <w:rPr>
          <w:sz w:val="28"/>
          <w:szCs w:val="28"/>
        </w:rPr>
        <w:t xml:space="preserve"> може розглядатися як один із перспективних напрямів подальшої трансформації не лише загальної наукової методології, а й методології сучасної юриспруденції.</w:t>
      </w:r>
    </w:p>
    <w:p w14:paraId="750237FA" w14:textId="77777777" w:rsidR="00F17E46" w:rsidRPr="005640FC" w:rsidRDefault="00F17E46" w:rsidP="008868C9">
      <w:pPr>
        <w:spacing w:after="0" w:line="360" w:lineRule="auto"/>
        <w:ind w:firstLine="709"/>
        <w:contextualSpacing/>
        <w:jc w:val="center"/>
        <w:rPr>
          <w:rFonts w:ascii="Times New Roman" w:hAnsi="Times New Roman" w:cs="Times New Roman"/>
          <w:b/>
          <w:caps/>
          <w:sz w:val="28"/>
          <w:szCs w:val="28"/>
        </w:rPr>
      </w:pPr>
      <w:r w:rsidRPr="005640FC">
        <w:rPr>
          <w:rFonts w:ascii="Times New Roman" w:hAnsi="Times New Roman" w:cs="Times New Roman"/>
          <w:b/>
          <w:caps/>
          <w:sz w:val="28"/>
          <w:szCs w:val="28"/>
        </w:rPr>
        <w:t>Список використаних джерел:</w:t>
      </w:r>
    </w:p>
    <w:p w14:paraId="712A7372" w14:textId="77777777" w:rsidR="00F17E46" w:rsidRPr="00021658" w:rsidRDefault="00F17E46" w:rsidP="008868C9">
      <w:pPr>
        <w:shd w:val="clear" w:color="auto" w:fill="FFFFFF"/>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shd w:val="clear" w:color="auto" w:fill="FFFFFF"/>
        </w:rPr>
        <w:t xml:space="preserve">1. </w:t>
      </w:r>
      <w:proofErr w:type="spellStart"/>
      <w:r w:rsidRPr="00021658">
        <w:rPr>
          <w:rFonts w:ascii="Times New Roman" w:hAnsi="Times New Roman" w:cs="Times New Roman"/>
          <w:sz w:val="28"/>
          <w:szCs w:val="28"/>
          <w:shd w:val="clear" w:color="auto" w:fill="FFFFFF"/>
        </w:rPr>
        <w:t>Weinberg</w:t>
      </w:r>
      <w:proofErr w:type="spellEnd"/>
      <w:r w:rsidRPr="00021658">
        <w:rPr>
          <w:rFonts w:ascii="Times New Roman" w:hAnsi="Times New Roman" w:cs="Times New Roman"/>
          <w:sz w:val="28"/>
          <w:szCs w:val="28"/>
          <w:shd w:val="clear" w:color="auto" w:fill="FFFFFF"/>
        </w:rPr>
        <w:t>, A. M. (197</w:t>
      </w:r>
      <w:r w:rsidRPr="002C537E">
        <w:rPr>
          <w:rFonts w:ascii="Times New Roman" w:hAnsi="Times New Roman" w:cs="Times New Roman"/>
          <w:sz w:val="28"/>
          <w:szCs w:val="28"/>
          <w:shd w:val="clear" w:color="auto" w:fill="FFFFFF"/>
          <w:lang w:val="ru-RU"/>
        </w:rPr>
        <w:t>2</w:t>
      </w:r>
      <w:r w:rsidRPr="00021658">
        <w:rPr>
          <w:rFonts w:ascii="Times New Roman" w:hAnsi="Times New Roman" w:cs="Times New Roman"/>
          <w:sz w:val="28"/>
          <w:szCs w:val="28"/>
          <w:shd w:val="clear" w:color="auto" w:fill="FFFFFF"/>
        </w:rPr>
        <w:t>).</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Science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Trans-Science</w:t>
      </w:r>
      <w:proofErr w:type="spellEnd"/>
      <w:r w:rsidRPr="00021658">
        <w:rPr>
          <w:rFonts w:ascii="Times New Roman" w:hAnsi="Times New Roman" w:cs="Times New Roman"/>
          <w:sz w:val="28"/>
          <w:szCs w:val="28"/>
        </w:rPr>
        <w:t xml:space="preserve">. </w:t>
      </w:r>
      <w:r w:rsidRPr="00021658">
        <w:rPr>
          <w:rFonts w:ascii="Times New Roman" w:hAnsi="Times New Roman" w:cs="Times New Roman"/>
          <w:i/>
          <w:sz w:val="28"/>
          <w:szCs w:val="28"/>
          <w:lang w:val="en-US"/>
        </w:rPr>
        <w:t>Science</w:t>
      </w:r>
      <w:r w:rsidRPr="00021658">
        <w:rPr>
          <w:rFonts w:ascii="Times New Roman" w:hAnsi="Times New Roman" w:cs="Times New Roman"/>
          <w:sz w:val="28"/>
          <w:szCs w:val="28"/>
        </w:rPr>
        <w:t xml:space="preserve">. </w:t>
      </w:r>
      <w:proofErr w:type="spellStart"/>
      <w:r w:rsidRPr="00021658">
        <w:rPr>
          <w:rFonts w:ascii="Times New Roman" w:eastAsia="Times New Roman" w:hAnsi="Times New Roman" w:cs="Times New Roman"/>
          <w:sz w:val="28"/>
          <w:szCs w:val="28"/>
          <w:lang w:eastAsia="uk-UA"/>
        </w:rPr>
        <w:t>Vol</w:t>
      </w:r>
      <w:proofErr w:type="spellEnd"/>
      <w:r w:rsidRPr="00021658">
        <w:rPr>
          <w:rFonts w:ascii="Times New Roman" w:eastAsia="Times New Roman" w:hAnsi="Times New Roman" w:cs="Times New Roman"/>
          <w:sz w:val="28"/>
          <w:szCs w:val="28"/>
          <w:lang w:eastAsia="uk-UA"/>
        </w:rPr>
        <w:t> 177. </w:t>
      </w:r>
      <w:proofErr w:type="spellStart"/>
      <w:r w:rsidRPr="00021658">
        <w:rPr>
          <w:rFonts w:ascii="Times New Roman" w:eastAsia="Times New Roman" w:hAnsi="Times New Roman" w:cs="Times New Roman"/>
          <w:sz w:val="28"/>
          <w:szCs w:val="28"/>
          <w:lang w:eastAsia="uk-UA"/>
        </w:rPr>
        <w:t>Issue</w:t>
      </w:r>
      <w:proofErr w:type="spellEnd"/>
      <w:r w:rsidRPr="00021658">
        <w:rPr>
          <w:rFonts w:ascii="Times New Roman" w:eastAsia="Times New Roman" w:hAnsi="Times New Roman" w:cs="Times New Roman"/>
          <w:sz w:val="28"/>
          <w:szCs w:val="28"/>
          <w:lang w:eastAsia="uk-UA"/>
        </w:rPr>
        <w:t> 4045.</w:t>
      </w:r>
      <w:r w:rsidRPr="00021658">
        <w:rPr>
          <w:rFonts w:ascii="Times New Roman" w:eastAsia="Times New Roman" w:hAnsi="Times New Roman" w:cs="Times New Roman"/>
          <w:sz w:val="28"/>
          <w:szCs w:val="28"/>
          <w:lang w:val="en-US" w:eastAsia="uk-UA"/>
        </w:rPr>
        <w:t xml:space="preserve"> </w:t>
      </w:r>
      <w:r w:rsidRPr="00021658">
        <w:rPr>
          <w:rFonts w:ascii="Times New Roman" w:eastAsia="Times New Roman" w:hAnsi="Times New Roman" w:cs="Times New Roman"/>
          <w:sz w:val="28"/>
          <w:szCs w:val="28"/>
          <w:lang w:eastAsia="uk-UA"/>
        </w:rPr>
        <w:t>p. 211.</w:t>
      </w:r>
      <w:r w:rsidRPr="00021658">
        <w:rPr>
          <w:rFonts w:ascii="Times New Roman" w:eastAsia="Times New Roman" w:hAnsi="Times New Roman" w:cs="Times New Roman"/>
          <w:sz w:val="28"/>
          <w:szCs w:val="28"/>
          <w:lang w:val="en-US" w:eastAsia="uk-UA"/>
        </w:rPr>
        <w:t xml:space="preserve"> </w:t>
      </w:r>
      <w:hyperlink r:id="rId13" w:history="1">
        <w:r w:rsidRPr="00021658">
          <w:rPr>
            <w:rFonts w:ascii="Times New Roman" w:eastAsia="Times New Roman" w:hAnsi="Times New Roman" w:cs="Times New Roman"/>
            <w:sz w:val="28"/>
            <w:szCs w:val="28"/>
            <w:lang w:eastAsia="uk-UA"/>
          </w:rPr>
          <w:t>DOI: 10.1126/science.177.4045.211</w:t>
        </w:r>
      </w:hyperlink>
    </w:p>
    <w:p w14:paraId="049BBF8C" w14:textId="77777777" w:rsidR="00F17E46" w:rsidRPr="00021658" w:rsidRDefault="00F17E46" w:rsidP="008868C9">
      <w:pPr>
        <w:pStyle w:val="ae"/>
        <w:spacing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2. </w:t>
      </w:r>
      <w:proofErr w:type="spellStart"/>
      <w:r w:rsidRPr="00021658">
        <w:rPr>
          <w:rFonts w:ascii="Times New Roman" w:hAnsi="Times New Roman" w:cs="Times New Roman"/>
          <w:sz w:val="28"/>
          <w:szCs w:val="28"/>
          <w:shd w:val="clear" w:color="auto" w:fill="FFFFFF"/>
        </w:rPr>
        <w:t>Weinberg</w:t>
      </w:r>
      <w:proofErr w:type="spellEnd"/>
      <w:r w:rsidRPr="00021658">
        <w:rPr>
          <w:rFonts w:ascii="Times New Roman" w:hAnsi="Times New Roman" w:cs="Times New Roman"/>
          <w:sz w:val="28"/>
          <w:szCs w:val="28"/>
          <w:shd w:val="clear" w:color="auto" w:fill="FFFFFF"/>
        </w:rPr>
        <w:t xml:space="preserve">, A. M. (1977). </w:t>
      </w:r>
      <w:proofErr w:type="spellStart"/>
      <w:r w:rsidRPr="00021658">
        <w:rPr>
          <w:rFonts w:ascii="Times New Roman" w:hAnsi="Times New Roman" w:cs="Times New Roman"/>
          <w:sz w:val="28"/>
          <w:szCs w:val="28"/>
          <w:shd w:val="clear" w:color="auto" w:fill="FFFFFF"/>
        </w:rPr>
        <w:t>The</w:t>
      </w:r>
      <w:proofErr w:type="spellEnd"/>
      <w:r w:rsidRPr="00021658">
        <w:rPr>
          <w:rFonts w:ascii="Times New Roman" w:hAnsi="Times New Roman" w:cs="Times New Roman"/>
          <w:sz w:val="28"/>
          <w:szCs w:val="28"/>
          <w:shd w:val="clear" w:color="auto" w:fill="FFFFFF"/>
        </w:rPr>
        <w:t xml:space="preserve"> </w:t>
      </w:r>
      <w:proofErr w:type="spellStart"/>
      <w:r w:rsidRPr="00021658">
        <w:rPr>
          <w:rFonts w:ascii="Times New Roman" w:hAnsi="Times New Roman" w:cs="Times New Roman"/>
          <w:sz w:val="28"/>
          <w:szCs w:val="28"/>
          <w:shd w:val="clear" w:color="auto" w:fill="FFFFFF"/>
        </w:rPr>
        <w:t>Limits</w:t>
      </w:r>
      <w:proofErr w:type="spellEnd"/>
      <w:r w:rsidRPr="00021658">
        <w:rPr>
          <w:rFonts w:ascii="Times New Roman" w:hAnsi="Times New Roman" w:cs="Times New Roman"/>
          <w:sz w:val="28"/>
          <w:szCs w:val="28"/>
          <w:shd w:val="clear" w:color="auto" w:fill="FFFFFF"/>
        </w:rPr>
        <w:t xml:space="preserve"> </w:t>
      </w:r>
      <w:proofErr w:type="spellStart"/>
      <w:r w:rsidRPr="00021658">
        <w:rPr>
          <w:rFonts w:ascii="Times New Roman" w:hAnsi="Times New Roman" w:cs="Times New Roman"/>
          <w:sz w:val="28"/>
          <w:szCs w:val="28"/>
          <w:shd w:val="clear" w:color="auto" w:fill="FFFFFF"/>
        </w:rPr>
        <w:t>of</w:t>
      </w:r>
      <w:proofErr w:type="spellEnd"/>
      <w:r w:rsidRPr="00021658">
        <w:rPr>
          <w:rFonts w:ascii="Times New Roman" w:hAnsi="Times New Roman" w:cs="Times New Roman"/>
          <w:sz w:val="28"/>
          <w:szCs w:val="28"/>
          <w:shd w:val="clear" w:color="auto" w:fill="FFFFFF"/>
        </w:rPr>
        <w:t xml:space="preserve"> </w:t>
      </w:r>
      <w:proofErr w:type="spellStart"/>
      <w:r w:rsidRPr="00021658">
        <w:rPr>
          <w:rFonts w:ascii="Times New Roman" w:hAnsi="Times New Roman" w:cs="Times New Roman"/>
          <w:sz w:val="28"/>
          <w:szCs w:val="28"/>
          <w:shd w:val="clear" w:color="auto" w:fill="FFFFFF"/>
        </w:rPr>
        <w:t>Science</w:t>
      </w:r>
      <w:proofErr w:type="spellEnd"/>
      <w:r w:rsidRPr="00021658">
        <w:rPr>
          <w:rFonts w:ascii="Times New Roman" w:hAnsi="Times New Roman" w:cs="Times New Roman"/>
          <w:sz w:val="28"/>
          <w:szCs w:val="28"/>
          <w:shd w:val="clear" w:color="auto" w:fill="FFFFFF"/>
        </w:rPr>
        <w:t xml:space="preserve"> </w:t>
      </w:r>
      <w:proofErr w:type="spellStart"/>
      <w:r w:rsidRPr="00021658">
        <w:rPr>
          <w:rFonts w:ascii="Times New Roman" w:hAnsi="Times New Roman" w:cs="Times New Roman"/>
          <w:sz w:val="28"/>
          <w:szCs w:val="28"/>
          <w:shd w:val="clear" w:color="auto" w:fill="FFFFFF"/>
        </w:rPr>
        <w:t>and</w:t>
      </w:r>
      <w:proofErr w:type="spellEnd"/>
      <w:r w:rsidRPr="00021658">
        <w:rPr>
          <w:rFonts w:ascii="Times New Roman" w:hAnsi="Times New Roman" w:cs="Times New Roman"/>
          <w:sz w:val="28"/>
          <w:szCs w:val="28"/>
          <w:shd w:val="clear" w:color="auto" w:fill="FFFFFF"/>
        </w:rPr>
        <w:t xml:space="preserve"> </w:t>
      </w:r>
      <w:proofErr w:type="spellStart"/>
      <w:r w:rsidRPr="00021658">
        <w:rPr>
          <w:rFonts w:ascii="Times New Roman" w:hAnsi="Times New Roman" w:cs="Times New Roman"/>
          <w:sz w:val="28"/>
          <w:szCs w:val="28"/>
          <w:shd w:val="clear" w:color="auto" w:fill="FFFFFF"/>
        </w:rPr>
        <w:t>Trans-Science</w:t>
      </w:r>
      <w:proofErr w:type="spellEnd"/>
      <w:r w:rsidRPr="00021658">
        <w:rPr>
          <w:rFonts w:ascii="Times New Roman" w:hAnsi="Times New Roman" w:cs="Times New Roman"/>
          <w:sz w:val="28"/>
          <w:szCs w:val="28"/>
          <w:shd w:val="clear" w:color="auto" w:fill="FFFFFF"/>
        </w:rPr>
        <w:t>. </w:t>
      </w:r>
      <w:proofErr w:type="spellStart"/>
      <w:r w:rsidRPr="00021658">
        <w:rPr>
          <w:rFonts w:ascii="Times New Roman" w:hAnsi="Times New Roman" w:cs="Times New Roman"/>
          <w:i/>
          <w:iCs/>
          <w:sz w:val="28"/>
          <w:szCs w:val="28"/>
          <w:shd w:val="clear" w:color="auto" w:fill="FFFFFF"/>
        </w:rPr>
        <w:t>Interdisciplinary</w:t>
      </w:r>
      <w:proofErr w:type="spellEnd"/>
      <w:r w:rsidRPr="00021658">
        <w:rPr>
          <w:rFonts w:ascii="Times New Roman" w:hAnsi="Times New Roman" w:cs="Times New Roman"/>
          <w:i/>
          <w:iCs/>
          <w:sz w:val="28"/>
          <w:szCs w:val="28"/>
          <w:shd w:val="clear" w:color="auto" w:fill="FFFFFF"/>
        </w:rPr>
        <w:t xml:space="preserve"> </w:t>
      </w:r>
      <w:proofErr w:type="spellStart"/>
      <w:r w:rsidRPr="00021658">
        <w:rPr>
          <w:rFonts w:ascii="Times New Roman" w:hAnsi="Times New Roman" w:cs="Times New Roman"/>
          <w:i/>
          <w:iCs/>
          <w:sz w:val="28"/>
          <w:szCs w:val="28"/>
          <w:shd w:val="clear" w:color="auto" w:fill="FFFFFF"/>
        </w:rPr>
        <w:t>Science</w:t>
      </w:r>
      <w:proofErr w:type="spellEnd"/>
      <w:r w:rsidRPr="00021658">
        <w:rPr>
          <w:rFonts w:ascii="Times New Roman" w:hAnsi="Times New Roman" w:cs="Times New Roman"/>
          <w:i/>
          <w:iCs/>
          <w:sz w:val="28"/>
          <w:szCs w:val="28"/>
          <w:shd w:val="clear" w:color="auto" w:fill="FFFFFF"/>
        </w:rPr>
        <w:t xml:space="preserve"> </w:t>
      </w:r>
      <w:proofErr w:type="spellStart"/>
      <w:r w:rsidRPr="00021658">
        <w:rPr>
          <w:rFonts w:ascii="Times New Roman" w:hAnsi="Times New Roman" w:cs="Times New Roman"/>
          <w:i/>
          <w:iCs/>
          <w:sz w:val="28"/>
          <w:szCs w:val="28"/>
          <w:shd w:val="clear" w:color="auto" w:fill="FFFFFF"/>
        </w:rPr>
        <w:t>Reviews</w:t>
      </w:r>
      <w:proofErr w:type="spellEnd"/>
      <w:r w:rsidRPr="00021658">
        <w:rPr>
          <w:rFonts w:ascii="Times New Roman" w:hAnsi="Times New Roman" w:cs="Times New Roman"/>
          <w:sz w:val="28"/>
          <w:szCs w:val="28"/>
          <w:shd w:val="clear" w:color="auto" w:fill="FFFFFF"/>
        </w:rPr>
        <w:t>. 2(4):337-342. DOI:</w:t>
      </w:r>
      <w:hyperlink r:id="rId14" w:history="1">
        <w:r w:rsidRPr="00021658">
          <w:rPr>
            <w:rStyle w:val="af0"/>
            <w:rFonts w:ascii="Times New Roman" w:hAnsi="Times New Roman" w:cs="Times New Roman"/>
            <w:color w:val="auto"/>
            <w:sz w:val="28"/>
            <w:szCs w:val="28"/>
            <w:u w:val="none"/>
            <w:shd w:val="clear" w:color="auto" w:fill="FFFFFF"/>
          </w:rPr>
          <w:t>10.1179/030801877789801878</w:t>
        </w:r>
      </w:hyperlink>
    </w:p>
    <w:p w14:paraId="66101D52" w14:textId="77777777" w:rsidR="00F17E46" w:rsidRPr="00021658" w:rsidRDefault="00F17E46" w:rsidP="008868C9">
      <w:pPr>
        <w:pStyle w:val="ae"/>
        <w:spacing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3. Троїцька Т. С., Тараненко Г. Г. Цілісність людини у </w:t>
      </w:r>
      <w:proofErr w:type="spellStart"/>
      <w:r w:rsidRPr="00021658">
        <w:rPr>
          <w:rFonts w:ascii="Times New Roman" w:hAnsi="Times New Roman" w:cs="Times New Roman"/>
          <w:sz w:val="28"/>
          <w:szCs w:val="28"/>
        </w:rPr>
        <w:t>трансдисциплінарному</w:t>
      </w:r>
      <w:proofErr w:type="spellEnd"/>
      <w:r w:rsidRPr="00021658">
        <w:rPr>
          <w:rFonts w:ascii="Times New Roman" w:hAnsi="Times New Roman" w:cs="Times New Roman"/>
          <w:sz w:val="28"/>
          <w:szCs w:val="28"/>
        </w:rPr>
        <w:t xml:space="preserve"> синтезі: спроба філософської кристалізації. </w:t>
      </w:r>
      <w:r w:rsidRPr="00021658">
        <w:rPr>
          <w:rFonts w:ascii="Times New Roman" w:hAnsi="Times New Roman" w:cs="Times New Roman"/>
          <w:i/>
          <w:sz w:val="28"/>
          <w:szCs w:val="28"/>
        </w:rPr>
        <w:t>Актуальні проблеми філософії та соціології</w:t>
      </w:r>
      <w:r w:rsidRPr="00021658">
        <w:rPr>
          <w:rFonts w:ascii="Times New Roman" w:hAnsi="Times New Roman" w:cs="Times New Roman"/>
          <w:sz w:val="28"/>
          <w:szCs w:val="28"/>
        </w:rPr>
        <w:t xml:space="preserve">. 2017. </w:t>
      </w:r>
      <w:proofErr w:type="spellStart"/>
      <w:r w:rsidRPr="00021658">
        <w:rPr>
          <w:rFonts w:ascii="Times New Roman" w:hAnsi="Times New Roman" w:cs="Times New Roman"/>
          <w:sz w:val="28"/>
          <w:szCs w:val="28"/>
          <w:shd w:val="clear" w:color="auto" w:fill="FFFFFF"/>
        </w:rPr>
        <w:t>Вип</w:t>
      </w:r>
      <w:proofErr w:type="spellEnd"/>
      <w:r w:rsidRPr="00021658">
        <w:rPr>
          <w:rFonts w:ascii="Times New Roman" w:hAnsi="Times New Roman" w:cs="Times New Roman"/>
          <w:sz w:val="28"/>
          <w:szCs w:val="28"/>
          <w:shd w:val="clear" w:color="auto" w:fill="FFFFFF"/>
        </w:rPr>
        <w:t xml:space="preserve">. 15. </w:t>
      </w:r>
      <w:r w:rsidRPr="00021658">
        <w:rPr>
          <w:rFonts w:ascii="Times New Roman" w:hAnsi="Times New Roman" w:cs="Times New Roman"/>
          <w:sz w:val="28"/>
          <w:szCs w:val="28"/>
          <w:lang w:val="en-US"/>
        </w:rPr>
        <w:t>C</w:t>
      </w:r>
      <w:r w:rsidRPr="00021658">
        <w:rPr>
          <w:rFonts w:ascii="Times New Roman" w:hAnsi="Times New Roman" w:cs="Times New Roman"/>
          <w:sz w:val="28"/>
          <w:szCs w:val="28"/>
        </w:rPr>
        <w:t>.139-141.</w:t>
      </w:r>
    </w:p>
    <w:p w14:paraId="1341CD3A" w14:textId="77777777" w:rsidR="00F17E46" w:rsidRPr="00021658" w:rsidRDefault="00F17E46" w:rsidP="008868C9">
      <w:pPr>
        <w:pStyle w:val="ae"/>
        <w:spacing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4. Ніколаєнко Н. В. Методологічні підходи в дослідженні </w:t>
      </w:r>
      <w:proofErr w:type="spellStart"/>
      <w:r w:rsidRPr="00021658">
        <w:rPr>
          <w:rFonts w:ascii="Times New Roman" w:hAnsi="Times New Roman" w:cs="Times New Roman"/>
          <w:sz w:val="28"/>
          <w:szCs w:val="28"/>
        </w:rPr>
        <w:t>постнекласичних</w:t>
      </w:r>
      <w:proofErr w:type="spellEnd"/>
      <w:r w:rsidRPr="00021658">
        <w:rPr>
          <w:rFonts w:ascii="Times New Roman" w:hAnsi="Times New Roman" w:cs="Times New Roman"/>
          <w:sz w:val="28"/>
          <w:szCs w:val="28"/>
        </w:rPr>
        <w:t xml:space="preserve"> практик. Дні науки філософського факультету – 2015: матеріали </w:t>
      </w:r>
      <w:proofErr w:type="spellStart"/>
      <w:r w:rsidRPr="00021658">
        <w:rPr>
          <w:rFonts w:ascii="Times New Roman" w:hAnsi="Times New Roman" w:cs="Times New Roman"/>
          <w:sz w:val="28"/>
          <w:szCs w:val="28"/>
        </w:rPr>
        <w:t>міжн</w:t>
      </w:r>
      <w:proofErr w:type="spellEnd"/>
      <w:r w:rsidRPr="00021658">
        <w:rPr>
          <w:rFonts w:ascii="Times New Roman" w:hAnsi="Times New Roman" w:cs="Times New Roman"/>
          <w:sz w:val="28"/>
          <w:szCs w:val="28"/>
        </w:rPr>
        <w:t xml:space="preserve">. наук. </w:t>
      </w:r>
      <w:proofErr w:type="spellStart"/>
      <w:r w:rsidRPr="00021658">
        <w:rPr>
          <w:rFonts w:ascii="Times New Roman" w:hAnsi="Times New Roman" w:cs="Times New Roman"/>
          <w:sz w:val="28"/>
          <w:szCs w:val="28"/>
        </w:rPr>
        <w:t>конф</w:t>
      </w:r>
      <w:proofErr w:type="spellEnd"/>
      <w:r w:rsidRPr="00021658">
        <w:rPr>
          <w:rFonts w:ascii="Times New Roman" w:hAnsi="Times New Roman" w:cs="Times New Roman"/>
          <w:sz w:val="28"/>
          <w:szCs w:val="28"/>
        </w:rPr>
        <w:t xml:space="preserve">. (21–22.04.2015).  Київ: </w:t>
      </w:r>
      <w:proofErr w:type="spellStart"/>
      <w:r w:rsidRPr="00021658">
        <w:rPr>
          <w:rFonts w:ascii="Times New Roman" w:hAnsi="Times New Roman" w:cs="Times New Roman"/>
          <w:sz w:val="28"/>
          <w:szCs w:val="28"/>
        </w:rPr>
        <w:t>Видавничо</w:t>
      </w:r>
      <w:proofErr w:type="spellEnd"/>
      <w:r w:rsidRPr="00021658">
        <w:rPr>
          <w:rFonts w:ascii="Times New Roman" w:hAnsi="Times New Roman" w:cs="Times New Roman"/>
          <w:sz w:val="28"/>
          <w:szCs w:val="28"/>
        </w:rPr>
        <w:t>-поліграфічний центр "Київський університет", 2015. Ч. 6. С. 34-36.</w:t>
      </w:r>
    </w:p>
    <w:p w14:paraId="5E6AD5E7" w14:textId="77777777" w:rsidR="00F17E46" w:rsidRPr="00021658" w:rsidRDefault="00F17E46" w:rsidP="008868C9">
      <w:pPr>
        <w:pStyle w:val="ae"/>
        <w:spacing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5. </w:t>
      </w:r>
      <w:proofErr w:type="spellStart"/>
      <w:r w:rsidRPr="00021658">
        <w:rPr>
          <w:rFonts w:ascii="Times New Roman" w:hAnsi="Times New Roman" w:cs="Times New Roman"/>
          <w:sz w:val="28"/>
          <w:szCs w:val="28"/>
        </w:rPr>
        <w:t>Мостіпака</w:t>
      </w:r>
      <w:proofErr w:type="spellEnd"/>
      <w:r w:rsidRPr="00021658">
        <w:rPr>
          <w:rFonts w:ascii="Times New Roman" w:hAnsi="Times New Roman" w:cs="Times New Roman"/>
          <w:sz w:val="28"/>
          <w:szCs w:val="28"/>
        </w:rPr>
        <w:t xml:space="preserve"> О.В. Економіка, гроші, технології: </w:t>
      </w:r>
      <w:proofErr w:type="spellStart"/>
      <w:r w:rsidRPr="00021658">
        <w:rPr>
          <w:rFonts w:ascii="Times New Roman" w:hAnsi="Times New Roman" w:cs="Times New Roman"/>
          <w:sz w:val="28"/>
          <w:szCs w:val="28"/>
        </w:rPr>
        <w:t>інформаціологічно</w:t>
      </w:r>
      <w:proofErr w:type="spellEnd"/>
      <w:r w:rsidRPr="00021658">
        <w:rPr>
          <w:rFonts w:ascii="Times New Roman" w:hAnsi="Times New Roman" w:cs="Times New Roman"/>
          <w:sz w:val="28"/>
          <w:szCs w:val="28"/>
        </w:rPr>
        <w:t>-</w:t>
      </w:r>
      <w:proofErr w:type="spellStart"/>
      <w:r w:rsidRPr="00021658">
        <w:rPr>
          <w:rFonts w:ascii="Times New Roman" w:hAnsi="Times New Roman" w:cs="Times New Roman"/>
          <w:sz w:val="28"/>
          <w:szCs w:val="28"/>
        </w:rPr>
        <w:t>синергетичноархітектонічно</w:t>
      </w:r>
      <w:proofErr w:type="spellEnd"/>
      <w:r w:rsidRPr="00021658">
        <w:rPr>
          <w:rFonts w:ascii="Times New Roman" w:hAnsi="Times New Roman" w:cs="Times New Roman"/>
          <w:sz w:val="28"/>
          <w:szCs w:val="28"/>
        </w:rPr>
        <w:t xml:space="preserve">-інституціональна методологія. </w:t>
      </w:r>
      <w:proofErr w:type="spellStart"/>
      <w:r w:rsidRPr="00021658">
        <w:rPr>
          <w:rFonts w:ascii="Times New Roman" w:hAnsi="Times New Roman" w:cs="Times New Roman"/>
          <w:sz w:val="28"/>
          <w:szCs w:val="28"/>
        </w:rPr>
        <w:t>Парадигмальні</w:t>
      </w:r>
      <w:proofErr w:type="spellEnd"/>
      <w:r w:rsidRPr="00021658">
        <w:rPr>
          <w:rFonts w:ascii="Times New Roman" w:hAnsi="Times New Roman" w:cs="Times New Roman"/>
          <w:sz w:val="28"/>
          <w:szCs w:val="28"/>
        </w:rPr>
        <w:t xml:space="preserve"> зрушення в економічній теорії ХХІ ст.: Матеріали ІІІ Міжнародної науково-практичної конференції. Київ: Київський національний університет імені Тараса Шевченка, 2017. С. 117-121.</w:t>
      </w:r>
    </w:p>
    <w:p w14:paraId="439CE2B9" w14:textId="77777777" w:rsidR="00F17E46" w:rsidRPr="00021658" w:rsidRDefault="00F17E46"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6. </w:t>
      </w:r>
      <w:proofErr w:type="spellStart"/>
      <w:r w:rsidRPr="00021658">
        <w:rPr>
          <w:rFonts w:ascii="Times New Roman" w:hAnsi="Times New Roman" w:cs="Times New Roman"/>
          <w:sz w:val="28"/>
          <w:szCs w:val="28"/>
          <w:shd w:val="clear" w:color="auto" w:fill="FFFFFF"/>
        </w:rPr>
        <w:t>Paterson</w:t>
      </w:r>
      <w:proofErr w:type="spellEnd"/>
      <w:r w:rsidRPr="00021658">
        <w:rPr>
          <w:rFonts w:ascii="Times New Roman" w:hAnsi="Times New Roman" w:cs="Times New Roman"/>
          <w:sz w:val="28"/>
          <w:szCs w:val="28"/>
          <w:shd w:val="clear" w:color="auto" w:fill="FFFFFF"/>
        </w:rPr>
        <w:t xml:space="preserve">, J. (2003). </w:t>
      </w:r>
      <w:proofErr w:type="spellStart"/>
      <w:r w:rsidRPr="00021658">
        <w:rPr>
          <w:rFonts w:ascii="Times New Roman" w:hAnsi="Times New Roman" w:cs="Times New Roman"/>
          <w:sz w:val="28"/>
          <w:szCs w:val="28"/>
          <w:shd w:val="clear" w:color="auto" w:fill="FFFFFF"/>
        </w:rPr>
        <w:t>Trans-Science</w:t>
      </w:r>
      <w:proofErr w:type="spellEnd"/>
      <w:r w:rsidRPr="00021658">
        <w:rPr>
          <w:rFonts w:ascii="Times New Roman" w:hAnsi="Times New Roman" w:cs="Times New Roman"/>
          <w:sz w:val="28"/>
          <w:szCs w:val="28"/>
          <w:shd w:val="clear" w:color="auto" w:fill="FFFFFF"/>
        </w:rPr>
        <w:t xml:space="preserve">, </w:t>
      </w:r>
      <w:proofErr w:type="spellStart"/>
      <w:r w:rsidRPr="00021658">
        <w:rPr>
          <w:rFonts w:ascii="Times New Roman" w:hAnsi="Times New Roman" w:cs="Times New Roman"/>
          <w:sz w:val="28"/>
          <w:szCs w:val="28"/>
          <w:shd w:val="clear" w:color="auto" w:fill="FFFFFF"/>
        </w:rPr>
        <w:t>Trans-Law</w:t>
      </w:r>
      <w:proofErr w:type="spellEnd"/>
      <w:r w:rsidRPr="00021658">
        <w:rPr>
          <w:rFonts w:ascii="Times New Roman" w:hAnsi="Times New Roman" w:cs="Times New Roman"/>
          <w:sz w:val="28"/>
          <w:szCs w:val="28"/>
          <w:shd w:val="clear" w:color="auto" w:fill="FFFFFF"/>
        </w:rPr>
        <w:t xml:space="preserve"> </w:t>
      </w:r>
      <w:proofErr w:type="spellStart"/>
      <w:r w:rsidRPr="00021658">
        <w:rPr>
          <w:rFonts w:ascii="Times New Roman" w:hAnsi="Times New Roman" w:cs="Times New Roman"/>
          <w:sz w:val="28"/>
          <w:szCs w:val="28"/>
          <w:shd w:val="clear" w:color="auto" w:fill="FFFFFF"/>
        </w:rPr>
        <w:t>and</w:t>
      </w:r>
      <w:proofErr w:type="spellEnd"/>
      <w:r w:rsidRPr="00021658">
        <w:rPr>
          <w:rFonts w:ascii="Times New Roman" w:hAnsi="Times New Roman" w:cs="Times New Roman"/>
          <w:sz w:val="28"/>
          <w:szCs w:val="28"/>
          <w:shd w:val="clear" w:color="auto" w:fill="FFFFFF"/>
        </w:rPr>
        <w:t xml:space="preserve"> </w:t>
      </w:r>
      <w:proofErr w:type="spellStart"/>
      <w:r w:rsidRPr="00021658">
        <w:rPr>
          <w:rFonts w:ascii="Times New Roman" w:hAnsi="Times New Roman" w:cs="Times New Roman"/>
          <w:sz w:val="28"/>
          <w:szCs w:val="28"/>
          <w:shd w:val="clear" w:color="auto" w:fill="FFFFFF"/>
        </w:rPr>
        <w:t>Proceduralization</w:t>
      </w:r>
      <w:proofErr w:type="spellEnd"/>
      <w:r w:rsidRPr="00021658">
        <w:rPr>
          <w:rFonts w:ascii="Times New Roman" w:hAnsi="Times New Roman" w:cs="Times New Roman"/>
          <w:sz w:val="28"/>
          <w:szCs w:val="28"/>
          <w:shd w:val="clear" w:color="auto" w:fill="FFFFFF"/>
        </w:rPr>
        <w:t>. </w:t>
      </w:r>
      <w:proofErr w:type="spellStart"/>
      <w:r w:rsidRPr="00021658">
        <w:rPr>
          <w:rFonts w:ascii="Times New Roman" w:hAnsi="Times New Roman" w:cs="Times New Roman"/>
          <w:i/>
          <w:iCs/>
          <w:sz w:val="28"/>
          <w:szCs w:val="28"/>
          <w:shd w:val="clear" w:color="auto" w:fill="FFFFFF"/>
        </w:rPr>
        <w:t>Social</w:t>
      </w:r>
      <w:proofErr w:type="spellEnd"/>
      <w:r w:rsidRPr="00021658">
        <w:rPr>
          <w:rFonts w:ascii="Times New Roman" w:hAnsi="Times New Roman" w:cs="Times New Roman"/>
          <w:i/>
          <w:iCs/>
          <w:sz w:val="28"/>
          <w:szCs w:val="28"/>
          <w:shd w:val="clear" w:color="auto" w:fill="FFFFFF"/>
        </w:rPr>
        <w:t xml:space="preserve"> &amp; </w:t>
      </w:r>
      <w:proofErr w:type="spellStart"/>
      <w:r w:rsidRPr="00021658">
        <w:rPr>
          <w:rFonts w:ascii="Times New Roman" w:hAnsi="Times New Roman" w:cs="Times New Roman"/>
          <w:i/>
          <w:iCs/>
          <w:sz w:val="28"/>
          <w:szCs w:val="28"/>
          <w:shd w:val="clear" w:color="auto" w:fill="FFFFFF"/>
        </w:rPr>
        <w:t>Legal</w:t>
      </w:r>
      <w:proofErr w:type="spellEnd"/>
      <w:r w:rsidRPr="00021658">
        <w:rPr>
          <w:rFonts w:ascii="Times New Roman" w:hAnsi="Times New Roman" w:cs="Times New Roman"/>
          <w:i/>
          <w:iCs/>
          <w:sz w:val="28"/>
          <w:szCs w:val="28"/>
          <w:shd w:val="clear" w:color="auto" w:fill="FFFFFF"/>
        </w:rPr>
        <w:t xml:space="preserve"> </w:t>
      </w:r>
      <w:proofErr w:type="spellStart"/>
      <w:r w:rsidRPr="00021658">
        <w:rPr>
          <w:rFonts w:ascii="Times New Roman" w:hAnsi="Times New Roman" w:cs="Times New Roman"/>
          <w:i/>
          <w:iCs/>
          <w:sz w:val="28"/>
          <w:szCs w:val="28"/>
          <w:shd w:val="clear" w:color="auto" w:fill="FFFFFF"/>
        </w:rPr>
        <w:t>Studies</w:t>
      </w:r>
      <w:proofErr w:type="spellEnd"/>
      <w:r w:rsidRPr="00021658">
        <w:rPr>
          <w:rFonts w:ascii="Times New Roman" w:hAnsi="Times New Roman" w:cs="Times New Roman"/>
          <w:sz w:val="28"/>
          <w:szCs w:val="28"/>
          <w:shd w:val="clear" w:color="auto" w:fill="FFFFFF"/>
        </w:rPr>
        <w:t>, </w:t>
      </w:r>
      <w:r w:rsidRPr="00021658">
        <w:rPr>
          <w:rFonts w:ascii="Times New Roman" w:hAnsi="Times New Roman" w:cs="Times New Roman"/>
          <w:i/>
          <w:iCs/>
          <w:sz w:val="28"/>
          <w:szCs w:val="28"/>
          <w:shd w:val="clear" w:color="auto" w:fill="FFFFFF"/>
        </w:rPr>
        <w:t>12</w:t>
      </w:r>
      <w:r w:rsidRPr="00021658">
        <w:rPr>
          <w:rFonts w:ascii="Times New Roman" w:hAnsi="Times New Roman" w:cs="Times New Roman"/>
          <w:sz w:val="28"/>
          <w:szCs w:val="28"/>
          <w:shd w:val="clear" w:color="auto" w:fill="FFFFFF"/>
        </w:rPr>
        <w:t xml:space="preserve">(4), 525-545. </w:t>
      </w:r>
      <w:r w:rsidRPr="00021658">
        <w:rPr>
          <w:rFonts w:ascii="Times New Roman" w:hAnsi="Times New Roman" w:cs="Times New Roman"/>
          <w:sz w:val="28"/>
          <w:szCs w:val="28"/>
          <w:shd w:val="clear" w:color="auto" w:fill="FFFFFF"/>
          <w:lang w:val="en-US"/>
        </w:rPr>
        <w:t>DOI</w:t>
      </w:r>
      <w:r w:rsidRPr="00021658">
        <w:rPr>
          <w:rFonts w:ascii="Times New Roman" w:hAnsi="Times New Roman" w:cs="Times New Roman"/>
          <w:sz w:val="28"/>
          <w:szCs w:val="28"/>
          <w:shd w:val="clear" w:color="auto" w:fill="FFFFFF"/>
        </w:rPr>
        <w:t xml:space="preserve">: </w:t>
      </w:r>
      <w:hyperlink r:id="rId15" w:history="1">
        <w:r w:rsidRPr="00021658">
          <w:rPr>
            <w:rStyle w:val="af0"/>
            <w:rFonts w:ascii="Times New Roman" w:hAnsi="Times New Roman" w:cs="Times New Roman"/>
            <w:color w:val="auto"/>
            <w:sz w:val="28"/>
            <w:szCs w:val="28"/>
            <w:u w:val="none"/>
            <w:shd w:val="clear" w:color="auto" w:fill="FFFFFF"/>
          </w:rPr>
          <w:t>10.1177/0964663903012004</w:t>
        </w:r>
      </w:hyperlink>
    </w:p>
    <w:p w14:paraId="74B2AAF2" w14:textId="77777777" w:rsidR="00F17E46" w:rsidRPr="005640FC" w:rsidRDefault="00F17E46" w:rsidP="008868C9">
      <w:pPr>
        <w:spacing w:after="0" w:line="360" w:lineRule="auto"/>
        <w:ind w:firstLine="709"/>
        <w:contextualSpacing/>
        <w:jc w:val="both"/>
        <w:rPr>
          <w:rFonts w:ascii="Times New Roman" w:hAnsi="Times New Roman" w:cs="Times New Roman"/>
          <w:sz w:val="28"/>
          <w:szCs w:val="28"/>
        </w:rPr>
      </w:pPr>
      <w:r w:rsidRPr="006D07BC">
        <w:rPr>
          <w:rFonts w:ascii="Times New Roman" w:hAnsi="Times New Roman" w:cs="Times New Roman"/>
          <w:b/>
          <w:bCs/>
          <w:i/>
          <w:iCs/>
          <w:sz w:val="28"/>
          <w:szCs w:val="28"/>
        </w:rPr>
        <w:t>Ключові слова</w:t>
      </w:r>
      <w:r w:rsidRPr="005E4928">
        <w:rPr>
          <w:rFonts w:ascii="Times New Roman" w:hAnsi="Times New Roman" w:cs="Times New Roman"/>
          <w:b/>
          <w:bCs/>
          <w:i/>
          <w:iCs/>
          <w:sz w:val="28"/>
          <w:szCs w:val="28"/>
        </w:rPr>
        <w:t>:</w:t>
      </w:r>
      <w:r w:rsidRPr="005E4928">
        <w:rPr>
          <w:rFonts w:ascii="Times New Roman" w:hAnsi="Times New Roman" w:cs="Times New Roman"/>
          <w:sz w:val="28"/>
          <w:szCs w:val="28"/>
        </w:rPr>
        <w:t xml:space="preserve"> </w:t>
      </w:r>
      <w:proofErr w:type="spellStart"/>
      <w:r>
        <w:rPr>
          <w:rFonts w:ascii="Times New Roman" w:hAnsi="Times New Roman" w:cs="Times New Roman"/>
          <w:sz w:val="28"/>
          <w:szCs w:val="28"/>
        </w:rPr>
        <w:t>транснаука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трансдисциплінарність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міждисциплінарність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транснауковий</w:t>
      </w:r>
      <w:proofErr w:type="spellEnd"/>
      <w:r>
        <w:rPr>
          <w:rFonts w:ascii="Times New Roman" w:hAnsi="Times New Roman" w:cs="Times New Roman"/>
          <w:sz w:val="28"/>
          <w:szCs w:val="28"/>
        </w:rPr>
        <w:t xml:space="preserve"> підхід, методологія юриспруденції. </w:t>
      </w:r>
    </w:p>
    <w:p w14:paraId="0554FAA8" w14:textId="77777777" w:rsidR="00F17E46" w:rsidRPr="005640FC" w:rsidRDefault="00F17E46" w:rsidP="008868C9">
      <w:pPr>
        <w:spacing w:after="0" w:line="360" w:lineRule="auto"/>
        <w:ind w:firstLine="709"/>
        <w:contextualSpacing/>
        <w:jc w:val="both"/>
        <w:rPr>
          <w:rFonts w:ascii="Times New Roman" w:hAnsi="Times New Roman" w:cs="Times New Roman"/>
          <w:sz w:val="28"/>
          <w:szCs w:val="28"/>
        </w:rPr>
      </w:pPr>
      <w:r w:rsidRPr="003B48EB">
        <w:rPr>
          <w:rFonts w:ascii="Times New Roman" w:hAnsi="Times New Roman" w:cs="Times New Roman"/>
          <w:b/>
          <w:bCs/>
          <w:i/>
          <w:iCs/>
          <w:sz w:val="28"/>
          <w:szCs w:val="28"/>
          <w:lang w:val="en-US"/>
        </w:rPr>
        <w:t>Key words</w:t>
      </w:r>
      <w:r w:rsidRPr="006D07BC">
        <w:rPr>
          <w:rFonts w:ascii="Times New Roman" w:hAnsi="Times New Roman" w:cs="Times New Roman"/>
          <w:sz w:val="28"/>
          <w:szCs w:val="28"/>
          <w:lang w:val="en-US"/>
        </w:rPr>
        <w:t>:</w:t>
      </w:r>
      <w:r>
        <w:rPr>
          <w:rFonts w:ascii="Times New Roman" w:hAnsi="Times New Roman" w:cs="Times New Roman"/>
          <w:sz w:val="28"/>
          <w:szCs w:val="28"/>
        </w:rPr>
        <w:t xml:space="preserve"> </w:t>
      </w:r>
      <w:proofErr w:type="spellStart"/>
      <w:r w:rsidRPr="005640FC">
        <w:rPr>
          <w:rFonts w:ascii="Times New Roman" w:hAnsi="Times New Roman" w:cs="Times New Roman"/>
          <w:sz w:val="28"/>
          <w:szCs w:val="28"/>
        </w:rPr>
        <w:t>Transscience</w:t>
      </w:r>
      <w:proofErr w:type="spellEnd"/>
      <w:r w:rsidRPr="005640FC">
        <w:rPr>
          <w:rFonts w:ascii="Times New Roman" w:hAnsi="Times New Roman" w:cs="Times New Roman"/>
          <w:sz w:val="28"/>
          <w:szCs w:val="28"/>
        </w:rPr>
        <w:t xml:space="preserve">, </w:t>
      </w:r>
      <w:proofErr w:type="spellStart"/>
      <w:r w:rsidRPr="005640FC">
        <w:rPr>
          <w:rFonts w:ascii="Times New Roman" w:hAnsi="Times New Roman" w:cs="Times New Roman"/>
          <w:sz w:val="28"/>
          <w:szCs w:val="28"/>
        </w:rPr>
        <w:t>transdisciplinarity</w:t>
      </w:r>
      <w:proofErr w:type="spellEnd"/>
      <w:r w:rsidRPr="005640FC">
        <w:rPr>
          <w:rFonts w:ascii="Times New Roman" w:hAnsi="Times New Roman" w:cs="Times New Roman"/>
          <w:sz w:val="28"/>
          <w:szCs w:val="28"/>
        </w:rPr>
        <w:t xml:space="preserve">, </w:t>
      </w:r>
      <w:proofErr w:type="spellStart"/>
      <w:r w:rsidRPr="005640FC">
        <w:rPr>
          <w:rFonts w:ascii="Times New Roman" w:hAnsi="Times New Roman" w:cs="Times New Roman"/>
          <w:sz w:val="28"/>
          <w:szCs w:val="28"/>
        </w:rPr>
        <w:t>interdisciplinarity</w:t>
      </w:r>
      <w:proofErr w:type="spellEnd"/>
      <w:r w:rsidRPr="005640FC">
        <w:rPr>
          <w:rFonts w:ascii="Times New Roman" w:hAnsi="Times New Roman" w:cs="Times New Roman"/>
          <w:sz w:val="28"/>
          <w:szCs w:val="28"/>
        </w:rPr>
        <w:t xml:space="preserve">, </w:t>
      </w:r>
      <w:proofErr w:type="spellStart"/>
      <w:r w:rsidRPr="005640FC">
        <w:rPr>
          <w:rFonts w:ascii="Times New Roman" w:hAnsi="Times New Roman" w:cs="Times New Roman"/>
          <w:sz w:val="28"/>
          <w:szCs w:val="28"/>
        </w:rPr>
        <w:t>transscientific</w:t>
      </w:r>
      <w:proofErr w:type="spellEnd"/>
      <w:r w:rsidRPr="005640FC">
        <w:rPr>
          <w:rFonts w:ascii="Times New Roman" w:hAnsi="Times New Roman" w:cs="Times New Roman"/>
          <w:sz w:val="28"/>
          <w:szCs w:val="28"/>
        </w:rPr>
        <w:t xml:space="preserve"> </w:t>
      </w:r>
      <w:proofErr w:type="spellStart"/>
      <w:r w:rsidRPr="005640FC">
        <w:rPr>
          <w:rFonts w:ascii="Times New Roman" w:hAnsi="Times New Roman" w:cs="Times New Roman"/>
          <w:sz w:val="28"/>
          <w:szCs w:val="28"/>
        </w:rPr>
        <w:t>approach</w:t>
      </w:r>
      <w:proofErr w:type="spellEnd"/>
      <w:r w:rsidRPr="005640FC">
        <w:rPr>
          <w:rFonts w:ascii="Times New Roman" w:hAnsi="Times New Roman" w:cs="Times New Roman"/>
          <w:sz w:val="28"/>
          <w:szCs w:val="28"/>
        </w:rPr>
        <w:t xml:space="preserve">, </w:t>
      </w:r>
      <w:proofErr w:type="spellStart"/>
      <w:r w:rsidRPr="005640FC">
        <w:rPr>
          <w:rFonts w:ascii="Times New Roman" w:hAnsi="Times New Roman" w:cs="Times New Roman"/>
          <w:sz w:val="28"/>
          <w:szCs w:val="28"/>
        </w:rPr>
        <w:t>methodology</w:t>
      </w:r>
      <w:proofErr w:type="spellEnd"/>
      <w:r w:rsidRPr="005640FC">
        <w:rPr>
          <w:rFonts w:ascii="Times New Roman" w:hAnsi="Times New Roman" w:cs="Times New Roman"/>
          <w:sz w:val="28"/>
          <w:szCs w:val="28"/>
        </w:rPr>
        <w:t xml:space="preserve"> </w:t>
      </w:r>
      <w:proofErr w:type="spellStart"/>
      <w:r w:rsidRPr="005640FC">
        <w:rPr>
          <w:rFonts w:ascii="Times New Roman" w:hAnsi="Times New Roman" w:cs="Times New Roman"/>
          <w:sz w:val="28"/>
          <w:szCs w:val="28"/>
        </w:rPr>
        <w:t>of</w:t>
      </w:r>
      <w:proofErr w:type="spellEnd"/>
      <w:r w:rsidRPr="005640FC">
        <w:rPr>
          <w:rFonts w:ascii="Times New Roman" w:hAnsi="Times New Roman" w:cs="Times New Roman"/>
          <w:sz w:val="28"/>
          <w:szCs w:val="28"/>
        </w:rPr>
        <w:t xml:space="preserve"> </w:t>
      </w:r>
      <w:proofErr w:type="spellStart"/>
      <w:r w:rsidRPr="005640FC">
        <w:rPr>
          <w:rFonts w:ascii="Times New Roman" w:hAnsi="Times New Roman" w:cs="Times New Roman"/>
          <w:sz w:val="28"/>
          <w:szCs w:val="28"/>
        </w:rPr>
        <w:t>jurisprudence</w:t>
      </w:r>
      <w:proofErr w:type="spellEnd"/>
      <w:r w:rsidRPr="005640FC">
        <w:rPr>
          <w:rFonts w:ascii="Times New Roman" w:hAnsi="Times New Roman" w:cs="Times New Roman"/>
          <w:sz w:val="28"/>
          <w:szCs w:val="28"/>
        </w:rPr>
        <w:t>.</w:t>
      </w:r>
    </w:p>
    <w:p w14:paraId="096CF6E7" w14:textId="77777777" w:rsidR="00F17E46" w:rsidRPr="00245D43" w:rsidRDefault="00F17E46" w:rsidP="00245D43">
      <w:pPr>
        <w:spacing w:after="0" w:line="360" w:lineRule="auto"/>
        <w:contextualSpacing/>
        <w:jc w:val="both"/>
        <w:rPr>
          <w:rFonts w:ascii="Times New Roman" w:hAnsi="Times New Roman" w:cs="Times New Roman"/>
          <w:sz w:val="28"/>
          <w:szCs w:val="28"/>
          <w:lang w:val="en-US"/>
        </w:rPr>
      </w:pPr>
    </w:p>
    <w:p w14:paraId="3448AEF2" w14:textId="77777777" w:rsidR="00F17E46" w:rsidRPr="00021658" w:rsidRDefault="00F17E46" w:rsidP="008868C9">
      <w:pPr>
        <w:spacing w:after="0" w:line="360" w:lineRule="auto"/>
        <w:ind w:firstLine="709"/>
        <w:contextualSpacing/>
        <w:jc w:val="center"/>
        <w:outlineLvl w:val="1"/>
        <w:rPr>
          <w:rFonts w:ascii="Times New Roman" w:hAnsi="Times New Roman" w:cs="Times New Roman"/>
          <w:b/>
          <w:bCs/>
          <w:sz w:val="28"/>
          <w:szCs w:val="28"/>
        </w:rPr>
      </w:pPr>
      <w:bookmarkStart w:id="19" w:name="_Toc242904773"/>
      <w:r w:rsidRPr="00021658">
        <w:rPr>
          <w:rFonts w:ascii="Times New Roman" w:hAnsi="Times New Roman" w:cs="Times New Roman"/>
          <w:b/>
          <w:bCs/>
          <w:sz w:val="28"/>
          <w:szCs w:val="28"/>
        </w:rPr>
        <w:lastRenderedPageBreak/>
        <w:t>Литвинов Олександр Миколайович</w:t>
      </w:r>
      <w:bookmarkEnd w:id="19"/>
    </w:p>
    <w:p w14:paraId="636C4823" w14:textId="77777777" w:rsidR="00F17E46" w:rsidRPr="00021658" w:rsidRDefault="00F17E46"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Київська муніципальна академія музики ім. Р. М. </w:t>
      </w:r>
      <w:proofErr w:type="spellStart"/>
      <w:r w:rsidRPr="00021658">
        <w:rPr>
          <w:rFonts w:ascii="Times New Roman" w:hAnsi="Times New Roman" w:cs="Times New Roman"/>
          <w:i/>
          <w:iCs/>
          <w:sz w:val="28"/>
          <w:szCs w:val="28"/>
        </w:rPr>
        <w:t>Гліера</w:t>
      </w:r>
      <w:proofErr w:type="spellEnd"/>
      <w:r w:rsidRPr="00021658">
        <w:rPr>
          <w:rFonts w:ascii="Times New Roman" w:hAnsi="Times New Roman" w:cs="Times New Roman"/>
          <w:i/>
          <w:iCs/>
          <w:sz w:val="28"/>
          <w:szCs w:val="28"/>
        </w:rPr>
        <w:t>,</w:t>
      </w:r>
    </w:p>
    <w:p w14:paraId="4C1858D5" w14:textId="77777777" w:rsidR="00F17E46" w:rsidRPr="00021658" w:rsidRDefault="00F17E46"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доктор юридичних наук, професор,</w:t>
      </w:r>
    </w:p>
    <w:p w14:paraId="5D14AF5B" w14:textId="77777777" w:rsidR="00F17E46" w:rsidRPr="00021658" w:rsidRDefault="00F17E46"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професор кафедри гуманітарних та музично-інноваційних дисциплін</w:t>
      </w:r>
    </w:p>
    <w:p w14:paraId="7D9816F0" w14:textId="77777777" w:rsidR="00F17E46" w:rsidRPr="00021658" w:rsidRDefault="00F17E46" w:rsidP="008868C9">
      <w:pPr>
        <w:spacing w:after="0" w:line="360" w:lineRule="auto"/>
        <w:ind w:firstLine="709"/>
        <w:contextualSpacing/>
        <w:jc w:val="center"/>
        <w:rPr>
          <w:rFonts w:ascii="Times New Roman" w:hAnsi="Times New Roman" w:cs="Times New Roman"/>
          <w:i/>
          <w:iCs/>
          <w:sz w:val="28"/>
          <w:szCs w:val="28"/>
        </w:rPr>
      </w:pPr>
    </w:p>
    <w:p w14:paraId="4EB4F012" w14:textId="77777777" w:rsidR="00F17E46" w:rsidRPr="00021658" w:rsidRDefault="00F17E46" w:rsidP="008868C9">
      <w:pPr>
        <w:spacing w:after="0" w:line="360" w:lineRule="auto"/>
        <w:contextualSpacing/>
        <w:jc w:val="center"/>
        <w:outlineLvl w:val="2"/>
        <w:rPr>
          <w:rFonts w:ascii="Times New Roman" w:hAnsi="Times New Roman" w:cs="Times New Roman"/>
          <w:b/>
          <w:bCs/>
          <w:sz w:val="28"/>
          <w:szCs w:val="28"/>
        </w:rPr>
      </w:pPr>
      <w:bookmarkStart w:id="20" w:name="_Toc242904774"/>
      <w:r w:rsidRPr="00021658">
        <w:rPr>
          <w:rFonts w:ascii="Times New Roman" w:hAnsi="Times New Roman" w:cs="Times New Roman"/>
          <w:b/>
          <w:bCs/>
          <w:sz w:val="28"/>
          <w:szCs w:val="28"/>
        </w:rPr>
        <w:t>СУЧАСНЕ УКРАЇНСЬКЕ ПРАВОЗНАВСТВО І ДЕЯКІ ПРОБЛЕМИ МЕТОДОЛОГІЇ: СПРОБА АКТУАЛІЗАЦІЇ КУЛЬТУРОЛОГІЧНОГО ПІДХОДУ</w:t>
      </w:r>
      <w:bookmarkEnd w:id="20"/>
    </w:p>
    <w:p w14:paraId="0E6AB82F" w14:textId="77777777" w:rsidR="00F17E46" w:rsidRPr="00021658" w:rsidRDefault="00F17E4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iCs/>
          <w:sz w:val="28"/>
          <w:szCs w:val="28"/>
        </w:rPr>
        <w:t>Актуальність</w:t>
      </w:r>
      <w:r w:rsidRPr="00021658">
        <w:rPr>
          <w:rFonts w:ascii="Times New Roman" w:hAnsi="Times New Roman" w:cs="Times New Roman"/>
          <w:sz w:val="28"/>
          <w:szCs w:val="28"/>
        </w:rPr>
        <w:t xml:space="preserve">. Після величезної кількості кривавих і </w:t>
      </w:r>
      <w:proofErr w:type="spellStart"/>
      <w:r w:rsidRPr="00021658">
        <w:rPr>
          <w:rFonts w:ascii="Times New Roman" w:hAnsi="Times New Roman" w:cs="Times New Roman"/>
          <w:sz w:val="28"/>
          <w:szCs w:val="28"/>
        </w:rPr>
        <w:t>людиноненажерливих</w:t>
      </w:r>
      <w:proofErr w:type="spellEnd"/>
      <w:r w:rsidRPr="00021658">
        <w:rPr>
          <w:rFonts w:ascii="Times New Roman" w:hAnsi="Times New Roman" w:cs="Times New Roman"/>
          <w:sz w:val="28"/>
          <w:szCs w:val="28"/>
        </w:rPr>
        <w:t xml:space="preserve"> соціальних експериментів ХХ століття з політ-економічним підґрунтям та юридичним обґрунтуванням каральної жорстокості державних органів проблема пошуків світоглядних засад такого способу людської взаємодії виглядає необхідною і нагальною. Таким чином першочерговим постає пошук точки зору/точок зору як методології/</w:t>
      </w:r>
      <w:proofErr w:type="spellStart"/>
      <w:r w:rsidRPr="00021658">
        <w:rPr>
          <w:rFonts w:ascii="Times New Roman" w:hAnsi="Times New Roman" w:cs="Times New Roman"/>
          <w:sz w:val="28"/>
          <w:szCs w:val="28"/>
        </w:rPr>
        <w:t>методологій</w:t>
      </w:r>
      <w:proofErr w:type="spellEnd"/>
      <w:r w:rsidRPr="00021658">
        <w:rPr>
          <w:rFonts w:ascii="Times New Roman" w:hAnsi="Times New Roman" w:cs="Times New Roman"/>
          <w:sz w:val="28"/>
          <w:szCs w:val="28"/>
        </w:rPr>
        <w:t xml:space="preserve">, на які спираються провідники багатьох ідей та відповідних дій, що базуються на насаджуванні страху та стану моторошної боязні перед насильницькими, репресивними кроками озброєної частини населення над частиною неозброєною. Перенесення масштабу такого типу взаємодії на міжнародні відносини, включаючи агресію </w:t>
      </w:r>
      <w:proofErr w:type="spellStart"/>
      <w:r w:rsidRPr="00021658">
        <w:rPr>
          <w:rFonts w:ascii="Times New Roman" w:hAnsi="Times New Roman" w:cs="Times New Roman"/>
          <w:sz w:val="28"/>
          <w:szCs w:val="28"/>
        </w:rPr>
        <w:t>росії</w:t>
      </w:r>
      <w:proofErr w:type="spellEnd"/>
      <w:r w:rsidRPr="00021658">
        <w:rPr>
          <w:rFonts w:ascii="Times New Roman" w:hAnsi="Times New Roman" w:cs="Times New Roman"/>
          <w:sz w:val="28"/>
          <w:szCs w:val="28"/>
        </w:rPr>
        <w:t xml:space="preserve"> проти України, актуалізують як зазначену проблему в цілому, так і низку питань, що є її складовими.</w:t>
      </w:r>
    </w:p>
    <w:p w14:paraId="2F28AE27" w14:textId="77777777" w:rsidR="00F17E46" w:rsidRPr="00021658" w:rsidRDefault="00F17E4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iCs/>
          <w:sz w:val="28"/>
          <w:szCs w:val="28"/>
        </w:rPr>
        <w:t>Постановка проблеми</w:t>
      </w:r>
      <w:r w:rsidRPr="00021658">
        <w:rPr>
          <w:rFonts w:ascii="Times New Roman" w:hAnsi="Times New Roman" w:cs="Times New Roman"/>
          <w:sz w:val="28"/>
          <w:szCs w:val="28"/>
        </w:rPr>
        <w:t xml:space="preserve">. Відповіді на питання що/хто є «людина» та що є «людське» призводять до величезної кількості інших питань та відповідей на них. Виглядає дещо схематичним, але доцільним звернутися до природного принципу </w:t>
      </w:r>
      <w:proofErr w:type="spellStart"/>
      <w:r w:rsidRPr="00021658">
        <w:rPr>
          <w:rFonts w:ascii="Times New Roman" w:hAnsi="Times New Roman" w:cs="Times New Roman"/>
          <w:sz w:val="28"/>
          <w:szCs w:val="28"/>
        </w:rPr>
        <w:t>бінарності</w:t>
      </w:r>
      <w:proofErr w:type="spellEnd"/>
      <w:r w:rsidRPr="00021658">
        <w:rPr>
          <w:rFonts w:ascii="Times New Roman" w:hAnsi="Times New Roman" w:cs="Times New Roman"/>
          <w:sz w:val="28"/>
          <w:szCs w:val="28"/>
        </w:rPr>
        <w:t xml:space="preserve">, що в </w:t>
      </w:r>
      <w:proofErr w:type="spellStart"/>
      <w:r w:rsidRPr="00021658">
        <w:rPr>
          <w:rFonts w:ascii="Times New Roman" w:hAnsi="Times New Roman" w:cs="Times New Roman"/>
          <w:sz w:val="28"/>
          <w:szCs w:val="28"/>
        </w:rPr>
        <w:t>дихотоміях</w:t>
      </w:r>
      <w:proofErr w:type="spellEnd"/>
      <w:r w:rsidRPr="00021658">
        <w:rPr>
          <w:rFonts w:ascii="Times New Roman" w:hAnsi="Times New Roman" w:cs="Times New Roman"/>
          <w:sz w:val="28"/>
          <w:szCs w:val="28"/>
        </w:rPr>
        <w:t xml:space="preserve"> понять/категорій дозволяють проводити наочну межу у відповідних відповідях: є зрозумілою різниця між «світло» і «темрява», «низ» і «верх» тощо у фізичному світі, «життя» і «смерть», «жіноче» і «чоловіче» в світі біологічному, аналогічні паралелі існують і в світі соціальному, де також питання межі між «пан» і «підлеглий», «наказ» і «підкорення» завдяки зазначеній наочності набувають статусу універсальності. </w:t>
      </w:r>
    </w:p>
    <w:p w14:paraId="46ADE828" w14:textId="77777777" w:rsidR="00F17E46" w:rsidRPr="00021658" w:rsidRDefault="00F17E4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Важлива тема загальності фізичного, біологічного та соціального як певної цілісності має бути врахованою, але не є сюжетом цього тексту, хоча має враховуватися, наприклад, через феномен соціального паразитизму.</w:t>
      </w:r>
    </w:p>
    <w:p w14:paraId="18B02624" w14:textId="77777777" w:rsidR="00F17E46" w:rsidRPr="00021658" w:rsidRDefault="00F17E4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ab/>
        <w:t xml:space="preserve">Соціальність організаційного характеру, що потребує регуляції та контролю, </w:t>
      </w:r>
      <w:proofErr w:type="spellStart"/>
      <w:r w:rsidRPr="00021658">
        <w:rPr>
          <w:rFonts w:ascii="Times New Roman" w:hAnsi="Times New Roman" w:cs="Times New Roman"/>
          <w:sz w:val="28"/>
          <w:szCs w:val="28"/>
        </w:rPr>
        <w:t>схарактеризовується</w:t>
      </w:r>
      <w:proofErr w:type="spellEnd"/>
      <w:r w:rsidRPr="00021658">
        <w:rPr>
          <w:rFonts w:ascii="Times New Roman" w:hAnsi="Times New Roman" w:cs="Times New Roman"/>
          <w:sz w:val="28"/>
          <w:szCs w:val="28"/>
        </w:rPr>
        <w:t xml:space="preserve"> через різного ступеня впливу нормативності, найбільш загальне та обов’язкове з яких визначається як «право». Історично сформована дихотомія спирається на розуміння та тлумачення права як дію/дії, що спираються на жорстку силу та (інший варіант, що формується з часів доби Модерну) раціональні структури свідомості. Зіткнення цих способів правової організації соціальності останні пів тисячоліття є перманентним і природним. </w:t>
      </w:r>
    </w:p>
    <w:p w14:paraId="38B4043A" w14:textId="77777777" w:rsidR="00F17E46" w:rsidRPr="00021658" w:rsidRDefault="00F17E4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ab/>
      </w:r>
      <w:r w:rsidRPr="00021658">
        <w:rPr>
          <w:rFonts w:ascii="Times New Roman" w:hAnsi="Times New Roman" w:cs="Times New Roman"/>
          <w:i/>
          <w:iCs/>
          <w:sz w:val="28"/>
          <w:szCs w:val="28"/>
        </w:rPr>
        <w:t>Ступінь концептуального дослідження проблеми</w:t>
      </w:r>
      <w:r w:rsidRPr="00021658">
        <w:rPr>
          <w:rFonts w:ascii="Times New Roman" w:hAnsi="Times New Roman" w:cs="Times New Roman"/>
          <w:sz w:val="28"/>
          <w:szCs w:val="28"/>
        </w:rPr>
        <w:t xml:space="preserve">. Зазначена дихотомія особливо виразного значення та впливу набула з початку інтенсифікації процесу раціоналізації буття людини, включаючи й соціально-організаційну сферу. Його результатами можна вважати всю спадщину філософського осмислення та наукового обґрунтування ідей за межами абсолютизації сили як єдиного джерела права. Концентровано це є висловленим і частково втіленим як ідеї прав людини та правової держави.   </w:t>
      </w:r>
    </w:p>
    <w:p w14:paraId="6D12F40B" w14:textId="77777777" w:rsidR="00F17E46" w:rsidRPr="00021658" w:rsidRDefault="00F17E4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ab/>
      </w:r>
      <w:r w:rsidRPr="00021658">
        <w:rPr>
          <w:rFonts w:ascii="Times New Roman" w:hAnsi="Times New Roman" w:cs="Times New Roman"/>
          <w:i/>
          <w:iCs/>
          <w:sz w:val="28"/>
          <w:szCs w:val="28"/>
        </w:rPr>
        <w:t>Термінологія як питання методології.</w:t>
      </w:r>
      <w:r w:rsidRPr="00021658">
        <w:rPr>
          <w:rFonts w:ascii="Times New Roman" w:hAnsi="Times New Roman" w:cs="Times New Roman"/>
          <w:sz w:val="28"/>
          <w:szCs w:val="28"/>
        </w:rPr>
        <w:t xml:space="preserve"> Поняття або </w:t>
      </w:r>
      <w:proofErr w:type="spellStart"/>
      <w:r w:rsidRPr="00021658">
        <w:rPr>
          <w:rFonts w:ascii="Times New Roman" w:hAnsi="Times New Roman" w:cs="Times New Roman"/>
          <w:sz w:val="28"/>
          <w:szCs w:val="28"/>
        </w:rPr>
        <w:t>термінопоняття</w:t>
      </w:r>
      <w:proofErr w:type="spellEnd"/>
      <w:r w:rsidRPr="00021658">
        <w:rPr>
          <w:rFonts w:ascii="Times New Roman" w:hAnsi="Times New Roman" w:cs="Times New Roman"/>
          <w:sz w:val="28"/>
          <w:szCs w:val="28"/>
        </w:rPr>
        <w:t xml:space="preserve"> (за П. М. Рабіновичем) не може визначатися без окреслення методологічних засад їх розуміння та тлумачення. Моністичні методології, що базуються на сумнівних, а для ХХІ століття вже неприйнятних засадах, до сьогодні мають вплив на формування та функціонування юридичної та правоохоронної сфер нашої держави, починаючи вже з самого поняття «держава». Найбільш вразливою з цих позицій є сфера юридичної освіти, де є дуже потужною тенденція постійного відновлення радянсько-московської версії тлумачення правових процесів як політичних. Цей вплив відбувається переважно через термінологію, що є пов’язаною з перекрученою інтерпретацією соціальних процесів в цілому. Страх, що формується на ідеології знищення людей, спирається на кінцеву мету спустошення всього світу: це було основою того підходу, на якому базувалася й теорія та історія держави і права за радянських </w:t>
      </w:r>
      <w:r w:rsidRPr="00021658">
        <w:rPr>
          <w:rFonts w:ascii="Times New Roman" w:hAnsi="Times New Roman" w:cs="Times New Roman"/>
          <w:sz w:val="28"/>
          <w:szCs w:val="28"/>
        </w:rPr>
        <w:lastRenderedPageBreak/>
        <w:t xml:space="preserve">часів, що подавалася як обов’язкова, а ще й як «єдино правильна» схема протиставлення марксизму-ленінізму (марксизму-ленінізму-сталінізму з варіативними сюжетами азійського – Мао Цзедун, Пол </w:t>
      </w:r>
      <w:proofErr w:type="spellStart"/>
      <w:r w:rsidRPr="00021658">
        <w:rPr>
          <w:rFonts w:ascii="Times New Roman" w:hAnsi="Times New Roman" w:cs="Times New Roman"/>
          <w:sz w:val="28"/>
          <w:szCs w:val="28"/>
        </w:rPr>
        <w:t>Пот</w:t>
      </w:r>
      <w:proofErr w:type="spellEnd"/>
      <w:r w:rsidRPr="00021658">
        <w:rPr>
          <w:rFonts w:ascii="Times New Roman" w:hAnsi="Times New Roman" w:cs="Times New Roman"/>
          <w:sz w:val="28"/>
          <w:szCs w:val="28"/>
        </w:rPr>
        <w:t xml:space="preserve">, європейського – французький, німецький, інші, а також африканського та латино-американського зразків) заздалегідь «неправильним», «не науковим» тощо теоріям, оскільки вони були «буржуазними», тобто «ворожими». Протилежність змістовна та неприйнятність смислова багатьох таких </w:t>
      </w:r>
      <w:proofErr w:type="spellStart"/>
      <w:r w:rsidRPr="00021658">
        <w:rPr>
          <w:rFonts w:ascii="Times New Roman" w:hAnsi="Times New Roman" w:cs="Times New Roman"/>
          <w:sz w:val="28"/>
          <w:szCs w:val="28"/>
        </w:rPr>
        <w:t>термінопонять</w:t>
      </w:r>
      <w:proofErr w:type="spellEnd"/>
      <w:r w:rsidRPr="00021658">
        <w:rPr>
          <w:rFonts w:ascii="Times New Roman" w:hAnsi="Times New Roman" w:cs="Times New Roman"/>
          <w:sz w:val="28"/>
          <w:szCs w:val="28"/>
        </w:rPr>
        <w:t xml:space="preserve"> і сьогодні породжує багато суперечностей у мисленні та діях уже і в представників молодших поколінь українських юристів, оскільки питання правознавства залишаються за межами розуміння в тій світоглядній традиції, що їх поставила та запропонувала реальні варіанти вирішення західна традиція права Нового часу.</w:t>
      </w:r>
    </w:p>
    <w:p w14:paraId="0B293512" w14:textId="77777777" w:rsidR="00F17E46" w:rsidRPr="00021658" w:rsidRDefault="00F17E4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iCs/>
          <w:sz w:val="28"/>
          <w:szCs w:val="28"/>
        </w:rPr>
        <w:tab/>
        <w:t xml:space="preserve">Методологічні підходи: антропологічний та культурологічний. </w:t>
      </w:r>
      <w:r w:rsidRPr="00021658">
        <w:rPr>
          <w:rFonts w:ascii="Times New Roman" w:hAnsi="Times New Roman" w:cs="Times New Roman"/>
          <w:sz w:val="28"/>
          <w:szCs w:val="28"/>
        </w:rPr>
        <w:t xml:space="preserve">Вихід за межі </w:t>
      </w:r>
      <w:proofErr w:type="spellStart"/>
      <w:r w:rsidRPr="00021658">
        <w:rPr>
          <w:rFonts w:ascii="Times New Roman" w:hAnsi="Times New Roman" w:cs="Times New Roman"/>
          <w:sz w:val="28"/>
          <w:szCs w:val="28"/>
        </w:rPr>
        <w:t>примітизованого</w:t>
      </w:r>
      <w:proofErr w:type="spellEnd"/>
      <w:r w:rsidRPr="00021658">
        <w:rPr>
          <w:rFonts w:ascii="Times New Roman" w:hAnsi="Times New Roman" w:cs="Times New Roman"/>
          <w:sz w:val="28"/>
          <w:szCs w:val="28"/>
        </w:rPr>
        <w:t xml:space="preserve"> варіанту геґельянства (точніше прихованого геґельянства-фіхтеанства-шеллінгіанства з неприхованим впливом </w:t>
      </w:r>
      <w:proofErr w:type="spellStart"/>
      <w:r w:rsidRPr="00021658">
        <w:rPr>
          <w:rFonts w:ascii="Times New Roman" w:hAnsi="Times New Roman" w:cs="Times New Roman"/>
          <w:sz w:val="28"/>
          <w:szCs w:val="28"/>
        </w:rPr>
        <w:t>бакунінського</w:t>
      </w:r>
      <w:proofErr w:type="spellEnd"/>
      <w:r w:rsidRPr="00021658">
        <w:rPr>
          <w:rFonts w:ascii="Times New Roman" w:hAnsi="Times New Roman" w:cs="Times New Roman"/>
          <w:sz w:val="28"/>
          <w:szCs w:val="28"/>
        </w:rPr>
        <w:t xml:space="preserve"> анархізму та </w:t>
      </w:r>
      <w:proofErr w:type="spellStart"/>
      <w:r w:rsidRPr="00021658">
        <w:rPr>
          <w:rFonts w:ascii="Times New Roman" w:hAnsi="Times New Roman" w:cs="Times New Roman"/>
          <w:sz w:val="28"/>
          <w:szCs w:val="28"/>
        </w:rPr>
        <w:t>ткачовсько-ульянівського</w:t>
      </w:r>
      <w:proofErr w:type="spellEnd"/>
      <w:r w:rsidRPr="00021658">
        <w:rPr>
          <w:rFonts w:ascii="Times New Roman" w:hAnsi="Times New Roman" w:cs="Times New Roman"/>
          <w:sz w:val="28"/>
          <w:szCs w:val="28"/>
        </w:rPr>
        <w:t xml:space="preserve"> тероризму), що породив жахи масового знищення культури та її носіїв у радянському союзі, з часів проголошення незалежності в Україні відбувався доволі жваво. Найбільш відомим і впливовим стало звернення до антропологічного методологічного підходу. Це був виразний крок у бік гуманістичного змісту та </w:t>
      </w:r>
      <w:proofErr w:type="spellStart"/>
      <w:r w:rsidRPr="00021658">
        <w:rPr>
          <w:rFonts w:ascii="Times New Roman" w:hAnsi="Times New Roman" w:cs="Times New Roman"/>
          <w:sz w:val="28"/>
          <w:szCs w:val="28"/>
        </w:rPr>
        <w:t>людиновимірних</w:t>
      </w:r>
      <w:proofErr w:type="spellEnd"/>
      <w:r w:rsidRPr="00021658">
        <w:rPr>
          <w:rFonts w:ascii="Times New Roman" w:hAnsi="Times New Roman" w:cs="Times New Roman"/>
          <w:sz w:val="28"/>
          <w:szCs w:val="28"/>
        </w:rPr>
        <w:t xml:space="preserve"> смислів права класичної західної культурної традиції, що спирається на сократівську інтерпретацію Розуму як єдності інтелектуального та морального. Але фундаментальні моральні та правові засади синонімічності «буржуазного» та «правового», що їх було обґрунтовано А. Смітом, Б. Спінозою, </w:t>
      </w:r>
      <w:proofErr w:type="spellStart"/>
      <w:r w:rsidRPr="00021658">
        <w:rPr>
          <w:rFonts w:ascii="Times New Roman" w:hAnsi="Times New Roman" w:cs="Times New Roman"/>
          <w:sz w:val="28"/>
          <w:szCs w:val="28"/>
        </w:rPr>
        <w:t>Дж</w:t>
      </w:r>
      <w:proofErr w:type="spellEnd"/>
      <w:r w:rsidRPr="00021658">
        <w:rPr>
          <w:rFonts w:ascii="Times New Roman" w:hAnsi="Times New Roman" w:cs="Times New Roman"/>
          <w:sz w:val="28"/>
          <w:szCs w:val="28"/>
        </w:rPr>
        <w:t>. </w:t>
      </w:r>
      <w:proofErr w:type="spellStart"/>
      <w:r w:rsidRPr="00021658">
        <w:rPr>
          <w:rFonts w:ascii="Times New Roman" w:hAnsi="Times New Roman" w:cs="Times New Roman"/>
          <w:sz w:val="28"/>
          <w:szCs w:val="28"/>
        </w:rPr>
        <w:t>Локом</w:t>
      </w:r>
      <w:proofErr w:type="spellEnd"/>
      <w:r w:rsidRPr="00021658">
        <w:rPr>
          <w:rFonts w:ascii="Times New Roman" w:hAnsi="Times New Roman" w:cs="Times New Roman"/>
          <w:sz w:val="28"/>
          <w:szCs w:val="28"/>
        </w:rPr>
        <w:t xml:space="preserve"> та іншими руйнівниками </w:t>
      </w:r>
      <w:proofErr w:type="spellStart"/>
      <w:r w:rsidRPr="00021658">
        <w:rPr>
          <w:rFonts w:ascii="Times New Roman" w:hAnsi="Times New Roman" w:cs="Times New Roman"/>
          <w:sz w:val="28"/>
          <w:szCs w:val="28"/>
        </w:rPr>
        <w:t>багатотисячолітньої</w:t>
      </w:r>
      <w:proofErr w:type="spellEnd"/>
      <w:r w:rsidRPr="00021658">
        <w:rPr>
          <w:rFonts w:ascii="Times New Roman" w:hAnsi="Times New Roman" w:cs="Times New Roman"/>
          <w:sz w:val="28"/>
          <w:szCs w:val="28"/>
        </w:rPr>
        <w:t xml:space="preserve"> традиції розуміння права виключно як сили, не було сприйнятим. Онтологічні, тобто гранично можливі засади людського існування і сьогодні лише іноді згадуються в деяких підручниках філософії, включаючи й філософію права. Втім </w:t>
      </w:r>
      <w:proofErr w:type="spellStart"/>
      <w:r w:rsidRPr="00021658">
        <w:rPr>
          <w:rFonts w:ascii="Times New Roman" w:hAnsi="Times New Roman" w:cs="Times New Roman"/>
          <w:sz w:val="28"/>
          <w:szCs w:val="28"/>
        </w:rPr>
        <w:t>неуникненність</w:t>
      </w:r>
      <w:proofErr w:type="spellEnd"/>
      <w:r w:rsidRPr="00021658">
        <w:rPr>
          <w:rFonts w:ascii="Times New Roman" w:hAnsi="Times New Roman" w:cs="Times New Roman"/>
          <w:sz w:val="28"/>
          <w:szCs w:val="28"/>
        </w:rPr>
        <w:t xml:space="preserve"> звернення до цих засад полягає в можливості надання найбільшого ступеня адекватності пояснень усім соціальним процесам, включаючи й правові. Що доводить, зокрема, творча спадщина найбільш цитованого за всю історію людства правознавця Р. </w:t>
      </w:r>
      <w:proofErr w:type="spellStart"/>
      <w:r w:rsidRPr="00021658">
        <w:rPr>
          <w:rFonts w:ascii="Times New Roman" w:hAnsi="Times New Roman" w:cs="Times New Roman"/>
          <w:sz w:val="28"/>
          <w:szCs w:val="28"/>
        </w:rPr>
        <w:t>Познера</w:t>
      </w:r>
      <w:proofErr w:type="spellEnd"/>
      <w:r w:rsidRPr="00021658">
        <w:rPr>
          <w:rFonts w:ascii="Times New Roman" w:hAnsi="Times New Roman" w:cs="Times New Roman"/>
          <w:sz w:val="28"/>
          <w:szCs w:val="28"/>
        </w:rPr>
        <w:t>.</w:t>
      </w:r>
    </w:p>
    <w:p w14:paraId="46E5BCBE" w14:textId="77777777" w:rsidR="00F17E46" w:rsidRPr="00021658" w:rsidRDefault="00F17E4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Тоді значення ключового </w:t>
      </w:r>
      <w:proofErr w:type="spellStart"/>
      <w:r w:rsidRPr="00021658">
        <w:rPr>
          <w:rFonts w:ascii="Times New Roman" w:hAnsi="Times New Roman" w:cs="Times New Roman"/>
          <w:sz w:val="28"/>
          <w:szCs w:val="28"/>
        </w:rPr>
        <w:t>термінопоняття</w:t>
      </w:r>
      <w:proofErr w:type="spellEnd"/>
      <w:r w:rsidRPr="00021658">
        <w:rPr>
          <w:rFonts w:ascii="Times New Roman" w:hAnsi="Times New Roman" w:cs="Times New Roman"/>
          <w:sz w:val="28"/>
          <w:szCs w:val="28"/>
        </w:rPr>
        <w:t xml:space="preserve"> набуває категорія «культура», що розуміється як «спосіб людського буття» [1, с. 6], і що дозволяє проводити чітку і наочну межу між «людським» (культурним) і «не-людським» (як «тваринним» або «варварським»). Звідси й ідеї «права» та «правової держави», що спираються на європейське (західне) розуміння Розуму набувають того універсального значення, яке в цій же культурі також тлумачиться як суто «людське» (Піфагор). Культурологічний підхід є не тільки інструментальним, він формулює смисли та формує зміст/змісти самого права через постійну апеляцію до «буття».</w:t>
      </w:r>
    </w:p>
    <w:p w14:paraId="7686B09E" w14:textId="77777777" w:rsidR="00F17E46" w:rsidRPr="00021658" w:rsidRDefault="00F17E4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iCs/>
          <w:sz w:val="28"/>
          <w:szCs w:val="28"/>
        </w:rPr>
        <w:t xml:space="preserve">Стислі міркування з окремими ілюстраціями. </w:t>
      </w:r>
      <w:r w:rsidRPr="00021658">
        <w:rPr>
          <w:rFonts w:ascii="Times New Roman" w:hAnsi="Times New Roman" w:cs="Times New Roman"/>
          <w:sz w:val="28"/>
          <w:szCs w:val="28"/>
        </w:rPr>
        <w:t xml:space="preserve">Схема-дихотомія світоглядних засад культурних ареалів Сходу і Заходу надає можливість уточнення й деяких проблем методології. </w:t>
      </w:r>
      <w:r w:rsidRPr="00021658">
        <w:rPr>
          <w:rFonts w:ascii="Times New Roman" w:hAnsi="Times New Roman" w:cs="Times New Roman"/>
          <w:i/>
          <w:iCs/>
          <w:sz w:val="28"/>
          <w:szCs w:val="28"/>
        </w:rPr>
        <w:t>Схід – Захід</w:t>
      </w:r>
      <w:r w:rsidRPr="00021658">
        <w:rPr>
          <w:rFonts w:ascii="Times New Roman" w:hAnsi="Times New Roman" w:cs="Times New Roman"/>
          <w:sz w:val="28"/>
          <w:szCs w:val="28"/>
        </w:rPr>
        <w:t xml:space="preserve"> як: статичність-динамічність (розвитку); колективність-індивідуалізм (домінування); пасивність-активність (індивіда); рекреаційні-трудові (цінності, що домінують); «влада-власність» (єдність і роздільність понять); </w:t>
      </w:r>
      <w:proofErr w:type="spellStart"/>
      <w:r w:rsidRPr="00021658">
        <w:rPr>
          <w:rFonts w:ascii="Times New Roman" w:hAnsi="Times New Roman" w:cs="Times New Roman"/>
          <w:sz w:val="28"/>
          <w:szCs w:val="28"/>
        </w:rPr>
        <w:t>ірраціонально</w:t>
      </w:r>
      <w:proofErr w:type="spellEnd"/>
      <w:r w:rsidRPr="00021658">
        <w:rPr>
          <w:rFonts w:ascii="Times New Roman" w:hAnsi="Times New Roman" w:cs="Times New Roman"/>
          <w:sz w:val="28"/>
          <w:szCs w:val="28"/>
        </w:rPr>
        <w:t>-міфологічний – раціонально-юридичний (тип мислення, що домінує) [2, с. 106]. Ця схема дозволяє так само чітко розділити й російське-українське, включаючи й певну залежність другого від першого. Прикладом (впливовим і до сьогодні) є втілення актуальної теми «Методологія сучасної юридичної науки: загально- та спеціально-правові проблеми права», де з 22-х статей 11 належить російським (з них 1 – білоруському) авторам, інша половина, теж 11 – провідним представникам вітчизняної юридичної науки. Звернення до наведеної схеми свідчить, що і в цих статтях залишалася відчутна залежність від російської (радянської) системи мислення відверто східного зразка, а також певна розгубленість у спробах адаптації її до західної правничої термінології (зокрема в статті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[4]). Відомі праці наступних років розвивали (в наукових та навчальних виданнях) «</w:t>
      </w:r>
      <w:proofErr w:type="spellStart"/>
      <w:r w:rsidRPr="00021658">
        <w:rPr>
          <w:rFonts w:ascii="Times New Roman" w:hAnsi="Times New Roman" w:cs="Times New Roman"/>
          <w:sz w:val="28"/>
          <w:szCs w:val="28"/>
        </w:rPr>
        <w:t>плюралістично</w:t>
      </w:r>
      <w:proofErr w:type="spellEnd"/>
      <w:r w:rsidRPr="00021658">
        <w:rPr>
          <w:rFonts w:ascii="Times New Roman" w:hAnsi="Times New Roman" w:cs="Times New Roman"/>
          <w:sz w:val="28"/>
          <w:szCs w:val="28"/>
        </w:rPr>
        <w:t>-креативний» (Ю. 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«антропологічний» (П. М. Рабінович), «сучасно-універсалістський» (О. В. Петришин) та інші напрямки правознавчої думки (але з термінологією «юридичною»), де більш адекватними вимогам часу виглядають праці, що представляють напрямок «культурологічний» (М. І. </w:t>
      </w:r>
      <w:proofErr w:type="spellStart"/>
      <w:r w:rsidRPr="00021658">
        <w:rPr>
          <w:rFonts w:ascii="Times New Roman" w:hAnsi="Times New Roman" w:cs="Times New Roman"/>
          <w:sz w:val="28"/>
          <w:szCs w:val="28"/>
        </w:rPr>
        <w:t>Козюбра</w:t>
      </w:r>
      <w:proofErr w:type="spellEnd"/>
      <w:r w:rsidRPr="00021658">
        <w:rPr>
          <w:rFonts w:ascii="Times New Roman" w:hAnsi="Times New Roman" w:cs="Times New Roman"/>
          <w:sz w:val="28"/>
          <w:szCs w:val="28"/>
        </w:rPr>
        <w:t>).</w:t>
      </w:r>
    </w:p>
    <w:p w14:paraId="2832974F" w14:textId="77777777" w:rsidR="00F17E46" w:rsidRPr="00021658" w:rsidRDefault="00F17E4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iCs/>
          <w:sz w:val="28"/>
          <w:szCs w:val="28"/>
        </w:rPr>
        <w:lastRenderedPageBreak/>
        <w:t>Деякі висновки та пропозиції</w:t>
      </w:r>
      <w:r w:rsidRPr="00021658">
        <w:rPr>
          <w:rFonts w:ascii="Times New Roman" w:hAnsi="Times New Roman" w:cs="Times New Roman"/>
          <w:sz w:val="28"/>
          <w:szCs w:val="28"/>
        </w:rPr>
        <w:t xml:space="preserve">. Виходячи зі ступеню загрози існуванню України як правової держави, у системах «держава» – «юстиція» – «правоохоронні органи» мають відбутися кардинальні зміни, зокрема відновлення світоглядних орієнтацій «радянської людини» – має сприйматися як загроза на юридичних факультетах (ЗВО), що є обумовленим </w:t>
      </w:r>
      <w:proofErr w:type="spellStart"/>
      <w:r w:rsidRPr="00021658">
        <w:rPr>
          <w:rFonts w:ascii="Times New Roman" w:hAnsi="Times New Roman" w:cs="Times New Roman"/>
          <w:sz w:val="28"/>
          <w:szCs w:val="28"/>
        </w:rPr>
        <w:t>дотичністю</w:t>
      </w:r>
      <w:proofErr w:type="spellEnd"/>
      <w:r w:rsidRPr="00021658">
        <w:rPr>
          <w:rFonts w:ascii="Times New Roman" w:hAnsi="Times New Roman" w:cs="Times New Roman"/>
          <w:sz w:val="28"/>
          <w:szCs w:val="28"/>
        </w:rPr>
        <w:t xml:space="preserve"> до влади, а традиція розуміння права як виключно жорсткої сили залишається. Це також обумовлює скочування за межі людського як культурного в гуманістичній західній традиції та спокушає до прийняття світоглядних орієнтацій східного напрямку «людей минулого» (зі значною часткою тваринного). Так, культурологічний погляд на поведінку (дії) представників правоохоронних органів, особливо на окупованих територіях, свідчить про необхідність ліквідації спеціалізованих ЗВО МВС України [5]. Це стосується й системи підготовки юристів, що й сьогодні беруть активну участь у формуванні станового (фактично кастового) суспільства за радянсько-тоталітарним зразком, на кшталт російського («прокурори-інваліди» – лише епізод, але показовий).</w:t>
      </w:r>
    </w:p>
    <w:p w14:paraId="37E3798E" w14:textId="77777777" w:rsidR="00F17E46" w:rsidRPr="00021658" w:rsidRDefault="00F17E46" w:rsidP="008868C9">
      <w:pPr>
        <w:spacing w:after="0" w:line="360" w:lineRule="auto"/>
        <w:ind w:firstLine="709"/>
        <w:contextualSpacing/>
        <w:jc w:val="center"/>
        <w:rPr>
          <w:rFonts w:ascii="Times New Roman" w:hAnsi="Times New Roman" w:cs="Times New Roman"/>
          <w:b/>
          <w:bCs/>
          <w:sz w:val="28"/>
          <w:szCs w:val="28"/>
        </w:rPr>
      </w:pPr>
      <w:r w:rsidRPr="00021658">
        <w:rPr>
          <w:rFonts w:ascii="Times New Roman" w:hAnsi="Times New Roman" w:cs="Times New Roman"/>
          <w:b/>
          <w:bCs/>
          <w:sz w:val="28"/>
          <w:szCs w:val="28"/>
        </w:rPr>
        <w:t>СПИСОК ВИКОРИСТАНИХ ДЖЕРЕЛ:</w:t>
      </w:r>
    </w:p>
    <w:p w14:paraId="2CBB1DD8" w14:textId="77777777" w:rsidR="00F17E46" w:rsidRPr="00021658" w:rsidRDefault="00F17E46" w:rsidP="008868C9">
      <w:pPr>
        <w:pStyle w:val="a9"/>
        <w:numPr>
          <w:ilvl w:val="0"/>
          <w:numId w:val="13"/>
        </w:numPr>
        <w:spacing w:after="0" w:line="360" w:lineRule="auto"/>
        <w:ind w:left="0" w:firstLine="709"/>
        <w:jc w:val="both"/>
        <w:rPr>
          <w:rFonts w:ascii="Times New Roman" w:hAnsi="Times New Roman" w:cs="Times New Roman"/>
          <w:i/>
          <w:iCs/>
          <w:sz w:val="28"/>
          <w:szCs w:val="28"/>
        </w:rPr>
      </w:pPr>
      <w:r w:rsidRPr="00021658">
        <w:rPr>
          <w:rFonts w:ascii="Times New Roman" w:hAnsi="Times New Roman" w:cs="Times New Roman"/>
          <w:spacing w:val="-2"/>
          <w:sz w:val="28"/>
          <w:szCs w:val="28"/>
        </w:rPr>
        <w:t xml:space="preserve">Феномен української культури: методологічні засади осмислення / [відп. ред. В. Шинкарук, Є. Бистрицький]. К.: Фенікс, 1996. 478 с. </w:t>
      </w:r>
    </w:p>
    <w:p w14:paraId="2174B878" w14:textId="77777777" w:rsidR="00F17E46" w:rsidRPr="00021658" w:rsidRDefault="00F17E46" w:rsidP="008868C9">
      <w:pPr>
        <w:pStyle w:val="a9"/>
        <w:numPr>
          <w:ilvl w:val="0"/>
          <w:numId w:val="13"/>
        </w:numPr>
        <w:spacing w:after="0" w:line="360" w:lineRule="auto"/>
        <w:ind w:left="0" w:firstLine="709"/>
        <w:jc w:val="both"/>
        <w:rPr>
          <w:rFonts w:ascii="Times New Roman" w:hAnsi="Times New Roman" w:cs="Times New Roman"/>
          <w:i/>
          <w:iCs/>
          <w:sz w:val="28"/>
          <w:szCs w:val="28"/>
        </w:rPr>
      </w:pPr>
      <w:r w:rsidRPr="00021658">
        <w:rPr>
          <w:rFonts w:ascii="Times New Roman" w:hAnsi="Times New Roman" w:cs="Times New Roman"/>
          <w:spacing w:val="-2"/>
          <w:sz w:val="28"/>
          <w:szCs w:val="28"/>
        </w:rPr>
        <w:t>Литвинов О. М. Право як феномен культури: спроба філософського осмислення. Луганськ: Янтар, 2014. 800 с.</w:t>
      </w:r>
      <w:r w:rsidRPr="00021658">
        <w:rPr>
          <w:rFonts w:ascii="Times New Roman" w:hAnsi="Times New Roman" w:cs="Times New Roman"/>
          <w:sz w:val="28"/>
          <w:szCs w:val="28"/>
        </w:rPr>
        <w:t xml:space="preserve"> </w:t>
      </w:r>
    </w:p>
    <w:p w14:paraId="15D594A2" w14:textId="77777777" w:rsidR="00F17E46" w:rsidRPr="00021658" w:rsidRDefault="00F17E46" w:rsidP="008868C9">
      <w:pPr>
        <w:pStyle w:val="a9"/>
        <w:numPr>
          <w:ilvl w:val="0"/>
          <w:numId w:val="13"/>
        </w:numPr>
        <w:spacing w:after="0" w:line="360" w:lineRule="auto"/>
        <w:ind w:left="0" w:firstLine="709"/>
        <w:jc w:val="both"/>
        <w:rPr>
          <w:rFonts w:ascii="Times New Roman" w:hAnsi="Times New Roman" w:cs="Times New Roman"/>
          <w:i/>
          <w:iCs/>
          <w:sz w:val="28"/>
          <w:szCs w:val="28"/>
        </w:rPr>
      </w:pPr>
      <w:r w:rsidRPr="00021658">
        <w:rPr>
          <w:rFonts w:ascii="Times New Roman" w:hAnsi="Times New Roman" w:cs="Times New Roman"/>
          <w:sz w:val="28"/>
          <w:szCs w:val="28"/>
        </w:rPr>
        <w:t>Право України. 2014. № 1.</w:t>
      </w:r>
    </w:p>
    <w:p w14:paraId="3DB3D7CE" w14:textId="77777777" w:rsidR="00F17E46" w:rsidRPr="00021658" w:rsidRDefault="00F17E46" w:rsidP="008868C9">
      <w:pPr>
        <w:pStyle w:val="a9"/>
        <w:numPr>
          <w:ilvl w:val="0"/>
          <w:numId w:val="13"/>
        </w:numPr>
        <w:spacing w:after="0" w:line="360" w:lineRule="auto"/>
        <w:ind w:left="0" w:firstLine="709"/>
        <w:jc w:val="both"/>
        <w:rPr>
          <w:rFonts w:ascii="Times New Roman" w:hAnsi="Times New Roman" w:cs="Times New Roman"/>
          <w:i/>
          <w:iCs/>
          <w:sz w:val="28"/>
          <w:szCs w:val="28"/>
        </w:rPr>
      </w:pP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 М. Аспекти розгортання методології юриспруденції. </w:t>
      </w:r>
      <w:r w:rsidRPr="00021658">
        <w:rPr>
          <w:rFonts w:ascii="Times New Roman" w:hAnsi="Times New Roman" w:cs="Times New Roman"/>
          <w:i/>
          <w:iCs/>
          <w:sz w:val="28"/>
          <w:szCs w:val="28"/>
        </w:rPr>
        <w:t>Право України</w:t>
      </w:r>
      <w:r w:rsidRPr="00021658">
        <w:rPr>
          <w:rFonts w:ascii="Times New Roman" w:hAnsi="Times New Roman" w:cs="Times New Roman"/>
          <w:sz w:val="28"/>
          <w:szCs w:val="28"/>
        </w:rPr>
        <w:t xml:space="preserve">. 2014. № 1. С. 33-39. </w:t>
      </w:r>
    </w:p>
    <w:p w14:paraId="376AC238" w14:textId="77777777" w:rsidR="00F17E46" w:rsidRPr="00021658" w:rsidRDefault="00F17E46" w:rsidP="008868C9">
      <w:pPr>
        <w:pStyle w:val="a9"/>
        <w:numPr>
          <w:ilvl w:val="0"/>
          <w:numId w:val="13"/>
        </w:numPr>
        <w:spacing w:after="0" w:line="360" w:lineRule="auto"/>
        <w:ind w:left="0" w:firstLine="709"/>
        <w:jc w:val="both"/>
        <w:rPr>
          <w:rFonts w:ascii="Times New Roman" w:hAnsi="Times New Roman" w:cs="Times New Roman"/>
          <w:i/>
          <w:iCs/>
          <w:sz w:val="28"/>
          <w:szCs w:val="28"/>
        </w:rPr>
      </w:pPr>
      <w:r w:rsidRPr="00021658">
        <w:rPr>
          <w:rFonts w:ascii="Times New Roman" w:hAnsi="Times New Roman" w:cs="Times New Roman"/>
          <w:sz w:val="28"/>
          <w:szCs w:val="28"/>
        </w:rPr>
        <w:t xml:space="preserve">Литвинов О. М. Українська ідентичність та її вороги (алюзія </w:t>
      </w:r>
      <w:proofErr w:type="spellStart"/>
      <w:r w:rsidRPr="00021658">
        <w:rPr>
          <w:rFonts w:ascii="Times New Roman" w:hAnsi="Times New Roman" w:cs="Times New Roman"/>
          <w:sz w:val="28"/>
          <w:szCs w:val="28"/>
        </w:rPr>
        <w:t>попперова</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історицизму</w:t>
      </w:r>
      <w:proofErr w:type="spellEnd"/>
      <w:r w:rsidRPr="00021658">
        <w:rPr>
          <w:rFonts w:ascii="Times New Roman" w:hAnsi="Times New Roman" w:cs="Times New Roman"/>
          <w:sz w:val="28"/>
          <w:szCs w:val="28"/>
        </w:rPr>
        <w:t xml:space="preserve"> як акт відчайдушного звернення). </w:t>
      </w:r>
      <w:r w:rsidRPr="00021658">
        <w:rPr>
          <w:rFonts w:ascii="Times New Roman" w:hAnsi="Times New Roman" w:cs="Times New Roman"/>
          <w:i/>
          <w:iCs/>
          <w:sz w:val="28"/>
          <w:szCs w:val="28"/>
        </w:rPr>
        <w:t xml:space="preserve">Українська ідентичність: історичні, правові та світоглядні засади: матеріали </w:t>
      </w:r>
      <w:proofErr w:type="spellStart"/>
      <w:r w:rsidRPr="00021658">
        <w:rPr>
          <w:rFonts w:ascii="Times New Roman" w:hAnsi="Times New Roman" w:cs="Times New Roman"/>
          <w:i/>
          <w:iCs/>
          <w:sz w:val="28"/>
          <w:szCs w:val="28"/>
        </w:rPr>
        <w:t>Всеукр</w:t>
      </w:r>
      <w:proofErr w:type="spellEnd"/>
      <w:r w:rsidRPr="00021658">
        <w:rPr>
          <w:rFonts w:ascii="Times New Roman" w:hAnsi="Times New Roman" w:cs="Times New Roman"/>
          <w:i/>
          <w:iCs/>
          <w:sz w:val="28"/>
          <w:szCs w:val="28"/>
        </w:rPr>
        <w:t>. наук.-</w:t>
      </w:r>
      <w:proofErr w:type="spellStart"/>
      <w:r w:rsidRPr="00021658">
        <w:rPr>
          <w:rFonts w:ascii="Times New Roman" w:hAnsi="Times New Roman" w:cs="Times New Roman"/>
          <w:i/>
          <w:iCs/>
          <w:sz w:val="28"/>
          <w:szCs w:val="28"/>
        </w:rPr>
        <w:t>теорет</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конф</w:t>
      </w:r>
      <w:proofErr w:type="spellEnd"/>
      <w:r w:rsidRPr="00021658">
        <w:rPr>
          <w:rFonts w:ascii="Times New Roman" w:hAnsi="Times New Roman" w:cs="Times New Roman"/>
          <w:i/>
          <w:iCs/>
          <w:sz w:val="28"/>
          <w:szCs w:val="28"/>
        </w:rPr>
        <w:t>.</w:t>
      </w:r>
      <w:r w:rsidRPr="00021658">
        <w:rPr>
          <w:rFonts w:ascii="Times New Roman" w:hAnsi="Times New Roman" w:cs="Times New Roman"/>
          <w:sz w:val="28"/>
          <w:szCs w:val="28"/>
        </w:rPr>
        <w:t xml:space="preserve"> Київ : </w:t>
      </w:r>
      <w:proofErr w:type="spellStart"/>
      <w:r w:rsidRPr="00021658">
        <w:rPr>
          <w:rFonts w:ascii="Times New Roman" w:hAnsi="Times New Roman" w:cs="Times New Roman"/>
          <w:sz w:val="28"/>
          <w:szCs w:val="28"/>
        </w:rPr>
        <w:t>Нац</w:t>
      </w:r>
      <w:proofErr w:type="spellEnd"/>
      <w:r w:rsidRPr="00021658">
        <w:rPr>
          <w:rFonts w:ascii="Times New Roman" w:hAnsi="Times New Roman" w:cs="Times New Roman"/>
          <w:sz w:val="28"/>
          <w:szCs w:val="28"/>
        </w:rPr>
        <w:t xml:space="preserve">. акад. </w:t>
      </w:r>
      <w:proofErr w:type="spellStart"/>
      <w:r w:rsidRPr="00021658">
        <w:rPr>
          <w:rFonts w:ascii="Times New Roman" w:hAnsi="Times New Roman" w:cs="Times New Roman"/>
          <w:sz w:val="28"/>
          <w:szCs w:val="28"/>
        </w:rPr>
        <w:t>внутр</w:t>
      </w:r>
      <w:proofErr w:type="spellEnd"/>
      <w:r w:rsidRPr="00021658">
        <w:rPr>
          <w:rFonts w:ascii="Times New Roman" w:hAnsi="Times New Roman" w:cs="Times New Roman"/>
          <w:sz w:val="28"/>
          <w:szCs w:val="28"/>
        </w:rPr>
        <w:t xml:space="preserve">. справ, 2026. С. 194-197. </w:t>
      </w:r>
    </w:p>
    <w:p w14:paraId="15A9A3A8" w14:textId="77777777" w:rsidR="00F17E46" w:rsidRPr="00021658" w:rsidRDefault="00F17E46" w:rsidP="008868C9">
      <w:pPr>
        <w:pStyle w:val="a9"/>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b/>
          <w:bCs/>
          <w:i/>
          <w:iCs/>
          <w:sz w:val="28"/>
          <w:szCs w:val="28"/>
        </w:rPr>
        <w:t xml:space="preserve">Ключові слова: </w:t>
      </w:r>
      <w:r w:rsidRPr="00021658">
        <w:rPr>
          <w:rFonts w:ascii="Times New Roman" w:hAnsi="Times New Roman" w:cs="Times New Roman"/>
          <w:sz w:val="28"/>
          <w:szCs w:val="28"/>
        </w:rPr>
        <w:t xml:space="preserve">культура, людина, дихотомія, </w:t>
      </w:r>
      <w:proofErr w:type="spellStart"/>
      <w:r w:rsidRPr="00021658">
        <w:rPr>
          <w:rFonts w:ascii="Times New Roman" w:hAnsi="Times New Roman" w:cs="Times New Roman"/>
          <w:sz w:val="28"/>
          <w:szCs w:val="28"/>
        </w:rPr>
        <w:t>бінарність</w:t>
      </w:r>
      <w:proofErr w:type="spellEnd"/>
      <w:r w:rsidRPr="00021658">
        <w:rPr>
          <w:rFonts w:ascii="Times New Roman" w:hAnsi="Times New Roman" w:cs="Times New Roman"/>
          <w:sz w:val="28"/>
          <w:szCs w:val="28"/>
        </w:rPr>
        <w:t>,</w:t>
      </w:r>
      <w:r w:rsidRPr="00021658">
        <w:rPr>
          <w:rFonts w:ascii="Times New Roman" w:hAnsi="Times New Roman" w:cs="Times New Roman"/>
          <w:i/>
          <w:iCs/>
          <w:sz w:val="28"/>
          <w:szCs w:val="28"/>
        </w:rPr>
        <w:t xml:space="preserve"> </w:t>
      </w:r>
      <w:r w:rsidRPr="00021658">
        <w:rPr>
          <w:rFonts w:ascii="Times New Roman" w:hAnsi="Times New Roman" w:cs="Times New Roman"/>
          <w:sz w:val="28"/>
          <w:szCs w:val="28"/>
        </w:rPr>
        <w:t>Схід, Захід</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 xml:space="preserve"> </w:t>
      </w:r>
    </w:p>
    <w:p w14:paraId="27F8182F" w14:textId="77777777" w:rsidR="00F17E46" w:rsidRPr="00021658" w:rsidRDefault="00F17E46" w:rsidP="008868C9">
      <w:pPr>
        <w:pStyle w:val="a9"/>
        <w:spacing w:after="0" w:line="360" w:lineRule="auto"/>
        <w:ind w:left="0" w:firstLine="709"/>
        <w:jc w:val="both"/>
        <w:rPr>
          <w:rFonts w:ascii="Times New Roman" w:hAnsi="Times New Roman" w:cs="Times New Roman"/>
          <w:sz w:val="28"/>
          <w:szCs w:val="28"/>
          <w:lang w:val="en-US"/>
        </w:rPr>
      </w:pPr>
      <w:r w:rsidRPr="00021658">
        <w:rPr>
          <w:rFonts w:ascii="Times New Roman" w:hAnsi="Times New Roman" w:cs="Times New Roman"/>
          <w:b/>
          <w:bCs/>
          <w:i/>
          <w:iCs/>
          <w:sz w:val="28"/>
          <w:szCs w:val="28"/>
          <w:lang w:val="en-US"/>
        </w:rPr>
        <w:t xml:space="preserve">Key words: </w:t>
      </w:r>
      <w:r w:rsidRPr="00021658">
        <w:rPr>
          <w:rFonts w:ascii="Times New Roman" w:hAnsi="Times New Roman" w:cs="Times New Roman"/>
          <w:sz w:val="28"/>
          <w:szCs w:val="28"/>
          <w:lang w:val="en-US"/>
        </w:rPr>
        <w:t>culture,</w:t>
      </w:r>
      <w:r w:rsidRPr="00021658">
        <w:rPr>
          <w:rFonts w:ascii="Times New Roman" w:hAnsi="Times New Roman" w:cs="Times New Roman"/>
          <w:i/>
          <w:iCs/>
          <w:sz w:val="28"/>
          <w:szCs w:val="28"/>
          <w:lang w:val="en-US"/>
        </w:rPr>
        <w:t xml:space="preserve"> </w:t>
      </w:r>
      <w:r w:rsidRPr="006D07BC">
        <w:rPr>
          <w:rFonts w:ascii="Times New Roman" w:hAnsi="Times New Roman" w:cs="Times New Roman"/>
          <w:sz w:val="28"/>
          <w:szCs w:val="28"/>
          <w:lang w:val="en-US"/>
        </w:rPr>
        <w:t>hu</w:t>
      </w:r>
      <w:r w:rsidRPr="00021658">
        <w:rPr>
          <w:rFonts w:ascii="Times New Roman" w:hAnsi="Times New Roman" w:cs="Times New Roman"/>
          <w:sz w:val="28"/>
          <w:szCs w:val="28"/>
          <w:lang w:val="en-US"/>
        </w:rPr>
        <w:t>man, dichotomy, binarity, East, West.</w:t>
      </w:r>
    </w:p>
    <w:p w14:paraId="7D5C1B98" w14:textId="77777777" w:rsidR="00E83207" w:rsidRPr="00245D43" w:rsidRDefault="00E83207" w:rsidP="00245D43">
      <w:pPr>
        <w:spacing w:after="0" w:line="360" w:lineRule="auto"/>
        <w:contextualSpacing/>
        <w:jc w:val="both"/>
        <w:rPr>
          <w:rFonts w:ascii="Times New Roman" w:hAnsi="Times New Roman" w:cs="Times New Roman"/>
          <w:sz w:val="28"/>
          <w:szCs w:val="28"/>
          <w:lang w:val="en-US"/>
        </w:rPr>
      </w:pPr>
    </w:p>
    <w:p w14:paraId="583C3FAD" w14:textId="77777777" w:rsidR="00844DD0" w:rsidRDefault="00085579" w:rsidP="008868C9">
      <w:pPr>
        <w:shd w:val="clear" w:color="auto" w:fill="FFFFFF"/>
        <w:spacing w:after="0" w:line="360" w:lineRule="auto"/>
        <w:contextualSpacing/>
        <w:jc w:val="center"/>
        <w:outlineLvl w:val="1"/>
        <w:rPr>
          <w:rFonts w:ascii="Times New Roman" w:eastAsia="Times New Roman" w:hAnsi="Times New Roman" w:cs="Times New Roman"/>
          <w:i/>
          <w:iCs/>
          <w:sz w:val="28"/>
          <w:szCs w:val="28"/>
          <w:lang w:val="ru-RU"/>
        </w:rPr>
      </w:pPr>
      <w:bookmarkStart w:id="21" w:name="_Toc242904775"/>
      <w:proofErr w:type="spellStart"/>
      <w:r w:rsidRPr="00021658">
        <w:rPr>
          <w:rFonts w:ascii="Times New Roman" w:eastAsia="Times New Roman" w:hAnsi="Times New Roman" w:cs="Times New Roman"/>
          <w:b/>
          <w:bCs/>
          <w:sz w:val="28"/>
          <w:szCs w:val="28"/>
          <w:lang w:val="ru-RU"/>
        </w:rPr>
        <w:lastRenderedPageBreak/>
        <w:t>Крижановський</w:t>
      </w:r>
      <w:proofErr w:type="spellEnd"/>
      <w:r w:rsidR="00021658">
        <w:rPr>
          <w:rFonts w:ascii="Times New Roman" w:eastAsia="Times New Roman" w:hAnsi="Times New Roman" w:cs="Times New Roman"/>
          <w:b/>
          <w:bCs/>
          <w:sz w:val="28"/>
          <w:szCs w:val="28"/>
          <w:lang w:val="ru-RU"/>
        </w:rPr>
        <w:t xml:space="preserve"> </w:t>
      </w:r>
      <w:proofErr w:type="spellStart"/>
      <w:r w:rsidR="00021658" w:rsidRPr="00021658">
        <w:rPr>
          <w:rFonts w:ascii="Times New Roman" w:eastAsia="Times New Roman" w:hAnsi="Times New Roman" w:cs="Times New Roman"/>
          <w:b/>
          <w:bCs/>
          <w:sz w:val="28"/>
          <w:szCs w:val="28"/>
          <w:lang w:val="ru-RU"/>
        </w:rPr>
        <w:t>Анатолій</w:t>
      </w:r>
      <w:proofErr w:type="spellEnd"/>
      <w:r w:rsidR="00021658">
        <w:rPr>
          <w:rFonts w:ascii="Times New Roman" w:eastAsia="Times New Roman" w:hAnsi="Times New Roman" w:cs="Times New Roman"/>
          <w:b/>
          <w:bCs/>
          <w:sz w:val="28"/>
          <w:szCs w:val="28"/>
          <w:lang w:val="ru-RU"/>
        </w:rPr>
        <w:t xml:space="preserve"> Фед</w:t>
      </w:r>
      <w:r w:rsidR="00844DD0">
        <w:rPr>
          <w:rFonts w:ascii="Times New Roman" w:eastAsia="Times New Roman" w:hAnsi="Times New Roman" w:cs="Times New Roman"/>
          <w:b/>
          <w:bCs/>
          <w:sz w:val="28"/>
          <w:szCs w:val="28"/>
          <w:lang w:val="ru-RU"/>
        </w:rPr>
        <w:t>о</w:t>
      </w:r>
      <w:r w:rsidR="00021658">
        <w:rPr>
          <w:rFonts w:ascii="Times New Roman" w:eastAsia="Times New Roman" w:hAnsi="Times New Roman" w:cs="Times New Roman"/>
          <w:b/>
          <w:bCs/>
          <w:sz w:val="28"/>
          <w:szCs w:val="28"/>
          <w:lang w:val="ru-RU"/>
        </w:rPr>
        <w:t>рович</w:t>
      </w:r>
      <w:bookmarkEnd w:id="21"/>
    </w:p>
    <w:p w14:paraId="03D3DB1D" w14:textId="50F814A1" w:rsidR="00874B24" w:rsidRPr="00021658" w:rsidRDefault="00085579" w:rsidP="008868C9">
      <w:pPr>
        <w:shd w:val="clear" w:color="auto" w:fill="FFFFFF"/>
        <w:spacing w:after="0" w:line="360" w:lineRule="auto"/>
        <w:contextualSpacing/>
        <w:jc w:val="center"/>
        <w:rPr>
          <w:rFonts w:ascii="Times New Roman" w:eastAsia="Times New Roman" w:hAnsi="Times New Roman" w:cs="Times New Roman"/>
          <w:i/>
          <w:iCs/>
          <w:sz w:val="28"/>
          <w:szCs w:val="28"/>
          <w:lang w:val="ru-RU"/>
        </w:rPr>
      </w:pPr>
      <w:r w:rsidRPr="00021658">
        <w:rPr>
          <w:rFonts w:ascii="Times New Roman" w:eastAsia="Times New Roman" w:hAnsi="Times New Roman" w:cs="Times New Roman"/>
          <w:i/>
          <w:iCs/>
          <w:sz w:val="28"/>
          <w:szCs w:val="28"/>
          <w:lang w:val="ru-RU"/>
        </w:rPr>
        <w:t xml:space="preserve">доктор </w:t>
      </w:r>
      <w:proofErr w:type="spellStart"/>
      <w:r w:rsidRPr="00021658">
        <w:rPr>
          <w:rFonts w:ascii="Times New Roman" w:eastAsia="Times New Roman" w:hAnsi="Times New Roman" w:cs="Times New Roman"/>
          <w:i/>
          <w:iCs/>
          <w:sz w:val="28"/>
          <w:szCs w:val="28"/>
          <w:lang w:val="ru-RU"/>
        </w:rPr>
        <w:t>юридичних</w:t>
      </w:r>
      <w:proofErr w:type="spellEnd"/>
      <w:r w:rsidRPr="00021658">
        <w:rPr>
          <w:rFonts w:ascii="Times New Roman" w:eastAsia="Times New Roman" w:hAnsi="Times New Roman" w:cs="Times New Roman"/>
          <w:i/>
          <w:iCs/>
          <w:sz w:val="28"/>
          <w:szCs w:val="28"/>
          <w:lang w:val="ru-RU"/>
        </w:rPr>
        <w:t xml:space="preserve"> наук, </w:t>
      </w:r>
      <w:proofErr w:type="spellStart"/>
      <w:r w:rsidRPr="00021658">
        <w:rPr>
          <w:rFonts w:ascii="Times New Roman" w:eastAsia="Times New Roman" w:hAnsi="Times New Roman" w:cs="Times New Roman"/>
          <w:i/>
          <w:iCs/>
          <w:sz w:val="28"/>
          <w:szCs w:val="28"/>
          <w:lang w:val="ru-RU"/>
        </w:rPr>
        <w:t>професор</w:t>
      </w:r>
      <w:proofErr w:type="spellEnd"/>
      <w:r w:rsidRPr="00021658">
        <w:rPr>
          <w:rFonts w:ascii="Times New Roman" w:eastAsia="Times New Roman" w:hAnsi="Times New Roman" w:cs="Times New Roman"/>
          <w:i/>
          <w:iCs/>
          <w:sz w:val="28"/>
          <w:szCs w:val="28"/>
          <w:lang w:val="ru-RU"/>
        </w:rPr>
        <w:t>,</w:t>
      </w:r>
    </w:p>
    <w:p w14:paraId="7D5DBE7C" w14:textId="176B20BE" w:rsidR="00085579" w:rsidRPr="00021658" w:rsidRDefault="00085579" w:rsidP="008868C9">
      <w:pPr>
        <w:shd w:val="clear" w:color="auto" w:fill="FFFFFF"/>
        <w:spacing w:after="0" w:line="360" w:lineRule="auto"/>
        <w:contextualSpacing/>
        <w:jc w:val="center"/>
        <w:rPr>
          <w:rFonts w:ascii="Times New Roman" w:eastAsia="Times New Roman" w:hAnsi="Times New Roman" w:cs="Times New Roman"/>
          <w:i/>
          <w:iCs/>
          <w:sz w:val="28"/>
          <w:szCs w:val="28"/>
          <w:lang w:val="ru-RU"/>
        </w:rPr>
      </w:pPr>
      <w:r w:rsidRPr="00021658">
        <w:rPr>
          <w:rFonts w:ascii="Times New Roman" w:eastAsia="Times New Roman" w:hAnsi="Times New Roman" w:cs="Times New Roman"/>
          <w:i/>
          <w:iCs/>
          <w:sz w:val="28"/>
          <w:szCs w:val="28"/>
          <w:lang w:val="ru-RU"/>
        </w:rPr>
        <w:t>член-</w:t>
      </w:r>
      <w:proofErr w:type="spellStart"/>
      <w:r w:rsidRPr="00021658">
        <w:rPr>
          <w:rFonts w:ascii="Times New Roman" w:eastAsia="Times New Roman" w:hAnsi="Times New Roman" w:cs="Times New Roman"/>
          <w:i/>
          <w:iCs/>
          <w:sz w:val="28"/>
          <w:szCs w:val="28"/>
          <w:lang w:val="ru-RU"/>
        </w:rPr>
        <w:t>кореспондент</w:t>
      </w:r>
      <w:proofErr w:type="spellEnd"/>
      <w:r w:rsidRPr="00021658">
        <w:rPr>
          <w:rFonts w:ascii="Times New Roman" w:eastAsia="Times New Roman" w:hAnsi="Times New Roman" w:cs="Times New Roman"/>
          <w:i/>
          <w:iCs/>
          <w:sz w:val="28"/>
          <w:szCs w:val="28"/>
          <w:lang w:val="ru-RU"/>
        </w:rPr>
        <w:t xml:space="preserve"> </w:t>
      </w:r>
      <w:proofErr w:type="spellStart"/>
      <w:r w:rsidRPr="00021658">
        <w:rPr>
          <w:rFonts w:ascii="Times New Roman" w:eastAsia="Times New Roman" w:hAnsi="Times New Roman" w:cs="Times New Roman"/>
          <w:i/>
          <w:iCs/>
          <w:sz w:val="28"/>
          <w:szCs w:val="28"/>
          <w:lang w:val="ru-RU"/>
        </w:rPr>
        <w:t>НАПрН</w:t>
      </w:r>
      <w:proofErr w:type="spellEnd"/>
      <w:r w:rsidRPr="00021658">
        <w:rPr>
          <w:rFonts w:ascii="Times New Roman" w:eastAsia="Times New Roman" w:hAnsi="Times New Roman" w:cs="Times New Roman"/>
          <w:i/>
          <w:iCs/>
          <w:sz w:val="28"/>
          <w:szCs w:val="28"/>
        </w:rPr>
        <w:t> </w:t>
      </w:r>
      <w:proofErr w:type="spellStart"/>
      <w:r w:rsidRPr="00021658">
        <w:rPr>
          <w:rFonts w:ascii="Times New Roman" w:eastAsia="Times New Roman" w:hAnsi="Times New Roman" w:cs="Times New Roman"/>
          <w:i/>
          <w:iCs/>
          <w:sz w:val="28"/>
          <w:szCs w:val="28"/>
          <w:lang w:val="ru-RU"/>
        </w:rPr>
        <w:t>України</w:t>
      </w:r>
      <w:proofErr w:type="spellEnd"/>
    </w:p>
    <w:p w14:paraId="4D239571" w14:textId="77777777" w:rsidR="00021658" w:rsidRDefault="00021658" w:rsidP="008868C9">
      <w:pPr>
        <w:shd w:val="clear" w:color="auto" w:fill="FFFFFF"/>
        <w:spacing w:after="0" w:line="360" w:lineRule="auto"/>
        <w:ind w:firstLine="709"/>
        <w:contextualSpacing/>
        <w:jc w:val="center"/>
        <w:outlineLvl w:val="1"/>
        <w:rPr>
          <w:rFonts w:ascii="Times New Roman" w:eastAsia="Times New Roman" w:hAnsi="Times New Roman" w:cs="Times New Roman"/>
          <w:b/>
          <w:bCs/>
          <w:kern w:val="36"/>
          <w:sz w:val="28"/>
          <w:szCs w:val="28"/>
          <w:lang w:val="ru-RU"/>
        </w:rPr>
      </w:pPr>
    </w:p>
    <w:p w14:paraId="106188AC" w14:textId="0FE1310E" w:rsidR="00085579" w:rsidRPr="00021658" w:rsidRDefault="00085579" w:rsidP="008868C9">
      <w:pPr>
        <w:shd w:val="clear" w:color="auto" w:fill="FFFFFF"/>
        <w:spacing w:after="0" w:line="360" w:lineRule="auto"/>
        <w:ind w:firstLine="709"/>
        <w:contextualSpacing/>
        <w:jc w:val="center"/>
        <w:outlineLvl w:val="2"/>
        <w:rPr>
          <w:rFonts w:ascii="Times New Roman" w:eastAsia="Times New Roman" w:hAnsi="Times New Roman" w:cs="Times New Roman"/>
          <w:b/>
          <w:bCs/>
          <w:kern w:val="36"/>
          <w:sz w:val="28"/>
          <w:szCs w:val="28"/>
          <w:lang w:val="ru-RU"/>
        </w:rPr>
      </w:pPr>
      <w:bookmarkStart w:id="22" w:name="_Toc242904776"/>
      <w:r w:rsidRPr="00021658">
        <w:rPr>
          <w:rFonts w:ascii="Times New Roman" w:eastAsia="Times New Roman" w:hAnsi="Times New Roman" w:cs="Times New Roman"/>
          <w:b/>
          <w:bCs/>
          <w:kern w:val="36"/>
          <w:sz w:val="28"/>
          <w:szCs w:val="28"/>
          <w:lang w:val="ru-RU"/>
        </w:rPr>
        <w:t>НАУКОВА СПАДЩИНА ЯК</w:t>
      </w:r>
      <w:r w:rsidRPr="00021658">
        <w:rPr>
          <w:rFonts w:ascii="Times New Roman" w:eastAsia="Times New Roman" w:hAnsi="Times New Roman" w:cs="Times New Roman"/>
          <w:b/>
          <w:bCs/>
          <w:kern w:val="36"/>
          <w:sz w:val="28"/>
          <w:szCs w:val="28"/>
        </w:rPr>
        <w:t> </w:t>
      </w:r>
      <w:r w:rsidRPr="00021658">
        <w:rPr>
          <w:rFonts w:ascii="Times New Roman" w:eastAsia="Times New Roman" w:hAnsi="Times New Roman" w:cs="Times New Roman"/>
          <w:b/>
          <w:bCs/>
          <w:kern w:val="36"/>
          <w:sz w:val="28"/>
          <w:szCs w:val="28"/>
          <w:lang w:val="ru-RU"/>
        </w:rPr>
        <w:t>ДЖЕРЕЛО НОВАЦІЙ: СУЧАСНЕ</w:t>
      </w:r>
      <w:r w:rsidRPr="00021658">
        <w:rPr>
          <w:rFonts w:ascii="Times New Roman" w:eastAsia="Times New Roman" w:hAnsi="Times New Roman" w:cs="Times New Roman"/>
          <w:b/>
          <w:bCs/>
          <w:kern w:val="36"/>
          <w:sz w:val="28"/>
          <w:szCs w:val="28"/>
        </w:rPr>
        <w:t> </w:t>
      </w:r>
      <w:r w:rsidRPr="00021658">
        <w:rPr>
          <w:rFonts w:ascii="Times New Roman" w:eastAsia="Times New Roman" w:hAnsi="Times New Roman" w:cs="Times New Roman"/>
          <w:b/>
          <w:bCs/>
          <w:kern w:val="36"/>
          <w:sz w:val="28"/>
          <w:szCs w:val="28"/>
          <w:lang w:val="ru-RU"/>
        </w:rPr>
        <w:t>ПРОЧИТАННЯ ІДЕЙ Ю. М. ОБОРОТОВА</w:t>
      </w:r>
      <w:bookmarkEnd w:id="22"/>
    </w:p>
    <w:p w14:paraId="08C4D813"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Як виявилося, я довгий час був неспроможним говорити і писати про Ю. М.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xml:space="preserve"> у минулому вимірі. Нас пов’язує так багато часу, подій, людей, надій і розчарувань, а головне — цінностей і підходів, які своєю «масою» відкидали саму версію про його смерть. Він є одним із тих, кому я завдячую багатьма позитивними здобутками мого особистісного розвитку. Я і тепер подумки моделюю розмови з ним, бо такого співрозмовника вже не маю. Уява легко продукує святкування його фізично живого 85-ліття. Проте розум артикулює неспростовний факт: </w:t>
      </w:r>
      <w:proofErr w:type="spellStart"/>
      <w:r w:rsidRPr="00EA2A1F">
        <w:rPr>
          <w:rFonts w:ascii="Times New Roman" w:eastAsia="Times New Roman" w:hAnsi="Times New Roman" w:cs="Times New Roman"/>
          <w:sz w:val="28"/>
          <w:szCs w:val="28"/>
        </w:rPr>
        <w:t>Оборотов</w:t>
      </w:r>
      <w:proofErr w:type="spellEnd"/>
      <w:r w:rsidRPr="00EA2A1F">
        <w:rPr>
          <w:rFonts w:ascii="Times New Roman" w:eastAsia="Times New Roman" w:hAnsi="Times New Roman" w:cs="Times New Roman"/>
          <w:sz w:val="28"/>
          <w:szCs w:val="28"/>
        </w:rPr>
        <w:t> пішов від нас. Фізично. А духовно — Він з нами. Для мене це також неспростовний факт.</w:t>
      </w:r>
    </w:p>
    <w:p w14:paraId="02A1FD1D"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Тож далі йтиметься про те, яку спадщину залишив Ю. М. </w:t>
      </w:r>
      <w:proofErr w:type="spellStart"/>
      <w:r w:rsidRPr="00EA2A1F">
        <w:rPr>
          <w:rFonts w:ascii="Times New Roman" w:eastAsia="Times New Roman" w:hAnsi="Times New Roman" w:cs="Times New Roman"/>
          <w:sz w:val="28"/>
          <w:szCs w:val="28"/>
        </w:rPr>
        <w:t>Оборотов</w:t>
      </w:r>
      <w:proofErr w:type="spellEnd"/>
      <w:r w:rsidRPr="00EA2A1F">
        <w:rPr>
          <w:rFonts w:ascii="Times New Roman" w:eastAsia="Times New Roman" w:hAnsi="Times New Roman" w:cs="Times New Roman"/>
          <w:sz w:val="28"/>
          <w:szCs w:val="28"/>
        </w:rPr>
        <w:t xml:space="preserve"> і як ми маємо розпорядитися нею — так, аби він сам це підтримав. Для цього недостатньо просто зберегти написане ним, відтворити його погляди чи ще раз переказати його ідеї. Треба спробувати побачити в них те, що не завершилося разом із ним, — те, що здатне продовжувати рух, відкривати нові питання і давати нові відповіді. Саме в цьому я бачу сенс звернення до наукової спадщини Ю. М.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xml:space="preserve"> сьогодні.</w:t>
      </w:r>
    </w:p>
    <w:p w14:paraId="1B77FB75"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Висловлена Юрієм Миколайовичем теза про плинність правової догми бачиться тепер не лише характеристикою самої правової догми, а й слушним методологічним принципом прочитання його наукової спадщини. Спадщина постає не як застиглий корпус текстів, який належить лише зберегти й відтворити, а як те, що продовжує рухатися, входити у нові контексти і породжувати нові смисли.</w:t>
      </w:r>
    </w:p>
    <w:p w14:paraId="64F67AA4"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Тут виникає принципове питання: що саме становить наукову спадщину вченого? Формально відповідь очевидна: це його праці, концепції, </w:t>
      </w:r>
      <w:r w:rsidRPr="00EA2A1F">
        <w:rPr>
          <w:rFonts w:ascii="Times New Roman" w:eastAsia="Times New Roman" w:hAnsi="Times New Roman" w:cs="Times New Roman"/>
          <w:sz w:val="28"/>
          <w:szCs w:val="28"/>
        </w:rPr>
        <w:lastRenderedPageBreak/>
        <w:t xml:space="preserve">положення, поняття, аргументи та висновки. Але визначний учений залишає після себе не лише те, що він написав. Він залишає спосіб бачення проблем, спосіб постановки питань, інтелектуальні ходи, які можуть виявитися продуктивними далеко за межами того контексту, в якому вони виникли. Ю. М. </w:t>
      </w:r>
      <w:proofErr w:type="spellStart"/>
      <w:r w:rsidRPr="00EA2A1F">
        <w:rPr>
          <w:rFonts w:ascii="Times New Roman" w:eastAsia="Times New Roman" w:hAnsi="Times New Roman" w:cs="Times New Roman"/>
          <w:sz w:val="28"/>
          <w:szCs w:val="28"/>
        </w:rPr>
        <w:t>Оборотов</w:t>
      </w:r>
      <w:proofErr w:type="spellEnd"/>
      <w:r w:rsidRPr="00EA2A1F">
        <w:rPr>
          <w:rFonts w:ascii="Times New Roman" w:eastAsia="Times New Roman" w:hAnsi="Times New Roman" w:cs="Times New Roman"/>
          <w:sz w:val="28"/>
          <w:szCs w:val="28"/>
        </w:rPr>
        <w:t> був потужним і своєрідним саме у цьому — у здатності бачити проблему, ставити питання і знаходити креативні інтелектуальні ходи, які відкривали нові перспективи. Тому частиною його наукової спадщини є не лише сформульовані ним положення, а й здатність його ідей продовжувати працювати після автора.</w:t>
      </w:r>
    </w:p>
    <w:p w14:paraId="5ECBCCD4"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Звідси постає головне питання: чи не є справжнім показником життєздатності наукової спадщини її здатність породжувати нові думки? Якщо так, то спадщина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xml:space="preserve"> значно ширша за сукупність його текстів. Її слід шукати не тільки в тому, що він сказав, а й у тому, що його думки дозволяють нам побачити і сказати сьогодні.</w:t>
      </w:r>
    </w:p>
    <w:p w14:paraId="4B7DC665"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Саме тому ідеї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xml:space="preserve"> варто читати не лише ретроспективно, а й </w:t>
      </w:r>
      <w:proofErr w:type="spellStart"/>
      <w:r w:rsidRPr="00EA2A1F">
        <w:rPr>
          <w:rFonts w:ascii="Times New Roman" w:eastAsia="Times New Roman" w:hAnsi="Times New Roman" w:cs="Times New Roman"/>
          <w:sz w:val="28"/>
          <w:szCs w:val="28"/>
        </w:rPr>
        <w:t>перспективно</w:t>
      </w:r>
      <w:proofErr w:type="spellEnd"/>
      <w:r w:rsidRPr="00EA2A1F">
        <w:rPr>
          <w:rFonts w:ascii="Times New Roman" w:eastAsia="Times New Roman" w:hAnsi="Times New Roman" w:cs="Times New Roman"/>
          <w:sz w:val="28"/>
          <w:szCs w:val="28"/>
        </w:rPr>
        <w:t>. Не тільки запитувати: «Що він сказав?», а й ставити інше питання: </w:t>
      </w:r>
      <w:r w:rsidRPr="00EA2A1F">
        <w:rPr>
          <w:rFonts w:ascii="Times New Roman" w:eastAsia="Times New Roman" w:hAnsi="Times New Roman" w:cs="Times New Roman"/>
          <w:b/>
          <w:bCs/>
          <w:sz w:val="28"/>
          <w:szCs w:val="28"/>
        </w:rPr>
        <w:t>«Що з того, що він сказав, ще має бути сказане — вже нами і вже сьогодні?»</w:t>
      </w:r>
      <w:r w:rsidRPr="00EA2A1F">
        <w:rPr>
          <w:rFonts w:ascii="Times New Roman" w:eastAsia="Times New Roman" w:hAnsi="Times New Roman" w:cs="Times New Roman"/>
          <w:sz w:val="28"/>
          <w:szCs w:val="28"/>
        </w:rPr>
        <w:t> Це, зрештою, і є перевіркою життєздатності наукової спадщини.</w:t>
      </w:r>
    </w:p>
    <w:p w14:paraId="3330E151"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Особливо промовистим є те, що однією з центральних тем наукової творчості Ю. М.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xml:space="preserve"> було співвідношення традицій і новацій у правовому розвитку. Його концепція виходила з того, що право не розвивається шляхом простого відкидання минулого заради нового: правова традиція і правова спадщина можуть бути не гальмом, а ресурсом розвитку.</w:t>
      </w:r>
    </w:p>
    <w:p w14:paraId="7540A4FB"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Сьогодні сама наукова спадщина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xml:space="preserve"> опиняється у тому ж відношенні до сучасної юридичної думки, яке він досліджував стосовно правової традиції. Вона вже належить до минулого, але це минуле зовсім не обов’язково має бути завершеним. Його ідеї можуть стати традицією — не в сенсі набору положень, які належить повторювати, а як </w:t>
      </w:r>
      <w:r w:rsidRPr="00EA2A1F">
        <w:rPr>
          <w:rFonts w:ascii="Times New Roman" w:eastAsia="Times New Roman" w:hAnsi="Times New Roman" w:cs="Times New Roman"/>
          <w:b/>
          <w:bCs/>
          <w:sz w:val="28"/>
          <w:szCs w:val="28"/>
        </w:rPr>
        <w:t>традиція мислення, що спонукає до нового</w:t>
      </w:r>
      <w:r w:rsidRPr="00EA2A1F">
        <w:rPr>
          <w:rFonts w:ascii="Times New Roman" w:eastAsia="Times New Roman" w:hAnsi="Times New Roman" w:cs="Times New Roman"/>
          <w:sz w:val="28"/>
          <w:szCs w:val="28"/>
        </w:rPr>
        <w:t>.</w:t>
      </w:r>
    </w:p>
    <w:p w14:paraId="4C06391A"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lastRenderedPageBreak/>
        <w:t xml:space="preserve">Саме тут проходить межа між історією наукової думки та її спадщиною. Якщо спадщина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xml:space="preserve"> може бути для нас не лише об’єктом історико-правового чи </w:t>
      </w:r>
      <w:proofErr w:type="spellStart"/>
      <w:r w:rsidRPr="00EA2A1F">
        <w:rPr>
          <w:rFonts w:ascii="Times New Roman" w:eastAsia="Times New Roman" w:hAnsi="Times New Roman" w:cs="Times New Roman"/>
          <w:sz w:val="28"/>
          <w:szCs w:val="28"/>
        </w:rPr>
        <w:t>наукознавчого</w:t>
      </w:r>
      <w:proofErr w:type="spellEnd"/>
      <w:r w:rsidRPr="00EA2A1F">
        <w:rPr>
          <w:rFonts w:ascii="Times New Roman" w:eastAsia="Times New Roman" w:hAnsi="Times New Roman" w:cs="Times New Roman"/>
          <w:sz w:val="28"/>
          <w:szCs w:val="28"/>
        </w:rPr>
        <w:t xml:space="preserve"> дослідження, а й джерелом новацій, то маємо побачити ті її елементи, які здатні працювати сьогодні. Для прикладу зупинимося щонайменше на трьох.</w:t>
      </w:r>
    </w:p>
    <w:p w14:paraId="25C98778"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Першою такою ідеєю є багатоманітність </w:t>
      </w:r>
      <w:proofErr w:type="spellStart"/>
      <w:r w:rsidRPr="00EA2A1F">
        <w:rPr>
          <w:rFonts w:ascii="Times New Roman" w:eastAsia="Times New Roman" w:hAnsi="Times New Roman" w:cs="Times New Roman"/>
          <w:sz w:val="28"/>
          <w:szCs w:val="28"/>
        </w:rPr>
        <w:t>праворозуміння</w:t>
      </w:r>
      <w:proofErr w:type="spellEnd"/>
      <w:r w:rsidRPr="00EA2A1F">
        <w:rPr>
          <w:rFonts w:ascii="Times New Roman" w:eastAsia="Times New Roman" w:hAnsi="Times New Roman" w:cs="Times New Roman"/>
          <w:sz w:val="28"/>
          <w:szCs w:val="28"/>
        </w:rPr>
        <w:t xml:space="preserve">, яка у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ніколи не була просто констатацією існування різних визначень права. За нею стояло глибше переконання: право не вичерпується жодною однією його іпостассю, а юридична наука не повинна замикати його в межах одного способу бачення.</w:t>
      </w:r>
    </w:p>
    <w:p w14:paraId="3F5EC516"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Для свого часу це було принципово важливо. Значна частина радянської, а певною мірою й пострадянської юридичної традиції тяжіла до пошуку «правильного» визначення права, яке мало б стати універсальним ключем до всіх правових явищ. </w:t>
      </w:r>
      <w:proofErr w:type="spellStart"/>
      <w:r w:rsidRPr="00EA2A1F">
        <w:rPr>
          <w:rFonts w:ascii="Times New Roman" w:eastAsia="Times New Roman" w:hAnsi="Times New Roman" w:cs="Times New Roman"/>
          <w:sz w:val="28"/>
          <w:szCs w:val="28"/>
        </w:rPr>
        <w:t>Оборотов</w:t>
      </w:r>
      <w:proofErr w:type="spellEnd"/>
      <w:r w:rsidRPr="00EA2A1F">
        <w:rPr>
          <w:rFonts w:ascii="Times New Roman" w:eastAsia="Times New Roman" w:hAnsi="Times New Roman" w:cs="Times New Roman"/>
          <w:sz w:val="28"/>
          <w:szCs w:val="28"/>
        </w:rPr>
        <w:t xml:space="preserve"> ішов іншим шляхом. Його цікавило право у різних вимірах і формах існування, у зв’язках із культурою, суспільством, державою та людиною.</w:t>
      </w:r>
    </w:p>
    <w:p w14:paraId="31BBA334"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Сьогодні ця ідея набуває нового звучання. Ми перебуваємо у правовій реальності, яку неможливо адекватно описати лише через право як систему норм. Поруч із нормативним виміром існує право як цінність, принцип, інституційна практика, комунікація, спосіб організації суспільної взаємодії. Додаються нові явища — право у цифровому середовищі, транснаціональному просторі, на стику формальних юридичних приписів і нових соціальних практик.</w:t>
      </w:r>
    </w:p>
    <w:p w14:paraId="0670BCF0"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Тому багатоманітність </w:t>
      </w:r>
      <w:proofErr w:type="spellStart"/>
      <w:r w:rsidRPr="00EA2A1F">
        <w:rPr>
          <w:rFonts w:ascii="Times New Roman" w:eastAsia="Times New Roman" w:hAnsi="Times New Roman" w:cs="Times New Roman"/>
          <w:sz w:val="28"/>
          <w:szCs w:val="28"/>
        </w:rPr>
        <w:t>праворозуміння</w:t>
      </w:r>
      <w:proofErr w:type="spellEnd"/>
      <w:r w:rsidRPr="00EA2A1F">
        <w:rPr>
          <w:rFonts w:ascii="Times New Roman" w:eastAsia="Times New Roman" w:hAnsi="Times New Roman" w:cs="Times New Roman"/>
          <w:sz w:val="28"/>
          <w:szCs w:val="28"/>
        </w:rPr>
        <w:t> може бути прочитана сьогодні як методологічний імператив: </w:t>
      </w:r>
      <w:r w:rsidRPr="00EA2A1F">
        <w:rPr>
          <w:rFonts w:ascii="Times New Roman" w:eastAsia="Times New Roman" w:hAnsi="Times New Roman" w:cs="Times New Roman"/>
          <w:b/>
          <w:bCs/>
          <w:sz w:val="28"/>
          <w:szCs w:val="28"/>
        </w:rPr>
        <w:t>не примушувати правову реальність відповідати одній наперед заданій схемі</w:t>
      </w:r>
      <w:r w:rsidRPr="00EA2A1F">
        <w:rPr>
          <w:rFonts w:ascii="Times New Roman" w:eastAsia="Times New Roman" w:hAnsi="Times New Roman" w:cs="Times New Roman"/>
          <w:sz w:val="28"/>
          <w:szCs w:val="28"/>
        </w:rPr>
        <w:t xml:space="preserve">. Сучасне </w:t>
      </w:r>
      <w:proofErr w:type="spellStart"/>
      <w:r w:rsidRPr="00EA2A1F">
        <w:rPr>
          <w:rFonts w:ascii="Times New Roman" w:eastAsia="Times New Roman" w:hAnsi="Times New Roman" w:cs="Times New Roman"/>
          <w:sz w:val="28"/>
          <w:szCs w:val="28"/>
        </w:rPr>
        <w:t>праворозуміння</w:t>
      </w:r>
      <w:proofErr w:type="spellEnd"/>
      <w:r w:rsidRPr="00EA2A1F">
        <w:rPr>
          <w:rFonts w:ascii="Times New Roman" w:eastAsia="Times New Roman" w:hAnsi="Times New Roman" w:cs="Times New Roman"/>
          <w:sz w:val="28"/>
          <w:szCs w:val="28"/>
        </w:rPr>
        <w:t xml:space="preserve"> дедалі більше змушене переходити від питання «що є право?» до складнішого комплексу питань: де і як право виникає, у яких формах існує, яким чином діє, що робить його правом і як воно набуває легітимності в очах людини та суспільства. Це вже не просто розширення дефініції, а зміна самої оптики.</w:t>
      </w:r>
    </w:p>
    <w:p w14:paraId="2E0CFBC3"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lastRenderedPageBreak/>
        <w:t xml:space="preserve">Водночас плюралізм </w:t>
      </w:r>
      <w:proofErr w:type="spellStart"/>
      <w:r w:rsidRPr="00EA2A1F">
        <w:rPr>
          <w:rFonts w:ascii="Times New Roman" w:eastAsia="Times New Roman" w:hAnsi="Times New Roman" w:cs="Times New Roman"/>
          <w:sz w:val="28"/>
          <w:szCs w:val="28"/>
        </w:rPr>
        <w:t>праворозуміння</w:t>
      </w:r>
      <w:proofErr w:type="spellEnd"/>
      <w:r w:rsidRPr="00EA2A1F">
        <w:rPr>
          <w:rFonts w:ascii="Times New Roman" w:eastAsia="Times New Roman" w:hAnsi="Times New Roman" w:cs="Times New Roman"/>
          <w:sz w:val="28"/>
          <w:szCs w:val="28"/>
        </w:rPr>
        <w:t> не повинен перетворюватися на інтелектуальну байдужість, коли «правом» можна назвати будь-що. Чим ширшим стає наше бачення права, тим більшої точності потребують критерії його </w:t>
      </w:r>
      <w:proofErr w:type="spellStart"/>
      <w:r w:rsidRPr="00EA2A1F">
        <w:rPr>
          <w:rFonts w:ascii="Times New Roman" w:eastAsia="Times New Roman" w:hAnsi="Times New Roman" w:cs="Times New Roman"/>
          <w:sz w:val="28"/>
          <w:szCs w:val="28"/>
        </w:rPr>
        <w:t>правовості</w:t>
      </w:r>
      <w:proofErr w:type="spellEnd"/>
      <w:r w:rsidRPr="00EA2A1F">
        <w:rPr>
          <w:rFonts w:ascii="Times New Roman" w:eastAsia="Times New Roman" w:hAnsi="Times New Roman" w:cs="Times New Roman"/>
          <w:sz w:val="28"/>
          <w:szCs w:val="28"/>
        </w:rPr>
        <w:t>. Тому сучасне </w:t>
      </w:r>
      <w:proofErr w:type="spellStart"/>
      <w:r w:rsidRPr="00EA2A1F">
        <w:rPr>
          <w:rFonts w:ascii="Times New Roman" w:eastAsia="Times New Roman" w:hAnsi="Times New Roman" w:cs="Times New Roman"/>
          <w:sz w:val="28"/>
          <w:szCs w:val="28"/>
        </w:rPr>
        <w:t>праворозуміння</w:t>
      </w:r>
      <w:proofErr w:type="spellEnd"/>
      <w:r w:rsidRPr="00EA2A1F">
        <w:rPr>
          <w:rFonts w:ascii="Times New Roman" w:eastAsia="Times New Roman" w:hAnsi="Times New Roman" w:cs="Times New Roman"/>
          <w:sz w:val="28"/>
          <w:szCs w:val="28"/>
        </w:rPr>
        <w:t xml:space="preserve"> має одночасно осмислювати співвідношення норми і принципу, права і справедливості, позитивності і легітимності, державного встановлення і соціального визнання, стабільності та розвитку.</w:t>
      </w:r>
    </w:p>
    <w:p w14:paraId="432320A3"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Друга ідея, яка заслуговує сьогодні на особливу увагу, — ідея правової традиції та правової спадщини як чинників правового розвитку. </w:t>
      </w:r>
      <w:proofErr w:type="spellStart"/>
      <w:r w:rsidRPr="00EA2A1F">
        <w:rPr>
          <w:rFonts w:ascii="Times New Roman" w:eastAsia="Times New Roman" w:hAnsi="Times New Roman" w:cs="Times New Roman"/>
          <w:sz w:val="28"/>
          <w:szCs w:val="28"/>
        </w:rPr>
        <w:t>Оборотов</w:t>
      </w:r>
      <w:proofErr w:type="spellEnd"/>
      <w:r w:rsidRPr="00EA2A1F">
        <w:rPr>
          <w:rFonts w:ascii="Times New Roman" w:eastAsia="Times New Roman" w:hAnsi="Times New Roman" w:cs="Times New Roman"/>
          <w:sz w:val="28"/>
          <w:szCs w:val="28"/>
        </w:rPr>
        <w:t xml:space="preserve"> принципово не сприймав розвиток права як лінійний рух від старого до нового, де нове автоматично є кращим, а минуле — лише матеріалом, який потрібно залишити позаду. Традиція могла бути не тільки формою збереження, а й формою розвитку. Спадщина — не лише тим, що належить пам’ятати, а й тим, що може бути актуалізоване.</w:t>
      </w:r>
    </w:p>
    <w:p w14:paraId="35A7DAEB"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Ця думка сьогодні набуває особливого значення. Українське право переживає інтенсивний період трансформації. Війна, європейська інтеграція, зміна суспільних очікувань, реформування державних інституцій, переосмислення ролі людини у правовій системі — усе це породжує сильний запит на новації.</w:t>
      </w:r>
    </w:p>
    <w:p w14:paraId="03862AB6"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Однак тут існує небезпека. Новація, яка не має пам’яті, легко перетворюється на кон’юнктуру. Реформа, яка не знає власної правової традиції, ризикує механічно запозичувати чужі моделі. Модернізація, яка не бачить спадкоємності, може втратити те, що вже було вироблено попередніми поколіннями юридичної думки.</w:t>
      </w:r>
    </w:p>
    <w:p w14:paraId="4D214A94"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Саме тому ідея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xml:space="preserve"> про продуктивність правової традиції може бути прочитана сьогодні як аргумент не на користь реставрації минулого, а на користь його </w:t>
      </w:r>
      <w:r w:rsidRPr="00EA2A1F">
        <w:rPr>
          <w:rFonts w:ascii="Times New Roman" w:eastAsia="Times New Roman" w:hAnsi="Times New Roman" w:cs="Times New Roman"/>
          <w:b/>
          <w:bCs/>
          <w:sz w:val="28"/>
          <w:szCs w:val="28"/>
        </w:rPr>
        <w:t>творчої актуалізації</w:t>
      </w:r>
      <w:r w:rsidRPr="00EA2A1F">
        <w:rPr>
          <w:rFonts w:ascii="Times New Roman" w:eastAsia="Times New Roman" w:hAnsi="Times New Roman" w:cs="Times New Roman"/>
          <w:sz w:val="28"/>
          <w:szCs w:val="28"/>
        </w:rPr>
        <w:t>.</w:t>
      </w:r>
    </w:p>
    <w:p w14:paraId="1136EE07"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У цьому контексті його власна наукова спадщина стає своєрідним прикладом. Ми можемо ставитися до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xml:space="preserve"> як до представника певної історичної доби юридичної науки. Але можемо побачити </w:t>
      </w:r>
      <w:r w:rsidRPr="00EA2A1F">
        <w:rPr>
          <w:rFonts w:ascii="Times New Roman" w:eastAsia="Times New Roman" w:hAnsi="Times New Roman" w:cs="Times New Roman"/>
          <w:sz w:val="28"/>
          <w:szCs w:val="28"/>
        </w:rPr>
        <w:lastRenderedPageBreak/>
        <w:t xml:space="preserve">в його спадщині традицію, яка сама здатна продукувати нове. У другому випадку його тексти перестають бути лише джерелом відомостей про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Вони стають джерелом наших власних інтелектуальних запитань.</w:t>
      </w:r>
    </w:p>
    <w:p w14:paraId="0356495B"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Нарешті, третьою ідеєю є плинність правової догми. Саме тут, як на мене, відкривається особливо широка перспектива. Правова догма традиційно сприймається як те, що забезпечує сталість юридичного знання. І це її безумовна функція. Без певної стабільності понять, категорій, конструкцій і принципів право втратило б здатність бути системою. Але догма, яка остаточно застигла, перестає відповідати своєму предмету, якщо сам предмет змінюється. Тому плинність догми — це не заперечення догми. Це визнання того, що юридичне знання має здатність до </w:t>
      </w:r>
      <w:proofErr w:type="spellStart"/>
      <w:r w:rsidRPr="00EA2A1F">
        <w:rPr>
          <w:rFonts w:ascii="Times New Roman" w:eastAsia="Times New Roman" w:hAnsi="Times New Roman" w:cs="Times New Roman"/>
          <w:sz w:val="28"/>
          <w:szCs w:val="28"/>
        </w:rPr>
        <w:t>самокорекції</w:t>
      </w:r>
      <w:proofErr w:type="spellEnd"/>
      <w:r w:rsidRPr="00EA2A1F">
        <w:rPr>
          <w:rFonts w:ascii="Times New Roman" w:eastAsia="Times New Roman" w:hAnsi="Times New Roman" w:cs="Times New Roman"/>
          <w:sz w:val="28"/>
          <w:szCs w:val="28"/>
        </w:rPr>
        <w:t xml:space="preserve">. Саме так можна сьогодні прочитати одну з найбільш продуктивних інтуїцій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Правова догма не повинна бути ні реліктом минулого, ні застиглою конструкцією, яка не дозволяє юридичній думці вийти за межі усталених схем. Її призначення інше: забезпечувати наступність юридичного мислення, одночасно залишаючи йому можливість для розвитку.</w:t>
      </w:r>
    </w:p>
    <w:p w14:paraId="2048CE20"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 xml:space="preserve">Це безпосередньо виводить нас на проблему сучасного </w:t>
      </w:r>
      <w:proofErr w:type="spellStart"/>
      <w:r w:rsidRPr="00EA2A1F">
        <w:rPr>
          <w:rFonts w:ascii="Times New Roman" w:eastAsia="Times New Roman" w:hAnsi="Times New Roman" w:cs="Times New Roman"/>
          <w:sz w:val="28"/>
          <w:szCs w:val="28"/>
        </w:rPr>
        <w:t>праворозуміння</w:t>
      </w:r>
      <w:proofErr w:type="spellEnd"/>
      <w:r w:rsidRPr="00EA2A1F">
        <w:rPr>
          <w:rFonts w:ascii="Times New Roman" w:eastAsia="Times New Roman" w:hAnsi="Times New Roman" w:cs="Times New Roman"/>
          <w:sz w:val="28"/>
          <w:szCs w:val="28"/>
        </w:rPr>
        <w:t>. Якщо воно справді претендує на сучасність, то не може бути лише новим визначенням права. Воно має бути </w:t>
      </w:r>
      <w:r w:rsidRPr="00EA2A1F">
        <w:rPr>
          <w:rFonts w:ascii="Times New Roman" w:eastAsia="Times New Roman" w:hAnsi="Times New Roman" w:cs="Times New Roman"/>
          <w:b/>
          <w:bCs/>
          <w:sz w:val="28"/>
          <w:szCs w:val="28"/>
        </w:rPr>
        <w:t>новою здатністю бачити право</w:t>
      </w:r>
      <w:r w:rsidRPr="00EA2A1F">
        <w:rPr>
          <w:rFonts w:ascii="Times New Roman" w:eastAsia="Times New Roman" w:hAnsi="Times New Roman" w:cs="Times New Roman"/>
          <w:sz w:val="28"/>
          <w:szCs w:val="28"/>
        </w:rPr>
        <w:t>.</w:t>
      </w:r>
    </w:p>
    <w:p w14:paraId="24185F98"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У цьому сенсі три названі ідеї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xml:space="preserve"> — </w:t>
      </w:r>
      <w:r w:rsidRPr="00EA2A1F">
        <w:rPr>
          <w:rFonts w:ascii="Times New Roman" w:eastAsia="Times New Roman" w:hAnsi="Times New Roman" w:cs="Times New Roman"/>
          <w:b/>
          <w:bCs/>
          <w:sz w:val="28"/>
          <w:szCs w:val="28"/>
        </w:rPr>
        <w:t xml:space="preserve">багатоманітність </w:t>
      </w:r>
      <w:proofErr w:type="spellStart"/>
      <w:r w:rsidRPr="00EA2A1F">
        <w:rPr>
          <w:rFonts w:ascii="Times New Roman" w:eastAsia="Times New Roman" w:hAnsi="Times New Roman" w:cs="Times New Roman"/>
          <w:b/>
          <w:bCs/>
          <w:sz w:val="28"/>
          <w:szCs w:val="28"/>
        </w:rPr>
        <w:t>праворозуміння</w:t>
      </w:r>
      <w:proofErr w:type="spellEnd"/>
      <w:r w:rsidRPr="00EA2A1F">
        <w:rPr>
          <w:rFonts w:ascii="Times New Roman" w:eastAsia="Times New Roman" w:hAnsi="Times New Roman" w:cs="Times New Roman"/>
          <w:b/>
          <w:bCs/>
          <w:sz w:val="28"/>
          <w:szCs w:val="28"/>
        </w:rPr>
        <w:t>, продуктивність традиції та плинність правової догми</w:t>
      </w:r>
      <w:r w:rsidRPr="00EA2A1F">
        <w:rPr>
          <w:rFonts w:ascii="Times New Roman" w:eastAsia="Times New Roman" w:hAnsi="Times New Roman" w:cs="Times New Roman"/>
          <w:sz w:val="28"/>
          <w:szCs w:val="28"/>
        </w:rPr>
        <w:t xml:space="preserve"> — складаються в одну систему. Право постає як явище, яке має пам’ять, але не може жити лише минулим. Воно має догму, але не може перетворювати догму на застиглу форму. Воно має різні способи свого розуміння, але потребує внутрішньої єдності цінностей і критеріїв. І, зрештою, право розвивається не через просте протиставлення традиції та новації, а через їхню взаємодію. Саме тому я не хотів би завершувати розмову про наукову спадщину Ю. М.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xml:space="preserve"> традиційною формулою «його ідеї залишаються актуальними». Така формула, хоча й цілком слушна, є надто статичною для самого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Значно точніше сказати інакше: </w:t>
      </w:r>
      <w:r w:rsidRPr="00EA2A1F">
        <w:rPr>
          <w:rFonts w:ascii="Times New Roman" w:eastAsia="Times New Roman" w:hAnsi="Times New Roman" w:cs="Times New Roman"/>
          <w:b/>
          <w:bCs/>
          <w:sz w:val="28"/>
          <w:szCs w:val="28"/>
        </w:rPr>
        <w:t>його ідеї залишаються продуктивними</w:t>
      </w:r>
      <w:r w:rsidRPr="00EA2A1F">
        <w:rPr>
          <w:rFonts w:ascii="Times New Roman" w:eastAsia="Times New Roman" w:hAnsi="Times New Roman" w:cs="Times New Roman"/>
          <w:sz w:val="28"/>
          <w:szCs w:val="28"/>
        </w:rPr>
        <w:t xml:space="preserve">. А </w:t>
      </w:r>
      <w:r w:rsidRPr="00EA2A1F">
        <w:rPr>
          <w:rFonts w:ascii="Times New Roman" w:eastAsia="Times New Roman" w:hAnsi="Times New Roman" w:cs="Times New Roman"/>
          <w:sz w:val="28"/>
          <w:szCs w:val="28"/>
        </w:rPr>
        <w:lastRenderedPageBreak/>
        <w:t xml:space="preserve">продуктивна ідея — це вже не пам’ятник. Вона продовжує працювати і, можливо, навіть доходити до висновків, яких автор свого часу не формулював. У цьому я і бачу справжню перспективу наукової спадщини Ю. М. </w:t>
      </w:r>
      <w:proofErr w:type="spellStart"/>
      <w:r w:rsidRPr="00EA2A1F">
        <w:rPr>
          <w:rFonts w:ascii="Times New Roman" w:eastAsia="Times New Roman" w:hAnsi="Times New Roman" w:cs="Times New Roman"/>
          <w:sz w:val="28"/>
          <w:szCs w:val="28"/>
        </w:rPr>
        <w:t>Оборотова</w:t>
      </w:r>
      <w:proofErr w:type="spellEnd"/>
      <w:r w:rsidRPr="00EA2A1F">
        <w:rPr>
          <w:rFonts w:ascii="Times New Roman" w:eastAsia="Times New Roman" w:hAnsi="Times New Roman" w:cs="Times New Roman"/>
          <w:sz w:val="28"/>
          <w:szCs w:val="28"/>
        </w:rPr>
        <w:t>. Не в тому, щоб говорити його словами про наше сьогодення, а в тому, щоб </w:t>
      </w:r>
      <w:r w:rsidRPr="00EA2A1F">
        <w:rPr>
          <w:rFonts w:ascii="Times New Roman" w:eastAsia="Times New Roman" w:hAnsi="Times New Roman" w:cs="Times New Roman"/>
          <w:b/>
          <w:bCs/>
          <w:sz w:val="28"/>
          <w:szCs w:val="28"/>
        </w:rPr>
        <w:t>завдяки його інтелектуальному досвіду навчитися краще бачити наше сьогодення</w:t>
      </w:r>
      <w:r w:rsidRPr="00EA2A1F">
        <w:rPr>
          <w:rFonts w:ascii="Times New Roman" w:eastAsia="Times New Roman" w:hAnsi="Times New Roman" w:cs="Times New Roman"/>
          <w:sz w:val="28"/>
          <w:szCs w:val="28"/>
        </w:rPr>
        <w:t>.</w:t>
      </w:r>
    </w:p>
    <w:p w14:paraId="56180603" w14:textId="77777777" w:rsidR="00085579" w:rsidRPr="00EA2A1F" w:rsidRDefault="00085579" w:rsidP="008868C9">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EA2A1F">
        <w:rPr>
          <w:rFonts w:ascii="Times New Roman" w:eastAsia="Times New Roman" w:hAnsi="Times New Roman" w:cs="Times New Roman"/>
          <w:sz w:val="28"/>
          <w:szCs w:val="28"/>
        </w:rPr>
        <w:t>І тоді спадщина перестає бути минулим. Вона стає способом входження минулого у майбутнє.</w:t>
      </w:r>
    </w:p>
    <w:p w14:paraId="49779A1C" w14:textId="6055DC6A" w:rsidR="00147FE8" w:rsidRDefault="00147FE8" w:rsidP="008868C9">
      <w:pPr>
        <w:spacing w:after="0" w:line="360" w:lineRule="auto"/>
        <w:ind w:firstLine="709"/>
        <w:contextualSpacing/>
        <w:jc w:val="both"/>
        <w:rPr>
          <w:rFonts w:ascii="Times New Roman" w:hAnsi="Times New Roman" w:cs="Times New Roman"/>
          <w:sz w:val="28"/>
          <w:szCs w:val="28"/>
        </w:rPr>
      </w:pPr>
    </w:p>
    <w:p w14:paraId="2B165060" w14:textId="77777777" w:rsidR="00181707" w:rsidRDefault="00181707" w:rsidP="008868C9">
      <w:pPr>
        <w:spacing w:after="0" w:line="360" w:lineRule="auto"/>
        <w:contextualSpacing/>
        <w:jc w:val="both"/>
        <w:rPr>
          <w:rFonts w:ascii="Times New Roman" w:hAnsi="Times New Roman" w:cs="Times New Roman"/>
          <w:sz w:val="28"/>
          <w:szCs w:val="28"/>
        </w:rPr>
      </w:pPr>
    </w:p>
    <w:p w14:paraId="08BA5C4A" w14:textId="77777777" w:rsidR="00181707" w:rsidRPr="00021658" w:rsidRDefault="00181707" w:rsidP="008868C9">
      <w:pPr>
        <w:spacing w:after="0" w:line="360" w:lineRule="auto"/>
        <w:contextualSpacing/>
        <w:jc w:val="center"/>
        <w:outlineLvl w:val="1"/>
        <w:rPr>
          <w:rFonts w:ascii="Times New Roman" w:hAnsi="Times New Roman"/>
          <w:b/>
          <w:sz w:val="28"/>
          <w:szCs w:val="28"/>
        </w:rPr>
      </w:pPr>
      <w:bookmarkStart w:id="23" w:name="_Toc242904777"/>
      <w:r w:rsidRPr="00021658">
        <w:rPr>
          <w:rFonts w:ascii="Times New Roman" w:hAnsi="Times New Roman"/>
          <w:b/>
          <w:sz w:val="28"/>
          <w:szCs w:val="28"/>
        </w:rPr>
        <w:t>Богуцький Павло Петрович</w:t>
      </w:r>
      <w:bookmarkEnd w:id="23"/>
    </w:p>
    <w:p w14:paraId="0F15F7CE" w14:textId="44CD01F6" w:rsidR="00181707" w:rsidRPr="00021658" w:rsidRDefault="00181707" w:rsidP="008868C9">
      <w:pPr>
        <w:spacing w:after="0" w:line="360" w:lineRule="auto"/>
        <w:contextualSpacing/>
        <w:jc w:val="center"/>
        <w:rPr>
          <w:rFonts w:ascii="Times New Roman" w:hAnsi="Times New Roman"/>
          <w:i/>
          <w:iCs/>
          <w:sz w:val="28"/>
          <w:szCs w:val="28"/>
        </w:rPr>
      </w:pPr>
      <w:r w:rsidRPr="00021658">
        <w:rPr>
          <w:rFonts w:ascii="Times New Roman" w:hAnsi="Times New Roman"/>
          <w:i/>
          <w:iCs/>
          <w:sz w:val="28"/>
          <w:szCs w:val="28"/>
        </w:rPr>
        <w:t>Державна наукова установа</w:t>
      </w:r>
      <w:r>
        <w:rPr>
          <w:rFonts w:ascii="Times New Roman" w:hAnsi="Times New Roman"/>
          <w:i/>
          <w:iCs/>
          <w:sz w:val="28"/>
          <w:szCs w:val="28"/>
        </w:rPr>
        <w:t xml:space="preserve"> </w:t>
      </w:r>
      <w:r w:rsidRPr="00021658">
        <w:rPr>
          <w:rFonts w:ascii="Times New Roman" w:hAnsi="Times New Roman"/>
          <w:i/>
          <w:iCs/>
          <w:sz w:val="28"/>
          <w:szCs w:val="28"/>
        </w:rPr>
        <w:t>«Інститут інформації, безпеки і права</w:t>
      </w:r>
      <w:r w:rsidR="00D62028">
        <w:rPr>
          <w:rFonts w:ascii="Times New Roman" w:hAnsi="Times New Roman"/>
          <w:i/>
          <w:iCs/>
          <w:sz w:val="28"/>
          <w:szCs w:val="28"/>
        </w:rPr>
        <w:t>»</w:t>
      </w:r>
      <w:r w:rsidRPr="00021658">
        <w:rPr>
          <w:rFonts w:ascii="Times New Roman" w:hAnsi="Times New Roman"/>
          <w:i/>
          <w:iCs/>
          <w:sz w:val="28"/>
          <w:szCs w:val="28"/>
        </w:rPr>
        <w:t xml:space="preserve"> </w:t>
      </w:r>
    </w:p>
    <w:p w14:paraId="58D04A03" w14:textId="77777777" w:rsidR="00181707" w:rsidRPr="00021658" w:rsidRDefault="00181707" w:rsidP="008868C9">
      <w:pPr>
        <w:spacing w:after="0" w:line="360" w:lineRule="auto"/>
        <w:contextualSpacing/>
        <w:jc w:val="center"/>
        <w:rPr>
          <w:rFonts w:ascii="Times New Roman" w:hAnsi="Times New Roman"/>
          <w:i/>
          <w:iCs/>
          <w:sz w:val="28"/>
          <w:szCs w:val="28"/>
        </w:rPr>
      </w:pPr>
      <w:r w:rsidRPr="00021658">
        <w:rPr>
          <w:rFonts w:ascii="Times New Roman" w:hAnsi="Times New Roman"/>
          <w:i/>
          <w:iCs/>
          <w:sz w:val="28"/>
          <w:szCs w:val="28"/>
        </w:rPr>
        <w:t>Національної академії правових наук України»</w:t>
      </w:r>
    </w:p>
    <w:p w14:paraId="49B44D6D" w14:textId="77777777" w:rsidR="00181707" w:rsidRPr="00021658" w:rsidRDefault="00181707" w:rsidP="008868C9">
      <w:pPr>
        <w:spacing w:after="0" w:line="360" w:lineRule="auto"/>
        <w:contextualSpacing/>
        <w:jc w:val="center"/>
        <w:rPr>
          <w:rFonts w:ascii="Times New Roman" w:hAnsi="Times New Roman"/>
          <w:i/>
          <w:iCs/>
          <w:sz w:val="28"/>
          <w:szCs w:val="28"/>
        </w:rPr>
      </w:pPr>
      <w:r w:rsidRPr="00021658">
        <w:rPr>
          <w:rFonts w:ascii="Times New Roman" w:hAnsi="Times New Roman"/>
          <w:i/>
          <w:iCs/>
          <w:sz w:val="28"/>
          <w:szCs w:val="28"/>
        </w:rPr>
        <w:t>доктор юридичних наук, доцент</w:t>
      </w:r>
    </w:p>
    <w:p w14:paraId="35DABE0F" w14:textId="77777777" w:rsidR="00D62028" w:rsidRDefault="00181707" w:rsidP="008868C9">
      <w:pPr>
        <w:spacing w:after="0" w:line="360" w:lineRule="auto"/>
        <w:contextualSpacing/>
        <w:jc w:val="center"/>
        <w:rPr>
          <w:rFonts w:ascii="Times New Roman" w:hAnsi="Times New Roman"/>
          <w:i/>
          <w:iCs/>
          <w:sz w:val="28"/>
          <w:szCs w:val="28"/>
        </w:rPr>
      </w:pPr>
      <w:r w:rsidRPr="00021658">
        <w:rPr>
          <w:rFonts w:ascii="Times New Roman" w:hAnsi="Times New Roman"/>
          <w:i/>
          <w:iCs/>
          <w:sz w:val="28"/>
          <w:szCs w:val="28"/>
        </w:rPr>
        <w:t xml:space="preserve">завідувач наукової лабораторії </w:t>
      </w:r>
    </w:p>
    <w:p w14:paraId="3677753E" w14:textId="23BA1F24" w:rsidR="00181707" w:rsidRPr="00021658" w:rsidRDefault="00181707" w:rsidP="008868C9">
      <w:pPr>
        <w:spacing w:after="0" w:line="360" w:lineRule="auto"/>
        <w:contextualSpacing/>
        <w:jc w:val="center"/>
        <w:rPr>
          <w:rFonts w:ascii="Times New Roman" w:hAnsi="Times New Roman" w:cs="Times New Roman"/>
          <w:b/>
          <w:i/>
          <w:iCs/>
          <w:sz w:val="28"/>
          <w:szCs w:val="28"/>
        </w:rPr>
      </w:pPr>
      <w:r w:rsidRPr="00021658">
        <w:rPr>
          <w:rFonts w:ascii="Times New Roman" w:hAnsi="Times New Roman"/>
          <w:i/>
          <w:iCs/>
          <w:sz w:val="28"/>
          <w:szCs w:val="28"/>
        </w:rPr>
        <w:t>військового та міжнародного гуманітарного права</w:t>
      </w:r>
    </w:p>
    <w:p w14:paraId="1FD998C7" w14:textId="77777777" w:rsidR="00181707" w:rsidRPr="00021658" w:rsidRDefault="00181707" w:rsidP="008868C9">
      <w:pPr>
        <w:spacing w:after="0" w:line="360" w:lineRule="auto"/>
        <w:ind w:firstLine="709"/>
        <w:contextualSpacing/>
        <w:jc w:val="both"/>
        <w:rPr>
          <w:rFonts w:ascii="Times New Roman" w:hAnsi="Times New Roman" w:cs="Times New Roman"/>
          <w:b/>
          <w:sz w:val="28"/>
          <w:szCs w:val="28"/>
        </w:rPr>
      </w:pPr>
    </w:p>
    <w:p w14:paraId="79C6C82E" w14:textId="7A88EE2E" w:rsidR="00181707" w:rsidRPr="00181707" w:rsidRDefault="00181707" w:rsidP="008868C9">
      <w:pPr>
        <w:spacing w:after="0" w:line="360" w:lineRule="auto"/>
        <w:contextualSpacing/>
        <w:jc w:val="center"/>
        <w:outlineLvl w:val="2"/>
        <w:rPr>
          <w:rFonts w:ascii="Times New Roman" w:hAnsi="Times New Roman" w:cs="Times New Roman"/>
          <w:b/>
          <w:caps/>
          <w:sz w:val="28"/>
          <w:szCs w:val="28"/>
        </w:rPr>
      </w:pPr>
      <w:bookmarkStart w:id="24" w:name="_Toc242904778"/>
      <w:r w:rsidRPr="00181707">
        <w:rPr>
          <w:rFonts w:ascii="Times New Roman" w:hAnsi="Times New Roman" w:cs="Times New Roman"/>
          <w:b/>
          <w:caps/>
          <w:sz w:val="28"/>
          <w:szCs w:val="28"/>
        </w:rPr>
        <w:t>Правова інноватика у сфері національної безпеки і оборони</w:t>
      </w:r>
      <w:bookmarkEnd w:id="24"/>
    </w:p>
    <w:p w14:paraId="59FA8E43" w14:textId="1C210440"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Призначення загальнотеоретичної юриспруденції щодо методологічного забезпечення наукових досліджень права і держави полягає, окрім іншого, у пошуках і розробках сучасних наукових підходів, методів </w:t>
      </w:r>
      <w:r w:rsidRPr="00021658">
        <w:rPr>
          <w:rFonts w:ascii="Times New Roman" w:hAnsi="Times New Roman" w:cs="Times New Roman"/>
          <w:sz w:val="28"/>
          <w:szCs w:val="28"/>
        </w:rPr>
        <w:br/>
        <w:t>для успішного вирішення завдань, що є актуальними та визначають перспективи права на шляху цивілізаційного розвитку. Водночас важливою залишається функція методологічного забезпечення загальнотеоретичною  юриспруденцією галузевих і прикладних юридичних наук.</w:t>
      </w:r>
    </w:p>
    <w:p w14:paraId="7C307C6C" w14:textId="39ACD6DA"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Наукова інтуїція, як ірраціональна рефлексія важливих фактів та явищ, що мають юридичну природу, відзначає надвисокий рівень гносеологічного та онтологічного освоєння правової реальності. У своєму світоглядному та науковому ставленні до права </w:t>
      </w:r>
      <w:proofErr w:type="spellStart"/>
      <w:r w:rsidRPr="00021658">
        <w:rPr>
          <w:rFonts w:ascii="Times New Roman" w:hAnsi="Times New Roman" w:cs="Times New Roman"/>
          <w:sz w:val="28"/>
          <w:szCs w:val="28"/>
        </w:rPr>
        <w:t>Ю.М.Оборотов</w:t>
      </w:r>
      <w:proofErr w:type="spellEnd"/>
      <w:r w:rsidRPr="00021658">
        <w:rPr>
          <w:rFonts w:ascii="Times New Roman" w:hAnsi="Times New Roman" w:cs="Times New Roman"/>
          <w:sz w:val="28"/>
          <w:szCs w:val="28"/>
        </w:rPr>
        <w:t xml:space="preserve"> серед небагатьох учених </w:t>
      </w:r>
      <w:r w:rsidRPr="00021658">
        <w:rPr>
          <w:rFonts w:ascii="Times New Roman" w:hAnsi="Times New Roman" w:cs="Times New Roman"/>
          <w:sz w:val="28"/>
          <w:szCs w:val="28"/>
        </w:rPr>
        <w:br/>
        <w:t xml:space="preserve">у вітчизняній юриспруденції володів інтуїтивним уявленням про закономірності </w:t>
      </w:r>
      <w:r w:rsidRPr="00021658">
        <w:rPr>
          <w:rFonts w:ascii="Times New Roman" w:hAnsi="Times New Roman" w:cs="Times New Roman"/>
          <w:sz w:val="28"/>
          <w:szCs w:val="28"/>
        </w:rPr>
        <w:lastRenderedPageBreak/>
        <w:t xml:space="preserve">виникнення та буття права і правових явищ, що дозволяло на основі відповідних наукових розробок обґрунтовувати природу права, особливості його дії у різних сферах соціальної активності, прогнозувати  перспективи, надавати точні або ж найбільш вірогідні сценарії правового розвитку. </w:t>
      </w:r>
    </w:p>
    <w:p w14:paraId="6B224480"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Внесок Ю.М.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у розвиток інноваційної методології загальнотеоретичної юриспруденції та галузевих юридичних наук знаходить визнання серед вітчизняних і зарубіжних  науковців. Проте можливості 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жодним чином не ставали на заваді науковим пошукам нових можливостей використання  традиційних наукових підходів та наукових методів у дослідженні актуальних проблем теорії права та держави, галузевих наук. Визначення </w:t>
      </w:r>
      <w:proofErr w:type="spellStart"/>
      <w:r w:rsidRPr="00021658">
        <w:rPr>
          <w:rFonts w:ascii="Times New Roman" w:hAnsi="Times New Roman" w:cs="Times New Roman"/>
          <w:sz w:val="28"/>
          <w:szCs w:val="28"/>
        </w:rPr>
        <w:t>Ю.М.Оборотовим</w:t>
      </w:r>
      <w:proofErr w:type="spellEnd"/>
      <w:r w:rsidRPr="00021658">
        <w:rPr>
          <w:rFonts w:ascii="Times New Roman" w:hAnsi="Times New Roman" w:cs="Times New Roman"/>
          <w:sz w:val="28"/>
          <w:szCs w:val="28"/>
        </w:rPr>
        <w:t xml:space="preserve"> предмета наукових досліджень  завжди супроводжувалось успішними спробами віднайти нові грані,  вийти за межі традиційного розуміння сутності предмета, розширити або ж змінити зміст  предметного дискурсу, що безумовно є необхідною умовою інтенсивного, якісного розвитку юридичної науки. </w:t>
      </w:r>
    </w:p>
    <w:p w14:paraId="1CAAD9B7"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Таким було, зокрема, ставлення Ю.М.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до проблем формування та розвитку системи національного права </w:t>
      </w:r>
      <w:r w:rsidRPr="00021658">
        <w:rPr>
          <w:rFonts w:ascii="Times New Roman" w:hAnsi="Times New Roman" w:cs="Times New Roman"/>
          <w:sz w:val="28"/>
          <w:szCs w:val="28"/>
          <w:lang w:val="ru-RU"/>
        </w:rPr>
        <w:t>[1, с.15-16]</w:t>
      </w:r>
      <w:r w:rsidRPr="00021658">
        <w:rPr>
          <w:rFonts w:ascii="Times New Roman" w:hAnsi="Times New Roman" w:cs="Times New Roman"/>
          <w:sz w:val="28"/>
          <w:szCs w:val="28"/>
        </w:rPr>
        <w:t xml:space="preserve">. Нелінійність системи права та взаємодії її складових, вплив </w:t>
      </w:r>
      <w:proofErr w:type="spellStart"/>
      <w:r w:rsidRPr="00021658">
        <w:rPr>
          <w:rFonts w:ascii="Times New Roman" w:hAnsi="Times New Roman" w:cs="Times New Roman"/>
          <w:sz w:val="28"/>
          <w:szCs w:val="28"/>
        </w:rPr>
        <w:t>синергетики</w:t>
      </w:r>
      <w:proofErr w:type="spellEnd"/>
      <w:r w:rsidRPr="00021658">
        <w:rPr>
          <w:rFonts w:ascii="Times New Roman" w:hAnsi="Times New Roman" w:cs="Times New Roman"/>
          <w:sz w:val="28"/>
          <w:szCs w:val="28"/>
        </w:rPr>
        <w:t xml:space="preserve"> на буття права, </w:t>
      </w:r>
      <w:proofErr w:type="spellStart"/>
      <w:r w:rsidRPr="00021658">
        <w:rPr>
          <w:rFonts w:ascii="Times New Roman" w:hAnsi="Times New Roman" w:cs="Times New Roman"/>
          <w:sz w:val="28"/>
          <w:szCs w:val="28"/>
        </w:rPr>
        <w:t>ризомний</w:t>
      </w:r>
      <w:proofErr w:type="spellEnd"/>
      <w:r w:rsidRPr="00021658">
        <w:rPr>
          <w:rFonts w:ascii="Times New Roman" w:hAnsi="Times New Roman" w:cs="Times New Roman"/>
          <w:sz w:val="28"/>
          <w:szCs w:val="28"/>
        </w:rPr>
        <w:t xml:space="preserve"> процес формування системи права та її складових – концептуальні рішення </w:t>
      </w:r>
      <w:proofErr w:type="spellStart"/>
      <w:r w:rsidRPr="00021658">
        <w:rPr>
          <w:rFonts w:ascii="Times New Roman" w:hAnsi="Times New Roman" w:cs="Times New Roman"/>
          <w:sz w:val="28"/>
          <w:szCs w:val="28"/>
        </w:rPr>
        <w:t>Ю.М.Оборотовим</w:t>
      </w:r>
      <w:proofErr w:type="spellEnd"/>
      <w:r w:rsidRPr="00021658">
        <w:rPr>
          <w:rFonts w:ascii="Times New Roman" w:hAnsi="Times New Roman" w:cs="Times New Roman"/>
          <w:sz w:val="28"/>
          <w:szCs w:val="28"/>
        </w:rPr>
        <w:t xml:space="preserve"> актуальних і таких, що випереджали час світоглядних, наукових проблем системності права.  </w:t>
      </w:r>
    </w:p>
    <w:p w14:paraId="616EF4A8"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Найбільш ефективно зазначені наукові позиції щодо системності права відобразилися у подальших наукових пошуках вирішення проблем, що стосуються світу права – правової реальності у такій важливій та, здавалось, найбільш консервативній сфері як сфера національної безпеки і оборони [2].  </w:t>
      </w:r>
      <w:r w:rsidRPr="00021658">
        <w:rPr>
          <w:rFonts w:ascii="Times New Roman" w:hAnsi="Times New Roman" w:cs="Times New Roman"/>
          <w:sz w:val="28"/>
          <w:szCs w:val="28"/>
        </w:rPr>
        <w:tab/>
        <w:t xml:space="preserve">Тривалий час право національної безпеки, військове право уявлялися деякими штучними утвореннями, що мають певний доктринальний контекст і не відображаються безпосередньо у  правовій реальності. Філософський та науковий дискурси проблем права національної безпеки відбувалися  у найбільш доступному для когнітивного сприйняття напрямку – діяльність держави, </w:t>
      </w:r>
      <w:r w:rsidRPr="00021658">
        <w:rPr>
          <w:rFonts w:ascii="Times New Roman" w:hAnsi="Times New Roman" w:cs="Times New Roman"/>
          <w:sz w:val="28"/>
          <w:szCs w:val="28"/>
        </w:rPr>
        <w:lastRenderedPageBreak/>
        <w:t xml:space="preserve">визначених  законодавством інститутів  у механізмі держави щодо протидії потенційним і реальним загрозам суверенітету, територіальній цілісності, конституційному ладу. Відтак достатньо було, що набули ознак певної доктринальної традиції,  звертатися до проблем розвідувальної, контррозвідувальної діяльності, до визначення та реалізації повноважень державних органів зі спеціальним статусом для вирішення проблем, що належать до сфери національної безпеки. Подібним чином відзначався підхід до визначення сутності та змісту військового права як виразника правотворчої, правозастосовної діяльності держави у воєнній сфері, у сфері оборони.  </w:t>
      </w:r>
    </w:p>
    <w:p w14:paraId="78ACAD31"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Запропонований та реалізований за наукового керівництва </w:t>
      </w:r>
      <w:proofErr w:type="spellStart"/>
      <w:r w:rsidRPr="00021658">
        <w:rPr>
          <w:rFonts w:ascii="Times New Roman" w:hAnsi="Times New Roman" w:cs="Times New Roman"/>
          <w:sz w:val="28"/>
          <w:szCs w:val="28"/>
        </w:rPr>
        <w:t>Ю.М.Оборотова</w:t>
      </w:r>
      <w:proofErr w:type="spellEnd"/>
      <w:r w:rsidRPr="00021658">
        <w:rPr>
          <w:rFonts w:ascii="Times New Roman" w:hAnsi="Times New Roman" w:cs="Times New Roman"/>
          <w:sz w:val="28"/>
          <w:szCs w:val="28"/>
        </w:rPr>
        <w:t xml:space="preserve"> у військово-правовій доктрині, а згодом – у   доктрині права національної безпеки, заснований на правовій </w:t>
      </w:r>
      <w:proofErr w:type="spellStart"/>
      <w:r w:rsidRPr="00021658">
        <w:rPr>
          <w:rFonts w:ascii="Times New Roman" w:hAnsi="Times New Roman" w:cs="Times New Roman"/>
          <w:sz w:val="28"/>
          <w:szCs w:val="28"/>
        </w:rPr>
        <w:t>інноватиці</w:t>
      </w:r>
      <w:proofErr w:type="spellEnd"/>
      <w:r w:rsidRPr="00021658">
        <w:rPr>
          <w:rFonts w:ascii="Times New Roman" w:hAnsi="Times New Roman" w:cs="Times New Roman"/>
          <w:sz w:val="28"/>
          <w:szCs w:val="28"/>
        </w:rPr>
        <w:t xml:space="preserve"> підхід дозволив виявити та обґрунтувати комплекс сутнісних ознак права у сфері національної безпеки і оборони, які розкрили правову природу явищ, що діють як у межах повноважень держави,  так і виявляються за рахунок виключно природи права з метою досягнення стану національної безпеки в одному випадку, для досягнення стану воєнної безпеки, забезпечення оборони – в іншому. Власне, </w:t>
      </w:r>
      <w:proofErr w:type="spellStart"/>
      <w:r w:rsidRPr="00021658">
        <w:rPr>
          <w:rFonts w:ascii="Times New Roman" w:hAnsi="Times New Roman" w:cs="Times New Roman"/>
          <w:sz w:val="28"/>
          <w:szCs w:val="28"/>
        </w:rPr>
        <w:t>Ю.М.Оборотов</w:t>
      </w:r>
      <w:proofErr w:type="spellEnd"/>
      <w:r w:rsidRPr="00021658">
        <w:rPr>
          <w:rFonts w:ascii="Times New Roman" w:hAnsi="Times New Roman" w:cs="Times New Roman"/>
          <w:sz w:val="28"/>
          <w:szCs w:val="28"/>
        </w:rPr>
        <w:t xml:space="preserve">, здавалось сторонній для сфери національної безпеки і оборони, учений,  правознавець, на рівні твердження, що потребувало обґрунтування та було у подальшому науково обґрунтованим, попри домінуючу наукову позицію у вітчизняній юриспруденції,  заявив про правову природу військової організації держави, про правову природу діяльності та похідних явищ у сфері національної безпеки, про статусні, компетентні сутнісні ознаки правової культури військовослужбовців, про військове право як галузь національного права.  Таке  бачення дозволило у подальшому трансформувати методологічні розробки в особливості правових режимів національної безпеки, воєнної безпеки з визначенням у сфері національної безпеки правових стратегічних комунікацій, що є виразниками найвищого рівня суспільних відносин, де  формується та реалізується політика національної безпеки за участі держави, суспільства та людини, як самостійних акторів [3]. Відтак увесь системний комплекс правових </w:t>
      </w:r>
      <w:r w:rsidRPr="00021658">
        <w:rPr>
          <w:rFonts w:ascii="Times New Roman" w:hAnsi="Times New Roman" w:cs="Times New Roman"/>
          <w:sz w:val="28"/>
          <w:szCs w:val="28"/>
        </w:rPr>
        <w:lastRenderedPageBreak/>
        <w:t xml:space="preserve">нормативів, правових явищ, які наповнювали зміст національної безпеки і оборони, був реалізований у відповідних концепціях  права національної безпеки, військового права, як </w:t>
      </w:r>
      <w:proofErr w:type="spellStart"/>
      <w:r w:rsidRPr="00021658">
        <w:rPr>
          <w:rFonts w:ascii="Times New Roman" w:hAnsi="Times New Roman" w:cs="Times New Roman"/>
          <w:sz w:val="28"/>
          <w:szCs w:val="28"/>
        </w:rPr>
        <w:t>галуузей</w:t>
      </w:r>
      <w:proofErr w:type="spellEnd"/>
      <w:r w:rsidRPr="00021658">
        <w:rPr>
          <w:rFonts w:ascii="Times New Roman" w:hAnsi="Times New Roman" w:cs="Times New Roman"/>
          <w:sz w:val="28"/>
          <w:szCs w:val="28"/>
        </w:rPr>
        <w:t xml:space="preserve"> національної системи права.</w:t>
      </w:r>
    </w:p>
    <w:p w14:paraId="137D1AAD"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Загальнотеоретичний зміст категорії правовий режим, що </w:t>
      </w:r>
      <w:proofErr w:type="spellStart"/>
      <w:r w:rsidRPr="00021658">
        <w:rPr>
          <w:rFonts w:ascii="Times New Roman" w:hAnsi="Times New Roman" w:cs="Times New Roman"/>
          <w:sz w:val="28"/>
          <w:szCs w:val="28"/>
        </w:rPr>
        <w:t>Ю.М.Оборотов</w:t>
      </w:r>
      <w:proofErr w:type="spellEnd"/>
      <w:r w:rsidRPr="00021658">
        <w:rPr>
          <w:rFonts w:ascii="Times New Roman" w:hAnsi="Times New Roman" w:cs="Times New Roman"/>
          <w:sz w:val="28"/>
          <w:szCs w:val="28"/>
        </w:rPr>
        <w:t xml:space="preserve"> запроваджував у вітчизняній юриспруденції для правової діагностики суспільних відносин був розкритий у військово-правовій доктрині, а згодом знайшов свою реалізацію у концептуальному баченні права національної безпеки.  Правовий режим як єдність предмета, метода та мети правового регулювання, як внутрішня властивість права встановлювати особливі умови правового впливу на соціальні комунікації або ж суспільні відносини на сьогодні у правовій </w:t>
      </w:r>
      <w:proofErr w:type="spellStart"/>
      <w:r w:rsidRPr="00021658">
        <w:rPr>
          <w:rFonts w:ascii="Times New Roman" w:hAnsi="Times New Roman" w:cs="Times New Roman"/>
          <w:sz w:val="28"/>
          <w:szCs w:val="28"/>
        </w:rPr>
        <w:t>інноватиці</w:t>
      </w:r>
      <w:proofErr w:type="spellEnd"/>
      <w:r w:rsidRPr="00021658">
        <w:rPr>
          <w:rFonts w:ascii="Times New Roman" w:hAnsi="Times New Roman" w:cs="Times New Roman"/>
          <w:sz w:val="28"/>
          <w:szCs w:val="28"/>
        </w:rPr>
        <w:t xml:space="preserve"> розглядається критерієм формування системи права, його галузевих, міжгалузевих утворень, інститутів права. Правовий режим у військовому праві, у праві національної безпеки дозволив обґрунтувати   їхню цілісність  у системі національного права і через </w:t>
      </w:r>
      <w:proofErr w:type="spellStart"/>
      <w:r w:rsidRPr="00021658">
        <w:rPr>
          <w:rFonts w:ascii="Times New Roman" w:hAnsi="Times New Roman" w:cs="Times New Roman"/>
          <w:sz w:val="28"/>
          <w:szCs w:val="28"/>
        </w:rPr>
        <w:t>холістичні</w:t>
      </w:r>
      <w:proofErr w:type="spellEnd"/>
      <w:r w:rsidRPr="00021658">
        <w:rPr>
          <w:rFonts w:ascii="Times New Roman" w:hAnsi="Times New Roman" w:cs="Times New Roman"/>
          <w:sz w:val="28"/>
          <w:szCs w:val="28"/>
        </w:rPr>
        <w:t xml:space="preserve"> характеристики вийти на розуміння системності. </w:t>
      </w:r>
    </w:p>
    <w:p w14:paraId="41752BA6"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Іншим результатом 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у сфері національної безпеки і оборони виявилась </w:t>
      </w:r>
      <w:proofErr w:type="spellStart"/>
      <w:r w:rsidRPr="00021658">
        <w:rPr>
          <w:rFonts w:ascii="Times New Roman" w:hAnsi="Times New Roman" w:cs="Times New Roman"/>
          <w:sz w:val="28"/>
          <w:szCs w:val="28"/>
        </w:rPr>
        <w:t>відстоювана</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Ю.М.Оборотовим</w:t>
      </w:r>
      <w:proofErr w:type="spellEnd"/>
      <w:r w:rsidRPr="00021658">
        <w:rPr>
          <w:rFonts w:ascii="Times New Roman" w:hAnsi="Times New Roman" w:cs="Times New Roman"/>
          <w:sz w:val="28"/>
          <w:szCs w:val="28"/>
        </w:rPr>
        <w:t xml:space="preserve"> нелінійна характеристики системи права, визначення можливої детермінанти системи права та звернення до концепту </w:t>
      </w:r>
      <w:proofErr w:type="spellStart"/>
      <w:r w:rsidRPr="00021658">
        <w:rPr>
          <w:rFonts w:ascii="Times New Roman" w:hAnsi="Times New Roman" w:cs="Times New Roman"/>
          <w:sz w:val="28"/>
          <w:szCs w:val="28"/>
        </w:rPr>
        <w:t>ризоми</w:t>
      </w:r>
      <w:proofErr w:type="spellEnd"/>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ru-RU"/>
        </w:rPr>
        <w:t xml:space="preserve">як </w:t>
      </w:r>
      <w:proofErr w:type="spellStart"/>
      <w:r w:rsidRPr="00021658">
        <w:rPr>
          <w:rFonts w:ascii="Times New Roman" w:hAnsi="Times New Roman" w:cs="Times New Roman"/>
          <w:sz w:val="28"/>
          <w:szCs w:val="28"/>
          <w:lang w:val="ru-RU"/>
        </w:rPr>
        <w:t>альтернативи</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лінійним</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процесам</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впливу</w:t>
      </w:r>
      <w:proofErr w:type="spellEnd"/>
      <w:r w:rsidRPr="00021658">
        <w:rPr>
          <w:rFonts w:ascii="Times New Roman" w:hAnsi="Times New Roman" w:cs="Times New Roman"/>
          <w:sz w:val="28"/>
          <w:szCs w:val="28"/>
          <w:lang w:val="ru-RU"/>
        </w:rPr>
        <w:t xml:space="preserve"> на систему права</w:t>
      </w:r>
      <w:r w:rsidRPr="00021658">
        <w:rPr>
          <w:rFonts w:ascii="Times New Roman" w:hAnsi="Times New Roman" w:cs="Times New Roman"/>
          <w:sz w:val="28"/>
          <w:szCs w:val="28"/>
        </w:rPr>
        <w:t xml:space="preserve"> [4, с.226-228]. </w:t>
      </w:r>
      <w:proofErr w:type="spellStart"/>
      <w:r w:rsidRPr="00021658">
        <w:rPr>
          <w:rFonts w:ascii="Times New Roman" w:hAnsi="Times New Roman" w:cs="Times New Roman"/>
          <w:sz w:val="28"/>
          <w:szCs w:val="28"/>
        </w:rPr>
        <w:t>Ризомний</w:t>
      </w:r>
      <w:proofErr w:type="spellEnd"/>
      <w:r w:rsidRPr="00021658">
        <w:rPr>
          <w:rFonts w:ascii="Times New Roman" w:hAnsi="Times New Roman" w:cs="Times New Roman"/>
          <w:sz w:val="28"/>
          <w:szCs w:val="28"/>
        </w:rPr>
        <w:t xml:space="preserve"> характер формування системи права, відсутність об’єктивної необхідності у зовнішньому впливі на процес формування системи права загалом та її компонентів різного рівня – до норми прави включно – є досягненням 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яке до цього часу не знайшло відповідної оцінки у вітчизняній юриспруденції. Немає потреби звертатися до авторитету та легітимної діяльності держави для підтримання цілісності системи права – </w:t>
      </w:r>
      <w:proofErr w:type="spellStart"/>
      <w:r w:rsidRPr="00021658">
        <w:rPr>
          <w:rFonts w:ascii="Times New Roman" w:hAnsi="Times New Roman" w:cs="Times New Roman"/>
          <w:sz w:val="28"/>
          <w:szCs w:val="28"/>
        </w:rPr>
        <w:t>ризомна</w:t>
      </w:r>
      <w:proofErr w:type="spellEnd"/>
      <w:r w:rsidRPr="00021658">
        <w:rPr>
          <w:rFonts w:ascii="Times New Roman" w:hAnsi="Times New Roman" w:cs="Times New Roman"/>
          <w:sz w:val="28"/>
          <w:szCs w:val="28"/>
        </w:rPr>
        <w:t xml:space="preserve"> дія права за рахунок його внутрішніх властивостей, завдяки беззаперечному авторитету права як незамінного соціального регулятора, за рахунок свідомості, що рефлексує правові норми та ноуменального рівня права дозволяє забезпечити існування і розвиток права у соціальному середовищі, де можливості держави з тих чи інших причин послаблені, або ж навіть відсутні. </w:t>
      </w:r>
    </w:p>
    <w:p w14:paraId="4718601D"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Виявлені закономірності нелінійної характеристики системи права, його автономності, </w:t>
      </w:r>
      <w:proofErr w:type="spellStart"/>
      <w:r w:rsidRPr="00021658">
        <w:rPr>
          <w:rFonts w:ascii="Times New Roman" w:hAnsi="Times New Roman" w:cs="Times New Roman"/>
          <w:sz w:val="28"/>
          <w:szCs w:val="28"/>
        </w:rPr>
        <w:t>ризомний</w:t>
      </w:r>
      <w:proofErr w:type="spellEnd"/>
      <w:r w:rsidRPr="00021658">
        <w:rPr>
          <w:rFonts w:ascii="Times New Roman" w:hAnsi="Times New Roman" w:cs="Times New Roman"/>
          <w:sz w:val="28"/>
          <w:szCs w:val="28"/>
        </w:rPr>
        <w:t xml:space="preserve"> процес формування права використані для обґрунтування складної, нелінійної системи права національної безпеки, призначенням якого є збереження держави через забезпечення захисту національних інтересів в умовах  реальних зовнішніх загроз, а також в умовах внутрішніх </w:t>
      </w:r>
      <w:proofErr w:type="spellStart"/>
      <w:r w:rsidRPr="00021658">
        <w:rPr>
          <w:rFonts w:ascii="Times New Roman" w:hAnsi="Times New Roman" w:cs="Times New Roman"/>
          <w:sz w:val="28"/>
          <w:szCs w:val="28"/>
        </w:rPr>
        <w:t>біфуркаційних</w:t>
      </w:r>
      <w:proofErr w:type="spellEnd"/>
      <w:r w:rsidRPr="00021658">
        <w:rPr>
          <w:rFonts w:ascii="Times New Roman" w:hAnsi="Times New Roman" w:cs="Times New Roman"/>
          <w:sz w:val="28"/>
          <w:szCs w:val="28"/>
        </w:rPr>
        <w:t xml:space="preserve"> дій, що призводять до суттєвих змін державного устрою, до соціальних зламів і потребують відбудови державного механізму на основі заперечення попереднього  інституційного утворення держави. Власне у цьому – сутність і призначення права національної безпеки, як особливої підсистеми національного права. </w:t>
      </w:r>
    </w:p>
    <w:p w14:paraId="0D2C0617"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Парадигму сильної, стійкої  держави  </w:t>
      </w:r>
      <w:proofErr w:type="spellStart"/>
      <w:r w:rsidRPr="00021658">
        <w:rPr>
          <w:rFonts w:ascii="Times New Roman" w:hAnsi="Times New Roman" w:cs="Times New Roman"/>
          <w:sz w:val="28"/>
          <w:szCs w:val="28"/>
        </w:rPr>
        <w:t>Ю.М.Оборотов</w:t>
      </w:r>
      <w:proofErr w:type="spellEnd"/>
      <w:r w:rsidRPr="00021658">
        <w:rPr>
          <w:rFonts w:ascii="Times New Roman" w:hAnsi="Times New Roman" w:cs="Times New Roman"/>
          <w:sz w:val="28"/>
          <w:szCs w:val="28"/>
        </w:rPr>
        <w:t xml:space="preserve"> розкривав, застосовуючи певні положення закону </w:t>
      </w:r>
      <w:proofErr w:type="spellStart"/>
      <w:r w:rsidRPr="00021658">
        <w:rPr>
          <w:rFonts w:ascii="Times New Roman" w:hAnsi="Times New Roman" w:cs="Times New Roman"/>
          <w:sz w:val="28"/>
          <w:szCs w:val="28"/>
        </w:rPr>
        <w:t>гомеостазису</w:t>
      </w:r>
      <w:proofErr w:type="spellEnd"/>
      <w:r w:rsidRPr="00021658">
        <w:rPr>
          <w:rFonts w:ascii="Times New Roman" w:hAnsi="Times New Roman" w:cs="Times New Roman"/>
          <w:sz w:val="28"/>
          <w:szCs w:val="28"/>
        </w:rPr>
        <w:t xml:space="preserve"> (стійкості) [1, с.366-370], формуючи у такий спосіб образ сучасної держави. </w:t>
      </w:r>
      <w:proofErr w:type="spellStart"/>
      <w:r w:rsidRPr="00021658">
        <w:rPr>
          <w:rFonts w:ascii="Times New Roman" w:hAnsi="Times New Roman" w:cs="Times New Roman"/>
          <w:sz w:val="28"/>
          <w:szCs w:val="28"/>
        </w:rPr>
        <w:t>Парадигмальне</w:t>
      </w:r>
      <w:proofErr w:type="spellEnd"/>
      <w:r w:rsidRPr="00021658">
        <w:rPr>
          <w:rFonts w:ascii="Times New Roman" w:hAnsi="Times New Roman" w:cs="Times New Roman"/>
          <w:sz w:val="28"/>
          <w:szCs w:val="28"/>
        </w:rPr>
        <w:t xml:space="preserve"> розуміння сильної, стійкої держави у контексті взаємодії держави і права  знайшло своє підтвердження та розвиток у концепції права  національної безпеки, продемонструвало  значний дослідницький потенціал, що виявилось важливим не лише для загальнотеоретичної юриспруденції,  а й для галузевої  юридичної науки. </w:t>
      </w:r>
    </w:p>
    <w:p w14:paraId="6CF253C1" w14:textId="567BBF1F"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Встановлення, розкриття з використанням  інституційно-функціонального підходу ознак сильної, стійкої держави сприяло ефективному вирішенню проблеми правового забезпечення національної безпеки і оборони. Більш уважне дослідження комплексної проблеми стійкості держави дозволило вирішити вкрай складну, однак надзвичайно важливу системну проблему щодо правових основ гарантування безпеки держави, де функціональна спроможність держави, її механізму, інститутів,  взаємодія з правом, з іншими соціальними акторами, насамперед, з громадянським суспільством, виявились необхідними для підтвердження  сучасної держави як сильної, стійкої  держави. Саме таке розуміння сучасної держави визначає її місце у світовому порядку та формує перспективу.</w:t>
      </w:r>
    </w:p>
    <w:p w14:paraId="2784042F"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Отже, правова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у сфері національної безпеки і оборони не обмежується вирішенням окремих проблем,  тем наукових розробок. Інноваційна методологія із застосуванням  у юриспруденції  новітніх підходів, у тому числі синхронізованих з можливостями штучного інтелекту, має наскрізне значення для національної безпеки і оборони та завдяки розвиткові загальнотеоретичної юриспруденції достатньо ефективно використовується у вирішенні складних завдань, які стосуються забезпечення  правом національної безпеки загалом та воєнної безпеки зокрема.</w:t>
      </w:r>
    </w:p>
    <w:p w14:paraId="0EA1364D" w14:textId="77777777" w:rsidR="00181707" w:rsidRPr="00181707" w:rsidRDefault="00181707" w:rsidP="008868C9">
      <w:pPr>
        <w:spacing w:after="0" w:line="360" w:lineRule="auto"/>
        <w:ind w:firstLine="709"/>
        <w:contextualSpacing/>
        <w:jc w:val="center"/>
        <w:rPr>
          <w:rFonts w:ascii="Times New Roman" w:hAnsi="Times New Roman" w:cs="Times New Roman"/>
          <w:b/>
          <w:caps/>
          <w:sz w:val="28"/>
          <w:szCs w:val="28"/>
        </w:rPr>
      </w:pPr>
      <w:r w:rsidRPr="00181707">
        <w:rPr>
          <w:rFonts w:ascii="Times New Roman" w:hAnsi="Times New Roman" w:cs="Times New Roman"/>
          <w:b/>
          <w:caps/>
          <w:sz w:val="28"/>
          <w:szCs w:val="28"/>
        </w:rPr>
        <w:t>Список використаних джерел:</w:t>
      </w:r>
    </w:p>
    <w:p w14:paraId="59ACD66D"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 Креативність загальнотеоретичної юриспруденції : монографія/ Ю. 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В. В. Завальнюк, В. В. </w:t>
      </w:r>
      <w:proofErr w:type="spellStart"/>
      <w:r w:rsidRPr="00021658">
        <w:rPr>
          <w:rFonts w:ascii="Times New Roman" w:hAnsi="Times New Roman" w:cs="Times New Roman"/>
          <w:sz w:val="28"/>
          <w:szCs w:val="28"/>
        </w:rPr>
        <w:t>Дудченко</w:t>
      </w:r>
      <w:proofErr w:type="spellEnd"/>
      <w:r w:rsidRPr="00021658">
        <w:rPr>
          <w:rFonts w:ascii="Times New Roman" w:hAnsi="Times New Roman" w:cs="Times New Roman"/>
          <w:sz w:val="28"/>
          <w:szCs w:val="28"/>
        </w:rPr>
        <w:t xml:space="preserve"> та ін.; за </w:t>
      </w:r>
      <w:proofErr w:type="spellStart"/>
      <w:r w:rsidRPr="00021658">
        <w:rPr>
          <w:rFonts w:ascii="Times New Roman" w:hAnsi="Times New Roman" w:cs="Times New Roman"/>
          <w:sz w:val="28"/>
          <w:szCs w:val="28"/>
        </w:rPr>
        <w:t>заг</w:t>
      </w:r>
      <w:proofErr w:type="spellEnd"/>
      <w:r w:rsidRPr="00021658">
        <w:rPr>
          <w:rFonts w:ascii="Times New Roman" w:hAnsi="Times New Roman" w:cs="Times New Roman"/>
          <w:sz w:val="28"/>
          <w:szCs w:val="28"/>
        </w:rPr>
        <w:t xml:space="preserve">. ред.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Одеса: Фенікс, 2015. 488 с. </w:t>
      </w:r>
    </w:p>
    <w:p w14:paraId="56AB051D"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2.</w:t>
      </w:r>
      <w:r w:rsidRPr="00021658">
        <w:t xml:space="preserve"> </w:t>
      </w:r>
      <w:r w:rsidRPr="00021658">
        <w:rPr>
          <w:rFonts w:ascii="Times New Roman" w:hAnsi="Times New Roman" w:cs="Times New Roman"/>
          <w:sz w:val="28"/>
          <w:szCs w:val="28"/>
        </w:rPr>
        <w:t xml:space="preserve">Богуцький П.П. Методологічні засади пізнання права національної безпеки України. </w:t>
      </w:r>
      <w:r w:rsidRPr="00021658">
        <w:rPr>
          <w:rFonts w:ascii="Times New Roman" w:hAnsi="Times New Roman" w:cs="Times New Roman"/>
          <w:i/>
          <w:sz w:val="28"/>
          <w:szCs w:val="28"/>
        </w:rPr>
        <w:t>Вісник Національної академії правових наук України</w:t>
      </w:r>
      <w:r w:rsidRPr="00021658">
        <w:rPr>
          <w:rFonts w:ascii="Times New Roman" w:hAnsi="Times New Roman" w:cs="Times New Roman"/>
          <w:sz w:val="28"/>
          <w:szCs w:val="28"/>
        </w:rPr>
        <w:t>. 2019 . Т.26,  №3. С.106-120.</w:t>
      </w:r>
    </w:p>
    <w:p w14:paraId="79F00A7D" w14:textId="77777777" w:rsidR="00181707" w:rsidRPr="00021658"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3. Богуцький П. П. Право і стратегічні комунікації у сфері національної безпеки. </w:t>
      </w:r>
      <w:r w:rsidRPr="00021658">
        <w:rPr>
          <w:rFonts w:ascii="Times New Roman" w:hAnsi="Times New Roman" w:cs="Times New Roman"/>
          <w:i/>
          <w:sz w:val="28"/>
          <w:szCs w:val="28"/>
        </w:rPr>
        <w:t>Вісник Південного регіонального центру Національної академії правових наук України</w:t>
      </w:r>
      <w:r w:rsidRPr="00021658">
        <w:rPr>
          <w:rFonts w:ascii="Times New Roman" w:hAnsi="Times New Roman" w:cs="Times New Roman"/>
          <w:sz w:val="28"/>
          <w:szCs w:val="28"/>
        </w:rPr>
        <w:t>. 2020. № 2.</w:t>
      </w:r>
      <w:r w:rsidRPr="00021658">
        <w:rPr>
          <w:rFonts w:ascii="Times New Roman" w:hAnsi="Times New Roman" w:cs="Times New Roman"/>
          <w:sz w:val="28"/>
          <w:szCs w:val="28"/>
        </w:rPr>
        <w:tab/>
        <w:t>С. 32–39.</w:t>
      </w:r>
    </w:p>
    <w:p w14:paraId="7B7BA64E" w14:textId="08CF5F44" w:rsidR="00181707" w:rsidRDefault="00181707"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4. Методологія та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загальнотеоретичної юриспруденції: монографія / Ю. 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А. П. </w:t>
      </w:r>
      <w:proofErr w:type="spellStart"/>
      <w:r w:rsidRPr="00021658">
        <w:rPr>
          <w:rFonts w:ascii="Times New Roman" w:hAnsi="Times New Roman" w:cs="Times New Roman"/>
          <w:sz w:val="28"/>
          <w:szCs w:val="28"/>
        </w:rPr>
        <w:t>Овчиннікова</w:t>
      </w:r>
      <w:proofErr w:type="spellEnd"/>
      <w:r w:rsidRPr="00021658">
        <w:rPr>
          <w:rFonts w:ascii="Times New Roman" w:hAnsi="Times New Roman" w:cs="Times New Roman"/>
          <w:sz w:val="28"/>
          <w:szCs w:val="28"/>
        </w:rPr>
        <w:t xml:space="preserve"> та ін.; за ред.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Одеса : Фенікс, 2019. 420 с.</w:t>
      </w:r>
    </w:p>
    <w:p w14:paraId="4A9CCFB5" w14:textId="0F7CF99C" w:rsidR="00181707" w:rsidRPr="00181707" w:rsidRDefault="00181707" w:rsidP="008868C9">
      <w:pPr>
        <w:spacing w:after="0" w:line="360" w:lineRule="auto"/>
        <w:ind w:firstLine="709"/>
        <w:contextualSpacing/>
        <w:jc w:val="both"/>
        <w:rPr>
          <w:rFonts w:ascii="Times New Roman" w:hAnsi="Times New Roman" w:cs="Times New Roman"/>
          <w:sz w:val="28"/>
          <w:szCs w:val="28"/>
        </w:rPr>
      </w:pPr>
      <w:r w:rsidRPr="00181707">
        <w:rPr>
          <w:rFonts w:ascii="Times New Roman" w:hAnsi="Times New Roman" w:cs="Times New Roman"/>
          <w:b/>
          <w:bCs/>
          <w:i/>
          <w:iCs/>
          <w:sz w:val="28"/>
          <w:szCs w:val="28"/>
        </w:rPr>
        <w:t>Ключові слова:</w:t>
      </w:r>
      <w:r>
        <w:rPr>
          <w:rFonts w:ascii="Times New Roman" w:hAnsi="Times New Roman" w:cs="Times New Roman"/>
          <w:b/>
          <w:bCs/>
          <w:i/>
          <w:iCs/>
          <w:sz w:val="28"/>
          <w:szCs w:val="28"/>
        </w:rPr>
        <w:t xml:space="preserve"> </w:t>
      </w:r>
      <w:r>
        <w:rPr>
          <w:rFonts w:ascii="Times New Roman" w:hAnsi="Times New Roman" w:cs="Times New Roman"/>
          <w:sz w:val="28"/>
          <w:szCs w:val="28"/>
        </w:rPr>
        <w:t xml:space="preserve">національна безпека, методологія, правова </w:t>
      </w:r>
      <w:proofErr w:type="spellStart"/>
      <w:r>
        <w:rPr>
          <w:rFonts w:ascii="Times New Roman" w:hAnsi="Times New Roman" w:cs="Times New Roman"/>
          <w:sz w:val="28"/>
          <w:szCs w:val="28"/>
        </w:rPr>
        <w:t>інноватика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ризома</w:t>
      </w:r>
      <w:proofErr w:type="spellEnd"/>
      <w:r>
        <w:rPr>
          <w:rFonts w:ascii="Times New Roman" w:hAnsi="Times New Roman" w:cs="Times New Roman"/>
          <w:sz w:val="28"/>
          <w:szCs w:val="28"/>
        </w:rPr>
        <w:t xml:space="preserve">, </w:t>
      </w:r>
      <w:r w:rsidRPr="00181707">
        <w:rPr>
          <w:rFonts w:ascii="Times New Roman" w:hAnsi="Times New Roman" w:cs="Times New Roman"/>
          <w:sz w:val="28"/>
          <w:szCs w:val="28"/>
        </w:rPr>
        <w:t>інституційно-функціональн</w:t>
      </w:r>
      <w:r>
        <w:rPr>
          <w:rFonts w:ascii="Times New Roman" w:hAnsi="Times New Roman" w:cs="Times New Roman"/>
          <w:sz w:val="28"/>
          <w:szCs w:val="28"/>
        </w:rPr>
        <w:t>ий</w:t>
      </w:r>
      <w:r w:rsidRPr="00181707">
        <w:rPr>
          <w:rFonts w:ascii="Times New Roman" w:hAnsi="Times New Roman" w:cs="Times New Roman"/>
          <w:sz w:val="28"/>
          <w:szCs w:val="28"/>
        </w:rPr>
        <w:t xml:space="preserve"> підх</w:t>
      </w:r>
      <w:r>
        <w:rPr>
          <w:rFonts w:ascii="Times New Roman" w:hAnsi="Times New Roman" w:cs="Times New Roman"/>
          <w:sz w:val="28"/>
          <w:szCs w:val="28"/>
        </w:rPr>
        <w:t>і</w:t>
      </w:r>
      <w:r w:rsidRPr="00181707">
        <w:rPr>
          <w:rFonts w:ascii="Times New Roman" w:hAnsi="Times New Roman" w:cs="Times New Roman"/>
          <w:sz w:val="28"/>
          <w:szCs w:val="28"/>
        </w:rPr>
        <w:t>д</w:t>
      </w:r>
      <w:r>
        <w:rPr>
          <w:rFonts w:ascii="Times New Roman" w:hAnsi="Times New Roman" w:cs="Times New Roman"/>
          <w:sz w:val="28"/>
          <w:szCs w:val="28"/>
        </w:rPr>
        <w:t>.</w:t>
      </w:r>
    </w:p>
    <w:p w14:paraId="192432F9" w14:textId="3644D693" w:rsidR="00245D43" w:rsidRDefault="00181707" w:rsidP="008868C9">
      <w:pPr>
        <w:spacing w:after="0" w:line="360" w:lineRule="auto"/>
        <w:ind w:firstLine="709"/>
        <w:contextualSpacing/>
        <w:jc w:val="both"/>
        <w:rPr>
          <w:rFonts w:ascii="Times New Roman" w:hAnsi="Times New Roman" w:cs="Times New Roman"/>
          <w:sz w:val="28"/>
          <w:szCs w:val="28"/>
        </w:rPr>
      </w:pPr>
      <w:r w:rsidRPr="00181707">
        <w:rPr>
          <w:rFonts w:ascii="Times New Roman" w:hAnsi="Times New Roman" w:cs="Times New Roman"/>
          <w:b/>
          <w:bCs/>
          <w:i/>
          <w:iCs/>
          <w:sz w:val="28"/>
          <w:szCs w:val="28"/>
          <w:lang w:val="en-US"/>
        </w:rPr>
        <w:t>Key words</w:t>
      </w:r>
      <w:r w:rsidRPr="00181707">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proofErr w:type="spellStart"/>
      <w:r w:rsidRPr="00181707">
        <w:rPr>
          <w:rFonts w:ascii="Times New Roman" w:hAnsi="Times New Roman" w:cs="Times New Roman"/>
          <w:sz w:val="28"/>
          <w:szCs w:val="28"/>
        </w:rPr>
        <w:t>national</w:t>
      </w:r>
      <w:proofErr w:type="spellEnd"/>
      <w:r w:rsidRPr="00181707">
        <w:rPr>
          <w:rFonts w:ascii="Times New Roman" w:hAnsi="Times New Roman" w:cs="Times New Roman"/>
          <w:sz w:val="28"/>
          <w:szCs w:val="28"/>
        </w:rPr>
        <w:t xml:space="preserve"> </w:t>
      </w:r>
      <w:proofErr w:type="spellStart"/>
      <w:r w:rsidRPr="00181707">
        <w:rPr>
          <w:rFonts w:ascii="Times New Roman" w:hAnsi="Times New Roman" w:cs="Times New Roman"/>
          <w:sz w:val="28"/>
          <w:szCs w:val="28"/>
        </w:rPr>
        <w:t>security</w:t>
      </w:r>
      <w:proofErr w:type="spellEnd"/>
      <w:r w:rsidRPr="00181707">
        <w:rPr>
          <w:rFonts w:ascii="Times New Roman" w:hAnsi="Times New Roman" w:cs="Times New Roman"/>
          <w:sz w:val="28"/>
          <w:szCs w:val="28"/>
        </w:rPr>
        <w:t xml:space="preserve">, </w:t>
      </w:r>
      <w:proofErr w:type="spellStart"/>
      <w:r w:rsidRPr="00181707">
        <w:rPr>
          <w:rFonts w:ascii="Times New Roman" w:hAnsi="Times New Roman" w:cs="Times New Roman"/>
          <w:sz w:val="28"/>
          <w:szCs w:val="28"/>
        </w:rPr>
        <w:t>methodology</w:t>
      </w:r>
      <w:proofErr w:type="spellEnd"/>
      <w:r w:rsidRPr="00181707">
        <w:rPr>
          <w:rFonts w:ascii="Times New Roman" w:hAnsi="Times New Roman" w:cs="Times New Roman"/>
          <w:sz w:val="28"/>
          <w:szCs w:val="28"/>
        </w:rPr>
        <w:t xml:space="preserve">, </w:t>
      </w:r>
      <w:proofErr w:type="spellStart"/>
      <w:r w:rsidRPr="00181707">
        <w:rPr>
          <w:rFonts w:ascii="Times New Roman" w:hAnsi="Times New Roman" w:cs="Times New Roman"/>
          <w:sz w:val="28"/>
          <w:szCs w:val="28"/>
        </w:rPr>
        <w:t>legal</w:t>
      </w:r>
      <w:proofErr w:type="spellEnd"/>
      <w:r w:rsidRPr="00181707">
        <w:rPr>
          <w:rFonts w:ascii="Times New Roman" w:hAnsi="Times New Roman" w:cs="Times New Roman"/>
          <w:sz w:val="28"/>
          <w:szCs w:val="28"/>
        </w:rPr>
        <w:t xml:space="preserve"> </w:t>
      </w:r>
      <w:proofErr w:type="spellStart"/>
      <w:r w:rsidRPr="00181707">
        <w:rPr>
          <w:rFonts w:ascii="Times New Roman" w:hAnsi="Times New Roman" w:cs="Times New Roman"/>
          <w:sz w:val="28"/>
          <w:szCs w:val="28"/>
        </w:rPr>
        <w:t>innovation</w:t>
      </w:r>
      <w:proofErr w:type="spellEnd"/>
      <w:r w:rsidRPr="00181707">
        <w:rPr>
          <w:rFonts w:ascii="Times New Roman" w:hAnsi="Times New Roman" w:cs="Times New Roman"/>
          <w:sz w:val="28"/>
          <w:szCs w:val="28"/>
        </w:rPr>
        <w:t xml:space="preserve">, </w:t>
      </w:r>
      <w:proofErr w:type="spellStart"/>
      <w:r w:rsidRPr="00181707">
        <w:rPr>
          <w:rFonts w:ascii="Times New Roman" w:hAnsi="Times New Roman" w:cs="Times New Roman"/>
          <w:sz w:val="28"/>
          <w:szCs w:val="28"/>
        </w:rPr>
        <w:t>rhizome</w:t>
      </w:r>
      <w:proofErr w:type="spellEnd"/>
      <w:r w:rsidRPr="00181707">
        <w:rPr>
          <w:rFonts w:ascii="Times New Roman" w:hAnsi="Times New Roman" w:cs="Times New Roman"/>
          <w:sz w:val="28"/>
          <w:szCs w:val="28"/>
        </w:rPr>
        <w:t xml:space="preserve">, </w:t>
      </w:r>
      <w:proofErr w:type="spellStart"/>
      <w:r w:rsidRPr="00181707">
        <w:rPr>
          <w:rFonts w:ascii="Times New Roman" w:hAnsi="Times New Roman" w:cs="Times New Roman"/>
          <w:sz w:val="28"/>
          <w:szCs w:val="28"/>
        </w:rPr>
        <w:t>institutional-functional</w:t>
      </w:r>
      <w:proofErr w:type="spellEnd"/>
      <w:r w:rsidRPr="00181707">
        <w:rPr>
          <w:rFonts w:ascii="Times New Roman" w:hAnsi="Times New Roman" w:cs="Times New Roman"/>
          <w:sz w:val="28"/>
          <w:szCs w:val="28"/>
        </w:rPr>
        <w:t xml:space="preserve"> </w:t>
      </w:r>
      <w:proofErr w:type="spellStart"/>
      <w:r w:rsidRPr="00181707">
        <w:rPr>
          <w:rFonts w:ascii="Times New Roman" w:hAnsi="Times New Roman" w:cs="Times New Roman"/>
          <w:sz w:val="28"/>
          <w:szCs w:val="28"/>
        </w:rPr>
        <w:t>approach</w:t>
      </w:r>
      <w:proofErr w:type="spellEnd"/>
      <w:r w:rsidR="00B168FB">
        <w:rPr>
          <w:rFonts w:ascii="Times New Roman" w:hAnsi="Times New Roman" w:cs="Times New Roman"/>
          <w:sz w:val="28"/>
          <w:szCs w:val="28"/>
        </w:rPr>
        <w:t>.</w:t>
      </w:r>
    </w:p>
    <w:p w14:paraId="3F5D76D1" w14:textId="77777777" w:rsidR="00245D43" w:rsidRDefault="00245D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14:paraId="1B8F61BE" w14:textId="77777777" w:rsidR="008233A5" w:rsidRPr="001E708D" w:rsidRDefault="008233A5" w:rsidP="008868C9">
      <w:pPr>
        <w:spacing w:after="0" w:line="360" w:lineRule="auto"/>
        <w:ind w:firstLine="709"/>
        <w:contextualSpacing/>
        <w:jc w:val="center"/>
        <w:outlineLvl w:val="1"/>
        <w:rPr>
          <w:rFonts w:ascii="Times New Roman" w:eastAsia="Calibri" w:hAnsi="Times New Roman" w:cs="Times New Roman"/>
          <w:b/>
          <w:bCs/>
          <w:iCs/>
          <w:sz w:val="28"/>
          <w:szCs w:val="28"/>
        </w:rPr>
      </w:pPr>
      <w:bookmarkStart w:id="25" w:name="_Toc242904779"/>
      <w:r w:rsidRPr="001E708D">
        <w:rPr>
          <w:rFonts w:ascii="Times New Roman" w:eastAsia="Calibri" w:hAnsi="Times New Roman" w:cs="Times New Roman"/>
          <w:b/>
          <w:bCs/>
          <w:iCs/>
          <w:sz w:val="28"/>
          <w:szCs w:val="28"/>
        </w:rPr>
        <w:lastRenderedPageBreak/>
        <w:t>Антошина Ірина Володимирівна</w:t>
      </w:r>
      <w:bookmarkEnd w:id="25"/>
    </w:p>
    <w:p w14:paraId="66A581B3" w14:textId="77777777" w:rsidR="008233A5" w:rsidRPr="00021658" w:rsidRDefault="008233A5" w:rsidP="008868C9">
      <w:pPr>
        <w:spacing w:after="0" w:line="360" w:lineRule="auto"/>
        <w:ind w:firstLine="709"/>
        <w:contextualSpacing/>
        <w:jc w:val="center"/>
        <w:rPr>
          <w:rFonts w:ascii="Times New Roman" w:eastAsia="Calibri" w:hAnsi="Times New Roman" w:cs="Times New Roman"/>
          <w:bCs/>
          <w:i/>
          <w:sz w:val="28"/>
          <w:szCs w:val="28"/>
        </w:rPr>
      </w:pPr>
      <w:r w:rsidRPr="00021658">
        <w:rPr>
          <w:rFonts w:ascii="Times New Roman" w:eastAsia="Calibri" w:hAnsi="Times New Roman" w:cs="Times New Roman"/>
          <w:bCs/>
          <w:i/>
          <w:sz w:val="28"/>
          <w:szCs w:val="28"/>
        </w:rPr>
        <w:t>Національний університет «Одеська юридична академія»</w:t>
      </w:r>
    </w:p>
    <w:p w14:paraId="766D9B66" w14:textId="77777777" w:rsidR="008233A5" w:rsidRPr="00021658" w:rsidRDefault="008233A5" w:rsidP="008868C9">
      <w:pPr>
        <w:spacing w:after="0" w:line="360" w:lineRule="auto"/>
        <w:ind w:firstLine="709"/>
        <w:contextualSpacing/>
        <w:jc w:val="center"/>
        <w:rPr>
          <w:rFonts w:ascii="Times New Roman" w:eastAsia="Calibri" w:hAnsi="Times New Roman" w:cs="Times New Roman"/>
          <w:bCs/>
          <w:i/>
          <w:sz w:val="28"/>
          <w:szCs w:val="28"/>
        </w:rPr>
      </w:pPr>
      <w:r w:rsidRPr="00021658">
        <w:rPr>
          <w:rFonts w:ascii="Times New Roman" w:eastAsia="Calibri" w:hAnsi="Times New Roman" w:cs="Times New Roman"/>
          <w:bCs/>
          <w:i/>
          <w:sz w:val="28"/>
          <w:szCs w:val="28"/>
        </w:rPr>
        <w:t xml:space="preserve"> кандидат юридичних наук,  доцент,</w:t>
      </w:r>
    </w:p>
    <w:p w14:paraId="65EF7D0E" w14:textId="48451500" w:rsidR="008233A5" w:rsidRPr="00021658" w:rsidRDefault="008233A5" w:rsidP="008868C9">
      <w:pPr>
        <w:spacing w:after="0" w:line="360" w:lineRule="auto"/>
        <w:ind w:firstLine="709"/>
        <w:contextualSpacing/>
        <w:jc w:val="center"/>
        <w:rPr>
          <w:rFonts w:ascii="Times New Roman" w:eastAsia="Calibri" w:hAnsi="Times New Roman" w:cs="Times New Roman"/>
          <w:bCs/>
          <w:i/>
          <w:sz w:val="28"/>
          <w:szCs w:val="28"/>
        </w:rPr>
      </w:pPr>
      <w:r w:rsidRPr="00021658">
        <w:rPr>
          <w:rFonts w:ascii="Times New Roman" w:eastAsia="Calibri" w:hAnsi="Times New Roman" w:cs="Times New Roman"/>
          <w:bCs/>
          <w:i/>
          <w:sz w:val="28"/>
          <w:szCs w:val="28"/>
        </w:rPr>
        <w:t>доцент кафедри загальної теорії права та держави</w:t>
      </w:r>
    </w:p>
    <w:p w14:paraId="2F9D7C98" w14:textId="77777777" w:rsidR="008233A5" w:rsidRPr="00021658" w:rsidRDefault="008233A5" w:rsidP="008868C9">
      <w:pPr>
        <w:spacing w:after="0" w:line="360" w:lineRule="auto"/>
        <w:ind w:firstLine="709"/>
        <w:contextualSpacing/>
        <w:jc w:val="center"/>
        <w:rPr>
          <w:rFonts w:ascii="Times New Roman" w:eastAsia="Calibri" w:hAnsi="Times New Roman" w:cs="Times New Roman"/>
          <w:bCs/>
          <w:i/>
          <w:sz w:val="28"/>
          <w:szCs w:val="28"/>
        </w:rPr>
      </w:pPr>
    </w:p>
    <w:p w14:paraId="47C1AC62" w14:textId="77777777" w:rsidR="008233A5" w:rsidRPr="00021658" w:rsidRDefault="008233A5" w:rsidP="008868C9">
      <w:pPr>
        <w:spacing w:after="0" w:line="360" w:lineRule="auto"/>
        <w:contextualSpacing/>
        <w:jc w:val="center"/>
        <w:outlineLvl w:val="2"/>
        <w:rPr>
          <w:rFonts w:ascii="Times New Roman" w:hAnsi="Times New Roman" w:cs="Times New Roman"/>
          <w:b/>
          <w:sz w:val="28"/>
          <w:szCs w:val="28"/>
        </w:rPr>
      </w:pPr>
      <w:bookmarkStart w:id="26" w:name="_Toc242904780"/>
      <w:r w:rsidRPr="00021658">
        <w:rPr>
          <w:rFonts w:ascii="Times New Roman" w:hAnsi="Times New Roman" w:cs="Times New Roman"/>
          <w:b/>
          <w:sz w:val="28"/>
          <w:szCs w:val="28"/>
        </w:rPr>
        <w:t>МІЖДИСЦИПЛІНАРНІСТЬ ЯК ЗМІСТОВНА ХАРАКТЕРИСТИКА МЕТОДОЛОГІЇ ЮРИДИЧНОЇ НАУКИ В ЕПОХУ ШТУЧНОГО ІНТЕЛЕКТУ</w:t>
      </w:r>
      <w:bookmarkEnd w:id="26"/>
      <w:r w:rsidRPr="00021658">
        <w:rPr>
          <w:rFonts w:ascii="Times New Roman" w:hAnsi="Times New Roman" w:cs="Times New Roman"/>
          <w:b/>
          <w:sz w:val="28"/>
          <w:szCs w:val="28"/>
        </w:rPr>
        <w:t xml:space="preserve"> </w:t>
      </w:r>
    </w:p>
    <w:p w14:paraId="6BFF0B48" w14:textId="77777777" w:rsidR="008233A5" w:rsidRPr="00021658" w:rsidRDefault="008233A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сучасних умовах процеси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та стрімкого розвитку штучного інтелекту охоплюють практично всі сфери життя суспільства, в тому числі кардинальної трансформації зазнає юридична наука, що пов'язано з розширенням об'єктів та методів дослідження правової реальності. У цьому контексті слід зазначити, що зміст правових досліджень, які ґрунтуються на методологічному інструментарію, також помітно змінюється, оскільки у предметне поле правового регулювання входять нові сфери правової реальності, що зумовлює змістовну трансформацію традиційної методології юридичної науки.</w:t>
      </w:r>
    </w:p>
    <w:p w14:paraId="3260C7A3" w14:textId="77777777" w:rsidR="008233A5" w:rsidRPr="00021658" w:rsidRDefault="008233A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Без взаємодії між різними галузями наукового пізнання неможливо ефективно досліджувати різноманітні об'єкти соціальної реальності, у тому числі і правової реальності. Такий підхід дозволяє охопити </w:t>
      </w:r>
      <w:proofErr w:type="spellStart"/>
      <w:r w:rsidRPr="00021658">
        <w:rPr>
          <w:rFonts w:ascii="Times New Roman" w:hAnsi="Times New Roman" w:cs="Times New Roman"/>
          <w:sz w:val="28"/>
          <w:szCs w:val="28"/>
        </w:rPr>
        <w:t>багатовимірність</w:t>
      </w:r>
      <w:proofErr w:type="spellEnd"/>
      <w:r w:rsidRPr="00021658">
        <w:rPr>
          <w:rFonts w:ascii="Times New Roman" w:hAnsi="Times New Roman" w:cs="Times New Roman"/>
          <w:sz w:val="28"/>
          <w:szCs w:val="28"/>
        </w:rPr>
        <w:t xml:space="preserve"> такого складного явища, як право, не лише як нормативної парадигми, а й як найважливішого соціального інституту, який має величезний вплив на цифрове середовище, на процес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та розвиток штучного інтелекту. У цьому контексті право одночасно виступає у якості технологічного, соціального, економічного та морального явища у сучасному суспільстві.</w:t>
      </w:r>
    </w:p>
    <w:p w14:paraId="45D78311" w14:textId="77777777" w:rsidR="008233A5" w:rsidRPr="00021658" w:rsidRDefault="008233A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Сьогодні, в рамках досягнень юридичної науки, йдеться про різні рівні правової реальності: нормативний, технологічний і соціальний. Коли йдеться про нормативний рівень, то до нього включають правові принципи та норми, законодавство, юридичну практику та ін. У свою чергу, до технологічного рівня входять алгоритми великих даних і звичайно цифрова інфраструктура.  Найважливішим рівнем є соціальний рівень, в орбіту якого входить не тільки </w:t>
      </w:r>
      <w:r w:rsidRPr="00021658">
        <w:rPr>
          <w:rFonts w:ascii="Times New Roman" w:hAnsi="Times New Roman" w:cs="Times New Roman"/>
          <w:sz w:val="28"/>
          <w:szCs w:val="28"/>
        </w:rPr>
        <w:lastRenderedPageBreak/>
        <w:t>поведінка людей, організації державних інститутів, а й їх вплив на функціонування суспільства та держави.</w:t>
      </w:r>
    </w:p>
    <w:p w14:paraId="77CC0E9F" w14:textId="77777777" w:rsidR="008233A5" w:rsidRPr="00021658" w:rsidRDefault="008233A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Така </w:t>
      </w:r>
      <w:proofErr w:type="spellStart"/>
      <w:r w:rsidRPr="00021658">
        <w:rPr>
          <w:rFonts w:ascii="Times New Roman" w:hAnsi="Times New Roman" w:cs="Times New Roman"/>
          <w:sz w:val="28"/>
          <w:szCs w:val="28"/>
        </w:rPr>
        <w:t>багатовимірність</w:t>
      </w:r>
      <w:proofErr w:type="spellEnd"/>
      <w:r w:rsidRPr="00021658">
        <w:rPr>
          <w:rFonts w:ascii="Times New Roman" w:hAnsi="Times New Roman" w:cs="Times New Roman"/>
          <w:sz w:val="28"/>
          <w:szCs w:val="28"/>
        </w:rPr>
        <w:t xml:space="preserve"> правової реальності (нормативна, технологічна та соціальна) дозволяє вести мову про сучасну цифрову правову реальність, яка вимагає нової сфери дослідження суспільних відносин як об'єкта наукового пізнання, що передбачає застосування сучасної методології, заснованої на принципі </w:t>
      </w:r>
      <w:proofErr w:type="spellStart"/>
      <w:r w:rsidRPr="00021658">
        <w:rPr>
          <w:rFonts w:ascii="Times New Roman" w:hAnsi="Times New Roman" w:cs="Times New Roman"/>
          <w:sz w:val="28"/>
          <w:szCs w:val="28"/>
        </w:rPr>
        <w:t>міждисциплінарності</w:t>
      </w:r>
      <w:proofErr w:type="spellEnd"/>
      <w:r w:rsidRPr="00021658">
        <w:rPr>
          <w:rFonts w:ascii="Times New Roman" w:hAnsi="Times New Roman" w:cs="Times New Roman"/>
          <w:sz w:val="28"/>
          <w:szCs w:val="28"/>
        </w:rPr>
        <w:t>.</w:t>
      </w:r>
    </w:p>
    <w:p w14:paraId="6A59D5BB" w14:textId="77777777" w:rsidR="008233A5" w:rsidRPr="00021658" w:rsidRDefault="008233A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Головна характеристика та змістовна особливість сучасної методології юридичної науки пов'язана з її </w:t>
      </w:r>
      <w:proofErr w:type="spellStart"/>
      <w:r w:rsidRPr="00021658">
        <w:rPr>
          <w:rFonts w:ascii="Times New Roman" w:hAnsi="Times New Roman" w:cs="Times New Roman"/>
          <w:sz w:val="28"/>
          <w:szCs w:val="28"/>
        </w:rPr>
        <w:t>міждисциплінарністю</w:t>
      </w:r>
      <w:proofErr w:type="spellEnd"/>
      <w:r w:rsidRPr="00021658">
        <w:rPr>
          <w:rFonts w:ascii="Times New Roman" w:hAnsi="Times New Roman" w:cs="Times New Roman"/>
          <w:sz w:val="28"/>
          <w:szCs w:val="28"/>
        </w:rPr>
        <w:t>. Міждисциплінарний підхід означає, що регулювання різноманітних суспільних відносин ґрунтуватиметься на підходах, принципах та методах, розроблених не лише в рамках методології юридичної науки, а й у рамках інших наук. Йдеться про взаємодію у сфері методології між юридичною наукою не тільки  з гуманітарними, а й з технічними, комп'ютерними науками.</w:t>
      </w:r>
      <w:r w:rsidRPr="00021658">
        <w:rPr>
          <w:rFonts w:ascii="inherit" w:eastAsia="Times New Roman" w:hAnsi="inherit" w:cs="Courier New"/>
          <w:sz w:val="42"/>
          <w:szCs w:val="42"/>
          <w:lang w:eastAsia="ru-RU"/>
        </w:rPr>
        <w:t xml:space="preserve"> </w:t>
      </w:r>
      <w:r w:rsidRPr="00021658">
        <w:rPr>
          <w:rFonts w:ascii="Times New Roman" w:hAnsi="Times New Roman" w:cs="Times New Roman"/>
          <w:sz w:val="28"/>
          <w:szCs w:val="28"/>
        </w:rPr>
        <w:t>Це обумовлює дослідження технологічних досягнень та їх використання в рамках вивчення наукового правового пізнання, коли йдеться про аналіз великих масивів даних, що стосуються життя сучасного суспільства, що мають важливе значення для правових рішень, у тому числі сфери правотворчості та правозастосування, а також у сфері реалізації функцій судової влади.</w:t>
      </w:r>
    </w:p>
    <w:p w14:paraId="13695D66" w14:textId="77777777" w:rsidR="008233A5" w:rsidRPr="00021658" w:rsidRDefault="008233A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науковій літературі спостерігається широкий спектр підходів до визначення поняття штучного інтелекту, що варіюються від технічних визначень, заснованих на характеристиках обробки інформації, алгоритмічних процедурах і логічних операціях, до комплексних концептуальних підходів, у межах яких акцент переноситься на відтворення та моделювання когнітивних функцій, традиційно властивих людському інтелекту. Така концептуальна </w:t>
      </w:r>
      <w:proofErr w:type="spellStart"/>
      <w:r w:rsidRPr="00021658">
        <w:rPr>
          <w:rFonts w:ascii="Times New Roman" w:hAnsi="Times New Roman" w:cs="Times New Roman"/>
          <w:sz w:val="28"/>
          <w:szCs w:val="28"/>
        </w:rPr>
        <w:t>багатовимірність</w:t>
      </w:r>
      <w:proofErr w:type="spellEnd"/>
      <w:r w:rsidRPr="00021658">
        <w:rPr>
          <w:rFonts w:ascii="Times New Roman" w:hAnsi="Times New Roman" w:cs="Times New Roman"/>
          <w:sz w:val="28"/>
          <w:szCs w:val="28"/>
        </w:rPr>
        <w:t xml:space="preserve"> феномену штучного інтелекту істотно ускладнює його розуміння та нормативне закріплення. Це зумовлено, зокрема, необхідністю забезпечення юридичної визначеності, яка передбачає використання чітких, узгоджених та однозначних термінологічних конструкцій у правовому регулюванні. У цьому контексті одним із ключових завдань сучасної юридичної </w:t>
      </w:r>
      <w:r w:rsidRPr="00021658">
        <w:rPr>
          <w:rFonts w:ascii="Times New Roman" w:hAnsi="Times New Roman" w:cs="Times New Roman"/>
          <w:sz w:val="28"/>
          <w:szCs w:val="28"/>
        </w:rPr>
        <w:lastRenderedPageBreak/>
        <w:t xml:space="preserve">науки постає не лише виявлення різних підходів до дефініції штучного інтелекту, а й розроблення цілісних концептуально-методологічних засад його правового осмислення, здатних забезпечити інтеграцію технічних, когнітивних, соціальних та правових характеристик цього феномену в межах єдиного, внутрішньо узгодженого регулятивного простору </w:t>
      </w:r>
      <w:r w:rsidRPr="00021658">
        <w:rPr>
          <w:rFonts w:ascii="Times New Roman" w:eastAsia="Times New Roman" w:hAnsi="Times New Roman" w:cs="Times New Roman"/>
          <w:bCs/>
          <w:kern w:val="36"/>
          <w:sz w:val="28"/>
          <w:szCs w:val="28"/>
          <w:lang w:eastAsia="ru-RU"/>
        </w:rPr>
        <w:t>[1, с.74]</w:t>
      </w:r>
      <w:r w:rsidRPr="00021658">
        <w:rPr>
          <w:rFonts w:ascii="Calibri" w:eastAsia="Times New Roman" w:hAnsi="Calibri" w:cs="Times New Roman"/>
          <w:lang w:eastAsia="ru-RU"/>
        </w:rPr>
        <w:t xml:space="preserve">. </w:t>
      </w:r>
      <w:r w:rsidRPr="00021658">
        <w:rPr>
          <w:rFonts w:ascii="Times New Roman" w:hAnsi="Times New Roman" w:cs="Times New Roman"/>
          <w:sz w:val="28"/>
          <w:szCs w:val="28"/>
        </w:rPr>
        <w:t xml:space="preserve"> О. О. Баранов, розглядаючи штучний інтелект у контексті трансформації системи права, звертає увагу на питання автономності «чорної скриньки», технологічної нейтральності та необхідності прогнозування розвитку законодавства </w:t>
      </w:r>
      <w:r w:rsidRPr="00021658">
        <w:rPr>
          <w:rFonts w:ascii="Times New Roman" w:hAnsi="Times New Roman" w:cs="Times New Roman"/>
          <w:bCs/>
          <w:sz w:val="28"/>
          <w:szCs w:val="28"/>
        </w:rPr>
        <w:t>[2,</w:t>
      </w:r>
      <w:r w:rsidRPr="00021658">
        <w:rPr>
          <w:rFonts w:ascii="Times New Roman" w:hAnsi="Times New Roman" w:cs="Times New Roman"/>
          <w:sz w:val="28"/>
          <w:szCs w:val="28"/>
        </w:rPr>
        <w:t xml:space="preserve"> </w:t>
      </w:r>
      <w:r w:rsidRPr="00021658">
        <w:rPr>
          <w:rFonts w:ascii="Times New Roman" w:hAnsi="Times New Roman" w:cs="Times New Roman"/>
          <w:bCs/>
          <w:sz w:val="28"/>
          <w:szCs w:val="28"/>
        </w:rPr>
        <w:t>с.13].</w:t>
      </w:r>
      <w:r w:rsidRPr="00021658">
        <w:rPr>
          <w:rFonts w:ascii="Times New Roman" w:hAnsi="Times New Roman" w:cs="Times New Roman"/>
          <w:sz w:val="28"/>
          <w:szCs w:val="28"/>
        </w:rPr>
        <w:t xml:space="preserve">  </w:t>
      </w:r>
    </w:p>
    <w:p w14:paraId="4C30CC33" w14:textId="77777777" w:rsidR="008233A5" w:rsidRPr="00021658" w:rsidRDefault="008233A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цьому контексті важливо підкреслити що завдяки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практично всіх сфер суспільного життя, штучний інтелект виступає не тільки як новий предмет правового регулювання, а й як найважливіший чинник трансформації самої правової реальності. Без поєднань та адаптації правових знань з досягненнями у сфері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та штучного інтелекту, зокрема інформатики, математики, статистики та філософії, неможливе досягнення поставлених завдань правового регулювання.</w:t>
      </w:r>
      <w:r w:rsidRPr="00021658">
        <w:rPr>
          <w:rFonts w:ascii="inherit" w:eastAsia="Times New Roman" w:hAnsi="inherit" w:cs="Courier New"/>
          <w:sz w:val="42"/>
          <w:szCs w:val="42"/>
          <w:lang w:eastAsia="ru-RU"/>
        </w:rPr>
        <w:t xml:space="preserve"> </w:t>
      </w:r>
      <w:r w:rsidRPr="00021658">
        <w:rPr>
          <w:rFonts w:ascii="Times New Roman" w:hAnsi="Times New Roman" w:cs="Times New Roman"/>
          <w:sz w:val="28"/>
          <w:szCs w:val="28"/>
        </w:rPr>
        <w:t>На сьогоднішній день це є важливим фактором ефективності правової практики, у тому числі судової практики, сфери державного менеджменту та управління, правоохоронної діяльності, а також різних сфер приватно-правових відносин.</w:t>
      </w:r>
    </w:p>
    <w:p w14:paraId="07169892" w14:textId="77777777" w:rsidR="008233A5" w:rsidRPr="00021658" w:rsidRDefault="008233A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Необхідно акцентувати увагу на тому факті, що класична традиційна юридична методологія, яка була розроблена протягом усього процесу розвитку юридичної науки і постійно доповнювалась, не втрачає своєї актуальності та значущості. Йдеться про поєднання даної методології з досягненнями та навичками, які є новими, сформованими в рамках сучасних сфер наукового пізнання, зокрема при аналізі великих статистичних даних, цифрового моделювання та ін.</w:t>
      </w:r>
      <w:r w:rsidRPr="00021658">
        <w:rPr>
          <w:rFonts w:ascii="inherit" w:eastAsia="Times New Roman" w:hAnsi="inherit" w:cs="Courier New"/>
          <w:sz w:val="42"/>
          <w:szCs w:val="42"/>
          <w:lang w:eastAsia="ru-RU"/>
        </w:rPr>
        <w:t xml:space="preserve"> </w:t>
      </w:r>
      <w:r w:rsidRPr="00021658">
        <w:rPr>
          <w:rFonts w:ascii="Times New Roman" w:hAnsi="Times New Roman" w:cs="Times New Roman"/>
          <w:sz w:val="28"/>
          <w:szCs w:val="28"/>
        </w:rPr>
        <w:t xml:space="preserve">Однак, такий аналіз неможливо здійснити без застосування й таких класичних методів юридичної науки, як формально-логічний, структурний, порівняльно-правовий та  історико-правовий. М. В. </w:t>
      </w:r>
      <w:proofErr w:type="spellStart"/>
      <w:r w:rsidRPr="00021658">
        <w:rPr>
          <w:rFonts w:ascii="Times New Roman" w:hAnsi="Times New Roman" w:cs="Times New Roman"/>
          <w:sz w:val="28"/>
          <w:szCs w:val="28"/>
        </w:rPr>
        <w:t>Шепітько</w:t>
      </w:r>
      <w:proofErr w:type="spellEnd"/>
      <w:r w:rsidRPr="00021658">
        <w:rPr>
          <w:rFonts w:ascii="Times New Roman" w:hAnsi="Times New Roman" w:cs="Times New Roman"/>
          <w:sz w:val="28"/>
          <w:szCs w:val="28"/>
        </w:rPr>
        <w:t xml:space="preserve"> та К. В. Латиш, досліджуючи використання штучного інтелекту у судово-експертній діяльності, наголошують на необхідності застосування комплексу загальнонаукових та спеціальних методів, включаючи порівняльний, історико-</w:t>
      </w:r>
      <w:r w:rsidRPr="00021658">
        <w:rPr>
          <w:rFonts w:ascii="Times New Roman" w:hAnsi="Times New Roman" w:cs="Times New Roman"/>
          <w:sz w:val="28"/>
          <w:szCs w:val="28"/>
        </w:rPr>
        <w:lastRenderedPageBreak/>
        <w:t>правовий, системний методи, а також методів узагальнення та прогнозування [3, с.26]. Це свідчить про розширення методологічного інструментарію юридичних досліджень під впливом цифрових технологій.</w:t>
      </w:r>
    </w:p>
    <w:p w14:paraId="08E7DCEE" w14:textId="77777777" w:rsidR="008233A5" w:rsidRPr="00021658" w:rsidRDefault="008233A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Стрімка </w:t>
      </w: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 xml:space="preserve"> та розвиток штучного інтелекту потребує модернізації класичних методів, зокрема такого методу, як порівняльно-правовий метод, де в якості об'єкту порівняння виступають дедалі більше нових соціальних явищ, які до формування інформаційного суспільства не були відомі і не входили до сфери наукового пізнання.</w:t>
      </w:r>
    </w:p>
    <w:p w14:paraId="4213394E" w14:textId="77777777" w:rsidR="008233A5" w:rsidRPr="00021658" w:rsidRDefault="008233A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Таким чином, </w:t>
      </w:r>
      <w:proofErr w:type="spellStart"/>
      <w:r w:rsidRPr="00021658">
        <w:rPr>
          <w:rFonts w:ascii="Times New Roman" w:hAnsi="Times New Roman" w:cs="Times New Roman"/>
          <w:sz w:val="28"/>
          <w:szCs w:val="28"/>
        </w:rPr>
        <w:t>міждисциплінарность</w:t>
      </w:r>
      <w:proofErr w:type="spellEnd"/>
      <w:r w:rsidRPr="00021658">
        <w:rPr>
          <w:rFonts w:ascii="Times New Roman" w:hAnsi="Times New Roman" w:cs="Times New Roman"/>
          <w:sz w:val="28"/>
          <w:szCs w:val="28"/>
        </w:rPr>
        <w:t xml:space="preserve"> як найважливіша змістовна характеристика сучасної юридичної науки дозволяє збагатити її методологію, яка тепер ґрунтуватиметься не лише на традиційних класичних підходах та методах, розроблених у рамках юридичної науки. До її орбіти також включається сучасний інструментарій технічних, зокрема комп'ютерних наук, що дозволяє аналізувати великі масиви даних, здійснювати  їх моделювання та прогнозування.</w:t>
      </w:r>
      <w:r w:rsidRPr="00021658">
        <w:rPr>
          <w:rFonts w:ascii="Times New Roman" w:hAnsi="Times New Roman" w:cs="Times New Roman"/>
          <w:b/>
          <w:sz w:val="28"/>
          <w:szCs w:val="28"/>
        </w:rPr>
        <w:t xml:space="preserve"> </w:t>
      </w:r>
      <w:r w:rsidRPr="00021658">
        <w:rPr>
          <w:rFonts w:ascii="Times New Roman" w:hAnsi="Times New Roman" w:cs="Times New Roman"/>
          <w:sz w:val="28"/>
          <w:szCs w:val="28"/>
        </w:rPr>
        <w:t>Така міждисциплінарна взаємодія сприяє підвищенню рівня аргументованості та об’єктивності наукових положень, поглибленню розуміння закономірностей функціонування права, а також формуванню більш цілісних і методологічно обґрунтованих висновків. Отже, сьогодні, ми можемо говорити про новий рівень методологічного плюралізму, де інтегровано підходи, методи, які розроблені не лише в межах юридичної науки.</w:t>
      </w:r>
      <w:r w:rsidRPr="00021658">
        <w:rPr>
          <w:rFonts w:ascii="inherit" w:eastAsia="Times New Roman" w:hAnsi="inherit" w:cs="Courier New"/>
          <w:sz w:val="42"/>
          <w:szCs w:val="42"/>
          <w:lang w:eastAsia="ru-RU"/>
        </w:rPr>
        <w:t xml:space="preserve"> </w:t>
      </w:r>
      <w:r w:rsidRPr="00021658">
        <w:rPr>
          <w:rFonts w:ascii="Times New Roman" w:hAnsi="Times New Roman" w:cs="Times New Roman"/>
          <w:sz w:val="28"/>
          <w:szCs w:val="28"/>
        </w:rPr>
        <w:t xml:space="preserve">Таким чином, </w:t>
      </w:r>
      <w:proofErr w:type="spellStart"/>
      <w:r w:rsidRPr="00021658">
        <w:rPr>
          <w:rFonts w:ascii="Times New Roman" w:hAnsi="Times New Roman" w:cs="Times New Roman"/>
          <w:sz w:val="28"/>
          <w:szCs w:val="28"/>
        </w:rPr>
        <w:t>міждисциплінарність</w:t>
      </w:r>
      <w:proofErr w:type="spellEnd"/>
      <w:r w:rsidRPr="00021658">
        <w:rPr>
          <w:rFonts w:ascii="Times New Roman" w:hAnsi="Times New Roman" w:cs="Times New Roman"/>
          <w:sz w:val="28"/>
          <w:szCs w:val="28"/>
        </w:rPr>
        <w:t xml:space="preserve"> виступає визначальною характеристикою методології сучасної юридичної науки,  відповіддю на виклики в епоху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та стрімкого розвитку штучного інтелекту, і це можна сприймати як новий рівень розвитку юридичної науки в цілому.</w:t>
      </w:r>
    </w:p>
    <w:p w14:paraId="2D8FF696" w14:textId="77777777" w:rsidR="008233A5" w:rsidRPr="008E1AD7" w:rsidRDefault="008233A5" w:rsidP="008868C9">
      <w:pPr>
        <w:spacing w:after="0" w:line="360" w:lineRule="auto"/>
        <w:ind w:firstLine="709"/>
        <w:contextualSpacing/>
        <w:jc w:val="center"/>
        <w:rPr>
          <w:rFonts w:ascii="Times New Roman" w:hAnsi="Times New Roman" w:cs="Times New Roman"/>
          <w:b/>
          <w:bCs/>
          <w:caps/>
          <w:sz w:val="28"/>
          <w:szCs w:val="28"/>
        </w:rPr>
      </w:pPr>
      <w:r w:rsidRPr="008E1AD7">
        <w:rPr>
          <w:rFonts w:ascii="Times New Roman" w:hAnsi="Times New Roman" w:cs="Times New Roman"/>
          <w:b/>
          <w:bCs/>
          <w:caps/>
          <w:sz w:val="28"/>
          <w:szCs w:val="28"/>
        </w:rPr>
        <w:t>Список використаних джерел:</w:t>
      </w:r>
    </w:p>
    <w:p w14:paraId="06F3A05A" w14:textId="77777777" w:rsidR="008233A5" w:rsidRPr="00021658" w:rsidRDefault="008233A5" w:rsidP="008868C9">
      <w:pPr>
        <w:numPr>
          <w:ilvl w:val="0"/>
          <w:numId w:val="5"/>
        </w:numPr>
        <w:tabs>
          <w:tab w:val="num"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021658">
        <w:rPr>
          <w:rFonts w:ascii="Times New Roman" w:eastAsia="Times New Roman" w:hAnsi="Times New Roman" w:cs="Times New Roman"/>
          <w:sz w:val="28"/>
          <w:szCs w:val="28"/>
          <w:lang w:eastAsia="ru-RU"/>
        </w:rPr>
        <w:t xml:space="preserve">Дубняк М. В. Концептуальні проблеми формулювання дефініції «штучний інтелект» для правового регулювання. </w:t>
      </w:r>
      <w:r w:rsidRPr="00021658">
        <w:rPr>
          <w:rFonts w:ascii="Times New Roman" w:eastAsia="Times New Roman" w:hAnsi="Times New Roman" w:cs="Times New Roman"/>
          <w:i/>
          <w:iCs/>
          <w:sz w:val="28"/>
          <w:szCs w:val="28"/>
          <w:lang w:eastAsia="ru-RU"/>
        </w:rPr>
        <w:t>Інформація і право</w:t>
      </w:r>
      <w:r w:rsidRPr="00021658">
        <w:rPr>
          <w:rFonts w:ascii="Times New Roman" w:eastAsia="Times New Roman" w:hAnsi="Times New Roman" w:cs="Times New Roman"/>
          <w:sz w:val="28"/>
          <w:szCs w:val="28"/>
          <w:lang w:eastAsia="ru-RU"/>
        </w:rPr>
        <w:t>. 2025. № 4 (55)</w:t>
      </w:r>
      <w:r w:rsidRPr="00021658">
        <w:rPr>
          <w:rFonts w:ascii="Calibri" w:eastAsia="Times New Roman" w:hAnsi="Calibri" w:cs="Times New Roman"/>
          <w:lang w:eastAsia="ru-RU"/>
        </w:rPr>
        <w:t xml:space="preserve"> </w:t>
      </w:r>
      <w:r w:rsidRPr="00021658">
        <w:rPr>
          <w:rFonts w:ascii="Times New Roman" w:eastAsia="Times New Roman" w:hAnsi="Times New Roman" w:cs="Times New Roman"/>
          <w:sz w:val="28"/>
          <w:szCs w:val="28"/>
          <w:lang w:eastAsia="ru-RU"/>
        </w:rPr>
        <w:t>с. 73–85. DOI: 10.37750/2616-6798.2025.4(55).346349.</w:t>
      </w:r>
    </w:p>
    <w:p w14:paraId="4B5B5797" w14:textId="77777777" w:rsidR="008233A5" w:rsidRPr="00021658" w:rsidRDefault="008233A5" w:rsidP="008868C9">
      <w:pPr>
        <w:numPr>
          <w:ilvl w:val="0"/>
          <w:numId w:val="5"/>
        </w:numPr>
        <w:tabs>
          <w:tab w:val="num"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021658">
        <w:rPr>
          <w:rFonts w:ascii="Times New Roman" w:eastAsia="Times New Roman" w:hAnsi="Times New Roman" w:cs="Times New Roman"/>
          <w:sz w:val="28"/>
          <w:szCs w:val="28"/>
          <w:lang w:eastAsia="ru-RU"/>
        </w:rPr>
        <w:t xml:space="preserve">Баранов О. О. </w:t>
      </w:r>
      <w:r w:rsidRPr="00021658">
        <w:rPr>
          <w:rFonts w:ascii="Times New Roman" w:eastAsia="Times New Roman" w:hAnsi="Times New Roman" w:cs="Times New Roman"/>
          <w:iCs/>
          <w:sz w:val="28"/>
          <w:szCs w:val="28"/>
          <w:lang w:eastAsia="ru-RU"/>
        </w:rPr>
        <w:t>Штучний інтелект і система права</w:t>
      </w:r>
      <w:r w:rsidRPr="00021658">
        <w:rPr>
          <w:rFonts w:ascii="Times New Roman" w:eastAsia="Times New Roman" w:hAnsi="Times New Roman" w:cs="Times New Roman"/>
          <w:sz w:val="28"/>
          <w:szCs w:val="28"/>
          <w:lang w:eastAsia="ru-RU"/>
        </w:rPr>
        <w:t>: монографія. Київ; Одеса: Фенікс, 2025. 293 с.</w:t>
      </w:r>
      <w:r w:rsidRPr="00021658">
        <w:rPr>
          <w:rFonts w:ascii="Calibri" w:eastAsia="Times New Roman" w:hAnsi="Calibri" w:cs="Times New Roman"/>
          <w:lang w:eastAsia="ru-RU"/>
        </w:rPr>
        <w:t xml:space="preserve"> </w:t>
      </w:r>
      <w:hyperlink r:id="rId16" w:history="1">
        <w:r w:rsidRPr="00021658">
          <w:rPr>
            <w:rStyle w:val="af0"/>
            <w:rFonts w:ascii="Times New Roman" w:eastAsia="Times New Roman" w:hAnsi="Times New Roman" w:cs="Times New Roman"/>
            <w:color w:val="auto"/>
            <w:sz w:val="28"/>
            <w:szCs w:val="28"/>
            <w:lang w:eastAsia="ru-RU"/>
          </w:rPr>
          <w:t>https://ippi.org.ua/sites/default/files/shtuchniix__x_ntelekt_x__sistema_prava_monografiya-2_1.pdf</w:t>
        </w:r>
      </w:hyperlink>
      <w:r w:rsidRPr="00021658">
        <w:rPr>
          <w:rFonts w:ascii="Times New Roman" w:eastAsia="Times New Roman" w:hAnsi="Times New Roman" w:cs="Times New Roman"/>
          <w:sz w:val="28"/>
          <w:szCs w:val="28"/>
          <w:lang w:eastAsia="ru-RU"/>
        </w:rPr>
        <w:t xml:space="preserve"> </w:t>
      </w:r>
    </w:p>
    <w:p w14:paraId="0A3C0CDB" w14:textId="77777777" w:rsidR="008233A5" w:rsidRPr="00021658" w:rsidRDefault="008233A5" w:rsidP="008868C9">
      <w:pPr>
        <w:numPr>
          <w:ilvl w:val="0"/>
          <w:numId w:val="5"/>
        </w:numPr>
        <w:tabs>
          <w:tab w:val="num" w:pos="993"/>
        </w:tabs>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021658">
        <w:rPr>
          <w:rFonts w:ascii="Times New Roman" w:eastAsia="Times New Roman" w:hAnsi="Times New Roman" w:cs="Times New Roman"/>
          <w:sz w:val="28"/>
          <w:szCs w:val="28"/>
          <w:lang w:eastAsia="ru-RU"/>
        </w:rPr>
        <w:t>Шепітько</w:t>
      </w:r>
      <w:proofErr w:type="spellEnd"/>
      <w:r w:rsidRPr="00021658">
        <w:rPr>
          <w:rFonts w:ascii="Times New Roman" w:eastAsia="Times New Roman" w:hAnsi="Times New Roman" w:cs="Times New Roman"/>
          <w:sz w:val="28"/>
          <w:szCs w:val="28"/>
          <w:lang w:eastAsia="ru-RU"/>
        </w:rPr>
        <w:t xml:space="preserve"> М. В., Латиш К. В. Використання штучного інтелекту в судово-експертній діяльності. 2024.</w:t>
      </w:r>
    </w:p>
    <w:p w14:paraId="3CC5EE99" w14:textId="77777777" w:rsidR="008233A5" w:rsidRPr="00021658" w:rsidRDefault="008233A5" w:rsidP="008868C9">
      <w:pPr>
        <w:spacing w:after="0" w:line="360" w:lineRule="auto"/>
        <w:ind w:firstLine="709"/>
        <w:contextualSpacing/>
        <w:jc w:val="both"/>
        <w:rPr>
          <w:rFonts w:ascii="Times New Roman" w:eastAsia="Times New Roman" w:hAnsi="Times New Roman" w:cs="Times New Roman"/>
          <w:sz w:val="28"/>
          <w:szCs w:val="28"/>
          <w:lang w:eastAsia="ru-RU"/>
        </w:rPr>
      </w:pPr>
      <w:hyperlink r:id="rId17" w:history="1">
        <w:r w:rsidRPr="00021658">
          <w:rPr>
            <w:rStyle w:val="af0"/>
            <w:rFonts w:ascii="Times New Roman" w:eastAsia="Times New Roman" w:hAnsi="Times New Roman" w:cs="Times New Roman"/>
            <w:color w:val="auto"/>
            <w:sz w:val="28"/>
            <w:szCs w:val="28"/>
            <w:lang w:eastAsia="ru-RU"/>
          </w:rPr>
          <w:t>https://dspace.nncise.org.ua/server/api/core/bitstreams/05bf3658-dfc8-411f-bcdc-35c6763e98ba/content</w:t>
        </w:r>
      </w:hyperlink>
      <w:r w:rsidRPr="00021658">
        <w:rPr>
          <w:rFonts w:ascii="Times New Roman" w:eastAsia="Times New Roman" w:hAnsi="Times New Roman" w:cs="Times New Roman"/>
          <w:sz w:val="28"/>
          <w:szCs w:val="28"/>
          <w:lang w:eastAsia="ru-RU"/>
        </w:rPr>
        <w:t xml:space="preserve"> </w:t>
      </w:r>
    </w:p>
    <w:p w14:paraId="2ED5C027" w14:textId="77777777" w:rsidR="008233A5" w:rsidRPr="00021658" w:rsidRDefault="008233A5" w:rsidP="008868C9">
      <w:pPr>
        <w:spacing w:after="0" w:line="360" w:lineRule="auto"/>
        <w:ind w:firstLine="709"/>
        <w:contextualSpacing/>
        <w:jc w:val="both"/>
        <w:rPr>
          <w:rFonts w:ascii="Times New Roman" w:hAnsi="Times New Roman" w:cs="Times New Roman"/>
          <w:sz w:val="28"/>
          <w:szCs w:val="28"/>
        </w:rPr>
      </w:pPr>
      <w:r w:rsidRPr="008E1AD7">
        <w:rPr>
          <w:rFonts w:ascii="Times New Roman" w:hAnsi="Times New Roman" w:cs="Times New Roman"/>
          <w:b/>
          <w:bCs/>
          <w:i/>
          <w:sz w:val="28"/>
          <w:szCs w:val="28"/>
        </w:rPr>
        <w:t>Ключові слова:</w:t>
      </w:r>
      <w:r w:rsidRPr="00021658">
        <w:rPr>
          <w:rFonts w:ascii="Times New Roman" w:hAnsi="Times New Roman" w:cs="Times New Roman"/>
          <w:sz w:val="28"/>
          <w:szCs w:val="28"/>
        </w:rPr>
        <w:t xml:space="preserve"> юридична наука, методологія юридичної науки, </w:t>
      </w:r>
      <w:proofErr w:type="spellStart"/>
      <w:r w:rsidRPr="00021658">
        <w:rPr>
          <w:rFonts w:ascii="Times New Roman" w:hAnsi="Times New Roman" w:cs="Times New Roman"/>
          <w:sz w:val="28"/>
          <w:szCs w:val="28"/>
        </w:rPr>
        <w:t>міждисциплінарність</w:t>
      </w:r>
      <w:proofErr w:type="spellEnd"/>
      <w:r w:rsidRPr="00021658">
        <w:rPr>
          <w:rFonts w:ascii="Times New Roman" w:hAnsi="Times New Roman" w:cs="Times New Roman"/>
          <w:sz w:val="28"/>
          <w:szCs w:val="28"/>
        </w:rPr>
        <w:t>, міждисциплінарний підхід, штучний інтелект.</w:t>
      </w:r>
    </w:p>
    <w:p w14:paraId="59395D7A" w14:textId="599B4308" w:rsidR="008868C9" w:rsidRDefault="00DE2768" w:rsidP="008868C9">
      <w:pPr>
        <w:spacing w:after="0" w:line="360" w:lineRule="auto"/>
        <w:ind w:firstLine="709"/>
        <w:contextualSpacing/>
        <w:jc w:val="both"/>
        <w:rPr>
          <w:rFonts w:ascii="Times New Roman" w:hAnsi="Times New Roman" w:cs="Times New Roman"/>
          <w:sz w:val="28"/>
          <w:szCs w:val="28"/>
          <w:lang w:val="en"/>
        </w:rPr>
      </w:pPr>
      <w:r>
        <w:rPr>
          <w:rFonts w:ascii="Times New Roman" w:hAnsi="Times New Roman" w:cs="Times New Roman"/>
          <w:b/>
          <w:bCs/>
          <w:i/>
          <w:sz w:val="28"/>
          <w:szCs w:val="28"/>
          <w:lang w:val="en"/>
        </w:rPr>
        <w:t>Key words</w:t>
      </w:r>
      <w:r w:rsidR="008233A5" w:rsidRPr="008E1AD7">
        <w:rPr>
          <w:rFonts w:ascii="Times New Roman" w:hAnsi="Times New Roman" w:cs="Times New Roman"/>
          <w:b/>
          <w:bCs/>
          <w:i/>
          <w:sz w:val="28"/>
          <w:szCs w:val="28"/>
          <w:lang w:val="en"/>
        </w:rPr>
        <w:t>:</w:t>
      </w:r>
      <w:r w:rsidR="008233A5" w:rsidRPr="00021658">
        <w:rPr>
          <w:rFonts w:ascii="Times New Roman" w:hAnsi="Times New Roman" w:cs="Times New Roman"/>
          <w:sz w:val="28"/>
          <w:szCs w:val="28"/>
          <w:lang w:val="en"/>
        </w:rPr>
        <w:t xml:space="preserve"> legal science, methodology of legal science, interdisciplinarity, interdisciplinary approach, artificial intelligence.</w:t>
      </w:r>
    </w:p>
    <w:p w14:paraId="346777C1" w14:textId="7FA41154" w:rsidR="008868C9" w:rsidRDefault="008868C9" w:rsidP="00245D43">
      <w:pPr>
        <w:spacing w:after="0" w:line="360" w:lineRule="auto"/>
        <w:jc w:val="both"/>
        <w:rPr>
          <w:rFonts w:ascii="Times New Roman" w:hAnsi="Times New Roman" w:cs="Times New Roman"/>
          <w:sz w:val="28"/>
          <w:szCs w:val="28"/>
          <w:lang w:val="en"/>
        </w:rPr>
      </w:pPr>
    </w:p>
    <w:p w14:paraId="47D9B2CC" w14:textId="77777777" w:rsidR="00245D43" w:rsidRDefault="00245D43" w:rsidP="00245D43">
      <w:pPr>
        <w:spacing w:after="0" w:line="360" w:lineRule="auto"/>
        <w:jc w:val="both"/>
        <w:rPr>
          <w:rFonts w:ascii="Times New Roman" w:hAnsi="Times New Roman" w:cs="Times New Roman"/>
          <w:sz w:val="28"/>
          <w:szCs w:val="28"/>
          <w:lang w:val="en"/>
        </w:rPr>
      </w:pPr>
    </w:p>
    <w:p w14:paraId="295DC6F3" w14:textId="59C8DC07" w:rsidR="00335F43" w:rsidRPr="00021658" w:rsidRDefault="00376D5A" w:rsidP="008868C9">
      <w:pPr>
        <w:spacing w:after="0" w:line="360" w:lineRule="auto"/>
        <w:ind w:firstLine="709"/>
        <w:contextualSpacing/>
        <w:jc w:val="center"/>
        <w:outlineLvl w:val="1"/>
        <w:rPr>
          <w:rFonts w:ascii="Times New Roman" w:hAnsi="Times New Roman" w:cs="Times New Roman"/>
          <w:b/>
          <w:sz w:val="28"/>
          <w:szCs w:val="28"/>
        </w:rPr>
      </w:pPr>
      <w:bookmarkStart w:id="27" w:name="_Toc242904781"/>
      <w:r>
        <w:rPr>
          <w:rFonts w:ascii="Times New Roman" w:hAnsi="Times New Roman" w:cs="Times New Roman"/>
          <w:b/>
          <w:sz w:val="28"/>
          <w:szCs w:val="28"/>
          <w:lang w:val="ru-RU"/>
        </w:rPr>
        <w:t>Завальнюк</w:t>
      </w:r>
      <w:r w:rsidR="00335F43" w:rsidRPr="00021658">
        <w:rPr>
          <w:rFonts w:ascii="Times New Roman" w:hAnsi="Times New Roman" w:cs="Times New Roman"/>
          <w:b/>
          <w:sz w:val="28"/>
          <w:szCs w:val="28"/>
          <w:lang w:val="ru-RU"/>
        </w:rPr>
        <w:t xml:space="preserve"> </w:t>
      </w:r>
      <w:r w:rsidR="00335F43" w:rsidRPr="00021658">
        <w:rPr>
          <w:rFonts w:ascii="Times New Roman" w:hAnsi="Times New Roman" w:cs="Times New Roman"/>
          <w:b/>
          <w:sz w:val="28"/>
          <w:szCs w:val="28"/>
        </w:rPr>
        <w:t>І</w:t>
      </w:r>
      <w:r>
        <w:rPr>
          <w:rFonts w:ascii="Times New Roman" w:hAnsi="Times New Roman" w:cs="Times New Roman"/>
          <w:b/>
          <w:sz w:val="28"/>
          <w:szCs w:val="28"/>
        </w:rPr>
        <w:t xml:space="preserve">рина </w:t>
      </w:r>
      <w:r w:rsidR="00335F43" w:rsidRPr="00021658">
        <w:rPr>
          <w:rFonts w:ascii="Times New Roman" w:hAnsi="Times New Roman" w:cs="Times New Roman"/>
          <w:b/>
          <w:sz w:val="28"/>
          <w:szCs w:val="28"/>
        </w:rPr>
        <w:t>В</w:t>
      </w:r>
      <w:r>
        <w:rPr>
          <w:rFonts w:ascii="Times New Roman" w:hAnsi="Times New Roman" w:cs="Times New Roman"/>
          <w:b/>
          <w:sz w:val="28"/>
          <w:szCs w:val="28"/>
        </w:rPr>
        <w:t>олодимирівна</w:t>
      </w:r>
      <w:bookmarkEnd w:id="27"/>
    </w:p>
    <w:p w14:paraId="4F7598BB" w14:textId="1CD09C3E" w:rsidR="00376D5A" w:rsidRPr="00A332D3" w:rsidRDefault="00376D5A" w:rsidP="008868C9">
      <w:pPr>
        <w:spacing w:after="0" w:line="360" w:lineRule="auto"/>
        <w:ind w:firstLine="709"/>
        <w:contextualSpacing/>
        <w:jc w:val="center"/>
        <w:rPr>
          <w:rFonts w:ascii="Times New Roman" w:hAnsi="Times New Roman" w:cs="Times New Roman"/>
          <w:i/>
          <w:iCs/>
          <w:sz w:val="28"/>
          <w:szCs w:val="28"/>
        </w:rPr>
      </w:pPr>
      <w:r w:rsidRPr="00A332D3">
        <w:rPr>
          <w:rFonts w:ascii="Times New Roman" w:hAnsi="Times New Roman" w:cs="Times New Roman"/>
          <w:i/>
          <w:iCs/>
          <w:sz w:val="28"/>
          <w:szCs w:val="28"/>
        </w:rPr>
        <w:t>Національний університет «Одеська юридична академія»</w:t>
      </w:r>
    </w:p>
    <w:p w14:paraId="0DA62887" w14:textId="569C910E" w:rsidR="00335F43" w:rsidRPr="00A332D3" w:rsidRDefault="00335F43" w:rsidP="008868C9">
      <w:pPr>
        <w:spacing w:after="0" w:line="360" w:lineRule="auto"/>
        <w:ind w:firstLine="709"/>
        <w:contextualSpacing/>
        <w:jc w:val="center"/>
        <w:rPr>
          <w:rFonts w:ascii="Times New Roman" w:hAnsi="Times New Roman" w:cs="Times New Roman"/>
          <w:i/>
          <w:iCs/>
          <w:sz w:val="28"/>
          <w:szCs w:val="28"/>
        </w:rPr>
      </w:pPr>
      <w:r w:rsidRPr="00A332D3">
        <w:rPr>
          <w:rFonts w:ascii="Times New Roman" w:hAnsi="Times New Roman" w:cs="Times New Roman"/>
          <w:i/>
          <w:iCs/>
          <w:sz w:val="28"/>
          <w:szCs w:val="28"/>
        </w:rPr>
        <w:t xml:space="preserve">доктор філософії у галузі права, </w:t>
      </w:r>
    </w:p>
    <w:p w14:paraId="177F1A6D" w14:textId="625C304E" w:rsidR="00335F43" w:rsidRPr="00021658" w:rsidRDefault="00335F43" w:rsidP="008868C9">
      <w:pPr>
        <w:spacing w:after="0" w:line="360" w:lineRule="auto"/>
        <w:ind w:firstLine="709"/>
        <w:contextualSpacing/>
        <w:jc w:val="center"/>
        <w:rPr>
          <w:rFonts w:ascii="Times New Roman" w:hAnsi="Times New Roman" w:cs="Times New Roman"/>
          <w:sz w:val="28"/>
          <w:szCs w:val="28"/>
        </w:rPr>
      </w:pPr>
      <w:r w:rsidRPr="00A332D3">
        <w:rPr>
          <w:rFonts w:ascii="Times New Roman" w:hAnsi="Times New Roman" w:cs="Times New Roman"/>
          <w:i/>
          <w:iCs/>
          <w:sz w:val="28"/>
          <w:szCs w:val="28"/>
        </w:rPr>
        <w:t>старший викладач кафедри історії держави і права</w:t>
      </w:r>
      <w:r w:rsidRPr="00021658">
        <w:rPr>
          <w:rFonts w:ascii="Times New Roman" w:hAnsi="Times New Roman" w:cs="Times New Roman"/>
          <w:sz w:val="28"/>
          <w:szCs w:val="28"/>
        </w:rPr>
        <w:t xml:space="preserve"> </w:t>
      </w:r>
    </w:p>
    <w:p w14:paraId="75819BF5" w14:textId="77777777" w:rsidR="00335F43" w:rsidRPr="00021658" w:rsidRDefault="00335F43" w:rsidP="008868C9">
      <w:pPr>
        <w:spacing w:after="0" w:line="360" w:lineRule="auto"/>
        <w:ind w:firstLine="709"/>
        <w:contextualSpacing/>
        <w:rPr>
          <w:rFonts w:ascii="Times New Roman" w:hAnsi="Times New Roman" w:cs="Times New Roman"/>
          <w:sz w:val="28"/>
          <w:szCs w:val="28"/>
        </w:rPr>
      </w:pPr>
    </w:p>
    <w:p w14:paraId="0848EEC2" w14:textId="77777777" w:rsidR="00335F43" w:rsidRPr="00021658" w:rsidRDefault="00335F43" w:rsidP="008868C9">
      <w:pPr>
        <w:pStyle w:val="a3"/>
        <w:spacing w:after="0" w:line="360" w:lineRule="auto"/>
        <w:ind w:firstLine="709"/>
        <w:jc w:val="center"/>
        <w:outlineLvl w:val="2"/>
        <w:rPr>
          <w:rFonts w:ascii="Times New Roman" w:hAnsi="Times New Roman" w:cs="Times New Roman"/>
          <w:sz w:val="28"/>
          <w:szCs w:val="28"/>
        </w:rPr>
      </w:pPr>
      <w:bookmarkStart w:id="28" w:name="_Toc242904782"/>
      <w:r w:rsidRPr="00021658">
        <w:rPr>
          <w:rFonts w:ascii="Times New Roman" w:hAnsi="Times New Roman" w:cs="Times New Roman"/>
          <w:b/>
          <w:sz w:val="28"/>
          <w:szCs w:val="28"/>
        </w:rPr>
        <w:t>ПРИНЦИП ІСТОРИЗМУ ЯК МЕТОДОЛОГІЧНА ОСНОВА ПРАВОВОЇ ІННОВАТИКИ У СВІТЛІ ІДЕЙ ЮРІЯ ОБОРОТОВА</w:t>
      </w:r>
      <w:bookmarkEnd w:id="28"/>
    </w:p>
    <w:p w14:paraId="70FC507B"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Оновлення права потребує пояснення того, як нові юридичні рішення пов’язані з попереднім досвідом і чому вони здатні поліпшити правове регулювання. Для проблематики конференції «Синтагми сучасної юриспруденції: пролегомени 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це питання має методологічне значення: інновація набуває правового змісту через узгодження новизни з цінностями та гарантіями, сформованими у розвитку права. </w:t>
      </w:r>
    </w:p>
    <w:p w14:paraId="1AA86DE1"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Передусім необхідно розмежувати історизм як світоглядну установку та принцип історизму як вимогу юридичного пізнання. Перший означає визнання часової й культурної зумовленості правових явищ. Другий вимагає досліджувати походження правового явища, умови його функціонування, зміни змісту та зв’язки з попередніми станами правової системи. Таке розмежування дозволяє </w:t>
      </w:r>
      <w:r w:rsidRPr="00021658">
        <w:rPr>
          <w:rFonts w:ascii="Times New Roman" w:hAnsi="Times New Roman" w:cs="Times New Roman"/>
          <w:sz w:val="28"/>
          <w:szCs w:val="28"/>
        </w:rPr>
        <w:lastRenderedPageBreak/>
        <w:t xml:space="preserve">перейти від загального твердження про історичність права до послідовної процедури його аналізу. </w:t>
      </w:r>
    </w:p>
    <w:p w14:paraId="4A8C197E"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Принцип історизму не вичерпується хронологічним описом законодавства. Перелік актів і дат не пояснює, чому інститут виник, які інтереси він узгоджував і чому його зміст змінився. Юридичне дослідження має відтворювати зв’язок між нормативною формою, соціальною практикою та правосвідомістю. Водночас історичну зумовленість не слід ототожнювати з наперед визначеним рухом до єдиної моделі права. Минуле обмежує можливості перетворень, але залишає простір для вибору; тому історична аргументація обґрунтовує можливі напрями розвитку, а не гарантує здійснення певного прогнозу.</w:t>
      </w:r>
    </w:p>
    <w:p w14:paraId="7BBADEEC"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Значущим для такого підходу є ідеї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Учений пов’язує традицію з </w:t>
      </w:r>
      <w:proofErr w:type="spellStart"/>
      <w:r w:rsidRPr="00021658">
        <w:rPr>
          <w:rFonts w:ascii="Times New Roman" w:hAnsi="Times New Roman" w:cs="Times New Roman"/>
          <w:sz w:val="28"/>
          <w:szCs w:val="28"/>
        </w:rPr>
        <w:t>міжчасовою</w:t>
      </w:r>
      <w:proofErr w:type="spellEnd"/>
      <w:r w:rsidRPr="00021658">
        <w:rPr>
          <w:rFonts w:ascii="Times New Roman" w:hAnsi="Times New Roman" w:cs="Times New Roman"/>
          <w:sz w:val="28"/>
          <w:szCs w:val="28"/>
        </w:rPr>
        <w:t xml:space="preserve"> наступністю, розглядає можливість її зміни та збагачення, а наступність у праві мислить як збереження елементів під час переходу правової системи до іншого стану [1, с. 12–14]. Ці положення створюють підставу для висновку про продуктивний зв’язок історизму та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збереження правового досвіду може відбуватися через переосмислення способів його використання.</w:t>
      </w:r>
    </w:p>
    <w:p w14:paraId="4B06F001"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 своїх дослідженнях Ю. 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порушує проблему запозичення правових принципів, норм і цінностей без належного врахування національної правової культури та правової спадщини [2]. Для методології історизму це застереження актуалізує дослідження умов сприйняття новацій. Із нього, на нашу думку, випливає необхідність перевіряти не лише зміст запозиченого рішення, а й наявність інституційних передумов його дії. </w:t>
      </w:r>
    </w:p>
    <w:p w14:paraId="64324255"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Методологічне використання спадщини вченого також потребує історичної </w:t>
      </w:r>
      <w:proofErr w:type="spellStart"/>
      <w:r w:rsidRPr="00021658">
        <w:rPr>
          <w:rFonts w:ascii="Times New Roman" w:hAnsi="Times New Roman" w:cs="Times New Roman"/>
          <w:sz w:val="28"/>
          <w:szCs w:val="28"/>
        </w:rPr>
        <w:t>контекстуалізації</w:t>
      </w:r>
      <w:proofErr w:type="spellEnd"/>
      <w:r w:rsidRPr="00021658">
        <w:rPr>
          <w:rFonts w:ascii="Times New Roman" w:hAnsi="Times New Roman" w:cs="Times New Roman"/>
          <w:sz w:val="28"/>
          <w:szCs w:val="28"/>
        </w:rPr>
        <w:t xml:space="preserve">. Його віднесення правової системи України до євразійської правової сім’ї та критика європоцентризму належать до конкретної авторської концепції початку 2000-х років [1, с. 10–11]. Їх не варто сприймати як позачасові характеристики. Пропоноване тут прочитання зосереджується на дослідницькій цінності категорій наступності й спадщини. Власний висновок цих тез полягає в тому, що врахування національного досвіду може сприяти осмисленому </w:t>
      </w:r>
      <w:r w:rsidRPr="00021658">
        <w:rPr>
          <w:rFonts w:ascii="Times New Roman" w:hAnsi="Times New Roman" w:cs="Times New Roman"/>
          <w:sz w:val="28"/>
          <w:szCs w:val="28"/>
        </w:rPr>
        <w:lastRenderedPageBreak/>
        <w:t>засвоєнню європейських правових стандартів, а культурна самобутність не звільняє правові рішення від оцінки з позицій свободи та рівності.</w:t>
      </w:r>
    </w:p>
    <w:p w14:paraId="7727AD43"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цьому контексті правову </w:t>
      </w:r>
      <w:proofErr w:type="spellStart"/>
      <w:r w:rsidRPr="00021658">
        <w:rPr>
          <w:rFonts w:ascii="Times New Roman" w:hAnsi="Times New Roman" w:cs="Times New Roman"/>
          <w:sz w:val="28"/>
          <w:szCs w:val="28"/>
        </w:rPr>
        <w:t>інноватику</w:t>
      </w:r>
      <w:proofErr w:type="spellEnd"/>
      <w:r w:rsidRPr="00021658">
        <w:rPr>
          <w:rFonts w:ascii="Times New Roman" w:hAnsi="Times New Roman" w:cs="Times New Roman"/>
          <w:sz w:val="28"/>
          <w:szCs w:val="28"/>
        </w:rPr>
        <w:t xml:space="preserve"> доцільно розуміти як дослідження та обґрунтування нових способів правового впорядкування суспільних відносин. Робоче розмежування новації та інновації дозволяє відрізняти запропоноване рішення від його впровадження у правову практику. Новизна юридичної конструкції ще не засвідчує її якості. Потрібно встановити, яку проблему вона розв’язує, які гарантії зберігає, що змінює у становищі людини та чи має прийнятні наслідки. Історизм забезпечує матеріал для такого оцінювання, відкриваючи досвід попередніх рішень і причини їхньої результативності або невдач.</w:t>
      </w:r>
    </w:p>
    <w:p w14:paraId="482EE33E"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Пізнавальна функція принципу історизму полягає у з’ясуванні походження юридичних категорій та інститутів. Критична функція виявляє розбіжності між їхнім первинним призначенням і сучасною практикою. Конструктивна функція дає змогу обґрунтовувати способи оновлення, а прогностична — формувати умовні сценарії можливих наслідків. Ці функції взаємопов’язані: без реконструкції попереднього досвіду критика ризикує стати поверховою, а без критики проєктування майбутнього може відтворити недоліки минулого під новими назвами.</w:t>
      </w:r>
    </w:p>
    <w:p w14:paraId="49D09DC3"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Застосування принципу історизму до правових інновацій пропонуємо здійснювати через послідовність дослідницьких питань. Спочатку встановлюється походження проблеми та попередні способи її правового розв’язання. Далі визначається, які обставини змінилися і чому чинні механізми стали недостатніми. Наступний крок полягає у виокремленні гарантій, що мають бути збережені, та елементів, які потребують перегляду. Після цього порівнюються альтернативні рішення з урахуванням інституційної спроможності й можливих наслідків. Завершує аналіз визначення показників, за якими можна буде перевірити результат упровадження.</w:t>
      </w:r>
    </w:p>
    <w:p w14:paraId="63410C51"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Цю процедуру можна розкрити на прикладі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правосуддя. Історичне дослідження процесуальної форми допомагає встановити призначення </w:t>
      </w:r>
      <w:r w:rsidRPr="00021658">
        <w:rPr>
          <w:rFonts w:ascii="Times New Roman" w:hAnsi="Times New Roman" w:cs="Times New Roman"/>
          <w:sz w:val="28"/>
          <w:szCs w:val="28"/>
        </w:rPr>
        <w:lastRenderedPageBreak/>
        <w:t>участі сторін, фіксації процесуальних дій, доступу до матеріалів справи та мотивування рішення. Під час проєктування електронних процедур належить перевіряти, як ці гарантії реалізуються в іншому технологічному середовищі. Зручність дистанційної участі має оцінюватися разом із можливістю бути почутим, ознайомитися з доказами та оскаржити рішення. Це приклад запропонованого застосування історизму, а не твердження про встановлені результати конкретної судової реформи.</w:t>
      </w:r>
    </w:p>
    <w:p w14:paraId="51826E65"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Аналогічний підхід придатний для осмислення алгоритмічної підтримки юридичних рішень. Її оцінювання потребує звернення до історично сформованих вимог персональної відповідальності, обґрунтованості та </w:t>
      </w:r>
      <w:proofErr w:type="spellStart"/>
      <w:r w:rsidRPr="00021658">
        <w:rPr>
          <w:rFonts w:ascii="Times New Roman" w:hAnsi="Times New Roman" w:cs="Times New Roman"/>
          <w:sz w:val="28"/>
          <w:szCs w:val="28"/>
        </w:rPr>
        <w:t>перевірюваності</w:t>
      </w:r>
      <w:proofErr w:type="spellEnd"/>
      <w:r w:rsidRPr="00021658">
        <w:rPr>
          <w:rFonts w:ascii="Times New Roman" w:hAnsi="Times New Roman" w:cs="Times New Roman"/>
          <w:sz w:val="28"/>
          <w:szCs w:val="28"/>
        </w:rPr>
        <w:t xml:space="preserve"> владного рішення. Якщо технічна система ускладнює з’ясування мотивів або встановлення відповідального суб’єкта, виникає підстава переглянути спосіб її використання. Отже, правова наступність може полягати у збереженні призначення гарантії за зміни засобів її реалізації. Саме так історичний аналіз набуває практичної цінності для юридичного проєктування.</w:t>
      </w:r>
    </w:p>
    <w:p w14:paraId="13D1F2E8"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Окремої уваги потребує співвідношення історизму та правової ідентичності. Національна правова спадщина містить різні, іноді суперечливі пласти досвіду. Тривалість існування норми або практики не є достатнім доказом її справедливості. Тому історичне пояснення слід відокремлювати від нормативного виправдання. Досліджуючи походження певного механізму, правник може встановити його зв’язок із нерівністю або надмірною концентрацією влади та обґрунтувати необхідність змін. Критичне ставлення до спадщини є умовою відповідального використання історичного знання.</w:t>
      </w:r>
    </w:p>
    <w:p w14:paraId="78607C6E"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Для українського правознавства з цього випливає потреба досліджувати як досвід самоврядування й захисту особи, так і механізми відтворення авторитарних способів правового мислення. Звернення до історичних пам’яток має супроводжуватися перевіркою реальної наступності. Подібність термінів або зовнішніх форм не доводить безперервного розвитку інституту. Необхідно встановлювати канали передавання досвіду, зміни його змісту та перерви у </w:t>
      </w:r>
      <w:r w:rsidRPr="00021658">
        <w:rPr>
          <w:rFonts w:ascii="Times New Roman" w:hAnsi="Times New Roman" w:cs="Times New Roman"/>
          <w:sz w:val="28"/>
          <w:szCs w:val="28"/>
        </w:rPr>
        <w:lastRenderedPageBreak/>
        <w:t>практиці. Така вимога запобігає використанню історії як декоративного аргументу на користь наперед обраного рішення.</w:t>
      </w:r>
    </w:p>
    <w:p w14:paraId="2892731C"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Дієвість історизму посилюється у взаємодії з іншими методами. </w:t>
      </w:r>
      <w:proofErr w:type="spellStart"/>
      <w:r w:rsidRPr="00021658">
        <w:rPr>
          <w:rFonts w:ascii="Times New Roman" w:hAnsi="Times New Roman" w:cs="Times New Roman"/>
          <w:sz w:val="28"/>
          <w:szCs w:val="28"/>
        </w:rPr>
        <w:t>Герменевтичний</w:t>
      </w:r>
      <w:proofErr w:type="spellEnd"/>
      <w:r w:rsidRPr="00021658">
        <w:rPr>
          <w:rFonts w:ascii="Times New Roman" w:hAnsi="Times New Roman" w:cs="Times New Roman"/>
          <w:sz w:val="28"/>
          <w:szCs w:val="28"/>
        </w:rPr>
        <w:t xml:space="preserve"> аналіз допомагає відновити значення правового тексту у відповідному контексті. Порівняльний підхід виявляє відмінності умов функціонування подібних інститутів. Соціологічне дослідження дозволяє зіставити нормативні очікування з реальною поведінкою учасників відносин, а аксіологічний підхід — оцінити наслідки для правових цінностей. Історизм організовує часовий вимір цього аналізу, водночас не підміняючи спеціальних способів перевірки юридичних та емпіричних тверджень.</w:t>
      </w:r>
    </w:p>
    <w:p w14:paraId="1556C96C"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Відповідні навички доцільно розвивати в юридичній освіті через роботу з історією конкретної правової проблеми. Навчальне завдання може поєднувати реконструкцію попереднього регулювання, пояснення причин його зміни та обґрунтування сучасного рішення. Такий формат допомагає майбутньому правникові бачити відмінність між історичною аналогією та доказом, між успадкованою формою й актуальним призначенням інституту. Він також формує відповідальність за наслідки новацій, які згодом самі стають частиною правового досвіду.</w:t>
      </w:r>
    </w:p>
    <w:p w14:paraId="3D79FC51"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Отже, принцип історизму є методологічною основою 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тією мірою, якою поєднує реконструкцію досвіду, його критичне оцінювання та обґрунтування змін. Розгляд категорій традиції, наступності й спадщини у працях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дозволяє уточнити взаємозв’язок збереження та оновлення права. Запропонований підхід визначає якість інновації через здатність розв’язати нову проблему зі збереженням або посиленням правових гарантій. Історична обґрунтованість, ціннісна прийнятність та </w:t>
      </w:r>
      <w:proofErr w:type="spellStart"/>
      <w:r w:rsidRPr="00021658">
        <w:rPr>
          <w:rFonts w:ascii="Times New Roman" w:hAnsi="Times New Roman" w:cs="Times New Roman"/>
          <w:sz w:val="28"/>
          <w:szCs w:val="28"/>
        </w:rPr>
        <w:t>перевірюваність</w:t>
      </w:r>
      <w:proofErr w:type="spellEnd"/>
      <w:r w:rsidRPr="00021658">
        <w:rPr>
          <w:rFonts w:ascii="Times New Roman" w:hAnsi="Times New Roman" w:cs="Times New Roman"/>
          <w:sz w:val="28"/>
          <w:szCs w:val="28"/>
        </w:rPr>
        <w:t xml:space="preserve"> наслідків мають становити взаємопов’язані вимоги до такого оновлення.</w:t>
      </w:r>
    </w:p>
    <w:p w14:paraId="7F0A98B3" w14:textId="3DE8BFA8" w:rsidR="00335F43" w:rsidRPr="00335F43" w:rsidRDefault="00335F43" w:rsidP="008868C9">
      <w:pPr>
        <w:keepNext/>
        <w:spacing w:after="0" w:line="360" w:lineRule="auto"/>
        <w:ind w:firstLine="709"/>
        <w:contextualSpacing/>
        <w:jc w:val="center"/>
        <w:rPr>
          <w:rFonts w:ascii="Times New Roman" w:hAnsi="Times New Roman" w:cs="Times New Roman"/>
          <w:caps/>
          <w:sz w:val="28"/>
          <w:szCs w:val="28"/>
        </w:rPr>
      </w:pPr>
      <w:r w:rsidRPr="00335F43">
        <w:rPr>
          <w:rFonts w:ascii="Times New Roman" w:hAnsi="Times New Roman" w:cs="Times New Roman"/>
          <w:b/>
          <w:caps/>
          <w:sz w:val="28"/>
          <w:szCs w:val="28"/>
        </w:rPr>
        <w:t>Список використаних джерел:</w:t>
      </w:r>
    </w:p>
    <w:p w14:paraId="549119EA"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 М. Традиції та новації в правовому розвитку: загальнотеоретичні аспекти : </w:t>
      </w:r>
      <w:proofErr w:type="spellStart"/>
      <w:r w:rsidRPr="00021658">
        <w:rPr>
          <w:rFonts w:ascii="Times New Roman" w:hAnsi="Times New Roman" w:cs="Times New Roman"/>
          <w:sz w:val="28"/>
          <w:szCs w:val="28"/>
        </w:rPr>
        <w:t>автореф</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дис</w:t>
      </w:r>
      <w:proofErr w:type="spellEnd"/>
      <w:r w:rsidRPr="00021658">
        <w:rPr>
          <w:rFonts w:ascii="Times New Roman" w:hAnsi="Times New Roman" w:cs="Times New Roman"/>
          <w:sz w:val="28"/>
          <w:szCs w:val="28"/>
        </w:rPr>
        <w:t xml:space="preserve">. … д-ра </w:t>
      </w:r>
      <w:proofErr w:type="spellStart"/>
      <w:r w:rsidRPr="00021658">
        <w:rPr>
          <w:rFonts w:ascii="Times New Roman" w:hAnsi="Times New Roman" w:cs="Times New Roman"/>
          <w:sz w:val="28"/>
          <w:szCs w:val="28"/>
        </w:rPr>
        <w:t>юрид</w:t>
      </w:r>
      <w:proofErr w:type="spellEnd"/>
      <w:r w:rsidRPr="00021658">
        <w:rPr>
          <w:rFonts w:ascii="Times New Roman" w:hAnsi="Times New Roman" w:cs="Times New Roman"/>
          <w:sz w:val="28"/>
          <w:szCs w:val="28"/>
        </w:rPr>
        <w:t xml:space="preserve">. наук : 12.00.01. Одеса : </w:t>
      </w:r>
      <w:r w:rsidRPr="00021658">
        <w:rPr>
          <w:rFonts w:ascii="Times New Roman" w:hAnsi="Times New Roman" w:cs="Times New Roman"/>
          <w:sz w:val="28"/>
          <w:szCs w:val="28"/>
        </w:rPr>
        <w:lastRenderedPageBreak/>
        <w:t xml:space="preserve">Одеська національна юридична академія, 2003. 38 с. URL: </w:t>
      </w:r>
      <w:hyperlink r:id="rId18" w:history="1">
        <w:r w:rsidRPr="00021658">
          <w:rPr>
            <w:rStyle w:val="af0"/>
            <w:rFonts w:ascii="Times New Roman" w:hAnsi="Times New Roman" w:cs="Times New Roman"/>
            <w:color w:val="auto"/>
            <w:sz w:val="28"/>
            <w:szCs w:val="28"/>
          </w:rPr>
          <w:t>https://dspace.onua.edu.ua/items/38d6b100-df36-490f-a70a-b956460cdd27</w:t>
        </w:r>
      </w:hyperlink>
      <w:r w:rsidRPr="00021658">
        <w:rPr>
          <w:rFonts w:ascii="Times New Roman" w:hAnsi="Times New Roman" w:cs="Times New Roman"/>
          <w:sz w:val="28"/>
          <w:szCs w:val="28"/>
        </w:rPr>
        <w:t xml:space="preserve"> </w:t>
      </w:r>
    </w:p>
    <w:p w14:paraId="5D9C0ED5"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2.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 Традиції та інновації у правовому розвитку. Психологія і суспільство. 2004. № 1 (15). С. 15–42. URL: </w:t>
      </w:r>
      <w:hyperlink r:id="rId19" w:history="1">
        <w:r w:rsidRPr="008868C9">
          <w:rPr>
            <w:rStyle w:val="af0"/>
            <w:rFonts w:ascii="Times New Roman" w:hAnsi="Times New Roman" w:cs="Times New Roman"/>
            <w:color w:val="auto"/>
            <w:sz w:val="28"/>
            <w:szCs w:val="28"/>
          </w:rPr>
          <w:t>https://pis.wunu.edu.ua/index.php/uapis/article/view/135</w:t>
        </w:r>
      </w:hyperlink>
      <w:r w:rsidRPr="00021658">
        <w:rPr>
          <w:rFonts w:ascii="Times New Roman" w:hAnsi="Times New Roman" w:cs="Times New Roman"/>
          <w:sz w:val="28"/>
          <w:szCs w:val="28"/>
        </w:rPr>
        <w:t xml:space="preserve"> </w:t>
      </w:r>
    </w:p>
    <w:p w14:paraId="481D5D63" w14:textId="77777777" w:rsidR="00335F43" w:rsidRPr="00021658" w:rsidRDefault="00335F43" w:rsidP="008868C9">
      <w:pPr>
        <w:spacing w:after="0" w:line="360" w:lineRule="auto"/>
        <w:ind w:firstLine="709"/>
        <w:contextualSpacing/>
        <w:jc w:val="both"/>
        <w:rPr>
          <w:rFonts w:ascii="Times New Roman" w:hAnsi="Times New Roman" w:cs="Times New Roman"/>
          <w:sz w:val="28"/>
          <w:szCs w:val="28"/>
        </w:rPr>
      </w:pPr>
      <w:r w:rsidRPr="00376D5A">
        <w:rPr>
          <w:rFonts w:ascii="Times New Roman" w:hAnsi="Times New Roman" w:cs="Times New Roman"/>
          <w:b/>
          <w:bCs/>
          <w:i/>
          <w:iCs/>
          <w:sz w:val="28"/>
          <w:szCs w:val="28"/>
        </w:rPr>
        <w:t>Ключові слова</w:t>
      </w:r>
      <w:r w:rsidRPr="00021658">
        <w:rPr>
          <w:rFonts w:ascii="Times New Roman" w:hAnsi="Times New Roman" w:cs="Times New Roman"/>
          <w:b/>
          <w:bCs/>
          <w:sz w:val="28"/>
          <w:szCs w:val="28"/>
        </w:rPr>
        <w:t>:</w:t>
      </w:r>
      <w:r w:rsidRPr="00021658">
        <w:rPr>
          <w:rFonts w:ascii="Times New Roman" w:hAnsi="Times New Roman" w:cs="Times New Roman"/>
          <w:sz w:val="28"/>
          <w:szCs w:val="28"/>
        </w:rPr>
        <w:t xml:space="preserve"> історизм, принцип історизму, правовий розвиток, правова традиція, наступність права, правова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w:t>
      </w:r>
    </w:p>
    <w:p w14:paraId="29946B65" w14:textId="5B3925B0" w:rsidR="00335F43" w:rsidRPr="00021658" w:rsidRDefault="00DE2768" w:rsidP="008868C9">
      <w:pPr>
        <w:spacing w:after="0" w:line="360" w:lineRule="auto"/>
        <w:ind w:firstLine="709"/>
        <w:contextualSpacing/>
        <w:jc w:val="both"/>
        <w:rPr>
          <w:rFonts w:ascii="Times New Roman" w:hAnsi="Times New Roman" w:cs="Times New Roman"/>
          <w:sz w:val="28"/>
          <w:szCs w:val="28"/>
        </w:rPr>
      </w:pPr>
      <w:proofErr w:type="spellStart"/>
      <w:r>
        <w:rPr>
          <w:rFonts w:ascii="Times New Roman" w:hAnsi="Times New Roman" w:cs="Times New Roman"/>
          <w:b/>
          <w:bCs/>
          <w:i/>
          <w:iCs/>
          <w:sz w:val="28"/>
          <w:szCs w:val="28"/>
        </w:rPr>
        <w:t>Key</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words</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historicism</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principle</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of</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historicism</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legal</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development</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legal</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tradition</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continuity</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of</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law</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legal</w:t>
      </w:r>
      <w:proofErr w:type="spellEnd"/>
      <w:r w:rsidR="00335F43" w:rsidRPr="00021658">
        <w:rPr>
          <w:rFonts w:ascii="Times New Roman" w:hAnsi="Times New Roman" w:cs="Times New Roman"/>
          <w:sz w:val="28"/>
          <w:szCs w:val="28"/>
        </w:rPr>
        <w:t xml:space="preserve"> </w:t>
      </w:r>
      <w:proofErr w:type="spellStart"/>
      <w:r w:rsidR="00335F43" w:rsidRPr="00021658">
        <w:rPr>
          <w:rFonts w:ascii="Times New Roman" w:hAnsi="Times New Roman" w:cs="Times New Roman"/>
          <w:sz w:val="28"/>
          <w:szCs w:val="28"/>
        </w:rPr>
        <w:t>innovation</w:t>
      </w:r>
      <w:proofErr w:type="spellEnd"/>
      <w:r w:rsidR="00335F43" w:rsidRPr="00021658">
        <w:rPr>
          <w:rFonts w:ascii="Times New Roman" w:hAnsi="Times New Roman" w:cs="Times New Roman"/>
          <w:sz w:val="28"/>
          <w:szCs w:val="28"/>
        </w:rPr>
        <w:t>.</w:t>
      </w:r>
    </w:p>
    <w:p w14:paraId="6DA3360F" w14:textId="77777777" w:rsidR="00335F43" w:rsidRDefault="00335F43" w:rsidP="008868C9">
      <w:pPr>
        <w:spacing w:after="0" w:line="360" w:lineRule="auto"/>
        <w:ind w:firstLine="709"/>
        <w:contextualSpacing/>
        <w:jc w:val="both"/>
        <w:rPr>
          <w:rFonts w:ascii="Times New Roman" w:hAnsi="Times New Roman" w:cs="Times New Roman"/>
          <w:sz w:val="28"/>
          <w:szCs w:val="28"/>
        </w:rPr>
      </w:pPr>
    </w:p>
    <w:p w14:paraId="511A29BD" w14:textId="77777777" w:rsidR="006122C4" w:rsidRDefault="006122C4" w:rsidP="008868C9">
      <w:pPr>
        <w:spacing w:after="0" w:line="360" w:lineRule="auto"/>
        <w:ind w:firstLine="709"/>
        <w:contextualSpacing/>
        <w:jc w:val="both"/>
        <w:rPr>
          <w:rFonts w:ascii="Times New Roman" w:hAnsi="Times New Roman" w:cs="Times New Roman"/>
          <w:sz w:val="28"/>
          <w:szCs w:val="28"/>
        </w:rPr>
      </w:pPr>
    </w:p>
    <w:p w14:paraId="70DBE1F7" w14:textId="77777777" w:rsidR="004B713E" w:rsidRPr="00021658" w:rsidRDefault="004B713E" w:rsidP="008868C9">
      <w:pPr>
        <w:spacing w:after="0" w:line="360" w:lineRule="auto"/>
        <w:ind w:firstLine="709"/>
        <w:contextualSpacing/>
        <w:jc w:val="center"/>
        <w:outlineLvl w:val="1"/>
        <w:rPr>
          <w:rFonts w:ascii="Times New Roman" w:eastAsia="Times New Roman" w:hAnsi="Times New Roman" w:cs="Times New Roman"/>
          <w:b/>
          <w:bCs/>
          <w:sz w:val="28"/>
          <w:szCs w:val="28"/>
        </w:rPr>
      </w:pPr>
      <w:bookmarkStart w:id="29" w:name="_Toc242904783"/>
      <w:proofErr w:type="spellStart"/>
      <w:r w:rsidRPr="005E4928">
        <w:rPr>
          <w:rFonts w:ascii="Times New Roman" w:hAnsi="Times New Roman"/>
          <w:b/>
          <w:bCs/>
          <w:sz w:val="28"/>
          <w:szCs w:val="28"/>
          <w:lang w:val="ru-RU"/>
        </w:rPr>
        <w:t>Ямборко</w:t>
      </w:r>
      <w:proofErr w:type="spellEnd"/>
      <w:r w:rsidRPr="005E4928">
        <w:rPr>
          <w:rFonts w:ascii="Times New Roman" w:hAnsi="Times New Roman"/>
          <w:b/>
          <w:bCs/>
          <w:sz w:val="28"/>
          <w:szCs w:val="28"/>
          <w:lang w:val="ru-RU"/>
        </w:rPr>
        <w:t xml:space="preserve"> </w:t>
      </w:r>
      <w:proofErr w:type="spellStart"/>
      <w:r w:rsidRPr="005E4928">
        <w:rPr>
          <w:rFonts w:ascii="Times New Roman" w:hAnsi="Times New Roman"/>
          <w:b/>
          <w:bCs/>
          <w:sz w:val="28"/>
          <w:szCs w:val="28"/>
          <w:lang w:val="ru-RU"/>
        </w:rPr>
        <w:t>В</w:t>
      </w:r>
      <w:r w:rsidRPr="00021658">
        <w:rPr>
          <w:rFonts w:ascii="Times New Roman" w:hAnsi="Times New Roman"/>
          <w:b/>
          <w:bCs/>
          <w:sz w:val="28"/>
          <w:szCs w:val="28"/>
          <w:lang w:val="ru-RU"/>
        </w:rPr>
        <w:t>’</w:t>
      </w:r>
      <w:r w:rsidRPr="005E4928">
        <w:rPr>
          <w:rFonts w:ascii="Times New Roman" w:hAnsi="Times New Roman"/>
          <w:b/>
          <w:bCs/>
          <w:sz w:val="28"/>
          <w:szCs w:val="28"/>
          <w:lang w:val="ru-RU"/>
        </w:rPr>
        <w:t>ячеслав</w:t>
      </w:r>
      <w:proofErr w:type="spellEnd"/>
      <w:r w:rsidRPr="005E4928">
        <w:rPr>
          <w:rFonts w:ascii="Times New Roman" w:hAnsi="Times New Roman"/>
          <w:b/>
          <w:bCs/>
          <w:sz w:val="28"/>
          <w:szCs w:val="28"/>
          <w:lang w:val="ru-RU"/>
        </w:rPr>
        <w:t xml:space="preserve"> </w:t>
      </w:r>
      <w:proofErr w:type="spellStart"/>
      <w:r w:rsidRPr="005E4928">
        <w:rPr>
          <w:rFonts w:ascii="Times New Roman" w:hAnsi="Times New Roman"/>
          <w:b/>
          <w:bCs/>
          <w:sz w:val="28"/>
          <w:szCs w:val="28"/>
          <w:lang w:val="ru-RU"/>
        </w:rPr>
        <w:t>В</w:t>
      </w:r>
      <w:r w:rsidRPr="00021658">
        <w:rPr>
          <w:rFonts w:ascii="Times New Roman" w:hAnsi="Times New Roman"/>
          <w:b/>
          <w:bCs/>
          <w:sz w:val="28"/>
          <w:szCs w:val="28"/>
          <w:lang w:val="ru-RU"/>
        </w:rPr>
        <w:t>’</w:t>
      </w:r>
      <w:r w:rsidRPr="005E4928">
        <w:rPr>
          <w:rFonts w:ascii="Times New Roman" w:hAnsi="Times New Roman"/>
          <w:b/>
          <w:bCs/>
          <w:sz w:val="28"/>
          <w:szCs w:val="28"/>
          <w:lang w:val="ru-RU"/>
        </w:rPr>
        <w:t>ячеславович</w:t>
      </w:r>
      <w:bookmarkEnd w:id="29"/>
      <w:proofErr w:type="spellEnd"/>
    </w:p>
    <w:p w14:paraId="3E78A25D" w14:textId="77777777" w:rsidR="004B713E" w:rsidRPr="00021658" w:rsidRDefault="004B713E" w:rsidP="008868C9">
      <w:pPr>
        <w:spacing w:after="0" w:line="360" w:lineRule="auto"/>
        <w:ind w:firstLine="709"/>
        <w:contextualSpacing/>
        <w:jc w:val="center"/>
        <w:rPr>
          <w:rFonts w:ascii="Times New Roman" w:eastAsia="Times New Roman" w:hAnsi="Times New Roman" w:cs="Times New Roman"/>
          <w:i/>
          <w:iCs/>
          <w:sz w:val="28"/>
          <w:szCs w:val="28"/>
        </w:rPr>
      </w:pPr>
      <w:proofErr w:type="spellStart"/>
      <w:r w:rsidRPr="005E4928">
        <w:rPr>
          <w:rFonts w:ascii="Times New Roman" w:hAnsi="Times New Roman"/>
          <w:i/>
          <w:iCs/>
          <w:sz w:val="28"/>
          <w:szCs w:val="28"/>
          <w:lang w:val="ru-RU"/>
        </w:rPr>
        <w:t>Національний</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університет</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біоресурсів</w:t>
      </w:r>
      <w:proofErr w:type="spellEnd"/>
      <w:r w:rsidRPr="005E4928">
        <w:rPr>
          <w:rFonts w:ascii="Times New Roman" w:hAnsi="Times New Roman"/>
          <w:i/>
          <w:iCs/>
          <w:sz w:val="28"/>
          <w:szCs w:val="28"/>
          <w:lang w:val="ru-RU"/>
        </w:rPr>
        <w:t xml:space="preserve"> і </w:t>
      </w:r>
      <w:proofErr w:type="spellStart"/>
      <w:r w:rsidRPr="005E4928">
        <w:rPr>
          <w:rFonts w:ascii="Times New Roman" w:hAnsi="Times New Roman"/>
          <w:i/>
          <w:iCs/>
          <w:sz w:val="28"/>
          <w:szCs w:val="28"/>
          <w:lang w:val="ru-RU"/>
        </w:rPr>
        <w:t>природокористування</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України</w:t>
      </w:r>
      <w:proofErr w:type="spellEnd"/>
    </w:p>
    <w:p w14:paraId="34F99756" w14:textId="77777777" w:rsidR="004B713E" w:rsidRPr="00021658" w:rsidRDefault="004B713E" w:rsidP="008868C9">
      <w:pPr>
        <w:spacing w:after="0" w:line="360" w:lineRule="auto"/>
        <w:ind w:firstLine="709"/>
        <w:contextualSpacing/>
        <w:jc w:val="center"/>
        <w:rPr>
          <w:rFonts w:ascii="Times New Roman" w:eastAsia="Times New Roman" w:hAnsi="Times New Roman" w:cs="Times New Roman"/>
          <w:i/>
          <w:iCs/>
          <w:sz w:val="28"/>
          <w:szCs w:val="28"/>
        </w:rPr>
      </w:pPr>
      <w:proofErr w:type="spellStart"/>
      <w:r w:rsidRPr="005E4928">
        <w:rPr>
          <w:rFonts w:ascii="Times New Roman" w:hAnsi="Times New Roman"/>
          <w:i/>
          <w:iCs/>
          <w:sz w:val="28"/>
          <w:szCs w:val="28"/>
          <w:lang w:val="ru-RU"/>
        </w:rPr>
        <w:t>здобувач</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ступеня</w:t>
      </w:r>
      <w:proofErr w:type="spellEnd"/>
      <w:r w:rsidRPr="005E4928">
        <w:rPr>
          <w:rFonts w:ascii="Times New Roman" w:hAnsi="Times New Roman"/>
          <w:i/>
          <w:iCs/>
          <w:sz w:val="28"/>
          <w:szCs w:val="28"/>
          <w:lang w:val="ru-RU"/>
        </w:rPr>
        <w:t xml:space="preserve"> доктора </w:t>
      </w:r>
      <w:proofErr w:type="spellStart"/>
      <w:r w:rsidRPr="005E4928">
        <w:rPr>
          <w:rFonts w:ascii="Times New Roman" w:hAnsi="Times New Roman"/>
          <w:i/>
          <w:iCs/>
          <w:sz w:val="28"/>
          <w:szCs w:val="28"/>
          <w:lang w:val="ru-RU"/>
        </w:rPr>
        <w:t>філософії</w:t>
      </w:r>
      <w:proofErr w:type="spellEnd"/>
    </w:p>
    <w:p w14:paraId="662F9801" w14:textId="77777777" w:rsidR="004B713E" w:rsidRPr="00021658" w:rsidRDefault="004B713E" w:rsidP="008868C9">
      <w:pPr>
        <w:spacing w:after="0" w:line="360" w:lineRule="auto"/>
        <w:ind w:firstLine="709"/>
        <w:contextualSpacing/>
        <w:jc w:val="center"/>
        <w:rPr>
          <w:rFonts w:ascii="Times New Roman" w:eastAsia="Times New Roman" w:hAnsi="Times New Roman" w:cs="Times New Roman"/>
          <w:i/>
          <w:iCs/>
          <w:sz w:val="28"/>
          <w:szCs w:val="28"/>
        </w:rPr>
      </w:pPr>
      <w:proofErr w:type="spellStart"/>
      <w:r w:rsidRPr="005E4928">
        <w:rPr>
          <w:rFonts w:ascii="Times New Roman" w:hAnsi="Times New Roman"/>
          <w:b/>
          <w:bCs/>
          <w:i/>
          <w:iCs/>
          <w:sz w:val="28"/>
          <w:szCs w:val="28"/>
          <w:lang w:val="ru-RU"/>
        </w:rPr>
        <w:t>Науковий</w:t>
      </w:r>
      <w:proofErr w:type="spellEnd"/>
      <w:r w:rsidRPr="005E4928">
        <w:rPr>
          <w:rFonts w:ascii="Times New Roman" w:hAnsi="Times New Roman"/>
          <w:b/>
          <w:bCs/>
          <w:i/>
          <w:iCs/>
          <w:sz w:val="28"/>
          <w:szCs w:val="28"/>
          <w:lang w:val="ru-RU"/>
        </w:rPr>
        <w:t xml:space="preserve"> </w:t>
      </w:r>
      <w:proofErr w:type="spellStart"/>
      <w:r w:rsidRPr="005E4928">
        <w:rPr>
          <w:rFonts w:ascii="Times New Roman" w:hAnsi="Times New Roman"/>
          <w:b/>
          <w:bCs/>
          <w:i/>
          <w:iCs/>
          <w:sz w:val="28"/>
          <w:szCs w:val="28"/>
          <w:lang w:val="ru-RU"/>
        </w:rPr>
        <w:t>керівник</w:t>
      </w:r>
      <w:proofErr w:type="spellEnd"/>
      <w:r w:rsidRPr="005E4928">
        <w:rPr>
          <w:rFonts w:ascii="Times New Roman" w:hAnsi="Times New Roman"/>
          <w:b/>
          <w:bCs/>
          <w:i/>
          <w:iCs/>
          <w:sz w:val="28"/>
          <w:szCs w:val="28"/>
          <w:lang w:val="ru-RU"/>
        </w:rPr>
        <w:t>:</w:t>
      </w:r>
      <w:r w:rsidRPr="005E4928">
        <w:rPr>
          <w:rFonts w:ascii="Times New Roman" w:hAnsi="Times New Roman"/>
          <w:sz w:val="28"/>
          <w:szCs w:val="28"/>
          <w:lang w:val="ru-RU"/>
        </w:rPr>
        <w:t xml:space="preserve"> </w:t>
      </w:r>
      <w:r w:rsidRPr="005E4928">
        <w:rPr>
          <w:rFonts w:ascii="Times New Roman" w:hAnsi="Times New Roman"/>
          <w:i/>
          <w:iCs/>
          <w:sz w:val="28"/>
          <w:szCs w:val="28"/>
          <w:lang w:val="ru-RU"/>
        </w:rPr>
        <w:t xml:space="preserve">кандидат </w:t>
      </w:r>
      <w:proofErr w:type="spellStart"/>
      <w:r w:rsidRPr="005E4928">
        <w:rPr>
          <w:rFonts w:ascii="Times New Roman" w:hAnsi="Times New Roman"/>
          <w:i/>
          <w:iCs/>
          <w:sz w:val="28"/>
          <w:szCs w:val="28"/>
          <w:lang w:val="ru-RU"/>
        </w:rPr>
        <w:t>юридичних</w:t>
      </w:r>
      <w:proofErr w:type="spellEnd"/>
      <w:r w:rsidRPr="005E4928">
        <w:rPr>
          <w:rFonts w:ascii="Times New Roman" w:hAnsi="Times New Roman"/>
          <w:i/>
          <w:iCs/>
          <w:sz w:val="28"/>
          <w:szCs w:val="28"/>
          <w:lang w:val="ru-RU"/>
        </w:rPr>
        <w:t xml:space="preserve"> наук, доцент</w:t>
      </w:r>
    </w:p>
    <w:p w14:paraId="4AE74F6E" w14:textId="77777777" w:rsidR="004B713E" w:rsidRPr="00021658" w:rsidRDefault="004B713E" w:rsidP="008868C9">
      <w:pPr>
        <w:spacing w:after="0" w:line="360" w:lineRule="auto"/>
        <w:ind w:firstLine="709"/>
        <w:contextualSpacing/>
        <w:jc w:val="center"/>
        <w:rPr>
          <w:rFonts w:ascii="Times New Roman" w:eastAsia="Times New Roman" w:hAnsi="Times New Roman" w:cs="Times New Roman"/>
          <w:i/>
          <w:iCs/>
          <w:sz w:val="28"/>
          <w:szCs w:val="28"/>
        </w:rPr>
      </w:pPr>
      <w:r w:rsidRPr="00021658">
        <w:rPr>
          <w:rFonts w:ascii="Times New Roman" w:hAnsi="Times New Roman"/>
          <w:i/>
          <w:iCs/>
          <w:sz w:val="28"/>
          <w:szCs w:val="28"/>
        </w:rPr>
        <w:t>завідувач</w:t>
      </w:r>
      <w:r w:rsidRPr="005E4928">
        <w:rPr>
          <w:rFonts w:ascii="Times New Roman" w:hAnsi="Times New Roman"/>
          <w:i/>
          <w:iCs/>
          <w:sz w:val="28"/>
          <w:szCs w:val="28"/>
        </w:rPr>
        <w:t xml:space="preserve"> кафедри теорії та історії держави і права</w:t>
      </w:r>
    </w:p>
    <w:p w14:paraId="26DF0C79" w14:textId="77777777" w:rsidR="004B713E" w:rsidRPr="00021658" w:rsidRDefault="004B713E" w:rsidP="008868C9">
      <w:pPr>
        <w:spacing w:after="0" w:line="360" w:lineRule="auto"/>
        <w:ind w:firstLine="709"/>
        <w:contextualSpacing/>
        <w:jc w:val="center"/>
        <w:rPr>
          <w:rFonts w:ascii="Times New Roman" w:eastAsia="Times New Roman" w:hAnsi="Times New Roman" w:cs="Times New Roman"/>
          <w:i/>
          <w:iCs/>
          <w:sz w:val="28"/>
          <w:szCs w:val="28"/>
        </w:rPr>
      </w:pPr>
      <w:proofErr w:type="spellStart"/>
      <w:r w:rsidRPr="005E4928">
        <w:rPr>
          <w:rFonts w:ascii="Times New Roman" w:hAnsi="Times New Roman"/>
          <w:i/>
          <w:iCs/>
          <w:sz w:val="28"/>
          <w:szCs w:val="28"/>
          <w:lang w:val="ru-RU"/>
        </w:rPr>
        <w:t>Національного</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університету</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біоресурсів</w:t>
      </w:r>
      <w:proofErr w:type="spellEnd"/>
      <w:r w:rsidRPr="005E4928">
        <w:rPr>
          <w:rFonts w:ascii="Times New Roman" w:hAnsi="Times New Roman"/>
          <w:i/>
          <w:iCs/>
          <w:sz w:val="28"/>
          <w:szCs w:val="28"/>
          <w:lang w:val="ru-RU"/>
        </w:rPr>
        <w:t xml:space="preserve"> і </w:t>
      </w:r>
      <w:proofErr w:type="spellStart"/>
      <w:r w:rsidRPr="005E4928">
        <w:rPr>
          <w:rFonts w:ascii="Times New Roman" w:hAnsi="Times New Roman"/>
          <w:i/>
          <w:iCs/>
          <w:sz w:val="28"/>
          <w:szCs w:val="28"/>
          <w:lang w:val="ru-RU"/>
        </w:rPr>
        <w:t>природокористування</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України</w:t>
      </w:r>
      <w:proofErr w:type="spellEnd"/>
    </w:p>
    <w:p w14:paraId="55EE4BCE" w14:textId="77777777" w:rsidR="004B713E" w:rsidRPr="00021658" w:rsidRDefault="004B713E" w:rsidP="008868C9">
      <w:pPr>
        <w:spacing w:after="0" w:line="360" w:lineRule="auto"/>
        <w:ind w:firstLine="709"/>
        <w:contextualSpacing/>
        <w:jc w:val="center"/>
        <w:rPr>
          <w:rFonts w:ascii="Times New Roman" w:eastAsia="Times New Roman" w:hAnsi="Times New Roman" w:cs="Times New Roman"/>
          <w:b/>
          <w:bCs/>
          <w:sz w:val="28"/>
          <w:szCs w:val="28"/>
        </w:rPr>
      </w:pPr>
      <w:proofErr w:type="spellStart"/>
      <w:r w:rsidRPr="005E4928">
        <w:rPr>
          <w:rFonts w:ascii="Times New Roman" w:hAnsi="Times New Roman"/>
          <w:b/>
          <w:bCs/>
          <w:sz w:val="28"/>
          <w:szCs w:val="28"/>
          <w:lang w:val="ru-RU"/>
        </w:rPr>
        <w:t>Єрмоленко</w:t>
      </w:r>
      <w:proofErr w:type="spellEnd"/>
      <w:r w:rsidRPr="005E4928">
        <w:rPr>
          <w:rFonts w:ascii="Times New Roman" w:hAnsi="Times New Roman"/>
          <w:b/>
          <w:bCs/>
          <w:sz w:val="28"/>
          <w:szCs w:val="28"/>
          <w:lang w:val="ru-RU"/>
        </w:rPr>
        <w:t xml:space="preserve"> </w:t>
      </w:r>
      <w:proofErr w:type="spellStart"/>
      <w:r w:rsidRPr="005E4928">
        <w:rPr>
          <w:rFonts w:ascii="Times New Roman" w:hAnsi="Times New Roman"/>
          <w:b/>
          <w:bCs/>
          <w:sz w:val="28"/>
          <w:szCs w:val="28"/>
          <w:lang w:val="ru-RU"/>
        </w:rPr>
        <w:t>Ірина</w:t>
      </w:r>
      <w:proofErr w:type="spellEnd"/>
      <w:r w:rsidRPr="005E4928">
        <w:rPr>
          <w:rFonts w:ascii="Times New Roman" w:hAnsi="Times New Roman"/>
          <w:b/>
          <w:bCs/>
          <w:sz w:val="28"/>
          <w:szCs w:val="28"/>
          <w:lang w:val="ru-RU"/>
        </w:rPr>
        <w:t xml:space="preserve"> </w:t>
      </w:r>
      <w:proofErr w:type="spellStart"/>
      <w:r w:rsidRPr="005E4928">
        <w:rPr>
          <w:rFonts w:ascii="Times New Roman" w:hAnsi="Times New Roman"/>
          <w:b/>
          <w:bCs/>
          <w:sz w:val="28"/>
          <w:szCs w:val="28"/>
          <w:lang w:val="ru-RU"/>
        </w:rPr>
        <w:t>Михайлівна</w:t>
      </w:r>
      <w:proofErr w:type="spellEnd"/>
    </w:p>
    <w:p w14:paraId="31DF1379" w14:textId="77777777" w:rsidR="004B713E" w:rsidRPr="00021658" w:rsidRDefault="004B713E" w:rsidP="008868C9">
      <w:pPr>
        <w:spacing w:after="0" w:line="360" w:lineRule="auto"/>
        <w:ind w:firstLine="709"/>
        <w:contextualSpacing/>
        <w:jc w:val="center"/>
        <w:rPr>
          <w:rFonts w:ascii="Times New Roman" w:eastAsia="Times New Roman" w:hAnsi="Times New Roman" w:cs="Times New Roman"/>
          <w:sz w:val="28"/>
          <w:szCs w:val="28"/>
        </w:rPr>
      </w:pPr>
    </w:p>
    <w:p w14:paraId="55FAE98A" w14:textId="77777777" w:rsidR="004B713E" w:rsidRPr="00021658" w:rsidRDefault="004B713E" w:rsidP="008868C9">
      <w:pPr>
        <w:spacing w:after="0" w:line="360" w:lineRule="auto"/>
        <w:ind w:firstLine="709"/>
        <w:contextualSpacing/>
        <w:jc w:val="center"/>
        <w:outlineLvl w:val="2"/>
        <w:rPr>
          <w:rFonts w:ascii="Times New Roman" w:eastAsia="Times New Roman" w:hAnsi="Times New Roman" w:cs="Times New Roman"/>
          <w:b/>
          <w:bCs/>
          <w:sz w:val="28"/>
          <w:szCs w:val="28"/>
        </w:rPr>
      </w:pPr>
      <w:bookmarkStart w:id="30" w:name="_Toc242904784"/>
      <w:r w:rsidRPr="005E4928">
        <w:rPr>
          <w:rFonts w:ascii="Times New Roman" w:hAnsi="Times New Roman"/>
          <w:b/>
          <w:bCs/>
          <w:sz w:val="28"/>
          <w:szCs w:val="28"/>
          <w:lang w:val="ru-RU"/>
        </w:rPr>
        <w:t>КОНТЕКСТУАЛЬНИЙ ПІДХІД У СУЧАСНИХ ТЕОРЕТИКО-ПРАВОВИХ ДОСЛІДЖЕННЯХ</w:t>
      </w:r>
      <w:bookmarkEnd w:id="30"/>
    </w:p>
    <w:p w14:paraId="15DE3225" w14:textId="77777777" w:rsidR="004B713E" w:rsidRPr="00DE2768" w:rsidRDefault="004B713E" w:rsidP="008868C9">
      <w:pPr>
        <w:spacing w:after="0" w:line="360" w:lineRule="auto"/>
        <w:ind w:firstLine="709"/>
        <w:contextualSpacing/>
        <w:jc w:val="both"/>
        <w:rPr>
          <w:rFonts w:ascii="Times New Roman" w:eastAsia="Times New Roman" w:hAnsi="Times New Roman" w:cs="Times New Roman"/>
          <w:sz w:val="28"/>
          <w:szCs w:val="28"/>
        </w:rPr>
      </w:pPr>
      <w:r w:rsidRPr="00DE2768">
        <w:rPr>
          <w:rFonts w:ascii="Times New Roman" w:hAnsi="Times New Roman"/>
          <w:sz w:val="28"/>
          <w:szCs w:val="28"/>
        </w:rPr>
        <w:t xml:space="preserve">Сучасна правова реальність характеризується ускладненням суспільних відносин, динамічністю правових процесів та посиленням взаємозв’язків права з іншими сферами суспільного життя. За таких умов актуалізується проблема методологічного забезпечення теоретико-правових досліджень, здатного враховувати </w:t>
      </w:r>
      <w:proofErr w:type="spellStart"/>
      <w:r w:rsidRPr="00DE2768">
        <w:rPr>
          <w:rFonts w:ascii="Times New Roman" w:hAnsi="Times New Roman"/>
          <w:sz w:val="28"/>
          <w:szCs w:val="28"/>
        </w:rPr>
        <w:t>багатовимірність</w:t>
      </w:r>
      <w:proofErr w:type="spellEnd"/>
      <w:r w:rsidRPr="00DE2768">
        <w:rPr>
          <w:rFonts w:ascii="Times New Roman" w:hAnsi="Times New Roman"/>
          <w:sz w:val="28"/>
          <w:szCs w:val="28"/>
        </w:rPr>
        <w:t xml:space="preserve"> правових явищ та різноманітність чинників, що впливають на їх формування, функціонування і трансформацію. Дослідження права виключно в межах його внутрішніх нормативних характеристик не завжди дає змогу виявити та пояснити зв’язки правових явищ з історичними, соціальними, політичними, економічними, культурними та іншими умовами їх </w:t>
      </w:r>
      <w:r w:rsidRPr="00DE2768">
        <w:rPr>
          <w:rFonts w:ascii="Times New Roman" w:hAnsi="Times New Roman"/>
          <w:sz w:val="28"/>
          <w:szCs w:val="28"/>
        </w:rPr>
        <w:lastRenderedPageBreak/>
        <w:t xml:space="preserve">існування. У цьому аспекті особливого значення набуває проблема </w:t>
      </w:r>
      <w:proofErr w:type="spellStart"/>
      <w:r w:rsidRPr="00DE2768">
        <w:rPr>
          <w:rFonts w:ascii="Times New Roman" w:hAnsi="Times New Roman"/>
          <w:sz w:val="28"/>
          <w:szCs w:val="28"/>
        </w:rPr>
        <w:t>контекстуальності</w:t>
      </w:r>
      <w:proofErr w:type="spellEnd"/>
      <w:r w:rsidRPr="00DE2768">
        <w:rPr>
          <w:rFonts w:ascii="Times New Roman" w:hAnsi="Times New Roman"/>
          <w:sz w:val="28"/>
          <w:szCs w:val="28"/>
        </w:rPr>
        <w:t xml:space="preserve"> теоретико-правового пізнання. Її розгляд потребує з’ясування змісту контекстуального підходу, його методологічного статусу та місця в системі засобів дослідження правової реальності. Важливим є також питання про співвідношення контекстуального підходу з традиційними засобами юридичного пізнання та можливості залучення міждисциплінарного інструментарію при дослідженні правових явищ. </w:t>
      </w:r>
    </w:p>
    <w:p w14:paraId="08367536" w14:textId="77777777" w:rsidR="004B713E" w:rsidRPr="00DE2768" w:rsidRDefault="004B713E" w:rsidP="008868C9">
      <w:pPr>
        <w:spacing w:after="0" w:line="360" w:lineRule="auto"/>
        <w:ind w:firstLine="709"/>
        <w:contextualSpacing/>
        <w:jc w:val="both"/>
        <w:rPr>
          <w:rFonts w:ascii="Times New Roman" w:eastAsia="Times New Roman" w:hAnsi="Times New Roman" w:cs="Times New Roman"/>
          <w:sz w:val="28"/>
          <w:szCs w:val="28"/>
        </w:rPr>
      </w:pPr>
      <w:r w:rsidRPr="00DE2768">
        <w:rPr>
          <w:rFonts w:ascii="Times New Roman" w:hAnsi="Times New Roman"/>
          <w:sz w:val="28"/>
          <w:szCs w:val="28"/>
        </w:rPr>
        <w:t>Метою дослідження є визначення змісту та методологічного потенціалу контекстуального підходу в сучасних теоретико-правових дослідженнях, а також з’ясування його місця в системі методології юридичної науки.</w:t>
      </w:r>
    </w:p>
    <w:p w14:paraId="2C3B3BD6" w14:textId="77777777" w:rsidR="004B713E" w:rsidRPr="00DE2768" w:rsidRDefault="004B713E" w:rsidP="008868C9">
      <w:pPr>
        <w:spacing w:after="0" w:line="360" w:lineRule="auto"/>
        <w:ind w:firstLine="709"/>
        <w:contextualSpacing/>
        <w:jc w:val="both"/>
        <w:rPr>
          <w:rFonts w:ascii="Times New Roman" w:eastAsia="Times New Roman" w:hAnsi="Times New Roman" w:cs="Times New Roman"/>
          <w:sz w:val="28"/>
          <w:szCs w:val="28"/>
        </w:rPr>
      </w:pPr>
      <w:r w:rsidRPr="00DE2768">
        <w:rPr>
          <w:rFonts w:ascii="Times New Roman" w:hAnsi="Times New Roman"/>
          <w:sz w:val="28"/>
          <w:szCs w:val="28"/>
        </w:rPr>
        <w:t xml:space="preserve">Складність правової реальності зумовлює необхідність методологічного плюралізму, що передбачає можливість застосування різних підходів і відповідного їм дослідницького інструментарію. Важливим у цьому аспекті є розмежування методологічного підходу та методу. Як зазначає Ю. </w:t>
      </w:r>
      <w:proofErr w:type="spellStart"/>
      <w:r w:rsidRPr="00DE2768">
        <w:rPr>
          <w:rFonts w:ascii="Times New Roman" w:hAnsi="Times New Roman"/>
          <w:sz w:val="28"/>
          <w:szCs w:val="28"/>
        </w:rPr>
        <w:t>Оборотов</w:t>
      </w:r>
      <w:proofErr w:type="spellEnd"/>
      <w:r w:rsidRPr="00DE2768">
        <w:rPr>
          <w:rFonts w:ascii="Times New Roman" w:hAnsi="Times New Roman"/>
          <w:sz w:val="28"/>
          <w:szCs w:val="28"/>
        </w:rPr>
        <w:t xml:space="preserve">, «методологічні підходи [...] становлять основу сучасної юридичної методології», тоді як «використовувані методи виступають як інструменти в різних підходах» [1, с. 37]. Така множинність методологічних підходів пов’язана передусім із </w:t>
      </w:r>
      <w:proofErr w:type="spellStart"/>
      <w:r w:rsidRPr="00DE2768">
        <w:rPr>
          <w:rFonts w:ascii="Times New Roman" w:hAnsi="Times New Roman"/>
          <w:sz w:val="28"/>
          <w:szCs w:val="28"/>
        </w:rPr>
        <w:t>багатоаспектністю</w:t>
      </w:r>
      <w:proofErr w:type="spellEnd"/>
      <w:r w:rsidRPr="00DE2768">
        <w:rPr>
          <w:rFonts w:ascii="Times New Roman" w:hAnsi="Times New Roman"/>
          <w:sz w:val="28"/>
          <w:szCs w:val="28"/>
        </w:rPr>
        <w:t xml:space="preserve"> самого об’єкта юридичного пізнання. Так, Ю. </w:t>
      </w:r>
      <w:proofErr w:type="spellStart"/>
      <w:r w:rsidRPr="00DE2768">
        <w:rPr>
          <w:rFonts w:ascii="Times New Roman" w:hAnsi="Times New Roman"/>
          <w:sz w:val="28"/>
          <w:szCs w:val="28"/>
        </w:rPr>
        <w:t>Кривицький</w:t>
      </w:r>
      <w:proofErr w:type="spellEnd"/>
      <w:r w:rsidRPr="00DE2768">
        <w:rPr>
          <w:rFonts w:ascii="Times New Roman" w:hAnsi="Times New Roman"/>
          <w:sz w:val="28"/>
          <w:szCs w:val="28"/>
        </w:rPr>
        <w:t xml:space="preserve"> підкреслює, що чим складнішим і різноманітнішим у своїх проявах є явище, тим більшої кількості методологічних підходів потребує його дослідження [2, с. 89]. Водночас методологічний плюралізм актуалізує питання про співвідношення власне юридичних методів і міждисциплінарних підходів, яке залишається однією з важливих проблем сучасної методології правових досліджень [3, с. 58].</w:t>
      </w:r>
      <w:r w:rsidRPr="00DE2768">
        <w:t xml:space="preserve"> </w:t>
      </w:r>
      <w:r w:rsidRPr="00DE2768">
        <w:rPr>
          <w:rFonts w:ascii="Times New Roman" w:hAnsi="Times New Roman"/>
          <w:sz w:val="28"/>
          <w:szCs w:val="28"/>
        </w:rPr>
        <w:t>Отже, методологічна багатоманітність потребує не лише розширення дослідницького інструментарію, а й визначення підходів, здатних забезпечити комплексне осмислення правових явищ у системі їх взаємозв’язків.</w:t>
      </w:r>
    </w:p>
    <w:p w14:paraId="77734274" w14:textId="77777777" w:rsidR="004B713E" w:rsidRPr="00DE2768" w:rsidRDefault="004B713E" w:rsidP="008868C9">
      <w:pPr>
        <w:spacing w:after="0" w:line="360" w:lineRule="auto"/>
        <w:ind w:firstLine="709"/>
        <w:contextualSpacing/>
        <w:jc w:val="both"/>
        <w:rPr>
          <w:rFonts w:ascii="Times New Roman" w:eastAsia="Times New Roman" w:hAnsi="Times New Roman" w:cs="Times New Roman"/>
          <w:sz w:val="28"/>
          <w:szCs w:val="28"/>
        </w:rPr>
      </w:pPr>
      <w:r w:rsidRPr="00DE2768">
        <w:rPr>
          <w:rFonts w:ascii="Times New Roman" w:hAnsi="Times New Roman"/>
          <w:sz w:val="28"/>
          <w:szCs w:val="28"/>
        </w:rPr>
        <w:t xml:space="preserve">У межах методологічного плюралізму особливого значення набуває контекстуальний підхід, вихідною засадою якого є розуміння права у взаємозв’язку з середовищем його існування. Так, С. </w:t>
      </w:r>
      <w:proofErr w:type="spellStart"/>
      <w:r w:rsidRPr="00DE2768">
        <w:rPr>
          <w:rFonts w:ascii="Times New Roman" w:hAnsi="Times New Roman"/>
          <w:sz w:val="28"/>
          <w:szCs w:val="28"/>
        </w:rPr>
        <w:t>Таекема</w:t>
      </w:r>
      <w:proofErr w:type="spellEnd"/>
      <w:r w:rsidRPr="00DE2768">
        <w:rPr>
          <w:rFonts w:ascii="Times New Roman" w:hAnsi="Times New Roman"/>
          <w:sz w:val="28"/>
          <w:szCs w:val="28"/>
        </w:rPr>
        <w:t xml:space="preserve"> (</w:t>
      </w:r>
      <w:proofErr w:type="spellStart"/>
      <w:r w:rsidRPr="00DE2768">
        <w:rPr>
          <w:rFonts w:ascii="Times New Roman" w:hAnsi="Times New Roman"/>
          <w:sz w:val="28"/>
          <w:szCs w:val="28"/>
        </w:rPr>
        <w:t>Taekema</w:t>
      </w:r>
      <w:proofErr w:type="spellEnd"/>
      <w:r w:rsidRPr="00DE2768">
        <w:rPr>
          <w:rFonts w:ascii="Times New Roman" w:hAnsi="Times New Roman"/>
          <w:sz w:val="28"/>
          <w:szCs w:val="28"/>
        </w:rPr>
        <w:t xml:space="preserve">) та В. ван дер </w:t>
      </w:r>
      <w:proofErr w:type="spellStart"/>
      <w:r w:rsidRPr="00DE2768">
        <w:rPr>
          <w:rFonts w:ascii="Times New Roman" w:hAnsi="Times New Roman"/>
          <w:sz w:val="28"/>
          <w:szCs w:val="28"/>
        </w:rPr>
        <w:t>Бург</w:t>
      </w:r>
      <w:proofErr w:type="spellEnd"/>
      <w:r w:rsidRPr="00DE2768">
        <w:rPr>
          <w:rFonts w:ascii="Times New Roman" w:hAnsi="Times New Roman"/>
          <w:sz w:val="28"/>
          <w:szCs w:val="28"/>
        </w:rPr>
        <w:t xml:space="preserve"> (</w:t>
      </w:r>
      <w:proofErr w:type="spellStart"/>
      <w:r w:rsidRPr="00DE2768">
        <w:rPr>
          <w:rFonts w:ascii="Times New Roman" w:hAnsi="Times New Roman"/>
          <w:sz w:val="28"/>
          <w:szCs w:val="28"/>
        </w:rPr>
        <w:t>van</w:t>
      </w:r>
      <w:proofErr w:type="spellEnd"/>
      <w:r w:rsidRPr="00DE2768">
        <w:rPr>
          <w:rFonts w:ascii="Times New Roman" w:hAnsi="Times New Roman"/>
          <w:sz w:val="28"/>
          <w:szCs w:val="28"/>
        </w:rPr>
        <w:t xml:space="preserve"> </w:t>
      </w:r>
      <w:proofErr w:type="spellStart"/>
      <w:r w:rsidRPr="00DE2768">
        <w:rPr>
          <w:rFonts w:ascii="Times New Roman" w:hAnsi="Times New Roman"/>
          <w:sz w:val="28"/>
          <w:szCs w:val="28"/>
        </w:rPr>
        <w:t>der</w:t>
      </w:r>
      <w:proofErr w:type="spellEnd"/>
      <w:r w:rsidRPr="00DE2768">
        <w:rPr>
          <w:rFonts w:ascii="Times New Roman" w:hAnsi="Times New Roman"/>
          <w:sz w:val="28"/>
          <w:szCs w:val="28"/>
        </w:rPr>
        <w:t xml:space="preserve"> </w:t>
      </w:r>
      <w:proofErr w:type="spellStart"/>
      <w:r w:rsidRPr="00DE2768">
        <w:rPr>
          <w:rFonts w:ascii="Times New Roman" w:hAnsi="Times New Roman"/>
          <w:sz w:val="28"/>
          <w:szCs w:val="28"/>
        </w:rPr>
        <w:t>Burg</w:t>
      </w:r>
      <w:proofErr w:type="spellEnd"/>
      <w:r w:rsidRPr="00DE2768">
        <w:rPr>
          <w:rFonts w:ascii="Times New Roman" w:hAnsi="Times New Roman"/>
          <w:sz w:val="28"/>
          <w:szCs w:val="28"/>
        </w:rPr>
        <w:t xml:space="preserve">) наголошують, що для розуміння права необхідне </w:t>
      </w:r>
      <w:r w:rsidRPr="00DE2768">
        <w:rPr>
          <w:rFonts w:ascii="Times New Roman" w:hAnsi="Times New Roman"/>
          <w:sz w:val="28"/>
          <w:szCs w:val="28"/>
        </w:rPr>
        <w:lastRenderedPageBreak/>
        <w:t xml:space="preserve">принаймні мінімальне розуміння суспільства, в яке воно вбудоване і яке має на меті регулювати [4, p. 13]. Конкретизуючи зміст </w:t>
      </w:r>
      <w:proofErr w:type="spellStart"/>
      <w:r w:rsidRPr="00DE2768">
        <w:rPr>
          <w:rFonts w:ascii="Times New Roman" w:hAnsi="Times New Roman"/>
          <w:sz w:val="28"/>
          <w:szCs w:val="28"/>
        </w:rPr>
        <w:t>контекстуалізації</w:t>
      </w:r>
      <w:proofErr w:type="spellEnd"/>
      <w:r w:rsidRPr="00DE2768">
        <w:rPr>
          <w:rFonts w:ascii="Times New Roman" w:hAnsi="Times New Roman"/>
          <w:sz w:val="28"/>
          <w:szCs w:val="28"/>
        </w:rPr>
        <w:t xml:space="preserve">, Л. </w:t>
      </w:r>
      <w:proofErr w:type="spellStart"/>
      <w:r w:rsidRPr="00DE2768">
        <w:rPr>
          <w:rFonts w:ascii="Times New Roman" w:hAnsi="Times New Roman"/>
          <w:sz w:val="28"/>
          <w:szCs w:val="28"/>
        </w:rPr>
        <w:t>Лонардо</w:t>
      </w:r>
      <w:proofErr w:type="spellEnd"/>
      <w:r w:rsidRPr="00DE2768">
        <w:rPr>
          <w:rFonts w:ascii="Times New Roman" w:hAnsi="Times New Roman"/>
          <w:sz w:val="28"/>
          <w:szCs w:val="28"/>
        </w:rPr>
        <w:t xml:space="preserve"> (</w:t>
      </w:r>
      <w:proofErr w:type="spellStart"/>
      <w:r w:rsidRPr="00DE2768">
        <w:rPr>
          <w:rFonts w:ascii="Times New Roman" w:hAnsi="Times New Roman"/>
          <w:sz w:val="28"/>
          <w:szCs w:val="28"/>
        </w:rPr>
        <w:t>Lonardo</w:t>
      </w:r>
      <w:proofErr w:type="spellEnd"/>
      <w:r w:rsidRPr="00DE2768">
        <w:rPr>
          <w:rFonts w:ascii="Times New Roman" w:hAnsi="Times New Roman"/>
          <w:sz w:val="28"/>
          <w:szCs w:val="28"/>
        </w:rPr>
        <w:t>) та Т. Новак (</w:t>
      </w:r>
      <w:proofErr w:type="spellStart"/>
      <w:r w:rsidRPr="00DE2768">
        <w:rPr>
          <w:rFonts w:ascii="Times New Roman" w:hAnsi="Times New Roman"/>
          <w:sz w:val="28"/>
          <w:szCs w:val="28"/>
        </w:rPr>
        <w:t>Nowak</w:t>
      </w:r>
      <w:proofErr w:type="spellEnd"/>
      <w:r w:rsidRPr="00DE2768">
        <w:rPr>
          <w:rFonts w:ascii="Times New Roman" w:hAnsi="Times New Roman"/>
          <w:sz w:val="28"/>
          <w:szCs w:val="28"/>
        </w:rPr>
        <w:t>) зазначають, що «</w:t>
      </w:r>
      <w:proofErr w:type="spellStart"/>
      <w:r w:rsidRPr="00DE2768">
        <w:rPr>
          <w:rFonts w:ascii="Times New Roman" w:hAnsi="Times New Roman"/>
          <w:sz w:val="28"/>
          <w:szCs w:val="28"/>
        </w:rPr>
        <w:t>контекстуалізм</w:t>
      </w:r>
      <w:proofErr w:type="spellEnd"/>
      <w:r w:rsidRPr="00DE2768">
        <w:rPr>
          <w:rFonts w:ascii="Times New Roman" w:hAnsi="Times New Roman"/>
          <w:sz w:val="28"/>
          <w:szCs w:val="28"/>
        </w:rPr>
        <w:t xml:space="preserve"> наголошує на значенні історичного, соціального, економічного, матеріального та/або ідеологічного контексту права» [5, p. 14]. Подібну позицію займає Ф. Снайдер (</w:t>
      </w:r>
      <w:proofErr w:type="spellStart"/>
      <w:r w:rsidRPr="00DE2768">
        <w:rPr>
          <w:rFonts w:ascii="Times New Roman" w:hAnsi="Times New Roman"/>
          <w:sz w:val="28"/>
          <w:szCs w:val="28"/>
        </w:rPr>
        <w:t>Snyder</w:t>
      </w:r>
      <w:proofErr w:type="spellEnd"/>
      <w:r w:rsidRPr="00DE2768">
        <w:rPr>
          <w:rFonts w:ascii="Times New Roman" w:hAnsi="Times New Roman"/>
          <w:sz w:val="28"/>
          <w:szCs w:val="28"/>
        </w:rPr>
        <w:t xml:space="preserve">), пов’язуючи можливість більш повного розуміння права з розглядом правових інститутів, норм, процесів вирішення спорів і діяльності правників у їхньому соціальному, економічному, політичному та культурному контекстах [6, p. 1486]. Таким чином, </w:t>
      </w:r>
      <w:proofErr w:type="spellStart"/>
      <w:r w:rsidRPr="00DE2768">
        <w:rPr>
          <w:rFonts w:ascii="Times New Roman" w:hAnsi="Times New Roman"/>
          <w:sz w:val="28"/>
          <w:szCs w:val="28"/>
        </w:rPr>
        <w:t>контекстуальність</w:t>
      </w:r>
      <w:proofErr w:type="spellEnd"/>
      <w:r w:rsidRPr="00DE2768">
        <w:rPr>
          <w:rFonts w:ascii="Times New Roman" w:hAnsi="Times New Roman"/>
          <w:sz w:val="28"/>
          <w:szCs w:val="28"/>
        </w:rPr>
        <w:t xml:space="preserve"> правового пізнання передбачає вихід за межі ізольованого розгляду правового явища та врахування тих </w:t>
      </w:r>
      <w:proofErr w:type="spellStart"/>
      <w:r w:rsidRPr="00DE2768">
        <w:rPr>
          <w:rFonts w:ascii="Times New Roman" w:hAnsi="Times New Roman"/>
          <w:sz w:val="28"/>
          <w:szCs w:val="28"/>
        </w:rPr>
        <w:t>зв’язків</w:t>
      </w:r>
      <w:proofErr w:type="spellEnd"/>
      <w:r w:rsidRPr="00DE2768">
        <w:rPr>
          <w:rFonts w:ascii="Times New Roman" w:hAnsi="Times New Roman"/>
          <w:sz w:val="28"/>
          <w:szCs w:val="28"/>
        </w:rPr>
        <w:t xml:space="preserve"> і умов, у яких воно формується, функціонує та змінюється.</w:t>
      </w:r>
    </w:p>
    <w:p w14:paraId="1BC94172" w14:textId="77777777" w:rsidR="004B713E" w:rsidRPr="00DE2768" w:rsidRDefault="004B713E" w:rsidP="008868C9">
      <w:pPr>
        <w:spacing w:after="0" w:line="360" w:lineRule="auto"/>
        <w:ind w:firstLine="709"/>
        <w:contextualSpacing/>
        <w:jc w:val="both"/>
        <w:rPr>
          <w:rFonts w:ascii="Times New Roman" w:eastAsia="Times New Roman" w:hAnsi="Times New Roman" w:cs="Times New Roman"/>
          <w:sz w:val="28"/>
          <w:szCs w:val="28"/>
        </w:rPr>
      </w:pPr>
      <w:r w:rsidRPr="00DE2768">
        <w:rPr>
          <w:rFonts w:ascii="Times New Roman" w:hAnsi="Times New Roman"/>
          <w:sz w:val="28"/>
          <w:szCs w:val="28"/>
        </w:rPr>
        <w:t xml:space="preserve">Визначення методологічного статусу контекстуального підходу потребує з’ясування його співвідношення з конкретними методами юридичного дослідження. </w:t>
      </w:r>
      <w:proofErr w:type="spellStart"/>
      <w:r w:rsidRPr="00DE2768">
        <w:rPr>
          <w:rFonts w:ascii="Times New Roman" w:hAnsi="Times New Roman"/>
          <w:sz w:val="28"/>
          <w:szCs w:val="28"/>
        </w:rPr>
        <w:t>Контекстуалізація</w:t>
      </w:r>
      <w:proofErr w:type="spellEnd"/>
      <w:r w:rsidRPr="00DE2768">
        <w:rPr>
          <w:rFonts w:ascii="Times New Roman" w:hAnsi="Times New Roman"/>
          <w:sz w:val="28"/>
          <w:szCs w:val="28"/>
        </w:rPr>
        <w:t xml:space="preserve"> не зводиться до застосування певного окремого методу, оскільки дослідження різних аспектів контексту може потребувати залучення різного методологічного інструментарію. У цьому аспекті показовою є позиція Л. </w:t>
      </w:r>
      <w:proofErr w:type="spellStart"/>
      <w:r w:rsidRPr="00DE2768">
        <w:rPr>
          <w:rFonts w:ascii="Times New Roman" w:hAnsi="Times New Roman"/>
          <w:sz w:val="28"/>
          <w:szCs w:val="28"/>
        </w:rPr>
        <w:t>Лонардо</w:t>
      </w:r>
      <w:proofErr w:type="spellEnd"/>
      <w:r w:rsidRPr="00DE2768">
        <w:rPr>
          <w:rFonts w:ascii="Times New Roman" w:hAnsi="Times New Roman"/>
          <w:sz w:val="28"/>
          <w:szCs w:val="28"/>
        </w:rPr>
        <w:t xml:space="preserve"> та Т. Новака, за якою «</w:t>
      </w:r>
      <w:proofErr w:type="spellStart"/>
      <w:r w:rsidRPr="00DE2768">
        <w:rPr>
          <w:rFonts w:ascii="Times New Roman" w:hAnsi="Times New Roman"/>
          <w:sz w:val="28"/>
          <w:szCs w:val="28"/>
        </w:rPr>
        <w:t>контекстуалізація</w:t>
      </w:r>
      <w:proofErr w:type="spellEnd"/>
      <w:r w:rsidRPr="00DE2768">
        <w:rPr>
          <w:rFonts w:ascii="Times New Roman" w:hAnsi="Times New Roman"/>
          <w:sz w:val="28"/>
          <w:szCs w:val="28"/>
        </w:rPr>
        <w:t xml:space="preserve"> йде пліч-о-пліч із плюралізацією методів дослідження та переосмисленням традиційних понять» [5, p. 15]. Отже, характер використовуваних методів визначається тим, які зв’язки досліджуваного правового явища та які аспекти його контексту є значущими для вирішення поставленого дослідницького завдання.</w:t>
      </w:r>
    </w:p>
    <w:p w14:paraId="12E07C12" w14:textId="77777777" w:rsidR="004B713E" w:rsidRPr="00DE2768" w:rsidRDefault="004B713E" w:rsidP="008868C9">
      <w:pPr>
        <w:spacing w:after="0" w:line="360" w:lineRule="auto"/>
        <w:ind w:firstLine="709"/>
        <w:contextualSpacing/>
        <w:jc w:val="both"/>
        <w:rPr>
          <w:rFonts w:ascii="Times New Roman" w:eastAsia="Times New Roman" w:hAnsi="Times New Roman" w:cs="Times New Roman"/>
          <w:sz w:val="28"/>
          <w:szCs w:val="28"/>
        </w:rPr>
      </w:pPr>
      <w:r w:rsidRPr="00DE2768">
        <w:rPr>
          <w:rFonts w:ascii="Times New Roman" w:hAnsi="Times New Roman"/>
          <w:sz w:val="28"/>
          <w:szCs w:val="28"/>
        </w:rPr>
        <w:t xml:space="preserve">Розширення контексту правового дослідження водночас актуалізує питання про збереження його власне юридичної специфіки. Залучення соціального, політичного, економічного, культурного та інших контекстів не повинно призводити до підміни юридичного дослідження дослідженнями інших галузей знання. Показовою у цьому аспекті є позиція Ф. Снайдера, який наголошує, що «дослідження права в контексті вимагає ґрунтовного володіння відповідним позитивним правом» [6, p. 1490]. С. </w:t>
      </w:r>
      <w:proofErr w:type="spellStart"/>
      <w:r w:rsidRPr="00DE2768">
        <w:rPr>
          <w:rFonts w:ascii="Times New Roman" w:hAnsi="Times New Roman"/>
          <w:sz w:val="28"/>
          <w:szCs w:val="28"/>
        </w:rPr>
        <w:t>Таекема</w:t>
      </w:r>
      <w:proofErr w:type="spellEnd"/>
      <w:r w:rsidRPr="00DE2768">
        <w:rPr>
          <w:rFonts w:ascii="Times New Roman" w:hAnsi="Times New Roman"/>
          <w:sz w:val="28"/>
          <w:szCs w:val="28"/>
        </w:rPr>
        <w:t xml:space="preserve"> обґрунтовує взаємодоповнюваність методологічних перспектив філософії права, емпіричних соціально-правових досліджень та юридико-доктринальної науки, </w:t>
      </w:r>
      <w:r w:rsidRPr="00DE2768">
        <w:rPr>
          <w:rFonts w:ascii="Times New Roman" w:hAnsi="Times New Roman"/>
          <w:sz w:val="28"/>
          <w:szCs w:val="28"/>
        </w:rPr>
        <w:lastRenderedPageBreak/>
        <w:t xml:space="preserve">використовуючи для їх поєднання модель міждисциплінарної тріангуляції [7, p. 52–53]. Подібна позиція простежується у Л. </w:t>
      </w:r>
      <w:proofErr w:type="spellStart"/>
      <w:r w:rsidRPr="00DE2768">
        <w:rPr>
          <w:rFonts w:ascii="Times New Roman" w:hAnsi="Times New Roman"/>
          <w:sz w:val="28"/>
          <w:szCs w:val="28"/>
        </w:rPr>
        <w:t>Лонардо</w:t>
      </w:r>
      <w:proofErr w:type="spellEnd"/>
      <w:r w:rsidRPr="00DE2768">
        <w:rPr>
          <w:rFonts w:ascii="Times New Roman" w:hAnsi="Times New Roman"/>
          <w:sz w:val="28"/>
          <w:szCs w:val="28"/>
        </w:rPr>
        <w:t xml:space="preserve"> та Т. Новака, які допускають поєднання доктринального і контекстуального характеру юридичного дослідження із залученням напрацювань інших дисциплін [5, p. 14–16]. Отже, </w:t>
      </w:r>
      <w:proofErr w:type="spellStart"/>
      <w:r w:rsidRPr="00DE2768">
        <w:rPr>
          <w:rFonts w:ascii="Times New Roman" w:hAnsi="Times New Roman"/>
          <w:sz w:val="28"/>
          <w:szCs w:val="28"/>
        </w:rPr>
        <w:t>контекстуалізація</w:t>
      </w:r>
      <w:proofErr w:type="spellEnd"/>
      <w:r w:rsidRPr="00DE2768">
        <w:rPr>
          <w:rFonts w:ascii="Times New Roman" w:hAnsi="Times New Roman"/>
          <w:sz w:val="28"/>
          <w:szCs w:val="28"/>
        </w:rPr>
        <w:t xml:space="preserve"> не заперечує доктринального аналізу, а розширює можливості пояснення правового явища, тоді як </w:t>
      </w:r>
      <w:proofErr w:type="spellStart"/>
      <w:r w:rsidRPr="00DE2768">
        <w:rPr>
          <w:rFonts w:ascii="Times New Roman" w:hAnsi="Times New Roman"/>
          <w:sz w:val="28"/>
          <w:szCs w:val="28"/>
        </w:rPr>
        <w:t>міждисциплінарність</w:t>
      </w:r>
      <w:proofErr w:type="spellEnd"/>
      <w:r w:rsidRPr="00DE2768">
        <w:rPr>
          <w:rFonts w:ascii="Times New Roman" w:hAnsi="Times New Roman"/>
          <w:sz w:val="28"/>
          <w:szCs w:val="28"/>
        </w:rPr>
        <w:t xml:space="preserve"> може виступати одним із засобів такого розширення.</w:t>
      </w:r>
    </w:p>
    <w:p w14:paraId="49048738" w14:textId="77777777" w:rsidR="004B713E" w:rsidRDefault="004B713E" w:rsidP="008868C9">
      <w:pPr>
        <w:spacing w:after="0" w:line="360" w:lineRule="auto"/>
        <w:ind w:firstLine="709"/>
        <w:contextualSpacing/>
        <w:jc w:val="both"/>
        <w:rPr>
          <w:rFonts w:ascii="Times New Roman" w:hAnsi="Times New Roman"/>
          <w:sz w:val="28"/>
          <w:szCs w:val="28"/>
        </w:rPr>
      </w:pPr>
      <w:r w:rsidRPr="00DE2768">
        <w:rPr>
          <w:rFonts w:ascii="Times New Roman" w:hAnsi="Times New Roman"/>
          <w:sz w:val="28"/>
          <w:szCs w:val="28"/>
        </w:rPr>
        <w:t xml:space="preserve">Проведений аналіз дає підстави розглядати контекстуальний підхід не як окремий метод юридичного дослідження, а як методологічну орієнтацію, що визначає спрямованість дослідницького пошуку та передбачає розгляд правового явища у системі значущих для його розуміння історичних, соціальних, політичних, економічних, культурних, інституційних та інших </w:t>
      </w:r>
      <w:proofErr w:type="spellStart"/>
      <w:r w:rsidRPr="00DE2768">
        <w:rPr>
          <w:rFonts w:ascii="Times New Roman" w:hAnsi="Times New Roman"/>
          <w:sz w:val="28"/>
          <w:szCs w:val="28"/>
        </w:rPr>
        <w:t>зв’язків</w:t>
      </w:r>
      <w:proofErr w:type="spellEnd"/>
      <w:r w:rsidRPr="00DE2768">
        <w:rPr>
          <w:rFonts w:ascii="Times New Roman" w:hAnsi="Times New Roman"/>
          <w:sz w:val="28"/>
          <w:szCs w:val="28"/>
        </w:rPr>
        <w:t xml:space="preserve">. Реалізація такого підходу допускає використання різних методів та їх поєднання залежно від характеру досліджуваної проблеми і тих аспектів контексту, які мають для неї пізнавальне значення. Водночас </w:t>
      </w:r>
      <w:proofErr w:type="spellStart"/>
      <w:r w:rsidRPr="00DE2768">
        <w:rPr>
          <w:rFonts w:ascii="Times New Roman" w:hAnsi="Times New Roman"/>
          <w:sz w:val="28"/>
          <w:szCs w:val="28"/>
        </w:rPr>
        <w:t>контекстуалізація</w:t>
      </w:r>
      <w:proofErr w:type="spellEnd"/>
      <w:r w:rsidRPr="00DE2768">
        <w:rPr>
          <w:rFonts w:ascii="Times New Roman" w:hAnsi="Times New Roman"/>
          <w:sz w:val="28"/>
          <w:szCs w:val="28"/>
        </w:rPr>
        <w:t xml:space="preserve"> не означає відмови від власне юридичної перспективи дослідження. Доктринальний аналіз забезпечує збереження його юридичної специфіки, тоді як звернення до ширшого контексту розширює можливості пояснення правового явища. </w:t>
      </w:r>
      <w:proofErr w:type="spellStart"/>
      <w:r w:rsidRPr="00DE2768">
        <w:rPr>
          <w:rFonts w:ascii="Times New Roman" w:hAnsi="Times New Roman"/>
          <w:sz w:val="28"/>
          <w:szCs w:val="28"/>
        </w:rPr>
        <w:t>Міждисциплінарність</w:t>
      </w:r>
      <w:proofErr w:type="spellEnd"/>
      <w:r w:rsidRPr="00DE2768">
        <w:rPr>
          <w:rFonts w:ascii="Times New Roman" w:hAnsi="Times New Roman"/>
          <w:sz w:val="28"/>
          <w:szCs w:val="28"/>
        </w:rPr>
        <w:t xml:space="preserve"> у цьому разі може виступати одним із засобів </w:t>
      </w:r>
      <w:proofErr w:type="spellStart"/>
      <w:r w:rsidRPr="00DE2768">
        <w:rPr>
          <w:rFonts w:ascii="Times New Roman" w:hAnsi="Times New Roman"/>
          <w:sz w:val="28"/>
          <w:szCs w:val="28"/>
        </w:rPr>
        <w:t>контекстуалізації</w:t>
      </w:r>
      <w:proofErr w:type="spellEnd"/>
      <w:r w:rsidRPr="00DE2768">
        <w:rPr>
          <w:rFonts w:ascii="Times New Roman" w:hAnsi="Times New Roman"/>
          <w:sz w:val="28"/>
          <w:szCs w:val="28"/>
        </w:rPr>
        <w:t xml:space="preserve">, але не є тотожною їй. Відповідно, методологічна продуктивність контекстуального підходу визначається встановленням тих релевантних контекстуальних </w:t>
      </w:r>
      <w:proofErr w:type="spellStart"/>
      <w:r w:rsidRPr="00DE2768">
        <w:rPr>
          <w:rFonts w:ascii="Times New Roman" w:hAnsi="Times New Roman"/>
          <w:sz w:val="28"/>
          <w:szCs w:val="28"/>
        </w:rPr>
        <w:t>зв’язків</w:t>
      </w:r>
      <w:proofErr w:type="spellEnd"/>
      <w:r w:rsidRPr="00DE2768">
        <w:rPr>
          <w:rFonts w:ascii="Times New Roman" w:hAnsi="Times New Roman"/>
          <w:sz w:val="28"/>
          <w:szCs w:val="28"/>
        </w:rPr>
        <w:t>, без урахування яких адекватне розуміння та пояснення досліджуваного правового явища є неповним.</w:t>
      </w:r>
    </w:p>
    <w:p w14:paraId="4DC45086" w14:textId="77777777" w:rsidR="004B713E" w:rsidRPr="00021658" w:rsidRDefault="004B713E" w:rsidP="008868C9">
      <w:pPr>
        <w:spacing w:after="0" w:line="360" w:lineRule="auto"/>
        <w:ind w:firstLine="709"/>
        <w:contextualSpacing/>
        <w:jc w:val="center"/>
        <w:rPr>
          <w:rFonts w:ascii="Times New Roman" w:eastAsia="Times New Roman" w:hAnsi="Times New Roman" w:cs="Times New Roman"/>
          <w:b/>
          <w:bCs/>
          <w:sz w:val="28"/>
          <w:szCs w:val="28"/>
        </w:rPr>
      </w:pPr>
      <w:r w:rsidRPr="00021658">
        <w:rPr>
          <w:rFonts w:ascii="Times New Roman" w:hAnsi="Times New Roman"/>
          <w:b/>
          <w:bCs/>
          <w:sz w:val="28"/>
          <w:szCs w:val="28"/>
          <w:lang w:val="en-US"/>
        </w:rPr>
        <w:t>СПИСОК ВИКОРИСТАНИХ ДЖЕРЕЛ:</w:t>
      </w:r>
    </w:p>
    <w:p w14:paraId="7F521512" w14:textId="77777777" w:rsidR="004B713E" w:rsidRPr="00021658" w:rsidRDefault="004B713E" w:rsidP="008868C9">
      <w:pPr>
        <w:pStyle w:val="a9"/>
        <w:numPr>
          <w:ilvl w:val="0"/>
          <w:numId w:val="18"/>
        </w:numPr>
        <w:pBdr>
          <w:top w:val="nil"/>
          <w:left w:val="nil"/>
          <w:bottom w:val="nil"/>
          <w:right w:val="nil"/>
          <w:between w:val="nil"/>
          <w:bar w:val="nil"/>
        </w:pBdr>
        <w:spacing w:after="0" w:line="360" w:lineRule="auto"/>
        <w:ind w:left="0" w:firstLine="709"/>
        <w:jc w:val="both"/>
        <w:rPr>
          <w:rFonts w:ascii="Times New Roman" w:hAnsi="Times New Roman"/>
          <w:sz w:val="28"/>
          <w:szCs w:val="28"/>
        </w:rPr>
      </w:pPr>
      <w:r w:rsidRPr="005E4928">
        <w:rPr>
          <w:rFonts w:ascii="Times New Roman" w:hAnsi="Times New Roman"/>
          <w:sz w:val="28"/>
          <w:szCs w:val="28"/>
          <w:lang w:val="ru-RU"/>
        </w:rPr>
        <w:t xml:space="preserve">Оборотов, Ю. Н. </w:t>
      </w:r>
      <w:proofErr w:type="spellStart"/>
      <w:r w:rsidRPr="005E4928">
        <w:rPr>
          <w:rFonts w:ascii="Times New Roman" w:hAnsi="Times New Roman"/>
          <w:sz w:val="28"/>
          <w:szCs w:val="28"/>
          <w:lang w:val="ru-RU"/>
        </w:rPr>
        <w:t>Аспекти</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розгортання</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методології</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юриспруденції</w:t>
      </w:r>
      <w:proofErr w:type="spellEnd"/>
      <w:r w:rsidRPr="005E4928">
        <w:rPr>
          <w:rFonts w:ascii="Times New Roman" w:hAnsi="Times New Roman"/>
          <w:sz w:val="28"/>
          <w:szCs w:val="28"/>
          <w:lang w:val="ru-RU"/>
        </w:rPr>
        <w:t xml:space="preserve">. </w:t>
      </w:r>
      <w:r w:rsidRPr="005E4928">
        <w:rPr>
          <w:rFonts w:ascii="Times New Roman" w:hAnsi="Times New Roman"/>
          <w:i/>
          <w:iCs/>
          <w:sz w:val="28"/>
          <w:szCs w:val="28"/>
          <w:lang w:val="ru-RU"/>
        </w:rPr>
        <w:t xml:space="preserve">Право </w:t>
      </w:r>
      <w:proofErr w:type="spellStart"/>
      <w:r w:rsidRPr="005E4928">
        <w:rPr>
          <w:rFonts w:ascii="Times New Roman" w:hAnsi="Times New Roman"/>
          <w:i/>
          <w:iCs/>
          <w:sz w:val="28"/>
          <w:szCs w:val="28"/>
          <w:lang w:val="ru-RU"/>
        </w:rPr>
        <w:t>України</w:t>
      </w:r>
      <w:proofErr w:type="spellEnd"/>
      <w:r w:rsidRPr="005E4928">
        <w:rPr>
          <w:rFonts w:ascii="Times New Roman" w:hAnsi="Times New Roman"/>
          <w:i/>
          <w:iCs/>
          <w:sz w:val="28"/>
          <w:szCs w:val="28"/>
          <w:lang w:val="ru-RU"/>
        </w:rPr>
        <w:t>.</w:t>
      </w:r>
      <w:r w:rsidRPr="005E4928">
        <w:rPr>
          <w:rFonts w:ascii="Times New Roman" w:hAnsi="Times New Roman"/>
          <w:sz w:val="28"/>
          <w:szCs w:val="28"/>
          <w:lang w:val="ru-RU"/>
        </w:rPr>
        <w:t xml:space="preserve"> </w:t>
      </w:r>
      <w:r w:rsidRPr="00021658">
        <w:rPr>
          <w:rFonts w:ascii="Times New Roman" w:hAnsi="Times New Roman"/>
          <w:sz w:val="28"/>
          <w:szCs w:val="28"/>
          <w:lang w:val="en-US"/>
        </w:rPr>
        <w:t xml:space="preserve">2014. № 1. С. 33–39.  </w:t>
      </w:r>
    </w:p>
    <w:p w14:paraId="0AFF3F11" w14:textId="77777777" w:rsidR="004B713E" w:rsidRPr="00021658" w:rsidRDefault="004B713E" w:rsidP="008868C9">
      <w:pPr>
        <w:pStyle w:val="a9"/>
        <w:numPr>
          <w:ilvl w:val="0"/>
          <w:numId w:val="18"/>
        </w:numPr>
        <w:pBdr>
          <w:top w:val="nil"/>
          <w:left w:val="nil"/>
          <w:bottom w:val="nil"/>
          <w:right w:val="nil"/>
          <w:between w:val="nil"/>
          <w:bar w:val="nil"/>
        </w:pBdr>
        <w:spacing w:after="0" w:line="360" w:lineRule="auto"/>
        <w:ind w:left="0" w:firstLine="709"/>
        <w:jc w:val="both"/>
        <w:rPr>
          <w:rFonts w:ascii="Times New Roman" w:hAnsi="Times New Roman"/>
          <w:sz w:val="28"/>
          <w:szCs w:val="28"/>
        </w:rPr>
      </w:pPr>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Кривицький</w:t>
      </w:r>
      <w:proofErr w:type="spellEnd"/>
      <w:r w:rsidRPr="005E4928">
        <w:rPr>
          <w:rFonts w:ascii="Times New Roman" w:hAnsi="Times New Roman"/>
          <w:sz w:val="28"/>
          <w:szCs w:val="28"/>
          <w:lang w:val="ru-RU"/>
        </w:rPr>
        <w:t xml:space="preserve"> Ю. В. </w:t>
      </w:r>
      <w:proofErr w:type="spellStart"/>
      <w:r w:rsidRPr="005E4928">
        <w:rPr>
          <w:rFonts w:ascii="Times New Roman" w:hAnsi="Times New Roman"/>
          <w:sz w:val="28"/>
          <w:szCs w:val="28"/>
          <w:lang w:val="ru-RU"/>
        </w:rPr>
        <w:t>Методологія</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дослідження</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правової</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реформи</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спроба</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опису</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гносеологічної</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мозаїки</w:t>
      </w:r>
      <w:proofErr w:type="spellEnd"/>
      <w:r w:rsidRPr="005E4928">
        <w:rPr>
          <w:rFonts w:ascii="Times New Roman" w:hAnsi="Times New Roman"/>
          <w:sz w:val="28"/>
          <w:szCs w:val="28"/>
          <w:lang w:val="ru-RU"/>
        </w:rPr>
        <w:t>.</w:t>
      </w:r>
      <w:r w:rsidRPr="00021658">
        <w:rPr>
          <w:rFonts w:ascii="Calibri" w:hAnsi="Calibri"/>
          <w:sz w:val="24"/>
          <w:szCs w:val="24"/>
          <w:lang w:val="ru-RU"/>
        </w:rPr>
        <w:t xml:space="preserve"> </w:t>
      </w:r>
      <w:proofErr w:type="spellStart"/>
      <w:r w:rsidRPr="005E4928">
        <w:rPr>
          <w:rFonts w:ascii="Times New Roman" w:hAnsi="Times New Roman"/>
          <w:i/>
          <w:iCs/>
          <w:sz w:val="28"/>
          <w:szCs w:val="28"/>
          <w:lang w:val="ru-RU"/>
        </w:rPr>
        <w:t>Науковий</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вісник</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Ужгородського</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Національного</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Університету</w:t>
      </w:r>
      <w:proofErr w:type="spellEnd"/>
      <w:r w:rsidRPr="005E4928">
        <w:rPr>
          <w:rFonts w:ascii="Times New Roman" w:hAnsi="Times New Roman"/>
          <w:i/>
          <w:iCs/>
          <w:sz w:val="28"/>
          <w:szCs w:val="28"/>
          <w:lang w:val="ru-RU"/>
        </w:rPr>
        <w:t xml:space="preserve">. </w:t>
      </w:r>
      <w:proofErr w:type="spellStart"/>
      <w:r w:rsidRPr="005E4928">
        <w:rPr>
          <w:rFonts w:ascii="Times New Roman" w:hAnsi="Times New Roman"/>
          <w:i/>
          <w:iCs/>
          <w:sz w:val="28"/>
          <w:szCs w:val="28"/>
          <w:lang w:val="ru-RU"/>
        </w:rPr>
        <w:t>Серія</w:t>
      </w:r>
      <w:proofErr w:type="spellEnd"/>
      <w:r w:rsidRPr="005E4928">
        <w:rPr>
          <w:rFonts w:ascii="Times New Roman" w:hAnsi="Times New Roman"/>
          <w:i/>
          <w:iCs/>
          <w:sz w:val="28"/>
          <w:szCs w:val="28"/>
          <w:lang w:val="ru-RU"/>
        </w:rPr>
        <w:t>: Право.</w:t>
      </w:r>
      <w:r w:rsidRPr="005E4928">
        <w:rPr>
          <w:rFonts w:ascii="Times New Roman" w:hAnsi="Times New Roman"/>
          <w:sz w:val="28"/>
          <w:szCs w:val="28"/>
          <w:lang w:val="ru-RU"/>
        </w:rPr>
        <w:t xml:space="preserve"> 2025. Вип. 90. Ч. 1. С. 85–93. </w:t>
      </w:r>
      <w:r w:rsidRPr="00021658">
        <w:rPr>
          <w:rFonts w:ascii="Times New Roman" w:hAnsi="Times New Roman"/>
          <w:sz w:val="28"/>
          <w:szCs w:val="28"/>
          <w:lang w:val="en-US"/>
        </w:rPr>
        <w:t>DOI:</w:t>
      </w:r>
      <w:r w:rsidRPr="00021658">
        <w:rPr>
          <w:rFonts w:ascii="Calibri" w:hAnsi="Calibri"/>
          <w:sz w:val="24"/>
          <w:szCs w:val="24"/>
          <w:lang w:val="en-US"/>
        </w:rPr>
        <w:t xml:space="preserve"> </w:t>
      </w:r>
      <w:r w:rsidRPr="00021658">
        <w:rPr>
          <w:rFonts w:ascii="Times New Roman" w:hAnsi="Times New Roman"/>
          <w:sz w:val="28"/>
          <w:szCs w:val="28"/>
          <w:lang w:val="en-US"/>
        </w:rPr>
        <w:t xml:space="preserve">https://doi.org/10.24144/2307-3322.2025.90.1.12.     </w:t>
      </w:r>
    </w:p>
    <w:p w14:paraId="7D231576" w14:textId="77777777" w:rsidR="004B713E" w:rsidRPr="00021658" w:rsidRDefault="004B713E" w:rsidP="008868C9">
      <w:pPr>
        <w:pStyle w:val="a9"/>
        <w:numPr>
          <w:ilvl w:val="0"/>
          <w:numId w:val="18"/>
        </w:numPr>
        <w:pBdr>
          <w:top w:val="nil"/>
          <w:left w:val="nil"/>
          <w:bottom w:val="nil"/>
          <w:right w:val="nil"/>
          <w:between w:val="nil"/>
          <w:bar w:val="nil"/>
        </w:pBdr>
        <w:spacing w:after="0" w:line="360" w:lineRule="auto"/>
        <w:ind w:left="0" w:firstLine="709"/>
        <w:jc w:val="both"/>
        <w:rPr>
          <w:rFonts w:ascii="Times New Roman" w:hAnsi="Times New Roman"/>
          <w:sz w:val="28"/>
          <w:szCs w:val="28"/>
        </w:rPr>
      </w:pPr>
      <w:proofErr w:type="spellStart"/>
      <w:r w:rsidRPr="005E4928">
        <w:rPr>
          <w:rFonts w:ascii="Times New Roman" w:hAnsi="Times New Roman"/>
          <w:sz w:val="28"/>
          <w:szCs w:val="28"/>
          <w:lang w:val="ru-RU"/>
        </w:rPr>
        <w:lastRenderedPageBreak/>
        <w:t>Копча</w:t>
      </w:r>
      <w:proofErr w:type="spellEnd"/>
      <w:r w:rsidRPr="005E4928">
        <w:rPr>
          <w:rFonts w:ascii="Times New Roman" w:hAnsi="Times New Roman"/>
          <w:sz w:val="28"/>
          <w:szCs w:val="28"/>
          <w:lang w:val="ru-RU"/>
        </w:rPr>
        <w:t xml:space="preserve"> В. В. </w:t>
      </w:r>
      <w:proofErr w:type="spellStart"/>
      <w:r w:rsidRPr="005E4928">
        <w:rPr>
          <w:rFonts w:ascii="Times New Roman" w:hAnsi="Times New Roman"/>
          <w:sz w:val="28"/>
          <w:szCs w:val="28"/>
          <w:lang w:val="ru-RU"/>
        </w:rPr>
        <w:t>Методологія</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дослідження</w:t>
      </w:r>
      <w:proofErr w:type="spellEnd"/>
      <w:r w:rsidRPr="005E4928">
        <w:rPr>
          <w:rFonts w:ascii="Times New Roman" w:hAnsi="Times New Roman"/>
          <w:sz w:val="28"/>
          <w:szCs w:val="28"/>
          <w:lang w:val="ru-RU"/>
        </w:rPr>
        <w:t xml:space="preserve"> правового </w:t>
      </w:r>
      <w:proofErr w:type="spellStart"/>
      <w:r w:rsidRPr="005E4928">
        <w:rPr>
          <w:rFonts w:ascii="Times New Roman" w:hAnsi="Times New Roman"/>
          <w:sz w:val="28"/>
          <w:szCs w:val="28"/>
          <w:lang w:val="ru-RU"/>
        </w:rPr>
        <w:t>явища</w:t>
      </w:r>
      <w:proofErr w:type="spellEnd"/>
      <w:r w:rsidRPr="005E4928">
        <w:rPr>
          <w:rFonts w:ascii="Times New Roman" w:hAnsi="Times New Roman"/>
          <w:sz w:val="28"/>
          <w:szCs w:val="28"/>
          <w:lang w:val="ru-RU"/>
        </w:rPr>
        <w:t xml:space="preserve">: </w:t>
      </w:r>
      <w:proofErr w:type="spellStart"/>
      <w:r w:rsidRPr="005E4928">
        <w:rPr>
          <w:rFonts w:ascii="Times New Roman" w:hAnsi="Times New Roman"/>
          <w:sz w:val="28"/>
          <w:szCs w:val="28"/>
          <w:lang w:val="ru-RU"/>
        </w:rPr>
        <w:t>поняття</w:t>
      </w:r>
      <w:proofErr w:type="spellEnd"/>
      <w:r w:rsidRPr="005E4928">
        <w:rPr>
          <w:rFonts w:ascii="Times New Roman" w:hAnsi="Times New Roman"/>
          <w:sz w:val="28"/>
          <w:szCs w:val="28"/>
          <w:lang w:val="ru-RU"/>
        </w:rPr>
        <w:t xml:space="preserve">, структура, </w:t>
      </w:r>
      <w:proofErr w:type="spellStart"/>
      <w:r w:rsidRPr="005E4928">
        <w:rPr>
          <w:rFonts w:ascii="Times New Roman" w:hAnsi="Times New Roman"/>
          <w:sz w:val="28"/>
          <w:szCs w:val="28"/>
          <w:lang w:val="ru-RU"/>
        </w:rPr>
        <w:t>інструментарій</w:t>
      </w:r>
      <w:proofErr w:type="spellEnd"/>
      <w:r w:rsidRPr="005E4928">
        <w:rPr>
          <w:rFonts w:ascii="Times New Roman" w:hAnsi="Times New Roman"/>
          <w:sz w:val="28"/>
          <w:szCs w:val="28"/>
          <w:lang w:val="ru-RU"/>
        </w:rPr>
        <w:t xml:space="preserve">. </w:t>
      </w:r>
      <w:proofErr w:type="spellStart"/>
      <w:r w:rsidRPr="00021658">
        <w:rPr>
          <w:rFonts w:ascii="Times New Roman" w:hAnsi="Times New Roman"/>
          <w:i/>
          <w:iCs/>
          <w:sz w:val="28"/>
          <w:szCs w:val="28"/>
          <w:lang w:val="en-US"/>
        </w:rPr>
        <w:t>Часопис</w:t>
      </w:r>
      <w:proofErr w:type="spellEnd"/>
      <w:r w:rsidRPr="00021658">
        <w:rPr>
          <w:rFonts w:ascii="Times New Roman" w:hAnsi="Times New Roman"/>
          <w:i/>
          <w:iCs/>
          <w:sz w:val="28"/>
          <w:szCs w:val="28"/>
          <w:lang w:val="en-US"/>
        </w:rPr>
        <w:t xml:space="preserve"> </w:t>
      </w:r>
      <w:proofErr w:type="spellStart"/>
      <w:r w:rsidRPr="00021658">
        <w:rPr>
          <w:rFonts w:ascii="Times New Roman" w:hAnsi="Times New Roman"/>
          <w:i/>
          <w:iCs/>
          <w:sz w:val="28"/>
          <w:szCs w:val="28"/>
          <w:lang w:val="en-US"/>
        </w:rPr>
        <w:t>Київського</w:t>
      </w:r>
      <w:proofErr w:type="spellEnd"/>
      <w:r w:rsidRPr="00021658">
        <w:rPr>
          <w:rFonts w:ascii="Times New Roman" w:hAnsi="Times New Roman"/>
          <w:i/>
          <w:iCs/>
          <w:sz w:val="28"/>
          <w:szCs w:val="28"/>
          <w:lang w:val="en-US"/>
        </w:rPr>
        <w:t xml:space="preserve"> </w:t>
      </w:r>
      <w:proofErr w:type="spellStart"/>
      <w:r w:rsidRPr="00021658">
        <w:rPr>
          <w:rFonts w:ascii="Times New Roman" w:hAnsi="Times New Roman"/>
          <w:i/>
          <w:iCs/>
          <w:sz w:val="28"/>
          <w:szCs w:val="28"/>
          <w:lang w:val="en-US"/>
        </w:rPr>
        <w:t>університету</w:t>
      </w:r>
      <w:proofErr w:type="spellEnd"/>
      <w:r w:rsidRPr="00021658">
        <w:rPr>
          <w:rFonts w:ascii="Times New Roman" w:hAnsi="Times New Roman"/>
          <w:i/>
          <w:iCs/>
          <w:sz w:val="28"/>
          <w:szCs w:val="28"/>
          <w:lang w:val="en-US"/>
        </w:rPr>
        <w:t xml:space="preserve"> </w:t>
      </w:r>
      <w:proofErr w:type="spellStart"/>
      <w:r w:rsidRPr="00021658">
        <w:rPr>
          <w:rFonts w:ascii="Times New Roman" w:hAnsi="Times New Roman"/>
          <w:i/>
          <w:iCs/>
          <w:sz w:val="28"/>
          <w:szCs w:val="28"/>
          <w:lang w:val="en-US"/>
        </w:rPr>
        <w:t>права</w:t>
      </w:r>
      <w:proofErr w:type="spellEnd"/>
      <w:r w:rsidRPr="00021658">
        <w:rPr>
          <w:rFonts w:ascii="Times New Roman" w:hAnsi="Times New Roman"/>
          <w:i/>
          <w:iCs/>
          <w:sz w:val="28"/>
          <w:szCs w:val="28"/>
          <w:lang w:val="en-US"/>
        </w:rPr>
        <w:t>.</w:t>
      </w:r>
      <w:r w:rsidRPr="00021658">
        <w:rPr>
          <w:rFonts w:ascii="Times New Roman" w:hAnsi="Times New Roman"/>
          <w:sz w:val="28"/>
          <w:szCs w:val="28"/>
          <w:lang w:val="en-US"/>
        </w:rPr>
        <w:t xml:space="preserve"> 2020. № 1. С. 54–58. DOI: https://doi.org/10.36695/2219-5521.1.2020.08.  </w:t>
      </w:r>
    </w:p>
    <w:p w14:paraId="45FB491A" w14:textId="77777777" w:rsidR="004B713E" w:rsidRPr="00021658" w:rsidRDefault="004B713E" w:rsidP="008868C9">
      <w:pPr>
        <w:pStyle w:val="a9"/>
        <w:numPr>
          <w:ilvl w:val="0"/>
          <w:numId w:val="18"/>
        </w:numPr>
        <w:pBdr>
          <w:top w:val="nil"/>
          <w:left w:val="nil"/>
          <w:bottom w:val="nil"/>
          <w:right w:val="nil"/>
          <w:between w:val="nil"/>
          <w:bar w:val="nil"/>
        </w:pBdr>
        <w:spacing w:after="0" w:line="360" w:lineRule="auto"/>
        <w:ind w:left="0" w:firstLine="709"/>
        <w:jc w:val="both"/>
        <w:rPr>
          <w:rFonts w:ascii="Times New Roman" w:hAnsi="Times New Roman"/>
          <w:sz w:val="28"/>
          <w:szCs w:val="28"/>
        </w:rPr>
      </w:pPr>
      <w:proofErr w:type="spellStart"/>
      <w:r w:rsidRPr="00021658">
        <w:rPr>
          <w:rFonts w:ascii="Times New Roman" w:hAnsi="Times New Roman"/>
          <w:sz w:val="28"/>
          <w:szCs w:val="28"/>
          <w:lang w:val="en-US"/>
        </w:rPr>
        <w:t>Taekema</w:t>
      </w:r>
      <w:proofErr w:type="spellEnd"/>
      <w:r w:rsidRPr="00021658">
        <w:rPr>
          <w:rFonts w:ascii="Times New Roman" w:hAnsi="Times New Roman"/>
          <w:sz w:val="28"/>
          <w:szCs w:val="28"/>
          <w:lang w:val="en-US"/>
        </w:rPr>
        <w:t xml:space="preserve"> S., van der Burg W. </w:t>
      </w:r>
      <w:proofErr w:type="spellStart"/>
      <w:r w:rsidRPr="00021658">
        <w:rPr>
          <w:rFonts w:ascii="Times New Roman" w:hAnsi="Times New Roman"/>
          <w:sz w:val="28"/>
          <w:szCs w:val="28"/>
          <w:lang w:val="en-US"/>
        </w:rPr>
        <w:t>Contextualising</w:t>
      </w:r>
      <w:proofErr w:type="spellEnd"/>
      <w:r w:rsidRPr="00021658">
        <w:rPr>
          <w:rFonts w:ascii="Times New Roman" w:hAnsi="Times New Roman"/>
          <w:sz w:val="28"/>
          <w:szCs w:val="28"/>
          <w:lang w:val="en-US"/>
        </w:rPr>
        <w:t xml:space="preserve"> Legal Research: A Methodological Guide. Cheltenham : Edward Elgar Publishing, 2024. DOI: </w:t>
      </w:r>
      <w:hyperlink r:id="rId20" w:history="1">
        <w:r w:rsidRPr="00021658">
          <w:rPr>
            <w:rStyle w:val="Hyperlink0"/>
            <w:rFonts w:ascii="Times New Roman" w:hAnsi="Times New Roman"/>
            <w:color w:val="auto"/>
            <w:sz w:val="28"/>
            <w:szCs w:val="28"/>
            <w:lang w:val="en-US"/>
          </w:rPr>
          <w:t>https://doi.org/10.4337/9781035307395</w:t>
        </w:r>
      </w:hyperlink>
      <w:r w:rsidRPr="00021658">
        <w:rPr>
          <w:rFonts w:ascii="Times New Roman" w:hAnsi="Times New Roman"/>
          <w:sz w:val="28"/>
          <w:szCs w:val="28"/>
          <w:lang w:val="en-US"/>
        </w:rPr>
        <w:t xml:space="preserve">. </w:t>
      </w:r>
    </w:p>
    <w:p w14:paraId="54304063" w14:textId="77777777" w:rsidR="004B713E" w:rsidRPr="00021658" w:rsidRDefault="004B713E" w:rsidP="008868C9">
      <w:pPr>
        <w:pStyle w:val="a9"/>
        <w:numPr>
          <w:ilvl w:val="0"/>
          <w:numId w:val="18"/>
        </w:numPr>
        <w:pBdr>
          <w:top w:val="nil"/>
          <w:left w:val="nil"/>
          <w:bottom w:val="nil"/>
          <w:right w:val="nil"/>
          <w:between w:val="nil"/>
          <w:bar w:val="nil"/>
        </w:pBdr>
        <w:spacing w:after="0" w:line="360" w:lineRule="auto"/>
        <w:ind w:left="0" w:firstLine="709"/>
        <w:jc w:val="both"/>
        <w:rPr>
          <w:rFonts w:ascii="Times New Roman" w:hAnsi="Times New Roman"/>
          <w:sz w:val="28"/>
          <w:szCs w:val="28"/>
        </w:rPr>
      </w:pPr>
      <w:r w:rsidRPr="00021658">
        <w:rPr>
          <w:rFonts w:ascii="Times New Roman" w:hAnsi="Times New Roman"/>
          <w:sz w:val="28"/>
          <w:szCs w:val="28"/>
          <w:lang w:val="en-US"/>
        </w:rPr>
        <w:t xml:space="preserve">Lonardo L., Nowak T. Reflections on Methods and Interdisciplinarity. Interdisciplinary Research Methods in EU Law: A Handbook. Cheltenham : Edward Elgar Publishing, 2024. P. 6–18. DOI: </w:t>
      </w:r>
      <w:hyperlink r:id="rId21" w:history="1">
        <w:r w:rsidRPr="00021658">
          <w:rPr>
            <w:rStyle w:val="Hyperlink0"/>
            <w:rFonts w:ascii="Times New Roman" w:hAnsi="Times New Roman"/>
            <w:color w:val="auto"/>
            <w:sz w:val="28"/>
            <w:szCs w:val="28"/>
            <w:lang w:val="en-US"/>
          </w:rPr>
          <w:t>https://doi.org/10.4337/9781802205855.00008</w:t>
        </w:r>
      </w:hyperlink>
      <w:r w:rsidRPr="00021658">
        <w:rPr>
          <w:rFonts w:ascii="Times New Roman" w:hAnsi="Times New Roman"/>
          <w:sz w:val="28"/>
          <w:szCs w:val="28"/>
          <w:lang w:val="en-US"/>
        </w:rPr>
        <w:t xml:space="preserve">. </w:t>
      </w:r>
    </w:p>
    <w:p w14:paraId="5A22FCEA" w14:textId="77777777" w:rsidR="004B713E" w:rsidRPr="00021658" w:rsidRDefault="004B713E" w:rsidP="008868C9">
      <w:pPr>
        <w:pStyle w:val="a9"/>
        <w:numPr>
          <w:ilvl w:val="0"/>
          <w:numId w:val="18"/>
        </w:numPr>
        <w:pBdr>
          <w:top w:val="nil"/>
          <w:left w:val="nil"/>
          <w:bottom w:val="nil"/>
          <w:right w:val="nil"/>
          <w:between w:val="nil"/>
          <w:bar w:val="nil"/>
        </w:pBdr>
        <w:spacing w:after="0" w:line="360" w:lineRule="auto"/>
        <w:ind w:left="0" w:firstLine="709"/>
        <w:jc w:val="both"/>
        <w:rPr>
          <w:rFonts w:ascii="Times New Roman" w:hAnsi="Times New Roman"/>
          <w:sz w:val="28"/>
          <w:szCs w:val="28"/>
        </w:rPr>
      </w:pPr>
      <w:r w:rsidRPr="00021658">
        <w:rPr>
          <w:rFonts w:ascii="Times New Roman" w:hAnsi="Times New Roman"/>
          <w:sz w:val="28"/>
          <w:szCs w:val="28"/>
          <w:lang w:val="en-US"/>
        </w:rPr>
        <w:t xml:space="preserve">Snyder F. Law in Context: A Personal Roadmap. </w:t>
      </w:r>
      <w:r w:rsidRPr="00021658">
        <w:rPr>
          <w:rFonts w:ascii="Times New Roman" w:hAnsi="Times New Roman"/>
          <w:i/>
          <w:iCs/>
          <w:sz w:val="28"/>
          <w:szCs w:val="28"/>
          <w:lang w:val="en-US"/>
        </w:rPr>
        <w:t xml:space="preserve">Revue de la recherche </w:t>
      </w:r>
      <w:proofErr w:type="spellStart"/>
      <w:r w:rsidRPr="00021658">
        <w:rPr>
          <w:rFonts w:ascii="Times New Roman" w:hAnsi="Times New Roman"/>
          <w:i/>
          <w:iCs/>
          <w:sz w:val="28"/>
          <w:szCs w:val="28"/>
          <w:lang w:val="en-US"/>
        </w:rPr>
        <w:t>juridique</w:t>
      </w:r>
      <w:proofErr w:type="spellEnd"/>
      <w:r w:rsidRPr="00021658">
        <w:rPr>
          <w:rFonts w:ascii="Times New Roman" w:hAnsi="Times New Roman"/>
          <w:i/>
          <w:iCs/>
          <w:sz w:val="28"/>
          <w:szCs w:val="28"/>
          <w:lang w:val="en-US"/>
        </w:rPr>
        <w:t xml:space="preserve">. </w:t>
      </w:r>
      <w:r w:rsidRPr="00021658">
        <w:rPr>
          <w:rFonts w:ascii="Times New Roman" w:hAnsi="Times New Roman"/>
          <w:sz w:val="28"/>
          <w:szCs w:val="28"/>
          <w:lang w:val="en-US"/>
        </w:rPr>
        <w:t xml:space="preserve">2023. No. 37 (3). P. 1481–1490. DOI: </w:t>
      </w:r>
      <w:hyperlink r:id="rId22" w:history="1">
        <w:r w:rsidRPr="00021658">
          <w:rPr>
            <w:rStyle w:val="Hyperlink0"/>
            <w:rFonts w:ascii="Times New Roman" w:hAnsi="Times New Roman"/>
            <w:color w:val="auto"/>
            <w:sz w:val="28"/>
            <w:szCs w:val="28"/>
            <w:lang w:val="en-US"/>
          </w:rPr>
          <w:t>https://doi.org/10.3917/rjj.198.1481</w:t>
        </w:r>
      </w:hyperlink>
      <w:r w:rsidRPr="00021658">
        <w:rPr>
          <w:rFonts w:ascii="Times New Roman" w:hAnsi="Times New Roman"/>
          <w:sz w:val="28"/>
          <w:szCs w:val="28"/>
          <w:lang w:val="en-US"/>
        </w:rPr>
        <w:t xml:space="preserve">. </w:t>
      </w:r>
    </w:p>
    <w:p w14:paraId="0B4D8CE1" w14:textId="77777777" w:rsidR="004B713E" w:rsidRPr="00021658" w:rsidRDefault="004B713E" w:rsidP="008868C9">
      <w:pPr>
        <w:pStyle w:val="a9"/>
        <w:numPr>
          <w:ilvl w:val="0"/>
          <w:numId w:val="18"/>
        </w:numPr>
        <w:pBdr>
          <w:top w:val="nil"/>
          <w:left w:val="nil"/>
          <w:bottom w:val="nil"/>
          <w:right w:val="nil"/>
          <w:between w:val="nil"/>
          <w:bar w:val="nil"/>
        </w:pBdr>
        <w:spacing w:after="0" w:line="360" w:lineRule="auto"/>
        <w:ind w:left="0" w:firstLine="709"/>
        <w:jc w:val="both"/>
        <w:rPr>
          <w:rFonts w:ascii="Times New Roman" w:hAnsi="Times New Roman"/>
          <w:sz w:val="28"/>
          <w:szCs w:val="28"/>
        </w:rPr>
      </w:pPr>
      <w:proofErr w:type="spellStart"/>
      <w:r w:rsidRPr="00021658">
        <w:rPr>
          <w:rFonts w:ascii="Times New Roman" w:hAnsi="Times New Roman"/>
          <w:sz w:val="28"/>
          <w:szCs w:val="28"/>
          <w:lang w:val="en-US"/>
        </w:rPr>
        <w:t>Taekema</w:t>
      </w:r>
      <w:proofErr w:type="spellEnd"/>
      <w:r w:rsidRPr="00021658">
        <w:rPr>
          <w:rFonts w:ascii="Times New Roman" w:hAnsi="Times New Roman"/>
          <w:sz w:val="28"/>
          <w:szCs w:val="28"/>
          <w:lang w:val="en-US"/>
        </w:rPr>
        <w:t xml:space="preserve"> S. Methodologies of Rule of Law Research: Why Legal Philosophy Needs Empirical and Doctrinal Scholarship. </w:t>
      </w:r>
      <w:r w:rsidRPr="00021658">
        <w:rPr>
          <w:rFonts w:ascii="Times New Roman" w:hAnsi="Times New Roman"/>
          <w:i/>
          <w:iCs/>
          <w:sz w:val="28"/>
          <w:szCs w:val="28"/>
          <w:lang w:val="en-US"/>
        </w:rPr>
        <w:t>Law and Philosophy.</w:t>
      </w:r>
      <w:r w:rsidRPr="00021658">
        <w:rPr>
          <w:rFonts w:ascii="Times New Roman" w:hAnsi="Times New Roman"/>
          <w:sz w:val="28"/>
          <w:szCs w:val="28"/>
          <w:lang w:val="en-US"/>
        </w:rPr>
        <w:t xml:space="preserve"> 2021. Vol. 40. P. 33–66. DOI: https://doi.org/10.1007/s10982-020-09388-1.</w:t>
      </w:r>
    </w:p>
    <w:p w14:paraId="39224E7C" w14:textId="77777777" w:rsidR="004B713E" w:rsidRPr="00021658" w:rsidRDefault="004B713E" w:rsidP="008868C9">
      <w:pPr>
        <w:tabs>
          <w:tab w:val="left" w:pos="993"/>
        </w:tabs>
        <w:spacing w:after="0" w:line="360" w:lineRule="auto"/>
        <w:ind w:firstLine="709"/>
        <w:contextualSpacing/>
        <w:jc w:val="both"/>
        <w:rPr>
          <w:rFonts w:ascii="Times New Roman" w:eastAsia="Times New Roman" w:hAnsi="Times New Roman" w:cs="Times New Roman"/>
          <w:sz w:val="28"/>
          <w:szCs w:val="28"/>
        </w:rPr>
      </w:pPr>
      <w:r w:rsidRPr="005E4928">
        <w:rPr>
          <w:rFonts w:ascii="Times New Roman" w:hAnsi="Times New Roman"/>
          <w:b/>
          <w:bCs/>
          <w:i/>
          <w:iCs/>
          <w:sz w:val="28"/>
          <w:szCs w:val="28"/>
        </w:rPr>
        <w:t>Ключові слова:</w:t>
      </w:r>
      <w:r w:rsidRPr="005E4928">
        <w:rPr>
          <w:rFonts w:ascii="Times New Roman" w:hAnsi="Times New Roman"/>
          <w:sz w:val="28"/>
          <w:szCs w:val="28"/>
        </w:rPr>
        <w:t xml:space="preserve"> контекстуальний підхід, методологія юридичної науки, теоретико-правове дослідження, методологічний плюралізм, </w:t>
      </w:r>
      <w:proofErr w:type="spellStart"/>
      <w:r w:rsidRPr="005E4928">
        <w:rPr>
          <w:rFonts w:ascii="Times New Roman" w:hAnsi="Times New Roman"/>
          <w:sz w:val="28"/>
          <w:szCs w:val="28"/>
        </w:rPr>
        <w:t>міждисциплінарність</w:t>
      </w:r>
      <w:proofErr w:type="spellEnd"/>
      <w:r w:rsidRPr="005E4928">
        <w:rPr>
          <w:rFonts w:ascii="Times New Roman" w:hAnsi="Times New Roman"/>
          <w:sz w:val="28"/>
          <w:szCs w:val="28"/>
        </w:rPr>
        <w:t>, юридико-доктринальний підхід.</w:t>
      </w:r>
    </w:p>
    <w:p w14:paraId="292A3BA8" w14:textId="7429AE1B" w:rsidR="006122C4" w:rsidRDefault="004B713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b/>
          <w:bCs/>
          <w:i/>
          <w:iCs/>
          <w:sz w:val="28"/>
          <w:szCs w:val="28"/>
          <w:lang w:val="en-US"/>
        </w:rPr>
        <w:t>Key words:</w:t>
      </w:r>
      <w:r w:rsidRPr="00021658">
        <w:rPr>
          <w:rFonts w:ascii="Times New Roman" w:hAnsi="Times New Roman"/>
          <w:sz w:val="28"/>
          <w:szCs w:val="28"/>
          <w:lang w:val="en-US"/>
        </w:rPr>
        <w:t xml:space="preserve"> contextual approach, methodology of legal science, theoretical legal research, methodological pluralism, interdisciplinarity, legal doctrinal approach.</w:t>
      </w:r>
    </w:p>
    <w:p w14:paraId="21BC3C22" w14:textId="6D7BF5A3" w:rsidR="008E1AD7" w:rsidRDefault="008E1AD7" w:rsidP="008868C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br w:type="page"/>
      </w:r>
    </w:p>
    <w:p w14:paraId="5AE2CFF3" w14:textId="34E45322" w:rsidR="006122C4" w:rsidRPr="006122C4" w:rsidRDefault="006122C4" w:rsidP="008868C9">
      <w:pPr>
        <w:spacing w:after="0" w:line="360" w:lineRule="auto"/>
        <w:ind w:firstLine="709"/>
        <w:contextualSpacing/>
        <w:jc w:val="center"/>
        <w:outlineLvl w:val="0"/>
        <w:rPr>
          <w:rFonts w:ascii="Times New Roman" w:hAnsi="Times New Roman" w:cs="Times New Roman"/>
          <w:b/>
          <w:bCs/>
          <w:caps/>
          <w:sz w:val="32"/>
          <w:szCs w:val="32"/>
        </w:rPr>
      </w:pPr>
      <w:bookmarkStart w:id="31" w:name="_Toc242904785"/>
      <w:r w:rsidRPr="006122C4">
        <w:rPr>
          <w:rFonts w:ascii="Times New Roman" w:hAnsi="Times New Roman" w:cs="Times New Roman"/>
          <w:b/>
          <w:bCs/>
          <w:caps/>
          <w:sz w:val="32"/>
          <w:szCs w:val="32"/>
        </w:rPr>
        <w:lastRenderedPageBreak/>
        <w:t>Секція 2. Розмаїття юридичних доктрин та напрямів правої науки</w:t>
      </w:r>
      <w:bookmarkEnd w:id="31"/>
    </w:p>
    <w:p w14:paraId="1CFDAD69" w14:textId="77777777" w:rsidR="006122C4" w:rsidRPr="006122C4" w:rsidRDefault="006122C4" w:rsidP="008868C9">
      <w:pPr>
        <w:spacing w:after="0" w:line="360" w:lineRule="auto"/>
        <w:ind w:firstLine="709"/>
        <w:contextualSpacing/>
        <w:jc w:val="both"/>
        <w:rPr>
          <w:rFonts w:ascii="Times New Roman" w:hAnsi="Times New Roman" w:cs="Times New Roman"/>
          <w:caps/>
          <w:sz w:val="32"/>
          <w:szCs w:val="32"/>
        </w:rPr>
      </w:pPr>
    </w:p>
    <w:p w14:paraId="3430F25C" w14:textId="77777777" w:rsidR="00B40D7C" w:rsidRDefault="00026C0B" w:rsidP="008868C9">
      <w:pPr>
        <w:spacing w:after="0" w:line="360" w:lineRule="auto"/>
        <w:ind w:firstLine="709"/>
        <w:contextualSpacing/>
        <w:jc w:val="center"/>
        <w:outlineLvl w:val="1"/>
        <w:rPr>
          <w:rFonts w:ascii="Times New Roman" w:hAnsi="Times New Roman" w:cs="Times New Roman"/>
          <w:b/>
          <w:bCs/>
          <w:sz w:val="28"/>
          <w:szCs w:val="28"/>
        </w:rPr>
      </w:pPr>
      <w:bookmarkStart w:id="32" w:name="_Toc242904786"/>
      <w:proofErr w:type="spellStart"/>
      <w:r w:rsidRPr="00021658">
        <w:rPr>
          <w:rFonts w:ascii="Times New Roman" w:hAnsi="Times New Roman" w:cs="Times New Roman"/>
          <w:b/>
          <w:bCs/>
          <w:sz w:val="28"/>
          <w:szCs w:val="28"/>
        </w:rPr>
        <w:t>Туляков</w:t>
      </w:r>
      <w:proofErr w:type="spellEnd"/>
      <w:r w:rsidRPr="00021658">
        <w:rPr>
          <w:rFonts w:ascii="Times New Roman" w:hAnsi="Times New Roman" w:cs="Times New Roman"/>
          <w:b/>
          <w:bCs/>
          <w:sz w:val="28"/>
          <w:szCs w:val="28"/>
        </w:rPr>
        <w:t xml:space="preserve"> </w:t>
      </w:r>
      <w:proofErr w:type="spellStart"/>
      <w:r w:rsidRPr="00021658">
        <w:rPr>
          <w:rFonts w:ascii="Times New Roman" w:hAnsi="Times New Roman" w:cs="Times New Roman"/>
          <w:b/>
          <w:bCs/>
          <w:sz w:val="28"/>
          <w:szCs w:val="28"/>
        </w:rPr>
        <w:t>Вячеслав</w:t>
      </w:r>
      <w:proofErr w:type="spellEnd"/>
      <w:r w:rsidRPr="00021658">
        <w:rPr>
          <w:rFonts w:ascii="Times New Roman" w:hAnsi="Times New Roman" w:cs="Times New Roman"/>
          <w:b/>
          <w:bCs/>
          <w:sz w:val="28"/>
          <w:szCs w:val="28"/>
        </w:rPr>
        <w:t xml:space="preserve"> Олексійович</w:t>
      </w:r>
      <w:r w:rsidR="00D62028">
        <w:rPr>
          <w:rFonts w:ascii="Times New Roman" w:hAnsi="Times New Roman" w:cs="Times New Roman"/>
          <w:b/>
          <w:bCs/>
          <w:sz w:val="28"/>
          <w:szCs w:val="28"/>
        </w:rPr>
        <w:t xml:space="preserve"> </w:t>
      </w:r>
      <w:r w:rsidRPr="00021658">
        <w:rPr>
          <w:rStyle w:val="af4"/>
          <w:rFonts w:ascii="Times New Roman" w:hAnsi="Times New Roman" w:cs="Times New Roman"/>
          <w:sz w:val="28"/>
          <w:szCs w:val="28"/>
        </w:rPr>
        <w:footnoteReference w:id="1"/>
      </w:r>
      <w:bookmarkEnd w:id="32"/>
    </w:p>
    <w:p w14:paraId="39191A37" w14:textId="54CE8EC2" w:rsidR="00026C0B" w:rsidRPr="00021658" w:rsidRDefault="00026C0B"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Національний університет «Одеська юридична академія»</w:t>
      </w:r>
    </w:p>
    <w:p w14:paraId="130F7B83" w14:textId="086193A2" w:rsidR="00026C0B" w:rsidRPr="00245D43" w:rsidRDefault="00026C0B" w:rsidP="008868C9">
      <w:pPr>
        <w:spacing w:after="0" w:line="360" w:lineRule="auto"/>
        <w:ind w:firstLine="709"/>
        <w:contextualSpacing/>
        <w:jc w:val="center"/>
        <w:rPr>
          <w:rFonts w:ascii="Times New Roman" w:hAnsi="Times New Roman" w:cs="Times New Roman"/>
          <w:i/>
          <w:iCs/>
          <w:sz w:val="28"/>
          <w:szCs w:val="28"/>
          <w:lang w:val="ru-RU"/>
        </w:rPr>
      </w:pPr>
      <w:r w:rsidRPr="00021658">
        <w:rPr>
          <w:rFonts w:ascii="Times New Roman" w:hAnsi="Times New Roman" w:cs="Times New Roman"/>
          <w:i/>
          <w:iCs/>
          <w:sz w:val="28"/>
          <w:szCs w:val="28"/>
        </w:rPr>
        <w:t>доктор юридичних наук, професор,</w:t>
      </w:r>
      <w:r w:rsidRPr="00021658">
        <w:rPr>
          <w:rFonts w:ascii="Times New Roman" w:hAnsi="Times New Roman" w:cs="Times New Roman"/>
          <w:i/>
          <w:iCs/>
          <w:sz w:val="28"/>
          <w:szCs w:val="28"/>
        </w:rPr>
        <w:br/>
        <w:t>член-кореспондент Національної академії правових наук України,</w:t>
      </w:r>
      <w:r w:rsidRPr="00021658">
        <w:rPr>
          <w:rFonts w:ascii="Times New Roman" w:hAnsi="Times New Roman" w:cs="Times New Roman"/>
          <w:i/>
          <w:iCs/>
          <w:sz w:val="28"/>
          <w:szCs w:val="28"/>
        </w:rPr>
        <w:br/>
        <w:t xml:space="preserve">суддя </w:t>
      </w:r>
      <w:proofErr w:type="spellStart"/>
      <w:r w:rsidRPr="00021658">
        <w:rPr>
          <w:rFonts w:ascii="Times New Roman" w:hAnsi="Times New Roman" w:cs="Times New Roman"/>
          <w:i/>
          <w:iCs/>
          <w:sz w:val="28"/>
          <w:szCs w:val="28"/>
        </w:rPr>
        <w:t>ad</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hoc</w:t>
      </w:r>
      <w:proofErr w:type="spellEnd"/>
      <w:r w:rsidRPr="00021658">
        <w:rPr>
          <w:rFonts w:ascii="Times New Roman" w:hAnsi="Times New Roman" w:cs="Times New Roman"/>
          <w:i/>
          <w:iCs/>
          <w:sz w:val="28"/>
          <w:szCs w:val="28"/>
        </w:rPr>
        <w:t xml:space="preserve"> Європейського суду з прав людини,</w:t>
      </w:r>
      <w:r w:rsidRPr="00021658">
        <w:rPr>
          <w:rFonts w:ascii="Times New Roman" w:hAnsi="Times New Roman" w:cs="Times New Roman"/>
          <w:i/>
          <w:iCs/>
          <w:sz w:val="28"/>
          <w:szCs w:val="28"/>
        </w:rPr>
        <w:br/>
        <w:t>професор кафедри кримінального права</w:t>
      </w:r>
    </w:p>
    <w:p w14:paraId="0B0FA7AA" w14:textId="77777777" w:rsidR="00026C0B" w:rsidRPr="00021658" w:rsidRDefault="00026C0B" w:rsidP="008868C9">
      <w:pPr>
        <w:spacing w:after="0" w:line="360" w:lineRule="auto"/>
        <w:ind w:firstLine="709"/>
        <w:contextualSpacing/>
        <w:jc w:val="center"/>
        <w:rPr>
          <w:rFonts w:ascii="Times New Roman" w:hAnsi="Times New Roman" w:cs="Times New Roman"/>
          <w:i/>
          <w:iCs/>
          <w:sz w:val="28"/>
          <w:szCs w:val="28"/>
        </w:rPr>
      </w:pPr>
    </w:p>
    <w:p w14:paraId="540207A9" w14:textId="77777777" w:rsidR="00026C0B" w:rsidRPr="00021658" w:rsidRDefault="00026C0B" w:rsidP="008868C9">
      <w:pPr>
        <w:spacing w:after="0" w:line="360" w:lineRule="auto"/>
        <w:ind w:firstLine="709"/>
        <w:contextualSpacing/>
        <w:jc w:val="center"/>
        <w:outlineLvl w:val="2"/>
        <w:rPr>
          <w:rFonts w:ascii="Times New Roman" w:hAnsi="Times New Roman" w:cs="Times New Roman"/>
          <w:b/>
          <w:bCs/>
          <w:sz w:val="28"/>
          <w:szCs w:val="28"/>
        </w:rPr>
      </w:pPr>
      <w:bookmarkStart w:id="33" w:name="_Toc242904787"/>
      <w:r w:rsidRPr="00021658">
        <w:rPr>
          <w:rFonts w:ascii="Times New Roman" w:hAnsi="Times New Roman" w:cs="Times New Roman"/>
          <w:b/>
          <w:bCs/>
          <w:sz w:val="28"/>
          <w:szCs w:val="28"/>
        </w:rPr>
        <w:t>КРИМІНАЛЬНО-ПРАВОВА ІННОВАТИКА: МЕТОДОЛОГІЯ ПИТАННЯ</w:t>
      </w:r>
      <w:bookmarkEnd w:id="33"/>
    </w:p>
    <w:p w14:paraId="6CECCBA3" w14:textId="77777777" w:rsidR="00026C0B" w:rsidRPr="00021658" w:rsidRDefault="00026C0B" w:rsidP="008868C9">
      <w:pPr>
        <w:spacing w:after="0" w:line="360" w:lineRule="auto"/>
        <w:ind w:firstLine="709"/>
        <w:contextualSpacing/>
        <w:rPr>
          <w:rFonts w:ascii="Times New Roman" w:hAnsi="Times New Roman" w:cs="Times New Roman"/>
          <w:sz w:val="28"/>
          <w:szCs w:val="28"/>
        </w:rPr>
      </w:pPr>
      <w:r w:rsidRPr="00021658">
        <w:rPr>
          <w:rFonts w:ascii="Times New Roman" w:hAnsi="Times New Roman" w:cs="Times New Roman"/>
          <w:b/>
          <w:bCs/>
          <w:sz w:val="28"/>
          <w:szCs w:val="28"/>
        </w:rPr>
        <w:t>1. Проблема</w:t>
      </w:r>
    </w:p>
    <w:p w14:paraId="534D25F9"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Сучасна наука кримінального права описує технологічні, інституційні та когнітивні трансформації переважно мовою їхніх наслідків як появу нових кримінально-правових ризиків або посилення відповідальності за нові форми суспільно небезпечної поведінки. У такому підході технологія чи новий інститут постають як зовнішній чинник, до якого кримінальне право пристосовується шляхом криміналізації, зміни санкцій, модифікації процедури або корекції правозастосування.</w:t>
      </w:r>
    </w:p>
    <w:p w14:paraId="51B6A1BD"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Водночас недостатньо дослідженим залишається питання іншого порядку: що перетворює кримінальне право на систему, здатну виробляти власну новизну? Яким чином виникають нові підстави криміналізації чи декриміналізації, моделі </w:t>
      </w:r>
      <w:proofErr w:type="spellStart"/>
      <w:r w:rsidRPr="00021658">
        <w:rPr>
          <w:rFonts w:ascii="Times New Roman" w:hAnsi="Times New Roman" w:cs="Times New Roman"/>
          <w:sz w:val="28"/>
          <w:szCs w:val="28"/>
        </w:rPr>
        <w:t>пеналізації</w:t>
      </w:r>
      <w:proofErr w:type="spellEnd"/>
      <w:r w:rsidRPr="00021658">
        <w:rPr>
          <w:rFonts w:ascii="Times New Roman" w:hAnsi="Times New Roman" w:cs="Times New Roman"/>
          <w:sz w:val="28"/>
          <w:szCs w:val="28"/>
        </w:rPr>
        <w:t xml:space="preserve">, стандарти оцінки ризику, способи запобігання злочинності й </w:t>
      </w:r>
      <w:proofErr w:type="spellStart"/>
      <w:r w:rsidRPr="00021658">
        <w:rPr>
          <w:rFonts w:ascii="Times New Roman" w:hAnsi="Times New Roman" w:cs="Times New Roman"/>
          <w:sz w:val="28"/>
          <w:szCs w:val="28"/>
        </w:rPr>
        <w:t>віктимізації</w:t>
      </w:r>
      <w:proofErr w:type="spellEnd"/>
      <w:r w:rsidRPr="00021658">
        <w:rPr>
          <w:rFonts w:ascii="Times New Roman" w:hAnsi="Times New Roman" w:cs="Times New Roman"/>
          <w:sz w:val="28"/>
          <w:szCs w:val="28"/>
        </w:rPr>
        <w:t xml:space="preserve">, форми доказування та інституційного реагування? Чи є цей процес суто раціонально-проєктувальним, чи він формується також під впливом </w:t>
      </w:r>
      <w:r w:rsidRPr="00021658">
        <w:rPr>
          <w:rFonts w:ascii="Times New Roman" w:hAnsi="Times New Roman" w:cs="Times New Roman"/>
          <w:sz w:val="28"/>
          <w:szCs w:val="28"/>
        </w:rPr>
        <w:lastRenderedPageBreak/>
        <w:t xml:space="preserve">колективних емоцій, моральних </w:t>
      </w:r>
      <w:proofErr w:type="spellStart"/>
      <w:r w:rsidRPr="00021658">
        <w:rPr>
          <w:rFonts w:ascii="Times New Roman" w:hAnsi="Times New Roman" w:cs="Times New Roman"/>
          <w:sz w:val="28"/>
          <w:szCs w:val="28"/>
        </w:rPr>
        <w:t>панік</w:t>
      </w:r>
      <w:proofErr w:type="spellEnd"/>
      <w:r w:rsidRPr="00021658">
        <w:rPr>
          <w:rFonts w:ascii="Times New Roman" w:hAnsi="Times New Roman" w:cs="Times New Roman"/>
          <w:sz w:val="28"/>
          <w:szCs w:val="28"/>
        </w:rPr>
        <w:t xml:space="preserve">, когнітивних </w:t>
      </w:r>
      <w:proofErr w:type="spellStart"/>
      <w:r w:rsidRPr="00021658">
        <w:rPr>
          <w:rFonts w:ascii="Times New Roman" w:hAnsi="Times New Roman" w:cs="Times New Roman"/>
          <w:sz w:val="28"/>
          <w:szCs w:val="28"/>
        </w:rPr>
        <w:t>евристик</w:t>
      </w:r>
      <w:proofErr w:type="spellEnd"/>
      <w:r w:rsidRPr="00021658">
        <w:rPr>
          <w:rFonts w:ascii="Times New Roman" w:hAnsi="Times New Roman" w:cs="Times New Roman"/>
          <w:sz w:val="28"/>
          <w:szCs w:val="28"/>
        </w:rPr>
        <w:t>, політичного символізму, медійного добору фактів і технологічної архітектури інформації?</w:t>
      </w:r>
    </w:p>
    <w:p w14:paraId="6667B928"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Кримінально-правова догматика аналізує чинні норми та інститути; кримінально-правова політика формує напрями їх зміни; кримінологія досліджує злочинність, </w:t>
      </w:r>
      <w:proofErr w:type="spellStart"/>
      <w:r w:rsidRPr="00021658">
        <w:rPr>
          <w:rFonts w:ascii="Times New Roman" w:hAnsi="Times New Roman" w:cs="Times New Roman"/>
          <w:sz w:val="28"/>
          <w:szCs w:val="28"/>
        </w:rPr>
        <w:t>віктимізацію</w:t>
      </w:r>
      <w:proofErr w:type="spellEnd"/>
      <w:r w:rsidRPr="00021658">
        <w:rPr>
          <w:rFonts w:ascii="Times New Roman" w:hAnsi="Times New Roman" w:cs="Times New Roman"/>
          <w:sz w:val="28"/>
          <w:szCs w:val="28"/>
        </w:rPr>
        <w:t xml:space="preserve"> та засоби запобігання; кримінальний процес зосереджується на процедурах, доказуванні та гарантіях. Жоден із цих напрямів, однак, не робить самостійним предметом механізм виробництва самої кримінально-правової новизни. Проблема загострюється в умовах поширення великих </w:t>
      </w:r>
      <w:proofErr w:type="spellStart"/>
      <w:r w:rsidRPr="00021658">
        <w:rPr>
          <w:rFonts w:ascii="Times New Roman" w:hAnsi="Times New Roman" w:cs="Times New Roman"/>
          <w:sz w:val="28"/>
          <w:szCs w:val="28"/>
        </w:rPr>
        <w:t>мовних</w:t>
      </w:r>
      <w:proofErr w:type="spellEnd"/>
      <w:r w:rsidRPr="00021658">
        <w:rPr>
          <w:rFonts w:ascii="Times New Roman" w:hAnsi="Times New Roman" w:cs="Times New Roman"/>
          <w:sz w:val="28"/>
          <w:szCs w:val="28"/>
        </w:rPr>
        <w:t xml:space="preserve"> моделей та інших систем штучного інтелекту в кримінальній юстиції, здатних впливати не лише на швидкість опрацювання інформації, а й на середовище, у якому формуються підозра, обвинувальна версія, оцінка доказів і юридично значуще рішення, що й зумовлює необхідність формування кримінально-правової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як окремого напряму теоретико-кримінально-правового та кримінологічного знання.</w:t>
      </w:r>
    </w:p>
    <w:p w14:paraId="34372A25"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sz w:val="28"/>
          <w:szCs w:val="28"/>
        </w:rPr>
        <w:t>2. Вихідна гіпотеза та авторське визначення</w:t>
      </w:r>
      <w:r w:rsidRPr="00021658">
        <w:rPr>
          <w:rFonts w:ascii="Times New Roman" w:hAnsi="Times New Roman" w:cs="Times New Roman"/>
          <w:sz w:val="28"/>
          <w:szCs w:val="28"/>
        </w:rPr>
        <w:t xml:space="preserve">. Кримінально-правову інновацію не слід зводити до появи нового складу кримінального правопорушення, санкції, підстави звільнення від відповідальності або цифрового засобу в діяльності кримінальної юстиції. Вона означає зміну механізму виробництва, тлумачення, застосування та </w:t>
      </w:r>
      <w:proofErr w:type="spellStart"/>
      <w:r w:rsidRPr="00021658">
        <w:rPr>
          <w:rFonts w:ascii="Times New Roman" w:hAnsi="Times New Roman" w:cs="Times New Roman"/>
          <w:sz w:val="28"/>
          <w:szCs w:val="28"/>
        </w:rPr>
        <w:t>інституціоналізації</w:t>
      </w:r>
      <w:proofErr w:type="spellEnd"/>
      <w:r w:rsidRPr="00021658">
        <w:rPr>
          <w:rFonts w:ascii="Times New Roman" w:hAnsi="Times New Roman" w:cs="Times New Roman"/>
          <w:sz w:val="28"/>
          <w:szCs w:val="28"/>
        </w:rPr>
        <w:t xml:space="preserve"> кримінального права.</w:t>
      </w:r>
    </w:p>
    <w:p w14:paraId="43589586"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Предметом кримінально-правової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є не нове кримінальне право як результат, а виробництво кримінально-правової новизни як процес. Дослідницький інтерес має зміщуватися від окремої нової статті Кримінального кодексу, зміни санкції чи запровадження цифрової системи до механізмів, суб’єктів, умов, когнітивних передумов, технологічних посередників і кримінологічних наслідків породження новизни у сфері кримінально-правового впливу.</w:t>
      </w:r>
    </w:p>
    <w:p w14:paraId="386D057B"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Кримінально-правова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це галузь теоретико-кримінально-правового та кримінологічного знання, предметом якої є механізми, суб’єкти, умови, межі та наслідки виробництва кримінально-правової новизни. Під </w:t>
      </w:r>
      <w:r w:rsidRPr="00021658">
        <w:rPr>
          <w:rFonts w:ascii="Times New Roman" w:hAnsi="Times New Roman" w:cs="Times New Roman"/>
          <w:sz w:val="28"/>
          <w:szCs w:val="28"/>
        </w:rPr>
        <w:lastRenderedPageBreak/>
        <w:t xml:space="preserve">кримінально-правовою новизною слід розуміти зміну нормативної, інституційної, процедурної, інтерпретаційної, технологічної, когнітивної чи інформаційної архітектури кримінальної юстиції, яка трансформує спосіб криміналізації, декриміналізації, </w:t>
      </w:r>
      <w:proofErr w:type="spellStart"/>
      <w:r w:rsidRPr="00021658">
        <w:rPr>
          <w:rFonts w:ascii="Times New Roman" w:hAnsi="Times New Roman" w:cs="Times New Roman"/>
          <w:sz w:val="28"/>
          <w:szCs w:val="28"/>
        </w:rPr>
        <w:t>пеналізації</w:t>
      </w:r>
      <w:proofErr w:type="spellEnd"/>
      <w:r w:rsidRPr="00021658">
        <w:rPr>
          <w:rFonts w:ascii="Times New Roman" w:hAnsi="Times New Roman" w:cs="Times New Roman"/>
          <w:sz w:val="28"/>
          <w:szCs w:val="28"/>
        </w:rPr>
        <w:t>, запобігання злочинності, кримінального переслідування, доказування, захисту потерпілих або прийняття кримінально-правового рішення.</w:t>
      </w:r>
    </w:p>
    <w:p w14:paraId="49780451"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Ключова відмінність від традиційного розуміння юридичної новели полягає у зміщенні акценту з результату на механізм. Інновацією є не сама по собі нова стаття Кодексу, а зміна архітектури її виробництва: кола суб’єктів, інформаційного середовища, способу узгодження нормативного, інституційного, кримінологічного та когнітивного рівнів кримінальної юстиції.</w:t>
      </w:r>
    </w:p>
    <w:p w14:paraId="1C4A7FF4"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sz w:val="28"/>
          <w:szCs w:val="28"/>
        </w:rPr>
        <w:t>3. Теоретичні передумови</w:t>
      </w:r>
      <w:r w:rsidRPr="00021658">
        <w:rPr>
          <w:rFonts w:ascii="Times New Roman" w:hAnsi="Times New Roman" w:cs="Times New Roman"/>
          <w:sz w:val="28"/>
          <w:szCs w:val="28"/>
        </w:rPr>
        <w:t xml:space="preserve">. Побудова кримінально-правової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спирається на декілька взаємопов’язаних теоретичних конструкцій. По-перше, кримінальне право не є замкненою ієрархією норм, що походять винятково від законодавця та вичерпуються текстом Кримінального кодексу; воно є </w:t>
      </w:r>
      <w:proofErr w:type="spellStart"/>
      <w:r w:rsidRPr="00021658">
        <w:rPr>
          <w:rFonts w:ascii="Times New Roman" w:hAnsi="Times New Roman" w:cs="Times New Roman"/>
          <w:sz w:val="28"/>
          <w:szCs w:val="28"/>
        </w:rPr>
        <w:t>багатокореневою</w:t>
      </w:r>
      <w:proofErr w:type="spellEnd"/>
      <w:r w:rsidRPr="00021658">
        <w:rPr>
          <w:rFonts w:ascii="Times New Roman" w:hAnsi="Times New Roman" w:cs="Times New Roman"/>
          <w:sz w:val="28"/>
          <w:szCs w:val="28"/>
        </w:rPr>
        <w:t xml:space="preserve"> нормативною конструкцією, у якій взаємодіють конституційні принципи, міжнародні стандарти, практика Європейського суду з прав людини, судова інтерпретація, кримінологічне знання, суспільні уявлення про небезпеку, професійні практики та технологічні інфраструктури роботи з інформацією. Формальна чинність норми не вичерпує її правового змісту [9]. По-друге, розвиток кримінального права включає не лише накопичення нових заборон, санкцій чи гарантій, а й творче руйнування попередніх нормативних та інституційних конструкцій: змінюються межі криміналізації, уявлення про вину, небезпеку, потерпілого, допустимість доказу, функції покарання, баланс свободи й безпеки, роль технологічного посередника в ухваленні рішення. Такий процес споріднений з ідеєю творчого руйнування [8], однак у кримінально-правовій сфері він має бути обмежений принципами законності, визначеності та пропорційності. По-третє, кримінологічна інженерія розглядає кримінальне право та кримінальну політику не лише як реакцію на злочинність, а і як спосіб конструювання соціального середовища, криміногенних і </w:t>
      </w:r>
      <w:proofErr w:type="spellStart"/>
      <w:r w:rsidRPr="00021658">
        <w:rPr>
          <w:rFonts w:ascii="Times New Roman" w:hAnsi="Times New Roman" w:cs="Times New Roman"/>
          <w:sz w:val="28"/>
          <w:szCs w:val="28"/>
        </w:rPr>
        <w:t>віктимогенних</w:t>
      </w:r>
      <w:proofErr w:type="spellEnd"/>
      <w:r w:rsidRPr="00021658">
        <w:rPr>
          <w:rFonts w:ascii="Times New Roman" w:hAnsi="Times New Roman" w:cs="Times New Roman"/>
          <w:sz w:val="28"/>
          <w:szCs w:val="28"/>
        </w:rPr>
        <w:t xml:space="preserve"> </w:t>
      </w:r>
      <w:r w:rsidRPr="00021658">
        <w:rPr>
          <w:rFonts w:ascii="Times New Roman" w:hAnsi="Times New Roman" w:cs="Times New Roman"/>
          <w:sz w:val="28"/>
          <w:szCs w:val="28"/>
        </w:rPr>
        <w:lastRenderedPageBreak/>
        <w:t>чинників, режимів безпеки та поведінкових стимулів [1; 2] здатність правових механізмів змінювати умови, за яких певна поведінка стає можливою, вигідною чи, навпаки, утрудненою. По-четверте, кримінально-правові рішення формуються не лише на основі раціонального аналізу даних і доктринальних принципів: на них впливають колективні емоції, страхи, евристика доступності, моральні паніки, моральне підприємництво та медійне фокусування [3; 5; 6], тож раціональність кримінальної політики перестає бути єдиною моделлю пояснення виробництва новизни. По-п’яте, ризик-</w:t>
      </w:r>
      <w:proofErr w:type="spellStart"/>
      <w:r w:rsidRPr="00021658">
        <w:rPr>
          <w:rFonts w:ascii="Times New Roman" w:hAnsi="Times New Roman" w:cs="Times New Roman"/>
          <w:sz w:val="28"/>
          <w:szCs w:val="28"/>
        </w:rPr>
        <w:t>справедливісний</w:t>
      </w:r>
      <w:proofErr w:type="spellEnd"/>
      <w:r w:rsidRPr="00021658">
        <w:rPr>
          <w:rFonts w:ascii="Times New Roman" w:hAnsi="Times New Roman" w:cs="Times New Roman"/>
          <w:sz w:val="28"/>
          <w:szCs w:val="28"/>
        </w:rPr>
        <w:t xml:space="preserve"> парадокс вказує, що втручання, спрямоване на зменшення суспільного ризику, водночас може створювати нові ризики надмірну криміналізацію, стигматизацію, дискримінаційне профілювання, інституційне зміщення та розширення репресивного контролю [4], тому новизна чи суворість заходу самі по собі не є ознакою його інноваційної цінності. Нарешті, сучасна технологічна новизна може впливати не лише на норму чи процедуру, а й на інформаційне середовище, у якому формуються підозра, обвинувачення, захист, експертна оцінка та остаточне рішення [10; 11], тож об’єктом аналізу стає архітектура когнітивного посередництва між матеріалом справи та суб’єктом, який ухвалює рішення.</w:t>
      </w:r>
    </w:p>
    <w:p w14:paraId="711B7606"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sz w:val="28"/>
          <w:szCs w:val="28"/>
        </w:rPr>
        <w:t>4. Механізм виробництва новизни</w:t>
      </w:r>
      <w:r w:rsidRPr="00021658">
        <w:rPr>
          <w:rFonts w:ascii="Times New Roman" w:hAnsi="Times New Roman" w:cs="Times New Roman"/>
          <w:sz w:val="28"/>
          <w:szCs w:val="28"/>
        </w:rPr>
        <w:t xml:space="preserve">. Виробництво кримінально-правової новизни відбувається на трьох взаємопов’язаних рівнях. На нормативному рівні змінюються кримінальний або кримінальний процесуальний закон, санкція, підстава відповідальності, юридична конструкція, стандарт допустимості доказів або правила застосування примусових заходів. На інституційному рівні трансформується діяльність суду, органів досудового розслідування, прокуратури, </w:t>
      </w:r>
      <w:proofErr w:type="spellStart"/>
      <w:r w:rsidRPr="00021658">
        <w:rPr>
          <w:rFonts w:ascii="Times New Roman" w:hAnsi="Times New Roman" w:cs="Times New Roman"/>
          <w:sz w:val="28"/>
          <w:szCs w:val="28"/>
        </w:rPr>
        <w:t>пробації</w:t>
      </w:r>
      <w:proofErr w:type="spellEnd"/>
      <w:r w:rsidRPr="00021658">
        <w:rPr>
          <w:rFonts w:ascii="Times New Roman" w:hAnsi="Times New Roman" w:cs="Times New Roman"/>
          <w:sz w:val="28"/>
          <w:szCs w:val="28"/>
        </w:rPr>
        <w:t xml:space="preserve">, експертних установ, органів виконання покарань, систем захисту потерпілих чи превентивного контролю. На </w:t>
      </w:r>
      <w:proofErr w:type="spellStart"/>
      <w:r w:rsidRPr="00021658">
        <w:rPr>
          <w:rFonts w:ascii="Times New Roman" w:hAnsi="Times New Roman" w:cs="Times New Roman"/>
          <w:sz w:val="28"/>
          <w:szCs w:val="28"/>
        </w:rPr>
        <w:t>когнітивно</w:t>
      </w:r>
      <w:proofErr w:type="spellEnd"/>
      <w:r w:rsidRPr="00021658">
        <w:rPr>
          <w:rFonts w:ascii="Times New Roman" w:hAnsi="Times New Roman" w:cs="Times New Roman"/>
          <w:sz w:val="28"/>
          <w:szCs w:val="28"/>
        </w:rPr>
        <w:t xml:space="preserve">-інформаційному рівні змінюється спосіб, у який суб’єкти кримінальної юстиції відбирають, класифікують, </w:t>
      </w:r>
      <w:proofErr w:type="spellStart"/>
      <w:r w:rsidRPr="00021658">
        <w:rPr>
          <w:rFonts w:ascii="Times New Roman" w:hAnsi="Times New Roman" w:cs="Times New Roman"/>
          <w:sz w:val="28"/>
          <w:szCs w:val="28"/>
        </w:rPr>
        <w:t>ранжують</w:t>
      </w:r>
      <w:proofErr w:type="spellEnd"/>
      <w:r w:rsidRPr="00021658">
        <w:rPr>
          <w:rFonts w:ascii="Times New Roman" w:hAnsi="Times New Roman" w:cs="Times New Roman"/>
          <w:sz w:val="28"/>
          <w:szCs w:val="28"/>
        </w:rPr>
        <w:t>, інтерпретують та оцінюють юридично значущу інформацію; тут діють професійні евристики, суспільні страхи, медійні рамки, алгоритмічне ранжування, цифровий пошук та опосередковане штучним інтелектом резюмування матеріалів.</w:t>
      </w:r>
    </w:p>
    <w:p w14:paraId="458BC1D6"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Новизна виникає, коли зміна на одному рівні створює неузгодженість з іншими, а система змушена виробити нову конфігурацію. Наприклад, застосування штучного інтелекту для структурування матеріалів провадження може формально не змінити текст закону, але змінити фактичний порядок доступу до інформації, видимість виправдувальних доказів, швидкість формування обвинувальної версії та когнітивні умови судової оцінки. Суб’єктом кримінально-правової інновації може бути не лише законодавець, а й суд, Конституційний Суд, органи кримінальної юстиції, наукова або експертна спільнота, міжнародна інституція, розробник цифрової системи, оператор інформаційної платформи, медіа, громадський рух або колективний </w:t>
      </w:r>
      <w:proofErr w:type="spellStart"/>
      <w:r w:rsidRPr="00021658">
        <w:rPr>
          <w:rFonts w:ascii="Times New Roman" w:hAnsi="Times New Roman" w:cs="Times New Roman"/>
          <w:sz w:val="28"/>
          <w:szCs w:val="28"/>
        </w:rPr>
        <w:t>когнітивно</w:t>
      </w:r>
      <w:proofErr w:type="spellEnd"/>
      <w:r w:rsidRPr="00021658">
        <w:rPr>
          <w:rFonts w:ascii="Times New Roman" w:hAnsi="Times New Roman" w:cs="Times New Roman"/>
          <w:sz w:val="28"/>
          <w:szCs w:val="28"/>
        </w:rPr>
        <w:t>-інституційний комплекс.</w:t>
      </w:r>
    </w:p>
    <w:p w14:paraId="1D97F9BF"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sz w:val="28"/>
          <w:szCs w:val="28"/>
        </w:rPr>
        <w:t>5. Типологія інновацій.</w:t>
      </w:r>
      <w:r w:rsidRPr="00021658">
        <w:rPr>
          <w:rFonts w:ascii="Times New Roman" w:hAnsi="Times New Roman" w:cs="Times New Roman"/>
          <w:sz w:val="28"/>
          <w:szCs w:val="28"/>
        </w:rPr>
        <w:t xml:space="preserve"> Для методологічних цілей достатньо виділити чотири укрупнені групи кримінально-правових інновацій, які взаємодіють між собою.</w:t>
      </w:r>
    </w:p>
    <w:p w14:paraId="6A54E768"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iCs/>
          <w:sz w:val="28"/>
          <w:szCs w:val="28"/>
        </w:rPr>
        <w:t>Нормативно-інтерпретаційні</w:t>
      </w:r>
      <w:r w:rsidRPr="00021658">
        <w:rPr>
          <w:rFonts w:ascii="Times New Roman" w:hAnsi="Times New Roman" w:cs="Times New Roman"/>
          <w:sz w:val="28"/>
          <w:szCs w:val="28"/>
        </w:rPr>
        <w:t xml:space="preserve"> інновації охоплюють зміни тексту кримінального або кримінального процесуального закону, санкцій, підстав відповідальності, заходів кримінально-правового характеру, а також усталеного тлумачення вини, причинного зв’язку, суспільної небезпечності, допустимості доказів, пропорційності та стандартів обґрунтування судового рішення. </w:t>
      </w:r>
      <w:r w:rsidRPr="00021658">
        <w:rPr>
          <w:rFonts w:ascii="Times New Roman" w:hAnsi="Times New Roman" w:cs="Times New Roman"/>
          <w:i/>
          <w:iCs/>
          <w:sz w:val="28"/>
          <w:szCs w:val="28"/>
        </w:rPr>
        <w:t>Інституційно-процедурні інновації</w:t>
      </w:r>
      <w:r w:rsidRPr="00021658">
        <w:rPr>
          <w:rFonts w:ascii="Times New Roman" w:hAnsi="Times New Roman" w:cs="Times New Roman"/>
          <w:sz w:val="28"/>
          <w:szCs w:val="28"/>
        </w:rPr>
        <w:t xml:space="preserve"> охоплюють створення нових органів чи спеціалізованої юрисдикції, перерозподіл компетенцій, міжвідомчу координацію, нові механізми захисту потерпілих і свідків, а також зміну порядку отримання, фіксації, дослідження, перевірки й оцінки доказів, доступу до матеріалів та судового контролю. </w:t>
      </w:r>
      <w:r w:rsidRPr="00021658">
        <w:rPr>
          <w:rFonts w:ascii="Times New Roman" w:hAnsi="Times New Roman" w:cs="Times New Roman"/>
          <w:i/>
          <w:iCs/>
          <w:sz w:val="28"/>
          <w:szCs w:val="28"/>
        </w:rPr>
        <w:t>Технологічно-інформаційні інновації</w:t>
      </w:r>
      <w:r w:rsidRPr="00021658">
        <w:rPr>
          <w:rFonts w:ascii="Times New Roman" w:hAnsi="Times New Roman" w:cs="Times New Roman"/>
          <w:sz w:val="28"/>
          <w:szCs w:val="28"/>
        </w:rPr>
        <w:t xml:space="preserve"> полягають у впровадженні цифрових, алгоритмічних або заснованих на штучному інтелекті засобів, які змінюють не тільки швидкість технічних операцій, а й механізм формування кримінально-правового рішення структурування матеріалів, ранжування фактів, представлення доказів, режим доступу до інформації, оцінку ризику та формування судового знання. </w:t>
      </w:r>
      <w:proofErr w:type="spellStart"/>
      <w:r w:rsidRPr="00021658">
        <w:rPr>
          <w:rFonts w:ascii="Times New Roman" w:hAnsi="Times New Roman" w:cs="Times New Roman"/>
          <w:i/>
          <w:iCs/>
          <w:sz w:val="28"/>
          <w:szCs w:val="28"/>
        </w:rPr>
        <w:t>Когнітивно</w:t>
      </w:r>
      <w:proofErr w:type="spellEnd"/>
      <w:r w:rsidRPr="00021658">
        <w:rPr>
          <w:rFonts w:ascii="Times New Roman" w:hAnsi="Times New Roman" w:cs="Times New Roman"/>
          <w:i/>
          <w:iCs/>
          <w:sz w:val="28"/>
          <w:szCs w:val="28"/>
        </w:rPr>
        <w:t>-архітектурні інновації</w:t>
      </w:r>
      <w:r w:rsidRPr="00021658">
        <w:rPr>
          <w:rFonts w:ascii="Times New Roman" w:hAnsi="Times New Roman" w:cs="Times New Roman"/>
          <w:sz w:val="28"/>
          <w:szCs w:val="28"/>
        </w:rPr>
        <w:t xml:space="preserve"> полягають у зміні способу, яким суспільство, політичні актори та професійні </w:t>
      </w:r>
      <w:r w:rsidRPr="00021658">
        <w:rPr>
          <w:rFonts w:ascii="Times New Roman" w:hAnsi="Times New Roman" w:cs="Times New Roman"/>
          <w:sz w:val="28"/>
          <w:szCs w:val="28"/>
        </w:rPr>
        <w:lastRenderedPageBreak/>
        <w:t>учасники кримінальної юстиції сприймають злочин, небезпеку, потерпілого, правопорушника, ризик і справедливість; найглибшою формою є архітектурна інновація, яка перебудовує зв’язки між нормативним, інституційним та інформаційно-когнітивним рівнями системи.</w:t>
      </w:r>
    </w:p>
    <w:p w14:paraId="563E6483"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sz w:val="28"/>
          <w:szCs w:val="28"/>
        </w:rPr>
        <w:t>6. Юридична та кримінологічна інженерія</w:t>
      </w:r>
      <w:r w:rsidRPr="00021658">
        <w:rPr>
          <w:rFonts w:ascii="Times New Roman" w:hAnsi="Times New Roman" w:cs="Times New Roman"/>
          <w:sz w:val="28"/>
          <w:szCs w:val="28"/>
        </w:rPr>
        <w:t xml:space="preserve">. Юридична інженерія означає свідоме конструювання нормативного рішення: визначення мети регулювання, вибір засобу її досягнення, формування диспозиції, санкції, процедури, кола адресатів, компетенції органу або правового наслідку. Кримінологічна інженерія є ширшим поняттям: вона досліджує можливість конструювання правового, інституційного й соціального середовища для зменшення злочинності та </w:t>
      </w:r>
      <w:proofErr w:type="spellStart"/>
      <w:r w:rsidRPr="00021658">
        <w:rPr>
          <w:rFonts w:ascii="Times New Roman" w:hAnsi="Times New Roman" w:cs="Times New Roman"/>
          <w:sz w:val="28"/>
          <w:szCs w:val="28"/>
        </w:rPr>
        <w:t>віктимізації</w:t>
      </w:r>
      <w:proofErr w:type="spellEnd"/>
      <w:r w:rsidRPr="00021658">
        <w:rPr>
          <w:rFonts w:ascii="Times New Roman" w:hAnsi="Times New Roman" w:cs="Times New Roman"/>
          <w:sz w:val="28"/>
          <w:szCs w:val="28"/>
        </w:rPr>
        <w:t>, зміни поведінкових можливостей суб’єктів, формування стимулів до правомірної поведінки та оцінки вторинних ефектів кримінально-правового втручання [1; 2].</w:t>
      </w:r>
    </w:p>
    <w:p w14:paraId="32A2C65D"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Принципова межа між допустимою інженерією та маніпулюванням кримінально-правовою системою полягає в прозорості, легітимній меті, </w:t>
      </w:r>
      <w:proofErr w:type="spellStart"/>
      <w:r w:rsidRPr="00021658">
        <w:rPr>
          <w:rFonts w:ascii="Times New Roman" w:hAnsi="Times New Roman" w:cs="Times New Roman"/>
          <w:sz w:val="28"/>
          <w:szCs w:val="28"/>
        </w:rPr>
        <w:t>перевірюваності</w:t>
      </w:r>
      <w:proofErr w:type="spellEnd"/>
      <w:r w:rsidRPr="00021658">
        <w:rPr>
          <w:rFonts w:ascii="Times New Roman" w:hAnsi="Times New Roman" w:cs="Times New Roman"/>
          <w:sz w:val="28"/>
          <w:szCs w:val="28"/>
        </w:rPr>
        <w:t xml:space="preserve"> та сумісності із законністю, змагальністю, рівністю сторін і презумпцією невинуватості на відміну від прихованого й асиметричного конструювання умов рішення задля односторонньої вигоди шляхом деформації когнітивного середовища кримінальної юстиції.</w:t>
      </w:r>
    </w:p>
    <w:p w14:paraId="29A0B048"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sz w:val="28"/>
          <w:szCs w:val="28"/>
        </w:rPr>
        <w:t>7. Колективна інтуїтивна кримінальна політика</w:t>
      </w:r>
      <w:r w:rsidRPr="00021658">
        <w:rPr>
          <w:rFonts w:ascii="Times New Roman" w:hAnsi="Times New Roman" w:cs="Times New Roman"/>
          <w:sz w:val="28"/>
          <w:szCs w:val="28"/>
        </w:rPr>
        <w:t xml:space="preserve">. Концепція колективної інтуїтивної кримінальної політики описує формування кримінально-правових рішень під впливом афективних, </w:t>
      </w:r>
      <w:proofErr w:type="spellStart"/>
      <w:r w:rsidRPr="00021658">
        <w:rPr>
          <w:rFonts w:ascii="Times New Roman" w:hAnsi="Times New Roman" w:cs="Times New Roman"/>
          <w:sz w:val="28"/>
          <w:szCs w:val="28"/>
        </w:rPr>
        <w:t>груповопсихологічних</w:t>
      </w:r>
      <w:proofErr w:type="spellEnd"/>
      <w:r w:rsidRPr="00021658">
        <w:rPr>
          <w:rFonts w:ascii="Times New Roman" w:hAnsi="Times New Roman" w:cs="Times New Roman"/>
          <w:sz w:val="28"/>
          <w:szCs w:val="28"/>
        </w:rPr>
        <w:t xml:space="preserve"> і когнітивних чинників на мікро-, </w:t>
      </w:r>
      <w:proofErr w:type="spellStart"/>
      <w:r w:rsidRPr="00021658">
        <w:rPr>
          <w:rFonts w:ascii="Times New Roman" w:hAnsi="Times New Roman" w:cs="Times New Roman"/>
          <w:sz w:val="28"/>
          <w:szCs w:val="28"/>
        </w:rPr>
        <w:t>мезо</w:t>
      </w:r>
      <w:proofErr w:type="spellEnd"/>
      <w:r w:rsidRPr="00021658">
        <w:rPr>
          <w:rFonts w:ascii="Times New Roman" w:hAnsi="Times New Roman" w:cs="Times New Roman"/>
          <w:sz w:val="28"/>
          <w:szCs w:val="28"/>
        </w:rPr>
        <w:t xml:space="preserve">- та макрорівнях кримінально-політичного процесу [3]. Законодавча новизна може виникати не як наслідок послідовного доктринального проєктування, а як реакція на суспільну тривогу, резонансний злочин, </w:t>
      </w:r>
      <w:proofErr w:type="spellStart"/>
      <w:r w:rsidRPr="00021658">
        <w:rPr>
          <w:rFonts w:ascii="Times New Roman" w:hAnsi="Times New Roman" w:cs="Times New Roman"/>
          <w:sz w:val="28"/>
          <w:szCs w:val="28"/>
        </w:rPr>
        <w:t>медійно</w:t>
      </w:r>
      <w:proofErr w:type="spellEnd"/>
      <w:r w:rsidRPr="00021658">
        <w:rPr>
          <w:rFonts w:ascii="Times New Roman" w:hAnsi="Times New Roman" w:cs="Times New Roman"/>
          <w:sz w:val="28"/>
          <w:szCs w:val="28"/>
        </w:rPr>
        <w:t xml:space="preserve"> посилену небезпеку або моральне підприємництво [6].</w:t>
      </w:r>
    </w:p>
    <w:p w14:paraId="14979379"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 позицій кримінально-правової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це є формою когнітивної інновації, що здатна передувати нормативній. Спочатку змінюється колективне сприйняття загрози, потерпілого, правопорушника або допустимого рівня </w:t>
      </w:r>
      <w:r w:rsidRPr="00021658">
        <w:rPr>
          <w:rFonts w:ascii="Times New Roman" w:hAnsi="Times New Roman" w:cs="Times New Roman"/>
          <w:sz w:val="28"/>
          <w:szCs w:val="28"/>
        </w:rPr>
        <w:lastRenderedPageBreak/>
        <w:t xml:space="preserve">державного примусу; згодом формується політична та інституційна можливість нової норми чи </w:t>
      </w:r>
      <w:proofErr w:type="spellStart"/>
      <w:r w:rsidRPr="00021658">
        <w:rPr>
          <w:rFonts w:ascii="Times New Roman" w:hAnsi="Times New Roman" w:cs="Times New Roman"/>
          <w:sz w:val="28"/>
          <w:szCs w:val="28"/>
        </w:rPr>
        <w:t>санкційної</w:t>
      </w:r>
      <w:proofErr w:type="spellEnd"/>
      <w:r w:rsidRPr="00021658">
        <w:rPr>
          <w:rFonts w:ascii="Times New Roman" w:hAnsi="Times New Roman" w:cs="Times New Roman"/>
          <w:sz w:val="28"/>
          <w:szCs w:val="28"/>
        </w:rPr>
        <w:t xml:space="preserve"> політики.</w:t>
      </w:r>
    </w:p>
    <w:p w14:paraId="16015037"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Ілюстрацією є реакція на резонансну дорожньо-транспортну пригоду в Києві в червні 2026 року: після загибелі чотирьох осіб, серед яких дитина та працівники поліції, петицію про посилення відповідальності за систематичні порушення правил дорожнього руху передали для опрацювання Кабінету Міністрів і РНБО, а після нового випадку Президент анонсував засідання РНБО щодо посилення відповідальності та позбавлення права керування систематичних порушників [13].</w:t>
      </w:r>
    </w:p>
    <w:p w14:paraId="4B6F1DDB"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цій моделі резонансна подія переходить у колективну травму, медійну </w:t>
      </w:r>
      <w:proofErr w:type="spellStart"/>
      <w:r w:rsidRPr="00021658">
        <w:rPr>
          <w:rFonts w:ascii="Times New Roman" w:hAnsi="Times New Roman" w:cs="Times New Roman"/>
          <w:sz w:val="28"/>
          <w:szCs w:val="28"/>
        </w:rPr>
        <w:t>проблематизацію</w:t>
      </w:r>
      <w:proofErr w:type="spellEnd"/>
      <w:r w:rsidRPr="00021658">
        <w:rPr>
          <w:rFonts w:ascii="Times New Roman" w:hAnsi="Times New Roman" w:cs="Times New Roman"/>
          <w:sz w:val="28"/>
          <w:szCs w:val="28"/>
        </w:rPr>
        <w:t xml:space="preserve">, інституційну реакцію й проєктування нового режиму впливу. Однак посилення санкції не є тотожним кримінологічній ефективності, якщо воно не супроводжується невідворотністю контролю, належним обліком повторюваних порушень, адресною профілактикою, дорожньою безпекою та процесуальними гарантіями. Інакше інновація може перетворитися на символічну </w:t>
      </w:r>
      <w:proofErr w:type="spellStart"/>
      <w:r w:rsidRPr="00021658">
        <w:rPr>
          <w:rFonts w:ascii="Times New Roman" w:hAnsi="Times New Roman" w:cs="Times New Roman"/>
          <w:sz w:val="28"/>
          <w:szCs w:val="28"/>
        </w:rPr>
        <w:t>пеналізацію</w:t>
      </w:r>
      <w:proofErr w:type="spellEnd"/>
      <w:r w:rsidRPr="00021658">
        <w:rPr>
          <w:rFonts w:ascii="Times New Roman" w:hAnsi="Times New Roman" w:cs="Times New Roman"/>
          <w:sz w:val="28"/>
          <w:szCs w:val="28"/>
        </w:rPr>
        <w:t xml:space="preserve"> та створити ризики непропорційності, цифрових помилок ідентифікації, непрозорого профілювання та нерівномірного контролю [4; 13].</w:t>
      </w:r>
    </w:p>
    <w:p w14:paraId="00D9262A"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sz w:val="28"/>
          <w:szCs w:val="28"/>
        </w:rPr>
        <w:t>8. Штучний інтелект та інформаційно-</w:t>
      </w:r>
      <w:proofErr w:type="spellStart"/>
      <w:r w:rsidRPr="00021658">
        <w:rPr>
          <w:rFonts w:ascii="Times New Roman" w:hAnsi="Times New Roman" w:cs="Times New Roman"/>
          <w:b/>
          <w:bCs/>
          <w:sz w:val="28"/>
          <w:szCs w:val="28"/>
        </w:rPr>
        <w:t>епістемічна</w:t>
      </w:r>
      <w:proofErr w:type="spellEnd"/>
      <w:r w:rsidRPr="00021658">
        <w:rPr>
          <w:rFonts w:ascii="Times New Roman" w:hAnsi="Times New Roman" w:cs="Times New Roman"/>
          <w:b/>
          <w:bCs/>
          <w:sz w:val="28"/>
          <w:szCs w:val="28"/>
        </w:rPr>
        <w:t xml:space="preserve"> інженерія. </w:t>
      </w:r>
      <w:r w:rsidRPr="00021658">
        <w:rPr>
          <w:rFonts w:ascii="Times New Roman" w:hAnsi="Times New Roman" w:cs="Times New Roman"/>
          <w:sz w:val="28"/>
          <w:szCs w:val="28"/>
        </w:rPr>
        <w:t xml:space="preserve"> Використання штучного інтелекту у кримінальному провадженні не зводиться до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чи автоматизації. Технологічні системи можуть конструювати інформаційне середовище, у якому слідчий, прокурор, експерт або суд формує юридично значуще знання. Це дозволяє визначити інформаційно-</w:t>
      </w:r>
      <w:proofErr w:type="spellStart"/>
      <w:r w:rsidRPr="00021658">
        <w:rPr>
          <w:rFonts w:ascii="Times New Roman" w:hAnsi="Times New Roman" w:cs="Times New Roman"/>
          <w:sz w:val="28"/>
          <w:szCs w:val="28"/>
        </w:rPr>
        <w:t>епістемічну</w:t>
      </w:r>
      <w:proofErr w:type="spellEnd"/>
      <w:r w:rsidRPr="00021658">
        <w:rPr>
          <w:rFonts w:ascii="Times New Roman" w:hAnsi="Times New Roman" w:cs="Times New Roman"/>
          <w:sz w:val="28"/>
          <w:szCs w:val="28"/>
        </w:rPr>
        <w:t xml:space="preserve"> інженерію кримінального рішення як цілеспрямоване конструювання, відбір, ранжування, форматування, приховування, семантичне маркування або алгоритмічне </w:t>
      </w:r>
      <w:proofErr w:type="spellStart"/>
      <w:r w:rsidRPr="00021658">
        <w:rPr>
          <w:rFonts w:ascii="Times New Roman" w:hAnsi="Times New Roman" w:cs="Times New Roman"/>
          <w:sz w:val="28"/>
          <w:szCs w:val="28"/>
        </w:rPr>
        <w:t>переопрацювання</w:t>
      </w:r>
      <w:proofErr w:type="spellEnd"/>
      <w:r w:rsidRPr="00021658">
        <w:rPr>
          <w:rFonts w:ascii="Times New Roman" w:hAnsi="Times New Roman" w:cs="Times New Roman"/>
          <w:sz w:val="28"/>
          <w:szCs w:val="28"/>
        </w:rPr>
        <w:t xml:space="preserve"> інформації, що впливає на уявлення про факти, докази, ризики, достовірність, вину й належний юридичний наслідок.</w:t>
      </w:r>
    </w:p>
    <w:p w14:paraId="2599D74D"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правомірному вимірі вона може забезпечувати повноту та </w:t>
      </w:r>
      <w:proofErr w:type="spellStart"/>
      <w:r w:rsidRPr="00021658">
        <w:rPr>
          <w:rFonts w:ascii="Times New Roman" w:hAnsi="Times New Roman" w:cs="Times New Roman"/>
          <w:sz w:val="28"/>
          <w:szCs w:val="28"/>
        </w:rPr>
        <w:t>простежуваність</w:t>
      </w:r>
      <w:proofErr w:type="spellEnd"/>
      <w:r w:rsidRPr="00021658">
        <w:rPr>
          <w:rFonts w:ascii="Times New Roman" w:hAnsi="Times New Roman" w:cs="Times New Roman"/>
          <w:sz w:val="28"/>
          <w:szCs w:val="28"/>
        </w:rPr>
        <w:t xml:space="preserve"> цифрових матеріалів, виявлення суперечностей у великих масивах документів, пошук релевантної практики, захист даних, аудит </w:t>
      </w:r>
      <w:r w:rsidRPr="00021658">
        <w:rPr>
          <w:rFonts w:ascii="Times New Roman" w:hAnsi="Times New Roman" w:cs="Times New Roman"/>
          <w:sz w:val="28"/>
          <w:szCs w:val="28"/>
        </w:rPr>
        <w:lastRenderedPageBreak/>
        <w:t>алгоритмів і фіксацію людського контролю. У неправомірному перетворюється на інституційно-когнітивне маніпулювання, тобто приховане створення умов для спотворення формування процесуального знання або змісту рішення.</w:t>
      </w:r>
    </w:p>
    <w:p w14:paraId="19E567BD"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Показовим є повідомлений у Бразилії випадок, коли у процесуальному документі виявили прихований білий текст на білому тлі, адресований потенційній системі штучного інтелекту та спрямований на досягнення бажаного процесуального результату [10; 11]. Особа в такій ситуації впливає не безпосередньо на суддю, а на проміжну когнітивну ланку систему, що структурує або резюмує матеріали справи: класичний зв’язок «учасник провадження → доказ → суб’єкт рішення → рішення» доповнюється додатковою ланкою «інформаційний артефакт → система штучного інтелекту → когнітивна обробка».</w:t>
      </w:r>
    </w:p>
    <w:p w14:paraId="10C97692"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Таке явище не можна автоматично ототожнювати з несанкціонованим втручанням у роботу автоматизованої системи або поданням завідомо неправдивого доказу; оцінка залежить від функції системи, характеру доступу, умислу та фактичного зв’язку зі здійсненням правосуддя, а технологічна новизна не виправдовує розширювального тлумачення складу кримінального правопорушення [12]. Первинною має бути процесуальна реакція: виявлення й фіксація прихованого повідомлення, його розкриття сторонам, перевірка впливу на інформаційну обробку та забезпечення змагальності.</w:t>
      </w:r>
    </w:p>
    <w:p w14:paraId="1BD68403"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sz w:val="28"/>
          <w:szCs w:val="28"/>
        </w:rPr>
        <w:t>9. Парадокс «інновація ризик»</w:t>
      </w:r>
      <w:r w:rsidRPr="00021658">
        <w:rPr>
          <w:rFonts w:ascii="Times New Roman" w:hAnsi="Times New Roman" w:cs="Times New Roman"/>
          <w:sz w:val="28"/>
          <w:szCs w:val="28"/>
        </w:rPr>
        <w:t>. Ризик-</w:t>
      </w:r>
      <w:proofErr w:type="spellStart"/>
      <w:r w:rsidRPr="00021658">
        <w:rPr>
          <w:rFonts w:ascii="Times New Roman" w:hAnsi="Times New Roman" w:cs="Times New Roman"/>
          <w:sz w:val="28"/>
          <w:szCs w:val="28"/>
        </w:rPr>
        <w:t>справедливісний</w:t>
      </w:r>
      <w:proofErr w:type="spellEnd"/>
      <w:r w:rsidRPr="00021658">
        <w:rPr>
          <w:rFonts w:ascii="Times New Roman" w:hAnsi="Times New Roman" w:cs="Times New Roman"/>
          <w:sz w:val="28"/>
          <w:szCs w:val="28"/>
        </w:rPr>
        <w:t xml:space="preserve"> парадокс виражає подвійний ефект кримінально-правового втручання: захід, спрямований на зменшення ризику, може одночасно створювати інші ризики стигматизацію, надмірний контроль, нерівність, профілювання або нові точки інституційної вразливості [4].</w:t>
      </w:r>
    </w:p>
    <w:p w14:paraId="0F93356E"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Кримінально-правова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поширює цю логіку на процес інновації. Кожна інновація, покликана усунути повільність провадження, перевантаження суду, інформаційну асиметрію, труднощі виявлення злочинів чи ризик рецидиву, одночасно відкриває нову форму вразливості. Парадокс «інновація ризик» означає, що інновація не ліквідовує ризик, а змінює його конфігурацію, </w:t>
      </w:r>
      <w:proofErr w:type="spellStart"/>
      <w:r w:rsidRPr="00021658">
        <w:rPr>
          <w:rFonts w:ascii="Times New Roman" w:hAnsi="Times New Roman" w:cs="Times New Roman"/>
          <w:sz w:val="28"/>
          <w:szCs w:val="28"/>
        </w:rPr>
        <w:lastRenderedPageBreak/>
        <w:t>переносить</w:t>
      </w:r>
      <w:proofErr w:type="spellEnd"/>
      <w:r w:rsidRPr="00021658">
        <w:rPr>
          <w:rFonts w:ascii="Times New Roman" w:hAnsi="Times New Roman" w:cs="Times New Roman"/>
          <w:sz w:val="28"/>
          <w:szCs w:val="28"/>
        </w:rPr>
        <w:t xml:space="preserve"> на інший рівень системи або створює нові кримінологічні, процесуальні, когнітивні та технологічні загрози. Тому оцінювання будь-якої кримінально-правової інновації має відповідати щонайменше на питання про те, який ризик вона зменшує, які нові ризики створює, хто контролює її інфраструктуру, хто несе ризик помилки, які гарантії прозорості, аудиту, </w:t>
      </w:r>
      <w:proofErr w:type="spellStart"/>
      <w:r w:rsidRPr="00021658">
        <w:rPr>
          <w:rFonts w:ascii="Times New Roman" w:hAnsi="Times New Roman" w:cs="Times New Roman"/>
          <w:sz w:val="28"/>
          <w:szCs w:val="28"/>
        </w:rPr>
        <w:t>оскаржуваності</w:t>
      </w:r>
      <w:proofErr w:type="spellEnd"/>
      <w:r w:rsidRPr="00021658">
        <w:rPr>
          <w:rFonts w:ascii="Times New Roman" w:hAnsi="Times New Roman" w:cs="Times New Roman"/>
          <w:sz w:val="28"/>
          <w:szCs w:val="28"/>
        </w:rPr>
        <w:t xml:space="preserve"> та людського контролю існують, і чи не стає новий механізм прихованим способом розширення кримінально-правового примусу.</w:t>
      </w:r>
    </w:p>
    <w:p w14:paraId="1D757FFD"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sz w:val="28"/>
          <w:szCs w:val="28"/>
        </w:rPr>
        <w:t>10. Висновки</w:t>
      </w:r>
      <w:r w:rsidRPr="00021658">
        <w:rPr>
          <w:rFonts w:ascii="Times New Roman" w:hAnsi="Times New Roman" w:cs="Times New Roman"/>
          <w:sz w:val="28"/>
          <w:szCs w:val="28"/>
        </w:rPr>
        <w:t xml:space="preserve">. Кримінально-правова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вводить у теорію кримінального права категорію механізму виробництва кримінально-правової новизни. Вона не замінює кримінально-правову догматику, кримінальну політику, кримінологію, порівняльне кримінальне право чи дослідження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а поєднує їх на рівні аналізу того, як нові нормативні, інституційні, процедурні, технологічні й когнітивні рішення стають можливими. Її предметом є механізм виробництва новизни, який охоплює нормативний, інституційний і </w:t>
      </w:r>
      <w:proofErr w:type="spellStart"/>
      <w:r w:rsidRPr="00021658">
        <w:rPr>
          <w:rFonts w:ascii="Times New Roman" w:hAnsi="Times New Roman" w:cs="Times New Roman"/>
          <w:sz w:val="28"/>
          <w:szCs w:val="28"/>
        </w:rPr>
        <w:t>когнітивно</w:t>
      </w:r>
      <w:proofErr w:type="spellEnd"/>
      <w:r w:rsidRPr="00021658">
        <w:rPr>
          <w:rFonts w:ascii="Times New Roman" w:hAnsi="Times New Roman" w:cs="Times New Roman"/>
          <w:sz w:val="28"/>
          <w:szCs w:val="28"/>
        </w:rPr>
        <w:t xml:space="preserve">-інформаційний рівні кримінальної юстиції, а суб’єктом такої новизни може виступати не лише законодавець, а й суд, орган кримінальної юстиції, експертна спільнота, міжнародна інституція, медіа, технологічний посередник або колективний </w:t>
      </w:r>
      <w:proofErr w:type="spellStart"/>
      <w:r w:rsidRPr="00021658">
        <w:rPr>
          <w:rFonts w:ascii="Times New Roman" w:hAnsi="Times New Roman" w:cs="Times New Roman"/>
          <w:sz w:val="28"/>
          <w:szCs w:val="28"/>
        </w:rPr>
        <w:t>когнітивно</w:t>
      </w:r>
      <w:proofErr w:type="spellEnd"/>
      <w:r w:rsidRPr="00021658">
        <w:rPr>
          <w:rFonts w:ascii="Times New Roman" w:hAnsi="Times New Roman" w:cs="Times New Roman"/>
          <w:sz w:val="28"/>
          <w:szCs w:val="28"/>
        </w:rPr>
        <w:t>-інституційний комплекс.</w:t>
      </w:r>
    </w:p>
    <w:p w14:paraId="3FBBBF86"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центрі цієї методології перебуває вимога оцінювати інновацію не лише за її новизною чи інструментальною ефективністю, а й за легітимністю, прозорістю, </w:t>
      </w:r>
      <w:proofErr w:type="spellStart"/>
      <w:r w:rsidRPr="00021658">
        <w:rPr>
          <w:rFonts w:ascii="Times New Roman" w:hAnsi="Times New Roman" w:cs="Times New Roman"/>
          <w:sz w:val="28"/>
          <w:szCs w:val="28"/>
        </w:rPr>
        <w:t>перевірюваністю</w:t>
      </w:r>
      <w:proofErr w:type="spellEnd"/>
      <w:r w:rsidRPr="00021658">
        <w:rPr>
          <w:rFonts w:ascii="Times New Roman" w:hAnsi="Times New Roman" w:cs="Times New Roman"/>
          <w:sz w:val="28"/>
          <w:szCs w:val="28"/>
        </w:rPr>
        <w:t xml:space="preserve">, пропорційністю, впливом на права людини та ризиками для цілісності кримінального процесу. Кримінальне право постає не як застигла система заборон і санкцій, а як система, що безперервно виробляє, </w:t>
      </w:r>
      <w:proofErr w:type="spellStart"/>
      <w:r w:rsidRPr="00021658">
        <w:rPr>
          <w:rFonts w:ascii="Times New Roman" w:hAnsi="Times New Roman" w:cs="Times New Roman"/>
          <w:sz w:val="28"/>
          <w:szCs w:val="28"/>
        </w:rPr>
        <w:t>інституціоналізує</w:t>
      </w:r>
      <w:proofErr w:type="spellEnd"/>
      <w:r w:rsidRPr="00021658">
        <w:rPr>
          <w:rFonts w:ascii="Times New Roman" w:hAnsi="Times New Roman" w:cs="Times New Roman"/>
          <w:sz w:val="28"/>
          <w:szCs w:val="28"/>
        </w:rPr>
        <w:t xml:space="preserve"> та водночас ризикує власною новизною.</w:t>
      </w:r>
    </w:p>
    <w:p w14:paraId="20AF5920" w14:textId="0F413E7C" w:rsidR="00026C0B" w:rsidRPr="00021658" w:rsidRDefault="00026C0B" w:rsidP="008868C9">
      <w:pPr>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b/>
          <w:bCs/>
          <w:sz w:val="28"/>
          <w:szCs w:val="28"/>
        </w:rPr>
        <w:t>СПИСОК ВИКОРИСТАНИХ ДЖЕРЕЛ</w:t>
      </w:r>
      <w:r w:rsidR="009F5498">
        <w:rPr>
          <w:rFonts w:ascii="Times New Roman" w:hAnsi="Times New Roman" w:cs="Times New Roman"/>
          <w:b/>
          <w:bCs/>
          <w:sz w:val="28"/>
          <w:szCs w:val="28"/>
        </w:rPr>
        <w:t>:</w:t>
      </w:r>
    </w:p>
    <w:p w14:paraId="01FAEFE7"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 </w:t>
      </w:r>
      <w:proofErr w:type="spellStart"/>
      <w:r w:rsidRPr="00021658">
        <w:rPr>
          <w:rFonts w:ascii="Times New Roman" w:hAnsi="Times New Roman" w:cs="Times New Roman"/>
          <w:sz w:val="28"/>
          <w:szCs w:val="28"/>
        </w:rPr>
        <w:t>Туляков</w:t>
      </w:r>
      <w:proofErr w:type="spellEnd"/>
      <w:r w:rsidRPr="00021658">
        <w:rPr>
          <w:rFonts w:ascii="Times New Roman" w:hAnsi="Times New Roman" w:cs="Times New Roman"/>
          <w:sz w:val="28"/>
          <w:szCs w:val="28"/>
        </w:rPr>
        <w:t xml:space="preserve"> В. О. Інженерія злочину та злочинності: нові проєктування системи безпеки // V Наукові читання пам’яті Ганса </w:t>
      </w:r>
      <w:proofErr w:type="spellStart"/>
      <w:r w:rsidRPr="00021658">
        <w:rPr>
          <w:rFonts w:ascii="Times New Roman" w:hAnsi="Times New Roman" w:cs="Times New Roman"/>
          <w:sz w:val="28"/>
          <w:szCs w:val="28"/>
        </w:rPr>
        <w:t>Гросса</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зб</w:t>
      </w:r>
      <w:proofErr w:type="spellEnd"/>
      <w:r w:rsidRPr="00021658">
        <w:rPr>
          <w:rFonts w:ascii="Times New Roman" w:hAnsi="Times New Roman" w:cs="Times New Roman"/>
          <w:sz w:val="28"/>
          <w:szCs w:val="28"/>
        </w:rPr>
        <w:t xml:space="preserve">. тез </w:t>
      </w:r>
      <w:proofErr w:type="spellStart"/>
      <w:r w:rsidRPr="00021658">
        <w:rPr>
          <w:rFonts w:ascii="Times New Roman" w:hAnsi="Times New Roman" w:cs="Times New Roman"/>
          <w:sz w:val="28"/>
          <w:szCs w:val="28"/>
        </w:rPr>
        <w:t>міжнар</w:t>
      </w:r>
      <w:proofErr w:type="spellEnd"/>
      <w:r w:rsidRPr="00021658">
        <w:rPr>
          <w:rFonts w:ascii="Times New Roman" w:hAnsi="Times New Roman" w:cs="Times New Roman"/>
          <w:sz w:val="28"/>
          <w:szCs w:val="28"/>
        </w:rPr>
        <w:t>. наук.-</w:t>
      </w:r>
      <w:proofErr w:type="spellStart"/>
      <w:r w:rsidRPr="00021658">
        <w:rPr>
          <w:rFonts w:ascii="Times New Roman" w:hAnsi="Times New Roman" w:cs="Times New Roman"/>
          <w:sz w:val="28"/>
          <w:szCs w:val="28"/>
        </w:rPr>
        <w:t>практ</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конф</w:t>
      </w:r>
      <w:proofErr w:type="spellEnd"/>
      <w:r w:rsidRPr="00021658">
        <w:rPr>
          <w:rFonts w:ascii="Times New Roman" w:hAnsi="Times New Roman" w:cs="Times New Roman"/>
          <w:sz w:val="28"/>
          <w:szCs w:val="28"/>
        </w:rPr>
        <w:t>. Чернівці, 2026. С. 108–114. URL: https://hdl.handle.net/11300/32558.</w:t>
      </w:r>
    </w:p>
    <w:p w14:paraId="12D22B24"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2. </w:t>
      </w:r>
      <w:proofErr w:type="spellStart"/>
      <w:r w:rsidRPr="00021658">
        <w:rPr>
          <w:rFonts w:ascii="Times New Roman" w:hAnsi="Times New Roman" w:cs="Times New Roman"/>
          <w:sz w:val="28"/>
          <w:szCs w:val="28"/>
        </w:rPr>
        <w:t>Туляков</w:t>
      </w:r>
      <w:proofErr w:type="spellEnd"/>
      <w:r w:rsidRPr="00021658">
        <w:rPr>
          <w:rFonts w:ascii="Times New Roman" w:hAnsi="Times New Roman" w:cs="Times New Roman"/>
          <w:sz w:val="28"/>
          <w:szCs w:val="28"/>
        </w:rPr>
        <w:t xml:space="preserve"> В. О. Кримінологічна інженерія: методологія трансформації кримінального права України в умовах війни та повоєнної реконструкції // </w:t>
      </w:r>
      <w:r w:rsidRPr="00021658">
        <w:rPr>
          <w:rFonts w:ascii="Times New Roman" w:hAnsi="Times New Roman" w:cs="Times New Roman"/>
          <w:sz w:val="28"/>
          <w:szCs w:val="28"/>
        </w:rPr>
        <w:lastRenderedPageBreak/>
        <w:t xml:space="preserve">Актуальні проблеми кримінального права : матеріали </w:t>
      </w:r>
      <w:proofErr w:type="spellStart"/>
      <w:r w:rsidRPr="00021658">
        <w:rPr>
          <w:rFonts w:ascii="Times New Roman" w:hAnsi="Times New Roman" w:cs="Times New Roman"/>
          <w:sz w:val="28"/>
          <w:szCs w:val="28"/>
        </w:rPr>
        <w:t>конф</w:t>
      </w:r>
      <w:proofErr w:type="spellEnd"/>
      <w:r w:rsidRPr="00021658">
        <w:rPr>
          <w:rFonts w:ascii="Times New Roman" w:hAnsi="Times New Roman" w:cs="Times New Roman"/>
          <w:sz w:val="28"/>
          <w:szCs w:val="28"/>
        </w:rPr>
        <w:t>. Київ, 2025. С. 229–234. URL: https://hdl.handle.net/11300/31525.</w:t>
      </w:r>
    </w:p>
    <w:p w14:paraId="23CDBCBA"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3. </w:t>
      </w:r>
      <w:proofErr w:type="spellStart"/>
      <w:r w:rsidRPr="00021658">
        <w:rPr>
          <w:rFonts w:ascii="Times New Roman" w:hAnsi="Times New Roman" w:cs="Times New Roman"/>
          <w:sz w:val="28"/>
          <w:szCs w:val="28"/>
        </w:rPr>
        <w:t>Tuliakov</w:t>
      </w:r>
      <w:proofErr w:type="spellEnd"/>
      <w:r w:rsidRPr="00021658">
        <w:rPr>
          <w:rFonts w:ascii="Times New Roman" w:hAnsi="Times New Roman" w:cs="Times New Roman"/>
          <w:sz w:val="28"/>
          <w:szCs w:val="28"/>
        </w:rPr>
        <w:t xml:space="preserve"> V. </w:t>
      </w:r>
      <w:proofErr w:type="spellStart"/>
      <w:r w:rsidRPr="00021658">
        <w:rPr>
          <w:rFonts w:ascii="Times New Roman" w:hAnsi="Times New Roman" w:cs="Times New Roman"/>
          <w:sz w:val="28"/>
          <w:szCs w:val="28"/>
        </w:rPr>
        <w:t>Collective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Intuitive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Criminal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Policy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working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paper</w:t>
      </w:r>
      <w:proofErr w:type="spellEnd"/>
      <w:r w:rsidRPr="00021658">
        <w:rPr>
          <w:rFonts w:ascii="Times New Roman" w:hAnsi="Times New Roman" w:cs="Times New Roman"/>
          <w:sz w:val="28"/>
          <w:szCs w:val="28"/>
        </w:rPr>
        <w:t xml:space="preserve">]. SSRN </w:t>
      </w:r>
      <w:proofErr w:type="spellStart"/>
      <w:r w:rsidRPr="00021658">
        <w:rPr>
          <w:rFonts w:ascii="Times New Roman" w:hAnsi="Times New Roman" w:cs="Times New Roman"/>
          <w:sz w:val="28"/>
          <w:szCs w:val="28"/>
        </w:rPr>
        <w:t>Electronic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Journal</w:t>
      </w:r>
      <w:proofErr w:type="spellEnd"/>
      <w:r w:rsidRPr="00021658">
        <w:rPr>
          <w:rFonts w:ascii="Times New Roman" w:hAnsi="Times New Roman" w:cs="Times New Roman"/>
          <w:sz w:val="28"/>
          <w:szCs w:val="28"/>
        </w:rPr>
        <w:t>, 2026. URL: https://ssrn.com/abstract=7085560.</w:t>
      </w:r>
    </w:p>
    <w:p w14:paraId="26CE0257"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4. </w:t>
      </w:r>
      <w:proofErr w:type="spellStart"/>
      <w:r w:rsidRPr="00021658">
        <w:rPr>
          <w:rFonts w:ascii="Times New Roman" w:hAnsi="Times New Roman" w:cs="Times New Roman"/>
          <w:sz w:val="28"/>
          <w:szCs w:val="28"/>
        </w:rPr>
        <w:t>Tuliakov</w:t>
      </w:r>
      <w:proofErr w:type="spellEnd"/>
      <w:r w:rsidRPr="00021658">
        <w:rPr>
          <w:rFonts w:ascii="Times New Roman" w:hAnsi="Times New Roman" w:cs="Times New Roman"/>
          <w:sz w:val="28"/>
          <w:szCs w:val="28"/>
        </w:rPr>
        <w:t xml:space="preserve"> V. O.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risk</w:t>
      </w:r>
      <w:proofErr w:type="spellEnd"/>
      <w:r w:rsidRPr="00021658">
        <w:rPr>
          <w:rFonts w:ascii="Times New Roman" w:hAnsi="Times New Roman" w:cs="Times New Roman"/>
          <w:sz w:val="28"/>
          <w:szCs w:val="28"/>
        </w:rPr>
        <w:t>–</w:t>
      </w:r>
      <w:proofErr w:type="spellStart"/>
      <w:r w:rsidRPr="00021658">
        <w:rPr>
          <w:rFonts w:ascii="Times New Roman" w:hAnsi="Times New Roman" w:cs="Times New Roman"/>
          <w:sz w:val="28"/>
          <w:szCs w:val="28"/>
        </w:rPr>
        <w:t>justice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paradox</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contemporary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criminal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desistance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stigmatisation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anti-stigmatisation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doctrine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criminal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profiling</w:t>
      </w:r>
      <w:proofErr w:type="spellEnd"/>
      <w:r w:rsidRPr="00021658">
        <w:rPr>
          <w:rFonts w:ascii="Times New Roman" w:hAnsi="Times New Roman" w:cs="Times New Roman"/>
          <w:sz w:val="28"/>
          <w:szCs w:val="28"/>
        </w:rPr>
        <w:t>. SSRN, 2026. URL: https://papers.ssrn.com/sol3/papers.cfm?abstract_id=6963142.</w:t>
      </w:r>
    </w:p>
    <w:p w14:paraId="483C841E"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5. </w:t>
      </w:r>
      <w:proofErr w:type="spellStart"/>
      <w:r w:rsidRPr="00021658">
        <w:rPr>
          <w:rFonts w:ascii="Times New Roman" w:hAnsi="Times New Roman" w:cs="Times New Roman"/>
          <w:sz w:val="28"/>
          <w:szCs w:val="28"/>
        </w:rPr>
        <w:t>Simon</w:t>
      </w:r>
      <w:proofErr w:type="spellEnd"/>
      <w:r w:rsidRPr="00021658">
        <w:rPr>
          <w:rFonts w:ascii="Times New Roman" w:hAnsi="Times New Roman" w:cs="Times New Roman"/>
          <w:sz w:val="28"/>
          <w:szCs w:val="28"/>
        </w:rPr>
        <w:t xml:space="preserve"> H. A. </w:t>
      </w:r>
      <w:proofErr w:type="spellStart"/>
      <w:r w:rsidRPr="00021658">
        <w:rPr>
          <w:rFonts w:ascii="Times New Roman" w:hAnsi="Times New Roman" w:cs="Times New Roman"/>
          <w:sz w:val="28"/>
          <w:szCs w:val="28"/>
        </w:rPr>
        <w:t>Models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Social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Rational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New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York</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Wiley</w:t>
      </w:r>
      <w:proofErr w:type="spellEnd"/>
      <w:r w:rsidRPr="00021658">
        <w:rPr>
          <w:rFonts w:ascii="Times New Roman" w:hAnsi="Times New Roman" w:cs="Times New Roman"/>
          <w:sz w:val="28"/>
          <w:szCs w:val="28"/>
        </w:rPr>
        <w:t>, 1957.</w:t>
      </w:r>
    </w:p>
    <w:p w14:paraId="54A55BCC"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6. </w:t>
      </w:r>
      <w:proofErr w:type="spellStart"/>
      <w:r w:rsidRPr="00021658">
        <w:rPr>
          <w:rFonts w:ascii="Times New Roman" w:hAnsi="Times New Roman" w:cs="Times New Roman"/>
          <w:sz w:val="28"/>
          <w:szCs w:val="28"/>
        </w:rPr>
        <w:t>Becker</w:t>
      </w:r>
      <w:proofErr w:type="spellEnd"/>
      <w:r w:rsidRPr="00021658">
        <w:rPr>
          <w:rFonts w:ascii="Times New Roman" w:hAnsi="Times New Roman" w:cs="Times New Roman"/>
          <w:sz w:val="28"/>
          <w:szCs w:val="28"/>
        </w:rPr>
        <w:t xml:space="preserve"> H. S. </w:t>
      </w:r>
      <w:proofErr w:type="spellStart"/>
      <w:r w:rsidRPr="00021658">
        <w:rPr>
          <w:rFonts w:ascii="Times New Roman" w:hAnsi="Times New Roman" w:cs="Times New Roman"/>
          <w:sz w:val="28"/>
          <w:szCs w:val="28"/>
        </w:rPr>
        <w:t>Outsiders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Studies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Sociology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Deviance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New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York</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Free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Press</w:t>
      </w:r>
      <w:proofErr w:type="spellEnd"/>
      <w:r w:rsidRPr="00021658">
        <w:rPr>
          <w:rFonts w:ascii="Times New Roman" w:hAnsi="Times New Roman" w:cs="Times New Roman"/>
          <w:sz w:val="28"/>
          <w:szCs w:val="28"/>
        </w:rPr>
        <w:t>, 1963.</w:t>
      </w:r>
    </w:p>
    <w:p w14:paraId="66BF8656"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7. </w:t>
      </w:r>
      <w:proofErr w:type="spellStart"/>
      <w:r w:rsidRPr="00021658">
        <w:rPr>
          <w:rFonts w:ascii="Times New Roman" w:hAnsi="Times New Roman" w:cs="Times New Roman"/>
          <w:sz w:val="28"/>
          <w:szCs w:val="28"/>
        </w:rPr>
        <w:t>Larrick</w:t>
      </w:r>
      <w:proofErr w:type="spellEnd"/>
      <w:r w:rsidRPr="00021658">
        <w:rPr>
          <w:rFonts w:ascii="Times New Roman" w:hAnsi="Times New Roman" w:cs="Times New Roman"/>
          <w:sz w:val="28"/>
          <w:szCs w:val="28"/>
        </w:rPr>
        <w:t xml:space="preserve"> R. P. </w:t>
      </w:r>
      <w:proofErr w:type="spellStart"/>
      <w:r w:rsidRPr="00021658">
        <w:rPr>
          <w:rFonts w:ascii="Times New Roman" w:hAnsi="Times New Roman" w:cs="Times New Roman"/>
          <w:sz w:val="28"/>
          <w:szCs w:val="28"/>
        </w:rPr>
        <w:t>Debiasing</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Blackwell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Handbook</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Judgment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Decision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Making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Oxford</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Blackwell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Publishing</w:t>
      </w:r>
      <w:proofErr w:type="spellEnd"/>
      <w:r w:rsidRPr="00021658">
        <w:rPr>
          <w:rFonts w:ascii="Times New Roman" w:hAnsi="Times New Roman" w:cs="Times New Roman"/>
          <w:sz w:val="28"/>
          <w:szCs w:val="28"/>
        </w:rPr>
        <w:t>, 2004. P. 316–338.</w:t>
      </w:r>
    </w:p>
    <w:p w14:paraId="5C917A4A"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8. </w:t>
      </w:r>
      <w:proofErr w:type="spellStart"/>
      <w:r w:rsidRPr="00021658">
        <w:rPr>
          <w:rFonts w:ascii="Times New Roman" w:hAnsi="Times New Roman" w:cs="Times New Roman"/>
          <w:sz w:val="28"/>
          <w:szCs w:val="28"/>
        </w:rPr>
        <w:t>Schumpeter</w:t>
      </w:r>
      <w:proofErr w:type="spellEnd"/>
      <w:r w:rsidRPr="00021658">
        <w:rPr>
          <w:rFonts w:ascii="Times New Roman" w:hAnsi="Times New Roman" w:cs="Times New Roman"/>
          <w:sz w:val="28"/>
          <w:szCs w:val="28"/>
        </w:rPr>
        <w:t xml:space="preserve"> J. A. </w:t>
      </w:r>
      <w:proofErr w:type="spellStart"/>
      <w:r w:rsidRPr="00021658">
        <w:rPr>
          <w:rFonts w:ascii="Times New Roman" w:hAnsi="Times New Roman" w:cs="Times New Roman"/>
          <w:sz w:val="28"/>
          <w:szCs w:val="28"/>
        </w:rPr>
        <w:t>Capitalism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Socialism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Democracy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New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York</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Harper</w:t>
      </w:r>
      <w:proofErr w:type="spellEnd"/>
      <w:r w:rsidRPr="00021658">
        <w:rPr>
          <w:rFonts w:ascii="Times New Roman" w:hAnsi="Times New Roman" w:cs="Times New Roman"/>
          <w:sz w:val="28"/>
          <w:szCs w:val="28"/>
        </w:rPr>
        <w:t xml:space="preserve"> &amp; </w:t>
      </w:r>
      <w:proofErr w:type="spellStart"/>
      <w:r w:rsidRPr="00021658">
        <w:rPr>
          <w:rFonts w:ascii="Times New Roman" w:hAnsi="Times New Roman" w:cs="Times New Roman"/>
          <w:sz w:val="28"/>
          <w:szCs w:val="28"/>
        </w:rPr>
        <w:t>Brothers</w:t>
      </w:r>
      <w:proofErr w:type="spellEnd"/>
      <w:r w:rsidRPr="00021658">
        <w:rPr>
          <w:rFonts w:ascii="Times New Roman" w:hAnsi="Times New Roman" w:cs="Times New Roman"/>
          <w:sz w:val="28"/>
          <w:szCs w:val="28"/>
        </w:rPr>
        <w:t>, 1942.</w:t>
      </w:r>
    </w:p>
    <w:p w14:paraId="540D5C0C"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9. </w:t>
      </w:r>
      <w:proofErr w:type="spellStart"/>
      <w:r w:rsidRPr="00021658">
        <w:rPr>
          <w:rFonts w:ascii="Times New Roman" w:hAnsi="Times New Roman" w:cs="Times New Roman"/>
          <w:sz w:val="28"/>
          <w:szCs w:val="28"/>
        </w:rPr>
        <w:t>Radbruch</w:t>
      </w:r>
      <w:proofErr w:type="spellEnd"/>
      <w:r w:rsidRPr="00021658">
        <w:rPr>
          <w:rFonts w:ascii="Times New Roman" w:hAnsi="Times New Roman" w:cs="Times New Roman"/>
          <w:sz w:val="28"/>
          <w:szCs w:val="28"/>
        </w:rPr>
        <w:t xml:space="preserve"> G. </w:t>
      </w:r>
      <w:proofErr w:type="spellStart"/>
      <w:r w:rsidRPr="00021658">
        <w:rPr>
          <w:rFonts w:ascii="Times New Roman" w:hAnsi="Times New Roman" w:cs="Times New Roman"/>
          <w:sz w:val="28"/>
          <w:szCs w:val="28"/>
        </w:rPr>
        <w:t>Gesetzliches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Unrecht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übergesetzliches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Recht</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Süddeutsche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Juristen-Zeitung</w:t>
      </w:r>
      <w:proofErr w:type="spellEnd"/>
      <w:r w:rsidRPr="00021658">
        <w:rPr>
          <w:rFonts w:ascii="Times New Roman" w:hAnsi="Times New Roman" w:cs="Times New Roman"/>
          <w:sz w:val="28"/>
          <w:szCs w:val="28"/>
        </w:rPr>
        <w:t xml:space="preserve">. 1946. </w:t>
      </w:r>
      <w:proofErr w:type="spellStart"/>
      <w:r w:rsidRPr="00021658">
        <w:rPr>
          <w:rFonts w:ascii="Times New Roman" w:hAnsi="Times New Roman" w:cs="Times New Roman"/>
          <w:sz w:val="28"/>
          <w:szCs w:val="28"/>
        </w:rPr>
        <w:t>Nr</w:t>
      </w:r>
      <w:proofErr w:type="spellEnd"/>
      <w:r w:rsidRPr="00021658">
        <w:rPr>
          <w:rFonts w:ascii="Times New Roman" w:hAnsi="Times New Roman" w:cs="Times New Roman"/>
          <w:sz w:val="28"/>
          <w:szCs w:val="28"/>
        </w:rPr>
        <w:t>. 1. S. 105–108.</w:t>
      </w:r>
    </w:p>
    <w:p w14:paraId="1F91192B"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10. </w:t>
      </w:r>
      <w:proofErr w:type="spellStart"/>
      <w:r w:rsidRPr="00021658">
        <w:rPr>
          <w:rFonts w:ascii="Times New Roman" w:hAnsi="Times New Roman" w:cs="Times New Roman"/>
          <w:sz w:val="28"/>
          <w:szCs w:val="28"/>
        </w:rPr>
        <w:t>Tribunal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Justiça</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São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Paulo</w:t>
      </w:r>
      <w:proofErr w:type="spellEnd"/>
      <w:r w:rsidRPr="00021658">
        <w:rPr>
          <w:rFonts w:ascii="Times New Roman" w:hAnsi="Times New Roman" w:cs="Times New Roman"/>
          <w:sz w:val="28"/>
          <w:szCs w:val="28"/>
        </w:rPr>
        <w:t xml:space="preserve">. 2ª </w:t>
      </w:r>
      <w:proofErr w:type="spellStart"/>
      <w:r w:rsidRPr="00021658">
        <w:rPr>
          <w:rFonts w:ascii="Times New Roman" w:hAnsi="Times New Roman" w:cs="Times New Roman"/>
          <w:sz w:val="28"/>
          <w:szCs w:val="28"/>
        </w:rPr>
        <w:t>Vara</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Cível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Foro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Central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Cível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Processo</w:t>
      </w:r>
      <w:proofErr w:type="spellEnd"/>
      <w:r w:rsidRPr="00021658">
        <w:rPr>
          <w:rFonts w:ascii="Times New Roman" w:hAnsi="Times New Roman" w:cs="Times New Roman"/>
          <w:sz w:val="28"/>
          <w:szCs w:val="28"/>
        </w:rPr>
        <w:t xml:space="preserve"> nº 4050201-45.2025.8.26.0100, </w:t>
      </w:r>
      <w:proofErr w:type="spellStart"/>
      <w:r w:rsidRPr="00021658">
        <w:rPr>
          <w:rFonts w:ascii="Times New Roman" w:hAnsi="Times New Roman" w:cs="Times New Roman"/>
          <w:sz w:val="28"/>
          <w:szCs w:val="28"/>
        </w:rPr>
        <w:t>decisão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maio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w:t>
      </w:r>
      <w:proofErr w:type="spellEnd"/>
      <w:r w:rsidRPr="00021658">
        <w:rPr>
          <w:rFonts w:ascii="Times New Roman" w:hAnsi="Times New Roman" w:cs="Times New Roman"/>
          <w:sz w:val="28"/>
          <w:szCs w:val="28"/>
        </w:rPr>
        <w:t xml:space="preserve"> 2026.</w:t>
      </w:r>
    </w:p>
    <w:p w14:paraId="1C7F542D"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11. </w:t>
      </w:r>
      <w:proofErr w:type="spellStart"/>
      <w:r w:rsidRPr="00021658">
        <w:rPr>
          <w:rFonts w:ascii="Times New Roman" w:hAnsi="Times New Roman" w:cs="Times New Roman"/>
          <w:sz w:val="28"/>
          <w:szCs w:val="28"/>
        </w:rPr>
        <w:t>Mais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caso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envolvendo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prompt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injection</w:t>
      </w:r>
      <w:proofErr w:type="spellEnd"/>
      <w:r w:rsidRPr="00021658">
        <w:rPr>
          <w:rFonts w:ascii="Times New Roman" w:hAnsi="Times New Roman" w:cs="Times New Roman"/>
          <w:sz w:val="28"/>
          <w:szCs w:val="28"/>
        </w:rPr>
        <w:t xml:space="preserve">: a </w:t>
      </w:r>
      <w:proofErr w:type="spellStart"/>
      <w:r w:rsidRPr="00021658">
        <w:rPr>
          <w:rFonts w:ascii="Times New Roman" w:hAnsi="Times New Roman" w:cs="Times New Roman"/>
          <w:sz w:val="28"/>
          <w:szCs w:val="28"/>
        </w:rPr>
        <w:t>nova</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fraude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digital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Just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Arbitration</w:t>
      </w:r>
      <w:proofErr w:type="spellEnd"/>
      <w:r w:rsidRPr="00021658">
        <w:rPr>
          <w:rFonts w:ascii="Times New Roman" w:hAnsi="Times New Roman" w:cs="Times New Roman"/>
          <w:sz w:val="28"/>
          <w:szCs w:val="28"/>
        </w:rPr>
        <w:t>, 21.05.2026. URL: https://justarbitration.com.br/2026/05/21/mais-um-caso-envolvendo-prompt-injection-a-nova-fraude-digital/.</w:t>
      </w:r>
    </w:p>
    <w:p w14:paraId="5BCCF5BF"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12. Кримінальний кодекс України : Закон України від 05.04.2001 № 2341-III. URL: </w:t>
      </w:r>
      <w:hyperlink r:id="rId23" w:history="1">
        <w:r w:rsidRPr="00021658">
          <w:rPr>
            <w:rStyle w:val="af0"/>
            <w:rFonts w:ascii="Times New Roman" w:hAnsi="Times New Roman" w:cs="Times New Roman"/>
            <w:color w:val="auto"/>
            <w:sz w:val="28"/>
            <w:szCs w:val="28"/>
          </w:rPr>
          <w:t>https://zakon.rada.gov.ua/laws/show/2341-14</w:t>
        </w:r>
      </w:hyperlink>
      <w:r w:rsidRPr="00021658">
        <w:rPr>
          <w:rFonts w:ascii="Times New Roman" w:hAnsi="Times New Roman" w:cs="Times New Roman"/>
          <w:sz w:val="28"/>
          <w:szCs w:val="28"/>
        </w:rPr>
        <w:t>.</w:t>
      </w:r>
    </w:p>
    <w:p w14:paraId="60FC9174" w14:textId="77777777" w:rsidR="00026C0B" w:rsidRPr="00021658" w:rsidRDefault="00026C0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13.  Після резонансної ДТП у Києві Зеленський </w:t>
      </w:r>
      <w:proofErr w:type="spellStart"/>
      <w:r w:rsidRPr="00021658">
        <w:rPr>
          <w:rFonts w:ascii="Times New Roman" w:hAnsi="Times New Roman" w:cs="Times New Roman"/>
          <w:sz w:val="28"/>
          <w:szCs w:val="28"/>
        </w:rPr>
        <w:t>скликає</w:t>
      </w:r>
      <w:proofErr w:type="spellEnd"/>
      <w:r w:rsidRPr="00021658">
        <w:rPr>
          <w:rFonts w:ascii="Times New Roman" w:hAnsi="Times New Roman" w:cs="Times New Roman"/>
          <w:sz w:val="28"/>
          <w:szCs w:val="28"/>
        </w:rPr>
        <w:t xml:space="preserve"> засідання РНБО: відповідальність за порушення ПДР мають посилити. Sud.ua, 2026. URL: </w:t>
      </w:r>
      <w:hyperlink r:id="rId24" w:history="1">
        <w:r w:rsidRPr="00021658">
          <w:rPr>
            <w:rStyle w:val="af0"/>
            <w:rFonts w:ascii="Times New Roman" w:hAnsi="Times New Roman" w:cs="Times New Roman"/>
            <w:color w:val="auto"/>
            <w:sz w:val="28"/>
            <w:szCs w:val="28"/>
          </w:rPr>
          <w:t>https://sud.ua/uk/news/ukraine/369575-pislia-rezonansnoi-dtp-u-kyievi-zelenskyi-sklykaie-zasidannia-rnbo-vidpovidalnist-za-porushennia-pdr-maiut-posylyty</w:t>
        </w:r>
      </w:hyperlink>
      <w:r w:rsidRPr="00021658">
        <w:rPr>
          <w:rFonts w:ascii="Times New Roman" w:hAnsi="Times New Roman" w:cs="Times New Roman"/>
          <w:sz w:val="28"/>
          <w:szCs w:val="28"/>
        </w:rPr>
        <w:t>.</w:t>
      </w:r>
    </w:p>
    <w:p w14:paraId="6D24BF88" w14:textId="1F0E6845" w:rsidR="00026C0B" w:rsidRDefault="00026C0B" w:rsidP="008868C9">
      <w:pPr>
        <w:spacing w:after="0" w:line="360" w:lineRule="auto"/>
        <w:ind w:firstLine="709"/>
        <w:contextualSpacing/>
        <w:jc w:val="both"/>
        <w:rPr>
          <w:rFonts w:ascii="Times New Roman" w:hAnsi="Times New Roman" w:cs="Times New Roman"/>
          <w:sz w:val="28"/>
          <w:szCs w:val="28"/>
        </w:rPr>
      </w:pPr>
      <w:r w:rsidRPr="00FC2679">
        <w:rPr>
          <w:rFonts w:ascii="Times New Roman" w:hAnsi="Times New Roman" w:cs="Times New Roman"/>
          <w:b/>
          <w:bCs/>
          <w:i/>
          <w:iCs/>
          <w:sz w:val="28"/>
          <w:szCs w:val="28"/>
        </w:rPr>
        <w:t>Ключові слова:</w:t>
      </w:r>
      <w:r>
        <w:rPr>
          <w:rFonts w:ascii="Times New Roman" w:hAnsi="Times New Roman" w:cs="Times New Roman"/>
          <w:sz w:val="28"/>
          <w:szCs w:val="28"/>
        </w:rPr>
        <w:t xml:space="preserve"> кримінально-правова </w:t>
      </w:r>
      <w:proofErr w:type="spellStart"/>
      <w:r>
        <w:rPr>
          <w:rFonts w:ascii="Times New Roman" w:hAnsi="Times New Roman" w:cs="Times New Roman"/>
          <w:sz w:val="28"/>
          <w:szCs w:val="28"/>
        </w:rPr>
        <w:t>інноватика</w:t>
      </w:r>
      <w:proofErr w:type="spellEnd"/>
      <w:r>
        <w:rPr>
          <w:rFonts w:ascii="Times New Roman" w:hAnsi="Times New Roman" w:cs="Times New Roman"/>
          <w:sz w:val="28"/>
          <w:szCs w:val="28"/>
        </w:rPr>
        <w:t>, інноваці</w:t>
      </w:r>
      <w:r w:rsidR="00FC2679">
        <w:rPr>
          <w:rFonts w:ascii="Times New Roman" w:hAnsi="Times New Roman" w:cs="Times New Roman"/>
          <w:sz w:val="28"/>
          <w:szCs w:val="28"/>
        </w:rPr>
        <w:t>я</w:t>
      </w:r>
      <w:r>
        <w:rPr>
          <w:rFonts w:ascii="Times New Roman" w:hAnsi="Times New Roman" w:cs="Times New Roman"/>
          <w:sz w:val="28"/>
          <w:szCs w:val="28"/>
        </w:rPr>
        <w:t xml:space="preserve">, штучний інтелект, юридична інженерія, </w:t>
      </w:r>
      <w:r w:rsidR="00FC2679">
        <w:rPr>
          <w:rFonts w:ascii="Times New Roman" w:hAnsi="Times New Roman" w:cs="Times New Roman"/>
          <w:sz w:val="28"/>
          <w:szCs w:val="28"/>
        </w:rPr>
        <w:t xml:space="preserve">механізм </w:t>
      </w:r>
      <w:proofErr w:type="spellStart"/>
      <w:r w:rsidR="00FC2679">
        <w:rPr>
          <w:rFonts w:ascii="Times New Roman" w:hAnsi="Times New Roman" w:cs="Times New Roman"/>
          <w:sz w:val="28"/>
          <w:szCs w:val="28"/>
        </w:rPr>
        <w:t>інноватики</w:t>
      </w:r>
      <w:proofErr w:type="spellEnd"/>
      <w:r w:rsidR="00FC2679">
        <w:rPr>
          <w:rFonts w:ascii="Times New Roman" w:hAnsi="Times New Roman" w:cs="Times New Roman"/>
          <w:sz w:val="28"/>
          <w:szCs w:val="28"/>
        </w:rPr>
        <w:t>.</w:t>
      </w:r>
    </w:p>
    <w:p w14:paraId="2A61CD3D" w14:textId="1D6AC433" w:rsidR="00FC2679" w:rsidRDefault="00FC2679" w:rsidP="008868C9">
      <w:pPr>
        <w:spacing w:after="0" w:line="360" w:lineRule="auto"/>
        <w:ind w:firstLine="709"/>
        <w:contextualSpacing/>
        <w:jc w:val="both"/>
        <w:rPr>
          <w:rFonts w:ascii="Times New Roman" w:hAnsi="Times New Roman" w:cs="Times New Roman"/>
          <w:sz w:val="28"/>
          <w:szCs w:val="28"/>
        </w:rPr>
      </w:pPr>
      <w:proofErr w:type="spellStart"/>
      <w:r w:rsidRPr="00FC2679">
        <w:rPr>
          <w:rFonts w:ascii="Times New Roman" w:hAnsi="Times New Roman" w:cs="Times New Roman"/>
          <w:b/>
          <w:bCs/>
          <w:i/>
          <w:iCs/>
          <w:sz w:val="28"/>
          <w:szCs w:val="28"/>
        </w:rPr>
        <w:lastRenderedPageBreak/>
        <w:t>Key</w:t>
      </w:r>
      <w:proofErr w:type="spellEnd"/>
      <w:r w:rsidRPr="00FC2679">
        <w:rPr>
          <w:rFonts w:ascii="Times New Roman" w:hAnsi="Times New Roman" w:cs="Times New Roman"/>
          <w:b/>
          <w:bCs/>
          <w:i/>
          <w:iCs/>
          <w:sz w:val="28"/>
          <w:szCs w:val="28"/>
        </w:rPr>
        <w:t xml:space="preserve"> </w:t>
      </w:r>
      <w:proofErr w:type="spellStart"/>
      <w:r w:rsidRPr="00FC2679">
        <w:rPr>
          <w:rFonts w:ascii="Times New Roman" w:hAnsi="Times New Roman" w:cs="Times New Roman"/>
          <w:b/>
          <w:bCs/>
          <w:i/>
          <w:iCs/>
          <w:sz w:val="28"/>
          <w:szCs w:val="28"/>
        </w:rPr>
        <w:t>words</w:t>
      </w:r>
      <w:proofErr w:type="spellEnd"/>
      <w:r w:rsidRPr="00FC2679">
        <w:rPr>
          <w:rFonts w:ascii="Times New Roman" w:hAnsi="Times New Roman" w:cs="Times New Roman"/>
          <w:b/>
          <w:bCs/>
          <w:i/>
          <w:iCs/>
          <w:sz w:val="28"/>
          <w:szCs w:val="28"/>
        </w:rPr>
        <w:t>:</w:t>
      </w:r>
      <w:r w:rsidRPr="00FC2679">
        <w:rPr>
          <w:rFonts w:ascii="Times New Roman" w:hAnsi="Times New Roman" w:cs="Times New Roman"/>
          <w:sz w:val="28"/>
          <w:szCs w:val="28"/>
        </w:rPr>
        <w:t xml:space="preserve"> </w:t>
      </w:r>
      <w:proofErr w:type="spellStart"/>
      <w:r w:rsidRPr="00FC2679">
        <w:rPr>
          <w:rFonts w:ascii="Times New Roman" w:hAnsi="Times New Roman" w:cs="Times New Roman"/>
          <w:sz w:val="28"/>
          <w:szCs w:val="28"/>
        </w:rPr>
        <w:t>criminal</w:t>
      </w:r>
      <w:proofErr w:type="spellEnd"/>
      <w:r w:rsidRPr="00FC2679">
        <w:rPr>
          <w:rFonts w:ascii="Times New Roman" w:hAnsi="Times New Roman" w:cs="Times New Roman"/>
          <w:sz w:val="28"/>
          <w:szCs w:val="28"/>
        </w:rPr>
        <w:t xml:space="preserve"> </w:t>
      </w:r>
      <w:proofErr w:type="spellStart"/>
      <w:r w:rsidRPr="00FC2679">
        <w:rPr>
          <w:rFonts w:ascii="Times New Roman" w:hAnsi="Times New Roman" w:cs="Times New Roman"/>
          <w:sz w:val="28"/>
          <w:szCs w:val="28"/>
        </w:rPr>
        <w:t>law</w:t>
      </w:r>
      <w:proofErr w:type="spellEnd"/>
      <w:r w:rsidRPr="00FC2679">
        <w:rPr>
          <w:rFonts w:ascii="Times New Roman" w:hAnsi="Times New Roman" w:cs="Times New Roman"/>
          <w:sz w:val="28"/>
          <w:szCs w:val="28"/>
        </w:rPr>
        <w:t xml:space="preserve"> </w:t>
      </w:r>
      <w:proofErr w:type="spellStart"/>
      <w:r w:rsidRPr="00FC2679">
        <w:rPr>
          <w:rFonts w:ascii="Times New Roman" w:hAnsi="Times New Roman" w:cs="Times New Roman"/>
          <w:sz w:val="28"/>
          <w:szCs w:val="28"/>
        </w:rPr>
        <w:t>innovation</w:t>
      </w:r>
      <w:proofErr w:type="spellEnd"/>
      <w:r w:rsidRPr="00FC2679">
        <w:rPr>
          <w:rFonts w:ascii="Times New Roman" w:hAnsi="Times New Roman" w:cs="Times New Roman"/>
          <w:sz w:val="28"/>
          <w:szCs w:val="28"/>
        </w:rPr>
        <w:t xml:space="preserve">, </w:t>
      </w:r>
      <w:proofErr w:type="spellStart"/>
      <w:r w:rsidRPr="00FC2679">
        <w:rPr>
          <w:rFonts w:ascii="Times New Roman" w:hAnsi="Times New Roman" w:cs="Times New Roman"/>
          <w:sz w:val="28"/>
          <w:szCs w:val="28"/>
        </w:rPr>
        <w:t>innovation</w:t>
      </w:r>
      <w:proofErr w:type="spellEnd"/>
      <w:r w:rsidRPr="00FC2679">
        <w:rPr>
          <w:rFonts w:ascii="Times New Roman" w:hAnsi="Times New Roman" w:cs="Times New Roman"/>
          <w:sz w:val="28"/>
          <w:szCs w:val="28"/>
        </w:rPr>
        <w:t xml:space="preserve">, </w:t>
      </w:r>
      <w:proofErr w:type="spellStart"/>
      <w:r w:rsidRPr="00FC2679">
        <w:rPr>
          <w:rFonts w:ascii="Times New Roman" w:hAnsi="Times New Roman" w:cs="Times New Roman"/>
          <w:sz w:val="28"/>
          <w:szCs w:val="28"/>
        </w:rPr>
        <w:t>artificial</w:t>
      </w:r>
      <w:proofErr w:type="spellEnd"/>
      <w:r w:rsidRPr="00FC2679">
        <w:rPr>
          <w:rFonts w:ascii="Times New Roman" w:hAnsi="Times New Roman" w:cs="Times New Roman"/>
          <w:sz w:val="28"/>
          <w:szCs w:val="28"/>
        </w:rPr>
        <w:t xml:space="preserve"> </w:t>
      </w:r>
      <w:proofErr w:type="spellStart"/>
      <w:r w:rsidRPr="00FC2679">
        <w:rPr>
          <w:rFonts w:ascii="Times New Roman" w:hAnsi="Times New Roman" w:cs="Times New Roman"/>
          <w:sz w:val="28"/>
          <w:szCs w:val="28"/>
        </w:rPr>
        <w:t>intelligence</w:t>
      </w:r>
      <w:proofErr w:type="spellEnd"/>
      <w:r w:rsidRPr="00FC2679">
        <w:rPr>
          <w:rFonts w:ascii="Times New Roman" w:hAnsi="Times New Roman" w:cs="Times New Roman"/>
          <w:sz w:val="28"/>
          <w:szCs w:val="28"/>
        </w:rPr>
        <w:t xml:space="preserve">, </w:t>
      </w:r>
      <w:proofErr w:type="spellStart"/>
      <w:r w:rsidRPr="00FC2679">
        <w:rPr>
          <w:rFonts w:ascii="Times New Roman" w:hAnsi="Times New Roman" w:cs="Times New Roman"/>
          <w:sz w:val="28"/>
          <w:szCs w:val="28"/>
        </w:rPr>
        <w:t>legal</w:t>
      </w:r>
      <w:proofErr w:type="spellEnd"/>
      <w:r w:rsidRPr="00FC2679">
        <w:rPr>
          <w:rFonts w:ascii="Times New Roman" w:hAnsi="Times New Roman" w:cs="Times New Roman"/>
          <w:sz w:val="28"/>
          <w:szCs w:val="28"/>
        </w:rPr>
        <w:t xml:space="preserve"> </w:t>
      </w:r>
      <w:proofErr w:type="spellStart"/>
      <w:r w:rsidRPr="00FC2679">
        <w:rPr>
          <w:rFonts w:ascii="Times New Roman" w:hAnsi="Times New Roman" w:cs="Times New Roman"/>
          <w:sz w:val="28"/>
          <w:szCs w:val="28"/>
        </w:rPr>
        <w:t>engineering</w:t>
      </w:r>
      <w:proofErr w:type="spellEnd"/>
      <w:r w:rsidRPr="00FC2679">
        <w:rPr>
          <w:rFonts w:ascii="Times New Roman" w:hAnsi="Times New Roman" w:cs="Times New Roman"/>
          <w:sz w:val="28"/>
          <w:szCs w:val="28"/>
        </w:rPr>
        <w:t xml:space="preserve">, </w:t>
      </w:r>
      <w:proofErr w:type="spellStart"/>
      <w:r w:rsidRPr="00FC2679">
        <w:rPr>
          <w:rFonts w:ascii="Times New Roman" w:hAnsi="Times New Roman" w:cs="Times New Roman"/>
          <w:sz w:val="28"/>
          <w:szCs w:val="28"/>
        </w:rPr>
        <w:t>innovation</w:t>
      </w:r>
      <w:proofErr w:type="spellEnd"/>
      <w:r w:rsidRPr="00FC2679">
        <w:rPr>
          <w:rFonts w:ascii="Times New Roman" w:hAnsi="Times New Roman" w:cs="Times New Roman"/>
          <w:sz w:val="28"/>
          <w:szCs w:val="28"/>
        </w:rPr>
        <w:t xml:space="preserve"> </w:t>
      </w:r>
      <w:proofErr w:type="spellStart"/>
      <w:r w:rsidRPr="00FC2679">
        <w:rPr>
          <w:rFonts w:ascii="Times New Roman" w:hAnsi="Times New Roman" w:cs="Times New Roman"/>
          <w:sz w:val="28"/>
          <w:szCs w:val="28"/>
        </w:rPr>
        <w:t>mechanism</w:t>
      </w:r>
      <w:proofErr w:type="spellEnd"/>
      <w:r w:rsidRPr="00FC2679">
        <w:rPr>
          <w:rFonts w:ascii="Times New Roman" w:hAnsi="Times New Roman" w:cs="Times New Roman"/>
          <w:sz w:val="28"/>
          <w:szCs w:val="28"/>
        </w:rPr>
        <w:t>.</w:t>
      </w:r>
    </w:p>
    <w:p w14:paraId="3EA63A70" w14:textId="77777777" w:rsidR="00026C0B" w:rsidRDefault="00026C0B" w:rsidP="008868C9">
      <w:pPr>
        <w:spacing w:after="0" w:line="360" w:lineRule="auto"/>
        <w:ind w:firstLine="709"/>
        <w:contextualSpacing/>
        <w:jc w:val="both"/>
        <w:rPr>
          <w:rFonts w:ascii="Times New Roman" w:hAnsi="Times New Roman" w:cs="Times New Roman"/>
          <w:sz w:val="28"/>
          <w:szCs w:val="28"/>
        </w:rPr>
      </w:pPr>
    </w:p>
    <w:p w14:paraId="2D730004" w14:textId="77777777" w:rsidR="00D529AE" w:rsidRDefault="00D529AE" w:rsidP="008868C9">
      <w:pPr>
        <w:spacing w:after="0" w:line="360" w:lineRule="auto"/>
        <w:ind w:firstLine="709"/>
        <w:contextualSpacing/>
        <w:jc w:val="both"/>
        <w:rPr>
          <w:rFonts w:ascii="Times New Roman" w:hAnsi="Times New Roman" w:cs="Times New Roman"/>
          <w:sz w:val="28"/>
          <w:szCs w:val="28"/>
        </w:rPr>
      </w:pPr>
    </w:p>
    <w:p w14:paraId="50E12C58" w14:textId="30878FC3" w:rsidR="00B65220" w:rsidRPr="00021658" w:rsidRDefault="001E708D" w:rsidP="008868C9">
      <w:pPr>
        <w:pStyle w:val="a9"/>
        <w:spacing w:after="0" w:line="360" w:lineRule="auto"/>
        <w:ind w:left="0" w:firstLine="709"/>
        <w:jc w:val="center"/>
        <w:outlineLvl w:val="1"/>
        <w:rPr>
          <w:rFonts w:ascii="Times New Roman" w:hAnsi="Times New Roman" w:cs="Times New Roman"/>
          <w:b/>
          <w:sz w:val="28"/>
          <w:szCs w:val="28"/>
        </w:rPr>
      </w:pPr>
      <w:bookmarkStart w:id="34" w:name="_Toc242904788"/>
      <w:proofErr w:type="spellStart"/>
      <w:r>
        <w:rPr>
          <w:rFonts w:ascii="Times New Roman" w:hAnsi="Times New Roman" w:cs="Times New Roman"/>
          <w:b/>
          <w:sz w:val="28"/>
          <w:szCs w:val="28"/>
        </w:rPr>
        <w:t>Кельман</w:t>
      </w:r>
      <w:proofErr w:type="spellEnd"/>
      <w:r>
        <w:rPr>
          <w:rFonts w:ascii="Times New Roman" w:hAnsi="Times New Roman" w:cs="Times New Roman"/>
          <w:b/>
          <w:sz w:val="28"/>
          <w:szCs w:val="28"/>
        </w:rPr>
        <w:t xml:space="preserve"> </w:t>
      </w:r>
      <w:r w:rsidR="00B65220" w:rsidRPr="00021658">
        <w:rPr>
          <w:rFonts w:ascii="Times New Roman" w:hAnsi="Times New Roman" w:cs="Times New Roman"/>
          <w:b/>
          <w:sz w:val="28"/>
          <w:szCs w:val="28"/>
        </w:rPr>
        <w:t xml:space="preserve">Михайло </w:t>
      </w:r>
      <w:r>
        <w:rPr>
          <w:rFonts w:ascii="Times New Roman" w:hAnsi="Times New Roman" w:cs="Times New Roman"/>
          <w:b/>
          <w:sz w:val="28"/>
          <w:szCs w:val="28"/>
        </w:rPr>
        <w:t>Степанович</w:t>
      </w:r>
      <w:bookmarkEnd w:id="34"/>
    </w:p>
    <w:p w14:paraId="7ECA6264" w14:textId="70B5431B" w:rsidR="00C6238F" w:rsidRPr="00A332D3" w:rsidRDefault="00C6238F" w:rsidP="008868C9">
      <w:pPr>
        <w:pStyle w:val="a9"/>
        <w:spacing w:after="0" w:line="360" w:lineRule="auto"/>
        <w:ind w:left="0" w:firstLine="709"/>
        <w:jc w:val="center"/>
        <w:rPr>
          <w:rFonts w:ascii="Times New Roman" w:hAnsi="Times New Roman" w:cs="Times New Roman"/>
          <w:i/>
          <w:iCs/>
          <w:sz w:val="28"/>
          <w:szCs w:val="28"/>
        </w:rPr>
      </w:pPr>
      <w:proofErr w:type="spellStart"/>
      <w:r w:rsidRPr="00A332D3">
        <w:rPr>
          <w:rFonts w:ascii="Times New Roman" w:hAnsi="Times New Roman" w:cs="Times New Roman"/>
          <w:i/>
          <w:iCs/>
          <w:sz w:val="28"/>
          <w:szCs w:val="28"/>
        </w:rPr>
        <w:t>Нaвчaльнo-нaукoвий</w:t>
      </w:r>
      <w:proofErr w:type="spellEnd"/>
      <w:r w:rsidRPr="00A332D3">
        <w:rPr>
          <w:rFonts w:ascii="Times New Roman" w:hAnsi="Times New Roman" w:cs="Times New Roman"/>
          <w:i/>
          <w:iCs/>
          <w:sz w:val="28"/>
          <w:szCs w:val="28"/>
        </w:rPr>
        <w:t xml:space="preserve"> </w:t>
      </w:r>
      <w:proofErr w:type="spellStart"/>
      <w:r w:rsidRPr="00A332D3">
        <w:rPr>
          <w:rFonts w:ascii="Times New Roman" w:hAnsi="Times New Roman" w:cs="Times New Roman"/>
          <w:i/>
          <w:iCs/>
          <w:sz w:val="28"/>
          <w:szCs w:val="28"/>
        </w:rPr>
        <w:t>iнститут</w:t>
      </w:r>
      <w:proofErr w:type="spellEnd"/>
      <w:r w:rsidRPr="00A332D3">
        <w:rPr>
          <w:rFonts w:ascii="Times New Roman" w:hAnsi="Times New Roman" w:cs="Times New Roman"/>
          <w:i/>
          <w:iCs/>
          <w:sz w:val="28"/>
          <w:szCs w:val="28"/>
        </w:rPr>
        <w:t xml:space="preserve"> права, психології та інноваційної освіти</w:t>
      </w:r>
    </w:p>
    <w:p w14:paraId="696EFB64" w14:textId="46F8038A" w:rsidR="00B65220" w:rsidRPr="00A332D3" w:rsidRDefault="00B65220" w:rsidP="008868C9">
      <w:pPr>
        <w:pStyle w:val="a9"/>
        <w:spacing w:after="0" w:line="360" w:lineRule="auto"/>
        <w:ind w:left="0" w:firstLine="709"/>
        <w:jc w:val="center"/>
        <w:rPr>
          <w:rFonts w:ascii="Times New Roman" w:hAnsi="Times New Roman" w:cs="Times New Roman"/>
          <w:i/>
          <w:iCs/>
          <w:sz w:val="28"/>
          <w:szCs w:val="28"/>
        </w:rPr>
      </w:pPr>
      <w:r w:rsidRPr="00A332D3">
        <w:rPr>
          <w:rFonts w:ascii="Times New Roman" w:hAnsi="Times New Roman" w:cs="Times New Roman"/>
          <w:i/>
          <w:iCs/>
          <w:sz w:val="28"/>
          <w:szCs w:val="28"/>
        </w:rPr>
        <w:t>Національн</w:t>
      </w:r>
      <w:r w:rsidR="00C6238F" w:rsidRPr="00A332D3">
        <w:rPr>
          <w:rFonts w:ascii="Times New Roman" w:hAnsi="Times New Roman" w:cs="Times New Roman"/>
          <w:i/>
          <w:iCs/>
          <w:sz w:val="28"/>
          <w:szCs w:val="28"/>
        </w:rPr>
        <w:t>ого</w:t>
      </w:r>
      <w:r w:rsidRPr="00A332D3">
        <w:rPr>
          <w:rFonts w:ascii="Times New Roman" w:hAnsi="Times New Roman" w:cs="Times New Roman"/>
          <w:i/>
          <w:iCs/>
          <w:sz w:val="28"/>
          <w:szCs w:val="28"/>
        </w:rPr>
        <w:t xml:space="preserve"> університет</w:t>
      </w:r>
      <w:r w:rsidR="00C6238F" w:rsidRPr="00A332D3">
        <w:rPr>
          <w:rFonts w:ascii="Times New Roman" w:hAnsi="Times New Roman" w:cs="Times New Roman"/>
          <w:i/>
          <w:iCs/>
          <w:sz w:val="28"/>
          <w:szCs w:val="28"/>
        </w:rPr>
        <w:t>у</w:t>
      </w:r>
      <w:r w:rsidRPr="00A332D3">
        <w:rPr>
          <w:rFonts w:ascii="Times New Roman" w:hAnsi="Times New Roman" w:cs="Times New Roman"/>
          <w:i/>
          <w:iCs/>
          <w:sz w:val="28"/>
          <w:szCs w:val="28"/>
        </w:rPr>
        <w:t xml:space="preserve"> “Львівська політехніка”</w:t>
      </w:r>
    </w:p>
    <w:p w14:paraId="61AF19D8" w14:textId="77777777" w:rsidR="00B65220" w:rsidRPr="00A332D3" w:rsidRDefault="00B65220" w:rsidP="008868C9">
      <w:pPr>
        <w:pStyle w:val="a9"/>
        <w:spacing w:after="0" w:line="360" w:lineRule="auto"/>
        <w:ind w:left="0" w:firstLine="709"/>
        <w:jc w:val="center"/>
        <w:rPr>
          <w:rFonts w:ascii="Times New Roman" w:hAnsi="Times New Roman" w:cs="Times New Roman"/>
          <w:i/>
          <w:iCs/>
          <w:sz w:val="28"/>
          <w:szCs w:val="28"/>
        </w:rPr>
      </w:pPr>
      <w:r w:rsidRPr="00A332D3">
        <w:rPr>
          <w:rFonts w:ascii="Times New Roman" w:hAnsi="Times New Roman" w:cs="Times New Roman"/>
          <w:i/>
          <w:iCs/>
          <w:sz w:val="28"/>
          <w:szCs w:val="28"/>
        </w:rPr>
        <w:t xml:space="preserve">доктор юридичних наук, професор, </w:t>
      </w:r>
    </w:p>
    <w:p w14:paraId="157F709A" w14:textId="77777777" w:rsidR="00B65220" w:rsidRPr="00A332D3" w:rsidRDefault="00B65220" w:rsidP="008868C9">
      <w:pPr>
        <w:pStyle w:val="a9"/>
        <w:spacing w:after="0" w:line="360" w:lineRule="auto"/>
        <w:ind w:left="0" w:firstLine="709"/>
        <w:jc w:val="center"/>
        <w:rPr>
          <w:rFonts w:ascii="Times New Roman" w:hAnsi="Times New Roman" w:cs="Times New Roman"/>
          <w:i/>
          <w:iCs/>
          <w:sz w:val="28"/>
          <w:szCs w:val="28"/>
        </w:rPr>
      </w:pPr>
      <w:r w:rsidRPr="00A332D3">
        <w:rPr>
          <w:rFonts w:ascii="Times New Roman" w:hAnsi="Times New Roman" w:cs="Times New Roman"/>
          <w:i/>
          <w:iCs/>
          <w:sz w:val="28"/>
          <w:szCs w:val="28"/>
        </w:rPr>
        <w:t>Заслужений діяч науки і техніки України,</w:t>
      </w:r>
    </w:p>
    <w:p w14:paraId="550F8475" w14:textId="77777777" w:rsidR="00B65220" w:rsidRPr="00021658" w:rsidRDefault="00B65220" w:rsidP="008868C9">
      <w:pPr>
        <w:pStyle w:val="a9"/>
        <w:spacing w:after="0" w:line="360" w:lineRule="auto"/>
        <w:ind w:left="0" w:firstLine="709"/>
        <w:jc w:val="center"/>
        <w:rPr>
          <w:rFonts w:ascii="Times New Roman" w:hAnsi="Times New Roman" w:cs="Times New Roman"/>
          <w:sz w:val="28"/>
          <w:szCs w:val="28"/>
        </w:rPr>
      </w:pPr>
      <w:r w:rsidRPr="00A332D3">
        <w:rPr>
          <w:rFonts w:ascii="Times New Roman" w:hAnsi="Times New Roman" w:cs="Times New Roman"/>
          <w:i/>
          <w:iCs/>
          <w:sz w:val="28"/>
          <w:szCs w:val="28"/>
        </w:rPr>
        <w:t>професор кафедри теорії права та конституціоналізму</w:t>
      </w:r>
      <w:r w:rsidRPr="00021658">
        <w:rPr>
          <w:rFonts w:ascii="Times New Roman" w:hAnsi="Times New Roman" w:cs="Times New Roman"/>
          <w:sz w:val="28"/>
          <w:szCs w:val="28"/>
        </w:rPr>
        <w:t xml:space="preserve"> </w:t>
      </w:r>
    </w:p>
    <w:p w14:paraId="75BD4514" w14:textId="77777777" w:rsidR="008868C9" w:rsidRPr="00245D43" w:rsidRDefault="008868C9" w:rsidP="008868C9">
      <w:pPr>
        <w:spacing w:after="0" w:line="360" w:lineRule="auto"/>
        <w:ind w:firstLine="426"/>
        <w:contextualSpacing/>
        <w:jc w:val="center"/>
        <w:outlineLvl w:val="2"/>
        <w:rPr>
          <w:rFonts w:ascii="Times New Roman" w:hAnsi="Times New Roman" w:cs="Times New Roman"/>
          <w:b/>
          <w:bCs/>
          <w:caps/>
          <w:sz w:val="28"/>
          <w:szCs w:val="28"/>
          <w:lang w:val="ru-RU"/>
        </w:rPr>
      </w:pPr>
      <w:bookmarkStart w:id="35" w:name="_Toc242904789"/>
    </w:p>
    <w:p w14:paraId="50A973FD" w14:textId="3AC6BFEA" w:rsidR="00B65220" w:rsidRPr="005E4928" w:rsidRDefault="00B65220" w:rsidP="008868C9">
      <w:pPr>
        <w:spacing w:after="0" w:line="360" w:lineRule="auto"/>
        <w:ind w:firstLine="426"/>
        <w:contextualSpacing/>
        <w:jc w:val="center"/>
        <w:outlineLvl w:val="2"/>
        <w:rPr>
          <w:rFonts w:ascii="Times New Roman" w:hAnsi="Times New Roman" w:cs="Times New Roman"/>
          <w:b/>
          <w:bCs/>
          <w:caps/>
          <w:sz w:val="28"/>
          <w:szCs w:val="28"/>
          <w:lang w:val="ru-RU"/>
        </w:rPr>
      </w:pPr>
      <w:r w:rsidRPr="00021658">
        <w:rPr>
          <w:rFonts w:ascii="Times New Roman" w:hAnsi="Times New Roman" w:cs="Times New Roman"/>
          <w:b/>
          <w:bCs/>
          <w:caps/>
          <w:sz w:val="28"/>
          <w:szCs w:val="28"/>
        </w:rPr>
        <w:t>Підходи, щодо визначення принципу верховенства права у світовій та українській правничій теорії</w:t>
      </w:r>
      <w:bookmarkEnd w:id="35"/>
      <w:r w:rsidRPr="00021658">
        <w:rPr>
          <w:rFonts w:ascii="Times New Roman" w:hAnsi="Times New Roman" w:cs="Times New Roman"/>
          <w:b/>
          <w:bCs/>
          <w:caps/>
          <w:sz w:val="28"/>
          <w:szCs w:val="28"/>
        </w:rPr>
        <w:t xml:space="preserve"> </w:t>
      </w:r>
    </w:p>
    <w:p w14:paraId="0FD3A414" w14:textId="1E19B0ED"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Нині проблема визначення принципу верховенства права, який відповідно до ст. 8 Конституції визнається і  діє в Україні, є однією з найбільш актуальних в українському правознавстві. Натомість єдиного погляду на це не існує як серед вітчизняних, так і зарубіжних дослідників, про що можуть свідчити численні публікації з даної  тематики та й, зрештою, неоднозначна, суперечлива судова практика.</w:t>
      </w:r>
    </w:p>
    <w:p w14:paraId="454A4DB6" w14:textId="5AA52CBE"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Для нашої країни, характерним завжди був позитивістський підхід щодо визначення верховенства права, що по суті зводив останній до принципу законності, дискусія в правничій літературі та події в судовій практиці кількох останніх років є доказом  зміщення акцентів на користь права природного, а отже, визнання нетотожності права і закону.</w:t>
      </w:r>
    </w:p>
    <w:p w14:paraId="4E940CAB" w14:textId="0DB25B27"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Аналіз юридичної літератури щодо підходів  визначення верховенства права, дає підстави  вирізнити принаймні два напрями, сформовані відповідно школами природного і позитивного права.</w:t>
      </w:r>
    </w:p>
    <w:p w14:paraId="20B6D5E3" w14:textId="0E5FB0C0"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Головна риса теорії природного права </w:t>
      </w:r>
      <w:proofErr w:type="spellStart"/>
      <w:r w:rsidRPr="00021658">
        <w:rPr>
          <w:rFonts w:ascii="Times New Roman" w:hAnsi="Times New Roman" w:cs="Times New Roman"/>
          <w:sz w:val="28"/>
          <w:szCs w:val="28"/>
        </w:rPr>
        <w:t>грунтується</w:t>
      </w:r>
      <w:proofErr w:type="spellEnd"/>
      <w:r w:rsidRPr="00021658">
        <w:rPr>
          <w:rFonts w:ascii="Times New Roman" w:hAnsi="Times New Roman" w:cs="Times New Roman"/>
          <w:sz w:val="28"/>
          <w:szCs w:val="28"/>
        </w:rPr>
        <w:t xml:space="preserve"> на твердженні, що між правом і мораллю існує нерозривний </w:t>
      </w:r>
      <w:proofErr w:type="spellStart"/>
      <w:r w:rsidRPr="00021658">
        <w:rPr>
          <w:rFonts w:ascii="Times New Roman" w:hAnsi="Times New Roman" w:cs="Times New Roman"/>
          <w:sz w:val="28"/>
          <w:szCs w:val="28"/>
        </w:rPr>
        <w:t>звʼязок</w:t>
      </w:r>
      <w:proofErr w:type="spellEnd"/>
      <w:r w:rsidRPr="00021658">
        <w:rPr>
          <w:rFonts w:ascii="Times New Roman" w:hAnsi="Times New Roman" w:cs="Times New Roman"/>
          <w:sz w:val="28"/>
          <w:szCs w:val="28"/>
        </w:rPr>
        <w:t xml:space="preserve">. Щоб той чи інший  закон був легітимним, він </w:t>
      </w:r>
      <w:proofErr w:type="spellStart"/>
      <w:r w:rsidRPr="00021658">
        <w:rPr>
          <w:rFonts w:ascii="Times New Roman" w:hAnsi="Times New Roman" w:cs="Times New Roman"/>
          <w:sz w:val="28"/>
          <w:szCs w:val="28"/>
        </w:rPr>
        <w:t>обовʼязково</w:t>
      </w:r>
      <w:proofErr w:type="spellEnd"/>
      <w:r w:rsidRPr="00021658">
        <w:rPr>
          <w:rFonts w:ascii="Times New Roman" w:hAnsi="Times New Roman" w:cs="Times New Roman"/>
          <w:sz w:val="28"/>
          <w:szCs w:val="28"/>
        </w:rPr>
        <w:t xml:space="preserve"> має відповідати певним засадам моралі та справедливості. Ще в XIIІ ст. Т. Аквінський сформулював базовий постулат </w:t>
      </w:r>
      <w:r w:rsidRPr="00021658">
        <w:rPr>
          <w:rFonts w:ascii="Times New Roman" w:hAnsi="Times New Roman" w:cs="Times New Roman"/>
          <w:sz w:val="28"/>
          <w:szCs w:val="28"/>
        </w:rPr>
        <w:lastRenderedPageBreak/>
        <w:t>природного права: несправедливий закон взагалі не є законом: сила закону залежить від його відповідності критеріям справедливості</w:t>
      </w:r>
      <w:r w:rsidRPr="005E4928">
        <w:rPr>
          <w:rFonts w:ascii="Times New Roman" w:hAnsi="Times New Roman" w:cs="Times New Roman"/>
          <w:sz w:val="28"/>
          <w:szCs w:val="28"/>
          <w:lang w:val="ru-RU"/>
        </w:rPr>
        <w:t>[1]</w:t>
      </w:r>
      <w:r w:rsidRPr="00021658">
        <w:rPr>
          <w:rFonts w:ascii="Times New Roman" w:hAnsi="Times New Roman" w:cs="Times New Roman"/>
          <w:sz w:val="28"/>
          <w:szCs w:val="28"/>
        </w:rPr>
        <w:t>.</w:t>
      </w:r>
    </w:p>
    <w:p w14:paraId="2138302C" w14:textId="080C7777"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Натомість, згідно з концепцією природного права, критерії моральної справедливості й добра не залежать від позитивного права і є найвищим принципом, верховенством права . Зрозуміло, що для прихильників природного підходу верховенство права має універсальний характер, і його базові стандарти є перманентними і незмінними для всіх часів і народів.</w:t>
      </w:r>
    </w:p>
    <w:p w14:paraId="039CBF23" w14:textId="614FCF2B"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Органи судової влади Англії та Сполучених Штатів Америки активно застосовували засади природного права у своїй судовій практиці. Спираючись на принцип верховенства права, у Британії було обґрунтовано ідею, що і монархія, і виконавча влада, і парламент є </w:t>
      </w:r>
      <w:proofErr w:type="spellStart"/>
      <w:r w:rsidRPr="00021658">
        <w:rPr>
          <w:rFonts w:ascii="Times New Roman" w:hAnsi="Times New Roman" w:cs="Times New Roman"/>
          <w:sz w:val="28"/>
          <w:szCs w:val="28"/>
        </w:rPr>
        <w:t>звʼязаними</w:t>
      </w:r>
      <w:proofErr w:type="spellEnd"/>
      <w:r w:rsidRPr="00021658">
        <w:rPr>
          <w:rFonts w:ascii="Times New Roman" w:hAnsi="Times New Roman" w:cs="Times New Roman"/>
          <w:sz w:val="28"/>
          <w:szCs w:val="28"/>
        </w:rPr>
        <w:t xml:space="preserve"> фундаментальними принципами справедливості загального права та історичними традиціями англійського народу</w:t>
      </w:r>
      <w:r w:rsidRPr="005E4928">
        <w:rPr>
          <w:rFonts w:ascii="Times New Roman" w:hAnsi="Times New Roman" w:cs="Times New Roman"/>
          <w:sz w:val="28"/>
          <w:szCs w:val="28"/>
          <w:lang w:val="ru-RU"/>
        </w:rPr>
        <w:t>[2]</w:t>
      </w:r>
      <w:r w:rsidRPr="00021658">
        <w:rPr>
          <w:rFonts w:ascii="Times New Roman" w:hAnsi="Times New Roman" w:cs="Times New Roman"/>
          <w:sz w:val="28"/>
          <w:szCs w:val="28"/>
        </w:rPr>
        <w:t xml:space="preserve">. У 1610 р. англійський суддя Е. </w:t>
      </w:r>
      <w:proofErr w:type="spellStart"/>
      <w:r w:rsidRPr="00021658">
        <w:rPr>
          <w:rFonts w:ascii="Times New Roman" w:hAnsi="Times New Roman" w:cs="Times New Roman"/>
          <w:sz w:val="28"/>
          <w:szCs w:val="28"/>
        </w:rPr>
        <w:t>Коук</w:t>
      </w:r>
      <w:proofErr w:type="spellEnd"/>
      <w:r w:rsidRPr="00021658">
        <w:rPr>
          <w:rFonts w:ascii="Times New Roman" w:hAnsi="Times New Roman" w:cs="Times New Roman"/>
          <w:sz w:val="28"/>
          <w:szCs w:val="28"/>
        </w:rPr>
        <w:t xml:space="preserve"> сформулював доктрину юридичного верховенства: у багатьох судових справах загальне право, що вважається втіленням певних незмінних принципів природного розуму, повинно контролювати акти парламенту, і ті прийняті парламентом закони, що суперечать загальному праву, мають бути визнані недійсними"</w:t>
      </w:r>
      <w:r w:rsidRPr="005E4928">
        <w:rPr>
          <w:rFonts w:ascii="Times New Roman" w:hAnsi="Times New Roman" w:cs="Times New Roman"/>
          <w:sz w:val="28"/>
          <w:szCs w:val="28"/>
          <w:lang w:val="ru-RU"/>
        </w:rPr>
        <w:t>[3]</w:t>
      </w:r>
      <w:r w:rsidRPr="00021658">
        <w:rPr>
          <w:rFonts w:ascii="Times New Roman" w:hAnsi="Times New Roman" w:cs="Times New Roman"/>
          <w:sz w:val="28"/>
          <w:szCs w:val="28"/>
        </w:rPr>
        <w:t>.</w:t>
      </w:r>
    </w:p>
    <w:p w14:paraId="2F5D4934" w14:textId="793F39A1"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відомому рішенні </w:t>
      </w:r>
      <w:proofErr w:type="spellStart"/>
      <w:r w:rsidRPr="00021658">
        <w:rPr>
          <w:rFonts w:ascii="Times New Roman" w:hAnsi="Times New Roman" w:cs="Times New Roman"/>
          <w:sz w:val="28"/>
          <w:szCs w:val="28"/>
        </w:rPr>
        <w:t>Мербері</w:t>
      </w:r>
      <w:proofErr w:type="spellEnd"/>
      <w:r w:rsidRPr="00021658">
        <w:rPr>
          <w:rFonts w:ascii="Times New Roman" w:hAnsi="Times New Roman" w:cs="Times New Roman"/>
          <w:sz w:val="28"/>
          <w:szCs w:val="28"/>
        </w:rPr>
        <w:t xml:space="preserve"> проти </w:t>
      </w:r>
      <w:proofErr w:type="spellStart"/>
      <w:r w:rsidRPr="00021658">
        <w:rPr>
          <w:rFonts w:ascii="Times New Roman" w:hAnsi="Times New Roman" w:cs="Times New Roman"/>
          <w:sz w:val="28"/>
          <w:szCs w:val="28"/>
        </w:rPr>
        <w:t>Медісон</w:t>
      </w:r>
      <w:proofErr w:type="spellEnd"/>
      <w:r w:rsidRPr="00021658">
        <w:rPr>
          <w:rFonts w:ascii="Times New Roman" w:hAnsi="Times New Roman" w:cs="Times New Roman"/>
          <w:sz w:val="28"/>
          <w:szCs w:val="28"/>
        </w:rPr>
        <w:t>, яким, власне, було започатковано конституційну юстицію, Верховний суд США підкреслив, що в цій державі панує не воля окремих людей, а воля права</w:t>
      </w:r>
      <w:r w:rsidRPr="005E4928">
        <w:rPr>
          <w:rFonts w:ascii="Times New Roman" w:hAnsi="Times New Roman" w:cs="Times New Roman"/>
          <w:sz w:val="28"/>
          <w:szCs w:val="28"/>
          <w:lang w:val="ru-RU"/>
        </w:rPr>
        <w:t>[4]</w:t>
      </w:r>
      <w:r w:rsidRPr="00021658">
        <w:rPr>
          <w:rFonts w:ascii="Times New Roman" w:hAnsi="Times New Roman" w:cs="Times New Roman"/>
          <w:sz w:val="28"/>
          <w:szCs w:val="28"/>
        </w:rPr>
        <w:t>.</w:t>
      </w:r>
    </w:p>
    <w:p w14:paraId="28CE1F2B" w14:textId="0992C7D5"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Як підсумок варто звернути увагу на складові концепції  природного права, і ми цілком погоджуємося  із Берилом-</w:t>
      </w:r>
      <w:proofErr w:type="spellStart"/>
      <w:r w:rsidRPr="00021658">
        <w:rPr>
          <w:rFonts w:ascii="Times New Roman" w:hAnsi="Times New Roman" w:cs="Times New Roman"/>
          <w:sz w:val="28"/>
          <w:szCs w:val="28"/>
        </w:rPr>
        <w:t>Харольдом</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Леві</w:t>
      </w:r>
      <w:proofErr w:type="spellEnd"/>
      <w:r w:rsidRPr="00021658">
        <w:rPr>
          <w:rFonts w:ascii="Times New Roman" w:hAnsi="Times New Roman" w:cs="Times New Roman"/>
          <w:sz w:val="28"/>
          <w:szCs w:val="28"/>
        </w:rPr>
        <w:t xml:space="preserve">, зокрема, що природне право: 1) є ідеалом, згідно з яким усе наявне позитивне право має узгоджуватися. При цьому природне право є «вищим» правом, яке може анулювати позитивне право; 2) створює </w:t>
      </w:r>
      <w:proofErr w:type="spellStart"/>
      <w:r w:rsidRPr="00021658">
        <w:rPr>
          <w:rFonts w:ascii="Times New Roman" w:hAnsi="Times New Roman" w:cs="Times New Roman"/>
          <w:sz w:val="28"/>
          <w:szCs w:val="28"/>
        </w:rPr>
        <w:t>невідʼємні</w:t>
      </w:r>
      <w:proofErr w:type="spellEnd"/>
      <w:r w:rsidRPr="00021658">
        <w:rPr>
          <w:rFonts w:ascii="Times New Roman" w:hAnsi="Times New Roman" w:cs="Times New Roman"/>
          <w:sz w:val="28"/>
          <w:szCs w:val="28"/>
        </w:rPr>
        <w:t xml:space="preserve"> права кожної окремої особи; 3) поширюється на всіх людей і має універсальний характер</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5,с.8</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w:t>
      </w:r>
    </w:p>
    <w:p w14:paraId="068E6ED8" w14:textId="5F08F10C"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Доктрина природного права неоднорідна і пройшла у своєму розвитку доволі складний шлях, на якому були періоди як піднесень, так і спадів, вона існує в різних варіантах і їхня цінність та масштаби, різні. Натомість  існування правил у суспільстві,  визначають критерії справедливості позитивного права і </w:t>
      </w:r>
      <w:r w:rsidRPr="00021658">
        <w:rPr>
          <w:rFonts w:ascii="Times New Roman" w:hAnsi="Times New Roman" w:cs="Times New Roman"/>
          <w:sz w:val="28"/>
          <w:szCs w:val="28"/>
        </w:rPr>
        <w:lastRenderedPageBreak/>
        <w:t>підстави дотримання їх людьми, що  можна вважати в дещо спрощеному вигляді суттю верховенства права, згідно з класичною школою природного права.</w:t>
      </w:r>
    </w:p>
    <w:p w14:paraId="213F0D1E" w14:textId="75143BD0"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Протягом XIX і першої половини ХХ ст. природне право поступово втрачало свою популярність і поступалось іншим школам правової думки, передусім юридичному позитивізмові. На початок першої світової війни було непросто знайти прихильника природного права, який зміг би належним чином відстояти головні засади цієї теорії</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6,с.326</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w:t>
      </w:r>
    </w:p>
    <w:p w14:paraId="0AE6F7AA" w14:textId="24478E54"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Поширення  школи правового позитивізму пояснюється насамперед тим, що саме вона запропонувала найбільш послідовну та змістовну альтернативу природному праву. До найяскравіших філософів позитивістської школи права належать британські юристи </w:t>
      </w:r>
      <w:proofErr w:type="spellStart"/>
      <w:r w:rsidRPr="00021658">
        <w:rPr>
          <w:rFonts w:ascii="Times New Roman" w:hAnsi="Times New Roman" w:cs="Times New Roman"/>
          <w:sz w:val="28"/>
          <w:szCs w:val="28"/>
        </w:rPr>
        <w:t>Дж</w:t>
      </w:r>
      <w:proofErr w:type="spellEnd"/>
      <w:r w:rsidRPr="00021658">
        <w:rPr>
          <w:rFonts w:ascii="Times New Roman" w:hAnsi="Times New Roman" w:cs="Times New Roman"/>
          <w:sz w:val="28"/>
          <w:szCs w:val="28"/>
        </w:rPr>
        <w:t xml:space="preserve">. Остін, Г. </w:t>
      </w:r>
      <w:proofErr w:type="spellStart"/>
      <w:r w:rsidRPr="00021658">
        <w:rPr>
          <w:rFonts w:ascii="Times New Roman" w:hAnsi="Times New Roman" w:cs="Times New Roman"/>
          <w:sz w:val="28"/>
          <w:szCs w:val="28"/>
        </w:rPr>
        <w:t>Харт</w:t>
      </w:r>
      <w:proofErr w:type="spellEnd"/>
      <w:r w:rsidRPr="00021658">
        <w:rPr>
          <w:rFonts w:ascii="Times New Roman" w:hAnsi="Times New Roman" w:cs="Times New Roman"/>
          <w:sz w:val="28"/>
          <w:szCs w:val="28"/>
        </w:rPr>
        <w:t xml:space="preserve">, К. Бергом німецький юрист, уродженець Риги і австрієць Г. </w:t>
      </w:r>
      <w:proofErr w:type="spellStart"/>
      <w:r w:rsidRPr="00021658">
        <w:rPr>
          <w:rFonts w:ascii="Times New Roman" w:hAnsi="Times New Roman" w:cs="Times New Roman"/>
          <w:sz w:val="28"/>
          <w:szCs w:val="28"/>
        </w:rPr>
        <w:t>Кельзен</w:t>
      </w:r>
      <w:proofErr w:type="spellEnd"/>
      <w:r w:rsidRPr="00021658">
        <w:rPr>
          <w:rFonts w:ascii="Times New Roman" w:hAnsi="Times New Roman" w:cs="Times New Roman"/>
          <w:sz w:val="28"/>
          <w:szCs w:val="28"/>
        </w:rPr>
        <w:t>.</w:t>
      </w:r>
    </w:p>
    <w:p w14:paraId="59B7FE56" w14:textId="682BF86A"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Хоча між філософами позитивізму є досить суттєві відмінності, різні варіації цієї доктрини </w:t>
      </w:r>
      <w:proofErr w:type="spellStart"/>
      <w:r w:rsidRPr="00021658">
        <w:rPr>
          <w:rFonts w:ascii="Times New Roman" w:hAnsi="Times New Roman" w:cs="Times New Roman"/>
          <w:sz w:val="28"/>
          <w:szCs w:val="28"/>
        </w:rPr>
        <w:t>обʼєднує</w:t>
      </w:r>
      <w:proofErr w:type="spellEnd"/>
      <w:r w:rsidRPr="00021658">
        <w:rPr>
          <w:rFonts w:ascii="Times New Roman" w:hAnsi="Times New Roman" w:cs="Times New Roman"/>
          <w:sz w:val="28"/>
          <w:szCs w:val="28"/>
        </w:rPr>
        <w:t xml:space="preserve"> кілька спільних рис.</w:t>
      </w:r>
    </w:p>
    <w:p w14:paraId="02A51152" w14:textId="06D2C9AA" w:rsidR="00B65220" w:rsidRPr="00021658" w:rsidRDefault="00B65220" w:rsidP="009B21BA">
      <w:pPr>
        <w:spacing w:after="0" w:line="348" w:lineRule="auto"/>
        <w:ind w:firstLine="709"/>
        <w:contextualSpacing/>
        <w:jc w:val="both"/>
        <w:rPr>
          <w:rFonts w:ascii="Times New Roman" w:hAnsi="Times New Roman" w:cs="Times New Roman"/>
          <w:sz w:val="28"/>
          <w:szCs w:val="28"/>
        </w:rPr>
      </w:pPr>
      <w:bookmarkStart w:id="36" w:name="_Hlk221797918"/>
      <w:r w:rsidRPr="00021658">
        <w:rPr>
          <w:rFonts w:ascii="Times New Roman" w:hAnsi="Times New Roman" w:cs="Times New Roman"/>
          <w:sz w:val="28"/>
          <w:szCs w:val="28"/>
        </w:rPr>
        <w:t xml:space="preserve">Основною рисою юридичного позитивізму є те, що  право — це сукупність певних суспільних правил, що визначаються специфічними критеріями їх походження або порядком їх прийняття й розвитку і не мають нічого спільного з їхнім змістом. Рональд </w:t>
      </w:r>
      <w:proofErr w:type="spellStart"/>
      <w:r w:rsidRPr="00021658">
        <w:rPr>
          <w:rFonts w:ascii="Times New Roman" w:hAnsi="Times New Roman" w:cs="Times New Roman"/>
          <w:sz w:val="28"/>
          <w:szCs w:val="28"/>
        </w:rPr>
        <w:t>Дворкін</w:t>
      </w:r>
      <w:proofErr w:type="spellEnd"/>
      <w:r w:rsidRPr="00021658">
        <w:rPr>
          <w:rFonts w:ascii="Times New Roman" w:hAnsi="Times New Roman" w:cs="Times New Roman"/>
          <w:sz w:val="28"/>
          <w:szCs w:val="28"/>
        </w:rPr>
        <w:t xml:space="preserve"> уважає, що саме особливий порядок створення правових норм відрізняє їх від усіх інших видів суспільних норм що часто називаються узагальненою назвою «норми моралі», яких суспільство дотримується, але для забезпечення виконання яких держава не може вжити заходів примусу. Багато вчених вважають, що такий «тест на походження», який відрізняє правові норми від неправових, є найбільш принциповою та суттєвою рисою доктрини правового позитивізму</w:t>
      </w:r>
      <w:r w:rsidRPr="005E4928">
        <w:rPr>
          <w:rFonts w:ascii="Times New Roman" w:hAnsi="Times New Roman" w:cs="Times New Roman"/>
          <w:sz w:val="28"/>
          <w:szCs w:val="28"/>
        </w:rPr>
        <w:t>[</w:t>
      </w:r>
      <w:r w:rsidRPr="00021658">
        <w:rPr>
          <w:rFonts w:ascii="Times New Roman" w:hAnsi="Times New Roman" w:cs="Times New Roman"/>
          <w:sz w:val="28"/>
          <w:szCs w:val="28"/>
        </w:rPr>
        <w:t>7,с.17</w:t>
      </w:r>
      <w:r w:rsidRPr="005E4928">
        <w:rPr>
          <w:rFonts w:ascii="Times New Roman" w:hAnsi="Times New Roman" w:cs="Times New Roman"/>
          <w:sz w:val="28"/>
          <w:szCs w:val="28"/>
        </w:rPr>
        <w:t>]</w:t>
      </w:r>
      <w:r w:rsidRPr="00021658">
        <w:rPr>
          <w:rFonts w:ascii="Times New Roman" w:hAnsi="Times New Roman" w:cs="Times New Roman"/>
          <w:sz w:val="28"/>
          <w:szCs w:val="28"/>
        </w:rPr>
        <w:t>.</w:t>
      </w:r>
    </w:p>
    <w:p w14:paraId="119635BB" w14:textId="639C788B"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Зазначена концепція визнає правом лише позитивне законодавство або тільки ті правові норми, що були створені органами державної влади на певному етапі розвитку суспільства. Всі інші норми в суспільстві перебувають поза правовою сферою.</w:t>
      </w:r>
    </w:p>
    <w:p w14:paraId="4A981097" w14:textId="04C94A9C"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Показовим є те, що  одним із визначальних елементів позитивізму є відмежування правових норм від будь-яких норм справедливості й моралі. Батько правового позитивізму Джон Остін, який був правником, неодноразово </w:t>
      </w:r>
      <w:r w:rsidRPr="00021658">
        <w:rPr>
          <w:rFonts w:ascii="Times New Roman" w:hAnsi="Times New Roman" w:cs="Times New Roman"/>
          <w:sz w:val="28"/>
          <w:szCs w:val="28"/>
        </w:rPr>
        <w:lastRenderedPageBreak/>
        <w:t xml:space="preserve">підкреслював цю тезу у своїх творах: «Наука юриспруденції... має справу з позитивними законами або, кажучи точніше, просто законами, не зважаючи, добрі вони чи погані», справедливі чи ні. Відокремити право від будь-яких ідеологічних, моральних та інших «ірраціональних» критеріїв було головною метою теорії «чистого права» Ганса </w:t>
      </w:r>
      <w:proofErr w:type="spellStart"/>
      <w:r w:rsidRPr="00021658">
        <w:rPr>
          <w:rFonts w:ascii="Times New Roman" w:hAnsi="Times New Roman" w:cs="Times New Roman"/>
          <w:sz w:val="28"/>
          <w:szCs w:val="28"/>
        </w:rPr>
        <w:t>Кельзена</w:t>
      </w:r>
      <w:proofErr w:type="spellEnd"/>
      <w:r w:rsidRPr="00021658">
        <w:rPr>
          <w:rFonts w:ascii="Times New Roman" w:hAnsi="Times New Roman" w:cs="Times New Roman"/>
          <w:sz w:val="28"/>
          <w:szCs w:val="28"/>
        </w:rPr>
        <w:t>. Він стверджував, що в своїй діяльності судді та інші юристи мають керуватися лише «правовою наукою», яка мусить бути вільною від політичних або ідеологічних виливів. Чистота права може бути досягнута тільки завдяки чіткому розмежуванню суто права, з одного боку, та елементів психології, соціології, етики та політичної теорії — з іншого</w:t>
      </w:r>
      <w:bookmarkEnd w:id="36"/>
      <w:r w:rsidRPr="005E4928">
        <w:rPr>
          <w:rFonts w:ascii="Times New Roman" w:hAnsi="Times New Roman" w:cs="Times New Roman"/>
          <w:sz w:val="28"/>
          <w:szCs w:val="28"/>
        </w:rPr>
        <w:t>[</w:t>
      </w:r>
      <w:r w:rsidRPr="00021658">
        <w:rPr>
          <w:rFonts w:ascii="Times New Roman" w:hAnsi="Times New Roman" w:cs="Times New Roman"/>
          <w:sz w:val="28"/>
          <w:szCs w:val="28"/>
        </w:rPr>
        <w:t>8, с.26</w:t>
      </w:r>
      <w:r w:rsidRPr="005E4928">
        <w:rPr>
          <w:rFonts w:ascii="Times New Roman" w:hAnsi="Times New Roman" w:cs="Times New Roman"/>
          <w:sz w:val="28"/>
          <w:szCs w:val="28"/>
        </w:rPr>
        <w:t>]</w:t>
      </w:r>
      <w:r w:rsidRPr="00021658">
        <w:rPr>
          <w:rFonts w:ascii="Times New Roman" w:hAnsi="Times New Roman" w:cs="Times New Roman"/>
          <w:sz w:val="28"/>
          <w:szCs w:val="28"/>
        </w:rPr>
        <w:t>.</w:t>
      </w:r>
    </w:p>
    <w:p w14:paraId="46C1508A" w14:textId="393FFB8B" w:rsidR="00B65220" w:rsidRPr="00021658" w:rsidRDefault="00B65220" w:rsidP="009B21BA">
      <w:pPr>
        <w:spacing w:after="0" w:line="348" w:lineRule="auto"/>
        <w:ind w:firstLine="709"/>
        <w:contextualSpacing/>
        <w:jc w:val="both"/>
        <w:rPr>
          <w:rFonts w:ascii="Times New Roman" w:hAnsi="Times New Roman" w:cs="Times New Roman"/>
          <w:sz w:val="28"/>
          <w:szCs w:val="28"/>
        </w:rPr>
      </w:pPr>
      <w:bookmarkStart w:id="37" w:name="_Hlk221798152"/>
      <w:r w:rsidRPr="00021658">
        <w:rPr>
          <w:rFonts w:ascii="Times New Roman" w:hAnsi="Times New Roman" w:cs="Times New Roman"/>
          <w:sz w:val="28"/>
          <w:szCs w:val="28"/>
        </w:rPr>
        <w:t xml:space="preserve">Як бачимо,  доктрина юридичного позитивізму розвивалася на противагу праву природному, вона наголошувала більшою мірою на формальних, а не змістовних характеристиках принципу верховенства права. </w:t>
      </w:r>
      <w:bookmarkEnd w:id="37"/>
      <w:r w:rsidRPr="00021658">
        <w:rPr>
          <w:rFonts w:ascii="Times New Roman" w:hAnsi="Times New Roman" w:cs="Times New Roman"/>
          <w:sz w:val="28"/>
          <w:szCs w:val="28"/>
        </w:rPr>
        <w:t xml:space="preserve">Так, наприклад, проголошувалося, що право має відповідати певним формальним вимогам, як-то: закони повинні бути </w:t>
      </w:r>
      <w:proofErr w:type="spellStart"/>
      <w:r w:rsidRPr="00021658">
        <w:rPr>
          <w:rFonts w:ascii="Times New Roman" w:hAnsi="Times New Roman" w:cs="Times New Roman"/>
          <w:sz w:val="28"/>
          <w:szCs w:val="28"/>
        </w:rPr>
        <w:t>промульговані</w:t>
      </w:r>
      <w:proofErr w:type="spellEnd"/>
      <w:r w:rsidRPr="00021658">
        <w:rPr>
          <w:rFonts w:ascii="Times New Roman" w:hAnsi="Times New Roman" w:cs="Times New Roman"/>
          <w:sz w:val="28"/>
          <w:szCs w:val="28"/>
        </w:rPr>
        <w:t>; закони не мають зворотної дії в часі; закони не можуть суперечити один одному тощо.</w:t>
      </w:r>
      <w:bookmarkStart w:id="38" w:name="_Hlk221798281"/>
    </w:p>
    <w:p w14:paraId="013B9641" w14:textId="66A1D82A"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Згідно з доктриною юридичного позитивізму право, по суті, зводиться до закону, а його єдиним джерелом виступає воля законодавця. Правові норми та норми моралі й справедливості є окремими категоріями і не </w:t>
      </w:r>
      <w:proofErr w:type="spellStart"/>
      <w:r w:rsidRPr="00021658">
        <w:rPr>
          <w:rFonts w:ascii="Times New Roman" w:hAnsi="Times New Roman" w:cs="Times New Roman"/>
          <w:sz w:val="28"/>
          <w:szCs w:val="28"/>
        </w:rPr>
        <w:t>обовʼязково</w:t>
      </w:r>
      <w:proofErr w:type="spellEnd"/>
      <w:r w:rsidRPr="00021658">
        <w:rPr>
          <w:rFonts w:ascii="Times New Roman" w:hAnsi="Times New Roman" w:cs="Times New Roman"/>
          <w:sz w:val="28"/>
          <w:szCs w:val="28"/>
        </w:rPr>
        <w:t xml:space="preserve"> мають бути </w:t>
      </w:r>
      <w:proofErr w:type="spellStart"/>
      <w:r w:rsidRPr="00021658">
        <w:rPr>
          <w:rFonts w:ascii="Times New Roman" w:hAnsi="Times New Roman" w:cs="Times New Roman"/>
          <w:sz w:val="28"/>
          <w:szCs w:val="28"/>
        </w:rPr>
        <w:t>повʼязані</w:t>
      </w:r>
      <w:proofErr w:type="spellEnd"/>
      <w:r w:rsidRPr="00021658">
        <w:rPr>
          <w:rFonts w:ascii="Times New Roman" w:hAnsi="Times New Roman" w:cs="Times New Roman"/>
          <w:sz w:val="28"/>
          <w:szCs w:val="28"/>
        </w:rPr>
        <w:t xml:space="preserve"> та впливати одне на одне. Забезпечення виконання правових норм,  прийнятих в установленому порядку державними інституціями в межах своєї компетенції та  незалежних від усіх інших видів суспільних норм, і складає принцип верховенства права за цією концепцією.</w:t>
      </w:r>
    </w:p>
    <w:bookmarkEnd w:id="38"/>
    <w:p w14:paraId="65FFE01A" w14:textId="69EEA6D6" w:rsidR="00B65220" w:rsidRPr="00021658"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sz w:val="28"/>
          <w:szCs w:val="28"/>
        </w:rPr>
        <w:t>Висновок.</w:t>
      </w:r>
      <w:r w:rsidRPr="00021658">
        <w:rPr>
          <w:rFonts w:ascii="Times New Roman" w:hAnsi="Times New Roman" w:cs="Times New Roman"/>
          <w:sz w:val="28"/>
          <w:szCs w:val="28"/>
        </w:rPr>
        <w:t xml:space="preserve"> </w:t>
      </w:r>
      <w:r w:rsidRPr="00021658">
        <w:rPr>
          <w:rFonts w:ascii="Times New Roman" w:eastAsia="Times New Roman" w:hAnsi="Times New Roman" w:cs="Times New Roman"/>
          <w:sz w:val="28"/>
          <w:szCs w:val="28"/>
          <w:lang w:eastAsia="uk-UA"/>
        </w:rPr>
        <w:t xml:space="preserve">Підсумовуючи, зазначимо, що, зародившись як природне право, принцип верховенства права деякий час зводили тільки до верховенства закону, але в сучасних умовах позначилися тенденції щодо зближення двох підходів. Якщо раніше природне право певною мірою відкидало позитивне, а позитивне, навпаки, не визнавало інших джерел права, крім закону, то сьогодні можна помітити деяке їх взаємопроникнення і </w:t>
      </w:r>
      <w:proofErr w:type="spellStart"/>
      <w:r w:rsidRPr="00021658">
        <w:rPr>
          <w:rFonts w:ascii="Times New Roman" w:eastAsia="Times New Roman" w:hAnsi="Times New Roman" w:cs="Times New Roman"/>
          <w:sz w:val="28"/>
          <w:szCs w:val="28"/>
          <w:lang w:eastAsia="uk-UA"/>
        </w:rPr>
        <w:t>взаємозвʼязок</w:t>
      </w:r>
      <w:proofErr w:type="spellEnd"/>
      <w:r w:rsidRPr="00021658">
        <w:rPr>
          <w:rFonts w:ascii="Times New Roman" w:eastAsia="Times New Roman" w:hAnsi="Times New Roman" w:cs="Times New Roman"/>
          <w:sz w:val="28"/>
          <w:szCs w:val="28"/>
          <w:lang w:eastAsia="uk-UA"/>
        </w:rPr>
        <w:t xml:space="preserve">, що яскраво демонструють численні праці вчених із цього питання та приклади зарубіжної судової практики. </w:t>
      </w:r>
      <w:r w:rsidRPr="00021658">
        <w:rPr>
          <w:rFonts w:ascii="Times New Roman" w:eastAsia="Times New Roman" w:hAnsi="Times New Roman" w:cs="Times New Roman"/>
          <w:sz w:val="28"/>
          <w:szCs w:val="28"/>
          <w:lang w:eastAsia="uk-UA"/>
        </w:rPr>
        <w:lastRenderedPageBreak/>
        <w:t xml:space="preserve">Сучасна «поміркована» доктрина юридичного позитивізму в цілому не заперечує певного </w:t>
      </w:r>
      <w:proofErr w:type="spellStart"/>
      <w:r w:rsidRPr="00021658">
        <w:rPr>
          <w:rFonts w:ascii="Times New Roman" w:eastAsia="Times New Roman" w:hAnsi="Times New Roman" w:cs="Times New Roman"/>
          <w:sz w:val="28"/>
          <w:szCs w:val="28"/>
          <w:lang w:eastAsia="uk-UA"/>
        </w:rPr>
        <w:t>звʼязку</w:t>
      </w:r>
      <w:proofErr w:type="spellEnd"/>
      <w:r w:rsidRPr="00021658">
        <w:rPr>
          <w:rFonts w:ascii="Times New Roman" w:eastAsia="Times New Roman" w:hAnsi="Times New Roman" w:cs="Times New Roman"/>
          <w:sz w:val="28"/>
          <w:szCs w:val="28"/>
          <w:lang w:eastAsia="uk-UA"/>
        </w:rPr>
        <w:t xml:space="preserve"> між мораллю та правом.</w:t>
      </w:r>
    </w:p>
    <w:p w14:paraId="244530E5" w14:textId="038348F2" w:rsidR="00B65220" w:rsidRPr="00021658" w:rsidRDefault="00B65220" w:rsidP="009B21BA">
      <w:pPr>
        <w:spacing w:after="0" w:line="348" w:lineRule="auto"/>
        <w:ind w:firstLine="709"/>
        <w:contextualSpacing/>
        <w:jc w:val="center"/>
        <w:rPr>
          <w:rFonts w:ascii="Times New Roman" w:hAnsi="Times New Roman" w:cs="Times New Roman"/>
          <w:b/>
          <w:caps/>
          <w:sz w:val="28"/>
          <w:szCs w:val="28"/>
        </w:rPr>
      </w:pPr>
      <w:r w:rsidRPr="00021658">
        <w:rPr>
          <w:rFonts w:ascii="Times New Roman" w:hAnsi="Times New Roman" w:cs="Times New Roman"/>
          <w:b/>
          <w:caps/>
          <w:sz w:val="28"/>
          <w:szCs w:val="28"/>
        </w:rPr>
        <w:t>Список використаних джерел</w:t>
      </w:r>
      <w:r>
        <w:rPr>
          <w:rFonts w:ascii="Times New Roman" w:hAnsi="Times New Roman" w:cs="Times New Roman"/>
          <w:b/>
          <w:caps/>
          <w:sz w:val="28"/>
          <w:szCs w:val="28"/>
        </w:rPr>
        <w:t>:</w:t>
      </w:r>
    </w:p>
    <w:p w14:paraId="0D719244" w14:textId="77777777" w:rsidR="00B65220" w:rsidRPr="00021658" w:rsidRDefault="00B65220" w:rsidP="009B21BA">
      <w:pPr>
        <w:shd w:val="clear" w:color="auto" w:fill="FFFFFF"/>
        <w:spacing w:after="0" w:line="348"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eastAsia="uk-UA"/>
        </w:rPr>
        <w:t xml:space="preserve">1.Aquinas  </w:t>
      </w:r>
      <w:proofErr w:type="spellStart"/>
      <w:r w:rsidRPr="00021658">
        <w:rPr>
          <w:rFonts w:ascii="Times New Roman" w:eastAsia="Times New Roman" w:hAnsi="Times New Roman" w:cs="Times New Roman"/>
          <w:sz w:val="28"/>
          <w:szCs w:val="28"/>
          <w:lang w:eastAsia="uk-UA"/>
        </w:rPr>
        <w:t>St</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Thomas</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Summa</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Theologica</w:t>
      </w:r>
      <w:proofErr w:type="spellEnd"/>
      <w:r w:rsidRPr="00021658">
        <w:rPr>
          <w:rFonts w:ascii="Times New Roman" w:eastAsia="Times New Roman" w:hAnsi="Times New Roman" w:cs="Times New Roman"/>
          <w:sz w:val="28"/>
          <w:szCs w:val="28"/>
          <w:lang w:eastAsia="uk-UA"/>
        </w:rPr>
        <w:t xml:space="preserve">  //  </w:t>
      </w:r>
      <w:proofErr w:type="spellStart"/>
      <w:r w:rsidRPr="00021658">
        <w:rPr>
          <w:rFonts w:ascii="Times New Roman" w:eastAsia="Times New Roman" w:hAnsi="Times New Roman" w:cs="Times New Roman"/>
          <w:sz w:val="28"/>
          <w:szCs w:val="28"/>
          <w:lang w:eastAsia="uk-UA"/>
        </w:rPr>
        <w:t>Complete</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English</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Edition</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of</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St</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Thomas</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Aquinas</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Summa</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Theologica</w:t>
      </w:r>
      <w:proofErr w:type="spellEnd"/>
      <w:r w:rsidRPr="00021658">
        <w:rPr>
          <w:rFonts w:ascii="Times New Roman" w:eastAsia="Times New Roman" w:hAnsi="Times New Roman" w:cs="Times New Roman"/>
          <w:sz w:val="28"/>
          <w:szCs w:val="28"/>
          <w:lang w:eastAsia="uk-UA"/>
        </w:rPr>
        <w:t xml:space="preserve">,  v.2  /  </w:t>
      </w:r>
      <w:proofErr w:type="spellStart"/>
      <w:r w:rsidRPr="00021658">
        <w:rPr>
          <w:rFonts w:ascii="Times New Roman" w:eastAsia="Times New Roman" w:hAnsi="Times New Roman" w:cs="Times New Roman"/>
          <w:sz w:val="28"/>
          <w:szCs w:val="28"/>
          <w:lang w:eastAsia="uk-UA"/>
        </w:rPr>
        <w:t>St</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Thomas</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Aquinas</w:t>
      </w:r>
      <w:proofErr w:type="spellEnd"/>
      <w:r w:rsidRPr="00021658">
        <w:rPr>
          <w:rFonts w:ascii="Times New Roman" w:eastAsia="Times New Roman" w:hAnsi="Times New Roman" w:cs="Times New Roman"/>
          <w:sz w:val="28"/>
          <w:szCs w:val="28"/>
          <w:lang w:eastAsia="uk-UA"/>
        </w:rPr>
        <w:t>;  [</w:t>
      </w:r>
      <w:proofErr w:type="spellStart"/>
      <w:r w:rsidRPr="00021658">
        <w:rPr>
          <w:rFonts w:ascii="Times New Roman" w:eastAsia="Times New Roman" w:hAnsi="Times New Roman" w:cs="Times New Roman"/>
          <w:sz w:val="28"/>
          <w:szCs w:val="28"/>
          <w:lang w:eastAsia="uk-UA"/>
        </w:rPr>
        <w:t>trans</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by</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Fathers</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of</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the</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English</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Dominican</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Province</w:t>
      </w:r>
      <w:proofErr w:type="spellEnd"/>
      <w:r w:rsidRPr="00021658">
        <w:rPr>
          <w:rFonts w:ascii="Times New Roman" w:eastAsia="Times New Roman" w:hAnsi="Times New Roman" w:cs="Times New Roman"/>
          <w:sz w:val="28"/>
          <w:szCs w:val="28"/>
          <w:lang w:eastAsia="uk-UA"/>
        </w:rPr>
        <w:t xml:space="preserve">].  –  </w:t>
      </w:r>
      <w:proofErr w:type="spellStart"/>
      <w:r w:rsidRPr="00021658">
        <w:rPr>
          <w:rFonts w:ascii="Times New Roman" w:eastAsia="Times New Roman" w:hAnsi="Times New Roman" w:cs="Times New Roman"/>
          <w:sz w:val="28"/>
          <w:szCs w:val="28"/>
          <w:lang w:eastAsia="uk-UA"/>
        </w:rPr>
        <w:t>Westminster</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Maryland</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Christian</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Classics</w:t>
      </w:r>
      <w:proofErr w:type="spellEnd"/>
      <w:r w:rsidRPr="00021658">
        <w:rPr>
          <w:rFonts w:ascii="Times New Roman" w:eastAsia="Times New Roman" w:hAnsi="Times New Roman" w:cs="Times New Roman"/>
          <w:sz w:val="28"/>
          <w:szCs w:val="28"/>
          <w:lang w:eastAsia="uk-UA"/>
        </w:rPr>
        <w:t>, 1981.</w:t>
      </w:r>
    </w:p>
    <w:p w14:paraId="590502B5" w14:textId="77777777" w:rsidR="00B65220" w:rsidRPr="00021658" w:rsidRDefault="00B65220" w:rsidP="009B21BA">
      <w:pPr>
        <w:shd w:val="clear" w:color="auto" w:fill="FFFFFF"/>
        <w:spacing w:after="0" w:line="348" w:lineRule="auto"/>
        <w:ind w:firstLine="709"/>
        <w:contextualSpacing/>
        <w:jc w:val="both"/>
        <w:textAlignment w:val="baseline"/>
        <w:rPr>
          <w:rFonts w:ascii="Times New Roman" w:eastAsia="Times New Roman" w:hAnsi="Times New Roman" w:cs="Times New Roman"/>
          <w:sz w:val="28"/>
          <w:szCs w:val="28"/>
          <w:lang w:eastAsia="uk-UA"/>
        </w:rPr>
      </w:pPr>
      <w:r w:rsidRPr="00021658">
        <w:rPr>
          <w:rFonts w:ascii="Times New Roman" w:hAnsi="Times New Roman" w:cs="Times New Roman"/>
          <w:sz w:val="28"/>
          <w:szCs w:val="28"/>
          <w:lang w:val="en-US"/>
        </w:rPr>
        <w:t>2</w:t>
      </w:r>
      <w:r w:rsidRPr="00021658">
        <w:rPr>
          <w:rFonts w:ascii="Times New Roman" w:hAnsi="Times New Roman" w:cs="Times New Roman"/>
          <w:sz w:val="28"/>
          <w:szCs w:val="28"/>
        </w:rPr>
        <w:t>.</w:t>
      </w:r>
      <w:proofErr w:type="spellStart"/>
      <w:r w:rsidRPr="00021658">
        <w:rPr>
          <w:rFonts w:ascii="Times New Roman" w:eastAsia="Times New Roman" w:hAnsi="Times New Roman" w:cs="Times New Roman"/>
          <w:sz w:val="28"/>
          <w:szCs w:val="28"/>
          <w:bdr w:val="none" w:sz="0" w:space="0" w:color="auto" w:frame="1"/>
          <w:lang w:eastAsia="uk-UA"/>
        </w:rPr>
        <w:t>Ahdieh</w:t>
      </w:r>
      <w:proofErr w:type="spellEnd"/>
      <w:r w:rsidRPr="00021658">
        <w:rPr>
          <w:rFonts w:ascii="Times New Roman" w:eastAsia="Times New Roman" w:hAnsi="Times New Roman" w:cs="Times New Roman"/>
          <w:sz w:val="28"/>
          <w:szCs w:val="28"/>
          <w:bdr w:val="none" w:sz="0" w:space="0" w:color="auto" w:frame="1"/>
          <w:lang w:eastAsia="uk-UA"/>
        </w:rPr>
        <w:t>, </w:t>
      </w:r>
      <w:proofErr w:type="spellStart"/>
      <w:r w:rsidRPr="00021658">
        <w:rPr>
          <w:rFonts w:ascii="Times New Roman" w:eastAsia="Times New Roman" w:hAnsi="Times New Roman" w:cs="Times New Roman"/>
          <w:sz w:val="28"/>
          <w:szCs w:val="28"/>
          <w:bdr w:val="none" w:sz="0" w:space="0" w:color="auto" w:frame="1"/>
          <w:lang w:eastAsia="uk-UA"/>
        </w:rPr>
        <w:t>Robert</w:t>
      </w:r>
      <w:proofErr w:type="spellEnd"/>
      <w:r w:rsidRPr="00021658">
        <w:rPr>
          <w:rFonts w:ascii="Times New Roman" w:eastAsia="Times New Roman" w:hAnsi="Times New Roman" w:cs="Times New Roman"/>
          <w:sz w:val="28"/>
          <w:szCs w:val="28"/>
          <w:bdr w:val="none" w:sz="0" w:space="0" w:color="auto" w:frame="1"/>
          <w:lang w:eastAsia="uk-UA"/>
        </w:rPr>
        <w:t xml:space="preserve"> B.</w:t>
      </w:r>
      <w:r w:rsidRPr="00021658">
        <w:rPr>
          <w:rFonts w:ascii="Times New Roman" w:eastAsia="Times New Roman" w:hAnsi="Times New Roman" w:cs="Times New Roman"/>
          <w:sz w:val="28"/>
          <w:szCs w:val="28"/>
          <w:lang w:eastAsia="uk-UA"/>
        </w:rPr>
        <w:t> (</w:t>
      </w:r>
      <w:r w:rsidRPr="00021658">
        <w:rPr>
          <w:rFonts w:ascii="Times New Roman" w:eastAsia="Times New Roman" w:hAnsi="Times New Roman" w:cs="Times New Roman"/>
          <w:sz w:val="28"/>
          <w:szCs w:val="28"/>
          <w:bdr w:val="none" w:sz="0" w:space="0" w:color="auto" w:frame="1"/>
          <w:lang w:eastAsia="uk-UA"/>
        </w:rPr>
        <w:t>1997</w:t>
      </w:r>
      <w:r w:rsidRPr="00021658">
        <w:rPr>
          <w:rFonts w:ascii="Times New Roman" w:eastAsia="Times New Roman" w:hAnsi="Times New Roman" w:cs="Times New Roman"/>
          <w:sz w:val="28"/>
          <w:szCs w:val="28"/>
          <w:lang w:eastAsia="uk-UA"/>
        </w:rPr>
        <w:t>) </w:t>
      </w:r>
      <w:proofErr w:type="spellStart"/>
      <w:r w:rsidRPr="00021658">
        <w:rPr>
          <w:rFonts w:ascii="Times New Roman" w:eastAsia="Times New Roman" w:hAnsi="Times New Roman" w:cs="Times New Roman"/>
          <w:i/>
          <w:iCs/>
          <w:sz w:val="28"/>
          <w:szCs w:val="28"/>
          <w:bdr w:val="none" w:sz="0" w:space="0" w:color="auto" w:frame="1"/>
          <w:lang w:eastAsia="uk-UA"/>
        </w:rPr>
        <w:t>Russia's</w:t>
      </w:r>
      <w:proofErr w:type="spellEnd"/>
      <w:r w:rsidRPr="00021658">
        <w:rPr>
          <w:rFonts w:ascii="Times New Roman" w:eastAsia="Times New Roman" w:hAnsi="Times New Roman" w:cs="Times New Roman"/>
          <w:i/>
          <w:iCs/>
          <w:sz w:val="28"/>
          <w:szCs w:val="28"/>
          <w:bdr w:val="none" w:sz="0" w:space="0" w:color="auto" w:frame="1"/>
          <w:lang w:eastAsia="uk-UA"/>
        </w:rPr>
        <w:t xml:space="preserve"> </w:t>
      </w:r>
      <w:proofErr w:type="spellStart"/>
      <w:r w:rsidRPr="00021658">
        <w:rPr>
          <w:rFonts w:ascii="Times New Roman" w:eastAsia="Times New Roman" w:hAnsi="Times New Roman" w:cs="Times New Roman"/>
          <w:i/>
          <w:iCs/>
          <w:sz w:val="28"/>
          <w:szCs w:val="28"/>
          <w:bdr w:val="none" w:sz="0" w:space="0" w:color="auto" w:frame="1"/>
          <w:lang w:eastAsia="uk-UA"/>
        </w:rPr>
        <w:t>Constitutional</w:t>
      </w:r>
      <w:proofErr w:type="spellEnd"/>
      <w:r w:rsidRPr="00021658">
        <w:rPr>
          <w:rFonts w:ascii="Times New Roman" w:eastAsia="Times New Roman" w:hAnsi="Times New Roman" w:cs="Times New Roman"/>
          <w:i/>
          <w:iCs/>
          <w:sz w:val="28"/>
          <w:szCs w:val="28"/>
          <w:bdr w:val="none" w:sz="0" w:space="0" w:color="auto" w:frame="1"/>
          <w:lang w:eastAsia="uk-UA"/>
        </w:rPr>
        <w:t xml:space="preserve"> </w:t>
      </w:r>
      <w:proofErr w:type="spellStart"/>
      <w:r w:rsidRPr="00021658">
        <w:rPr>
          <w:rFonts w:ascii="Times New Roman" w:eastAsia="Times New Roman" w:hAnsi="Times New Roman" w:cs="Times New Roman"/>
          <w:i/>
          <w:iCs/>
          <w:sz w:val="28"/>
          <w:szCs w:val="28"/>
          <w:bdr w:val="none" w:sz="0" w:space="0" w:color="auto" w:frame="1"/>
          <w:lang w:eastAsia="uk-UA"/>
        </w:rPr>
        <w:t>Revolution</w:t>
      </w:r>
      <w:proofErr w:type="spellEnd"/>
      <w:r w:rsidRPr="00021658">
        <w:rPr>
          <w:rFonts w:ascii="Times New Roman" w:eastAsia="Times New Roman" w:hAnsi="Times New Roman" w:cs="Times New Roman"/>
          <w:i/>
          <w:iCs/>
          <w:sz w:val="28"/>
          <w:szCs w:val="28"/>
          <w:bdr w:val="none" w:sz="0" w:space="0" w:color="auto" w:frame="1"/>
          <w:lang w:eastAsia="uk-UA"/>
        </w:rPr>
        <w:t xml:space="preserve">: </w:t>
      </w:r>
      <w:proofErr w:type="spellStart"/>
      <w:r w:rsidRPr="00021658">
        <w:rPr>
          <w:rFonts w:ascii="Times New Roman" w:eastAsia="Times New Roman" w:hAnsi="Times New Roman" w:cs="Times New Roman"/>
          <w:i/>
          <w:iCs/>
          <w:sz w:val="28"/>
          <w:szCs w:val="28"/>
          <w:bdr w:val="none" w:sz="0" w:space="0" w:color="auto" w:frame="1"/>
          <w:lang w:eastAsia="uk-UA"/>
        </w:rPr>
        <w:t>Legal</w:t>
      </w:r>
      <w:proofErr w:type="spellEnd"/>
      <w:r w:rsidRPr="00021658">
        <w:rPr>
          <w:rFonts w:ascii="Times New Roman" w:eastAsia="Times New Roman" w:hAnsi="Times New Roman" w:cs="Times New Roman"/>
          <w:i/>
          <w:iCs/>
          <w:sz w:val="28"/>
          <w:szCs w:val="28"/>
          <w:bdr w:val="none" w:sz="0" w:space="0" w:color="auto" w:frame="1"/>
          <w:lang w:eastAsia="uk-UA"/>
        </w:rPr>
        <w:t xml:space="preserve"> </w:t>
      </w:r>
      <w:proofErr w:type="spellStart"/>
      <w:r w:rsidRPr="00021658">
        <w:rPr>
          <w:rFonts w:ascii="Times New Roman" w:eastAsia="Times New Roman" w:hAnsi="Times New Roman" w:cs="Times New Roman"/>
          <w:i/>
          <w:iCs/>
          <w:sz w:val="28"/>
          <w:szCs w:val="28"/>
          <w:bdr w:val="none" w:sz="0" w:space="0" w:color="auto" w:frame="1"/>
          <w:lang w:eastAsia="uk-UA"/>
        </w:rPr>
        <w:t>Consciousness</w:t>
      </w:r>
      <w:proofErr w:type="spellEnd"/>
      <w:r w:rsidRPr="00021658">
        <w:rPr>
          <w:rFonts w:ascii="Times New Roman" w:eastAsia="Times New Roman" w:hAnsi="Times New Roman" w:cs="Times New Roman"/>
          <w:i/>
          <w:iCs/>
          <w:sz w:val="28"/>
          <w:szCs w:val="28"/>
          <w:bdr w:val="none" w:sz="0" w:space="0" w:color="auto" w:frame="1"/>
          <w:lang w:eastAsia="uk-UA"/>
        </w:rPr>
        <w:t xml:space="preserve"> </w:t>
      </w:r>
      <w:proofErr w:type="spellStart"/>
      <w:r w:rsidRPr="00021658">
        <w:rPr>
          <w:rFonts w:ascii="Times New Roman" w:eastAsia="Times New Roman" w:hAnsi="Times New Roman" w:cs="Times New Roman"/>
          <w:i/>
          <w:iCs/>
          <w:sz w:val="28"/>
          <w:szCs w:val="28"/>
          <w:bdr w:val="none" w:sz="0" w:space="0" w:color="auto" w:frame="1"/>
          <w:lang w:eastAsia="uk-UA"/>
        </w:rPr>
        <w:t>and</w:t>
      </w:r>
      <w:proofErr w:type="spellEnd"/>
      <w:r w:rsidRPr="00021658">
        <w:rPr>
          <w:rFonts w:ascii="Times New Roman" w:eastAsia="Times New Roman" w:hAnsi="Times New Roman" w:cs="Times New Roman"/>
          <w:i/>
          <w:iCs/>
          <w:sz w:val="28"/>
          <w:szCs w:val="28"/>
          <w:bdr w:val="none" w:sz="0" w:space="0" w:color="auto" w:frame="1"/>
          <w:lang w:eastAsia="uk-UA"/>
        </w:rPr>
        <w:t xml:space="preserve"> </w:t>
      </w:r>
      <w:proofErr w:type="spellStart"/>
      <w:r w:rsidRPr="00021658">
        <w:rPr>
          <w:rFonts w:ascii="Times New Roman" w:eastAsia="Times New Roman" w:hAnsi="Times New Roman" w:cs="Times New Roman"/>
          <w:i/>
          <w:iCs/>
          <w:sz w:val="28"/>
          <w:szCs w:val="28"/>
          <w:bdr w:val="none" w:sz="0" w:space="0" w:color="auto" w:frame="1"/>
          <w:lang w:eastAsia="uk-UA"/>
        </w:rPr>
        <w:t>the</w:t>
      </w:r>
      <w:proofErr w:type="spellEnd"/>
      <w:r w:rsidRPr="00021658">
        <w:rPr>
          <w:rFonts w:ascii="Times New Roman" w:eastAsia="Times New Roman" w:hAnsi="Times New Roman" w:cs="Times New Roman"/>
          <w:i/>
          <w:iCs/>
          <w:sz w:val="28"/>
          <w:szCs w:val="28"/>
          <w:bdr w:val="none" w:sz="0" w:space="0" w:color="auto" w:frame="1"/>
          <w:lang w:eastAsia="uk-UA"/>
        </w:rPr>
        <w:t xml:space="preserve"> </w:t>
      </w:r>
      <w:proofErr w:type="spellStart"/>
      <w:r w:rsidRPr="00021658">
        <w:rPr>
          <w:rFonts w:ascii="Times New Roman" w:eastAsia="Times New Roman" w:hAnsi="Times New Roman" w:cs="Times New Roman"/>
          <w:i/>
          <w:iCs/>
          <w:sz w:val="28"/>
          <w:szCs w:val="28"/>
          <w:bdr w:val="none" w:sz="0" w:space="0" w:color="auto" w:frame="1"/>
          <w:lang w:eastAsia="uk-UA"/>
        </w:rPr>
        <w:t>Transition</w:t>
      </w:r>
      <w:proofErr w:type="spellEnd"/>
      <w:r w:rsidRPr="00021658">
        <w:rPr>
          <w:rFonts w:ascii="Times New Roman" w:eastAsia="Times New Roman" w:hAnsi="Times New Roman" w:cs="Times New Roman"/>
          <w:i/>
          <w:iCs/>
          <w:sz w:val="28"/>
          <w:szCs w:val="28"/>
          <w:bdr w:val="none" w:sz="0" w:space="0" w:color="auto" w:frame="1"/>
          <w:lang w:eastAsia="uk-UA"/>
        </w:rPr>
        <w:t xml:space="preserve"> </w:t>
      </w:r>
      <w:proofErr w:type="spellStart"/>
      <w:r w:rsidRPr="00021658">
        <w:rPr>
          <w:rFonts w:ascii="Times New Roman" w:eastAsia="Times New Roman" w:hAnsi="Times New Roman" w:cs="Times New Roman"/>
          <w:i/>
          <w:iCs/>
          <w:sz w:val="28"/>
          <w:szCs w:val="28"/>
          <w:bdr w:val="none" w:sz="0" w:space="0" w:color="auto" w:frame="1"/>
          <w:lang w:eastAsia="uk-UA"/>
        </w:rPr>
        <w:t>to</w:t>
      </w:r>
      <w:proofErr w:type="spellEnd"/>
      <w:r w:rsidRPr="00021658">
        <w:rPr>
          <w:rFonts w:ascii="Times New Roman" w:eastAsia="Times New Roman" w:hAnsi="Times New Roman" w:cs="Times New Roman"/>
          <w:i/>
          <w:iCs/>
          <w:sz w:val="28"/>
          <w:szCs w:val="28"/>
          <w:bdr w:val="none" w:sz="0" w:space="0" w:color="auto" w:frame="1"/>
          <w:lang w:eastAsia="uk-UA"/>
        </w:rPr>
        <w:t xml:space="preserve"> </w:t>
      </w:r>
      <w:proofErr w:type="spellStart"/>
      <w:r w:rsidRPr="00021658">
        <w:rPr>
          <w:rFonts w:ascii="Times New Roman" w:eastAsia="Times New Roman" w:hAnsi="Times New Roman" w:cs="Times New Roman"/>
          <w:i/>
          <w:iCs/>
          <w:sz w:val="28"/>
          <w:szCs w:val="28"/>
          <w:bdr w:val="none" w:sz="0" w:space="0" w:color="auto" w:frame="1"/>
          <w:lang w:eastAsia="uk-UA"/>
        </w:rPr>
        <w:t>Democracy</w:t>
      </w:r>
      <w:proofErr w:type="spellEnd"/>
      <w:r w:rsidRPr="00021658">
        <w:rPr>
          <w:rFonts w:ascii="Times New Roman" w:eastAsia="Times New Roman" w:hAnsi="Times New Roman" w:cs="Times New Roman"/>
          <w:sz w:val="28"/>
          <w:szCs w:val="28"/>
          <w:lang w:eastAsia="uk-UA"/>
        </w:rPr>
        <w:t>, </w:t>
      </w:r>
      <w:r w:rsidRPr="00021658">
        <w:rPr>
          <w:rFonts w:ascii="Times New Roman" w:eastAsia="Times New Roman" w:hAnsi="Times New Roman" w:cs="Times New Roman"/>
          <w:sz w:val="28"/>
          <w:szCs w:val="28"/>
          <w:bdr w:val="none" w:sz="0" w:space="0" w:color="auto" w:frame="1"/>
          <w:lang w:eastAsia="uk-UA"/>
        </w:rPr>
        <w:t>1985</w:t>
      </w:r>
      <w:r w:rsidRPr="00021658">
        <w:rPr>
          <w:rFonts w:ascii="Times New Roman" w:eastAsia="Times New Roman" w:hAnsi="Times New Roman" w:cs="Times New Roman"/>
          <w:sz w:val="28"/>
          <w:szCs w:val="28"/>
          <w:lang w:eastAsia="uk-UA"/>
        </w:rPr>
        <w:t>–</w:t>
      </w:r>
      <w:r w:rsidRPr="00021658">
        <w:rPr>
          <w:rFonts w:ascii="Times New Roman" w:eastAsia="Times New Roman" w:hAnsi="Times New Roman" w:cs="Times New Roman"/>
          <w:sz w:val="28"/>
          <w:szCs w:val="28"/>
          <w:bdr w:val="none" w:sz="0" w:space="0" w:color="auto" w:frame="1"/>
          <w:lang w:eastAsia="uk-UA"/>
        </w:rPr>
        <w:t>1995</w:t>
      </w:r>
      <w:r w:rsidRPr="00021658">
        <w:rPr>
          <w:rFonts w:ascii="Times New Roman" w:eastAsia="Times New Roman" w:hAnsi="Times New Roman" w:cs="Times New Roman"/>
          <w:sz w:val="28"/>
          <w:szCs w:val="28"/>
          <w:lang w:eastAsia="uk-UA"/>
        </w:rPr>
        <w:t>. </w:t>
      </w:r>
      <w:proofErr w:type="spellStart"/>
      <w:r w:rsidRPr="00021658">
        <w:rPr>
          <w:rFonts w:ascii="Times New Roman" w:eastAsia="Times New Roman" w:hAnsi="Times New Roman" w:cs="Times New Roman"/>
          <w:sz w:val="28"/>
          <w:szCs w:val="28"/>
          <w:bdr w:val="none" w:sz="0" w:space="0" w:color="auto" w:frame="1"/>
          <w:lang w:eastAsia="uk-UA"/>
        </w:rPr>
        <w:t>University</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Park</w:t>
      </w:r>
      <w:proofErr w:type="spellEnd"/>
      <w:r w:rsidRPr="00021658">
        <w:rPr>
          <w:rFonts w:ascii="Times New Roman" w:eastAsia="Times New Roman" w:hAnsi="Times New Roman" w:cs="Times New Roman"/>
          <w:sz w:val="28"/>
          <w:szCs w:val="28"/>
          <w:bdr w:val="none" w:sz="0" w:space="0" w:color="auto" w:frame="1"/>
          <w:lang w:eastAsia="uk-UA"/>
        </w:rPr>
        <w:t>, PA</w:t>
      </w:r>
      <w:r w:rsidRPr="00021658">
        <w:rPr>
          <w:rFonts w:ascii="Times New Roman" w:eastAsia="Times New Roman" w:hAnsi="Times New Roman" w:cs="Times New Roman"/>
          <w:sz w:val="28"/>
          <w:szCs w:val="28"/>
          <w:lang w:eastAsia="uk-UA"/>
        </w:rPr>
        <w:t>: </w:t>
      </w:r>
      <w:proofErr w:type="spellStart"/>
      <w:r w:rsidRPr="00021658">
        <w:rPr>
          <w:rFonts w:ascii="Times New Roman" w:eastAsia="Times New Roman" w:hAnsi="Times New Roman" w:cs="Times New Roman"/>
          <w:sz w:val="28"/>
          <w:szCs w:val="28"/>
          <w:bdr w:val="none" w:sz="0" w:space="0" w:color="auto" w:frame="1"/>
          <w:lang w:eastAsia="uk-UA"/>
        </w:rPr>
        <w:t>Pennsylvania</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State</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Univ</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Press</w:t>
      </w:r>
      <w:r w:rsidRPr="00021658">
        <w:rPr>
          <w:rFonts w:ascii="Times New Roman" w:eastAsia="Times New Roman" w:hAnsi="Times New Roman" w:cs="Times New Roman"/>
          <w:sz w:val="28"/>
          <w:szCs w:val="28"/>
          <w:lang w:eastAsia="uk-UA"/>
        </w:rPr>
        <w:t>.</w:t>
      </w:r>
      <w:hyperlink r:id="rId25" w:tgtFrame="_blank" w:history="1">
        <w:r w:rsidRPr="00021658">
          <w:rPr>
            <w:rFonts w:ascii="Times New Roman" w:eastAsia="Times New Roman" w:hAnsi="Times New Roman" w:cs="Times New Roman"/>
            <w:sz w:val="28"/>
            <w:szCs w:val="28"/>
            <w:u w:val="single"/>
            <w:bdr w:val="none" w:sz="0" w:space="0" w:color="auto" w:frame="1"/>
            <w:lang w:eastAsia="uk-UA"/>
          </w:rPr>
          <w:t>Google</w:t>
        </w:r>
        <w:proofErr w:type="spellEnd"/>
        <w:r w:rsidRPr="00021658">
          <w:rPr>
            <w:rFonts w:ascii="Times New Roman" w:eastAsia="Times New Roman" w:hAnsi="Times New Roman" w:cs="Times New Roman"/>
            <w:sz w:val="28"/>
            <w:szCs w:val="28"/>
            <w:u w:val="single"/>
            <w:bdr w:val="none" w:sz="0" w:space="0" w:color="auto" w:frame="1"/>
            <w:lang w:eastAsia="uk-UA"/>
          </w:rPr>
          <w:t xml:space="preserve"> </w:t>
        </w:r>
        <w:proofErr w:type="spellStart"/>
        <w:r w:rsidRPr="00021658">
          <w:rPr>
            <w:rFonts w:ascii="Times New Roman" w:eastAsia="Times New Roman" w:hAnsi="Times New Roman" w:cs="Times New Roman"/>
            <w:sz w:val="28"/>
            <w:szCs w:val="28"/>
            <w:u w:val="single"/>
            <w:bdr w:val="none" w:sz="0" w:space="0" w:color="auto" w:frame="1"/>
            <w:lang w:eastAsia="uk-UA"/>
          </w:rPr>
          <w:t>Scholar</w:t>
        </w:r>
        <w:proofErr w:type="spellEnd"/>
      </w:hyperlink>
    </w:p>
    <w:p w14:paraId="3045C8F3" w14:textId="77777777" w:rsidR="00B65220" w:rsidRPr="00021658" w:rsidRDefault="00B65220" w:rsidP="009B21BA">
      <w:pPr>
        <w:shd w:val="clear" w:color="auto" w:fill="FFFFFF"/>
        <w:spacing w:after="0" w:line="348" w:lineRule="auto"/>
        <w:ind w:firstLine="709"/>
        <w:contextualSpacing/>
        <w:jc w:val="both"/>
        <w:textAlignment w:val="baseline"/>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bdr w:val="none" w:sz="0" w:space="0" w:color="auto" w:frame="1"/>
          <w:lang w:eastAsia="uk-UA"/>
        </w:rPr>
        <w:t>3.Alfange, </w:t>
      </w:r>
      <w:proofErr w:type="spellStart"/>
      <w:r w:rsidRPr="00021658">
        <w:rPr>
          <w:rFonts w:ascii="Times New Roman" w:eastAsia="Times New Roman" w:hAnsi="Times New Roman" w:cs="Times New Roman"/>
          <w:sz w:val="28"/>
          <w:szCs w:val="28"/>
          <w:bdr w:val="none" w:sz="0" w:space="0" w:color="auto" w:frame="1"/>
          <w:lang w:eastAsia="uk-UA"/>
        </w:rPr>
        <w:t>Dean</w:t>
      </w:r>
      <w:proofErr w:type="spellEnd"/>
      <w:r w:rsidRPr="00021658">
        <w:rPr>
          <w:rFonts w:ascii="Times New Roman" w:eastAsia="Times New Roman" w:hAnsi="Times New Roman" w:cs="Times New Roman"/>
          <w:sz w:val="28"/>
          <w:szCs w:val="28"/>
          <w:bdr w:val="none" w:sz="0" w:space="0" w:color="auto" w:frame="1"/>
          <w:lang w:eastAsia="uk-UA"/>
        </w:rPr>
        <w:t> </w:t>
      </w:r>
      <w:proofErr w:type="spellStart"/>
      <w:r w:rsidRPr="00021658">
        <w:rPr>
          <w:rFonts w:ascii="Times New Roman" w:eastAsia="Times New Roman" w:hAnsi="Times New Roman" w:cs="Times New Roman"/>
          <w:sz w:val="28"/>
          <w:szCs w:val="28"/>
          <w:bdr w:val="none" w:sz="0" w:space="0" w:color="auto" w:frame="1"/>
          <w:lang w:eastAsia="uk-UA"/>
        </w:rPr>
        <w:t>Jr</w:t>
      </w:r>
      <w:proofErr w:type="spellEnd"/>
      <w:r w:rsidRPr="00021658">
        <w:rPr>
          <w:rFonts w:ascii="Times New Roman" w:eastAsia="Times New Roman" w:hAnsi="Times New Roman" w:cs="Times New Roman"/>
          <w:sz w:val="28"/>
          <w:szCs w:val="28"/>
          <w:bdr w:val="none" w:sz="0" w:space="0" w:color="auto" w:frame="1"/>
          <w:lang w:eastAsia="uk-UA"/>
        </w:rPr>
        <w:t>.</w:t>
      </w:r>
      <w:r w:rsidRPr="00021658">
        <w:rPr>
          <w:rFonts w:ascii="Times New Roman" w:eastAsia="Times New Roman" w:hAnsi="Times New Roman" w:cs="Times New Roman"/>
          <w:sz w:val="28"/>
          <w:szCs w:val="28"/>
          <w:lang w:eastAsia="uk-UA"/>
        </w:rPr>
        <w:t> (</w:t>
      </w:r>
      <w:r w:rsidRPr="00021658">
        <w:rPr>
          <w:rFonts w:ascii="Times New Roman" w:eastAsia="Times New Roman" w:hAnsi="Times New Roman" w:cs="Times New Roman"/>
          <w:sz w:val="28"/>
          <w:szCs w:val="28"/>
          <w:bdr w:val="none" w:sz="0" w:space="0" w:color="auto" w:frame="1"/>
          <w:lang w:eastAsia="uk-UA"/>
        </w:rPr>
        <w:t>1994</w:t>
      </w:r>
      <w:r w:rsidRPr="00021658">
        <w:rPr>
          <w:rFonts w:ascii="Times New Roman" w:eastAsia="Times New Roman" w:hAnsi="Times New Roman" w:cs="Times New Roman"/>
          <w:sz w:val="28"/>
          <w:szCs w:val="28"/>
          <w:lang w:eastAsia="uk-UA"/>
        </w:rPr>
        <w:t>) “</w:t>
      </w:r>
      <w:proofErr w:type="spellStart"/>
      <w:r w:rsidRPr="00021658">
        <w:rPr>
          <w:rFonts w:ascii="Times New Roman" w:eastAsia="Times New Roman" w:hAnsi="Times New Roman" w:cs="Times New Roman"/>
          <w:i/>
          <w:iCs/>
          <w:sz w:val="28"/>
          <w:szCs w:val="28"/>
          <w:bdr w:val="none" w:sz="0" w:space="0" w:color="auto" w:frame="1"/>
          <w:lang w:eastAsia="uk-UA"/>
        </w:rPr>
        <w:t>Marbury</w:t>
      </w:r>
      <w:proofErr w:type="spellEnd"/>
      <w:r w:rsidRPr="00021658">
        <w:rPr>
          <w:rFonts w:ascii="Times New Roman" w:eastAsia="Times New Roman" w:hAnsi="Times New Roman" w:cs="Times New Roman"/>
          <w:i/>
          <w:iCs/>
          <w:sz w:val="28"/>
          <w:szCs w:val="28"/>
          <w:bdr w:val="none" w:sz="0" w:space="0" w:color="auto" w:frame="1"/>
          <w:lang w:eastAsia="uk-UA"/>
        </w:rPr>
        <w:t xml:space="preserve"> v. </w:t>
      </w:r>
      <w:proofErr w:type="spellStart"/>
      <w:r w:rsidRPr="00021658">
        <w:rPr>
          <w:rFonts w:ascii="Times New Roman" w:eastAsia="Times New Roman" w:hAnsi="Times New Roman" w:cs="Times New Roman"/>
          <w:i/>
          <w:iCs/>
          <w:sz w:val="28"/>
          <w:szCs w:val="28"/>
          <w:bdr w:val="none" w:sz="0" w:space="0" w:color="auto" w:frame="1"/>
          <w:lang w:eastAsia="uk-UA"/>
        </w:rPr>
        <w:t>Madison</w:t>
      </w:r>
      <w:proofErr w:type="spellEnd"/>
      <w:r w:rsidRPr="00021658">
        <w:rPr>
          <w:rFonts w:ascii="Times New Roman" w:eastAsia="Times New Roman" w:hAnsi="Times New Roman" w:cs="Times New Roman"/>
          <w:sz w:val="28"/>
          <w:szCs w:val="28"/>
          <w:bdr w:val="none" w:sz="0" w:space="0" w:color="auto" w:frame="1"/>
          <w:lang w:eastAsia="uk-UA"/>
        </w:rPr>
        <w:t> </w:t>
      </w:r>
      <w:proofErr w:type="spellStart"/>
      <w:r w:rsidRPr="00021658">
        <w:rPr>
          <w:rFonts w:ascii="Times New Roman" w:eastAsia="Times New Roman" w:hAnsi="Times New Roman" w:cs="Times New Roman"/>
          <w:sz w:val="28"/>
          <w:szCs w:val="28"/>
          <w:bdr w:val="none" w:sz="0" w:space="0" w:color="auto" w:frame="1"/>
          <w:lang w:eastAsia="uk-UA"/>
        </w:rPr>
        <w:t>and</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Original</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Understandings</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of</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Judicial</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Review</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In</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Defense</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of</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Traditional</w:t>
      </w:r>
      <w:proofErr w:type="spellEnd"/>
      <w:r w:rsidRPr="00021658">
        <w:rPr>
          <w:rFonts w:ascii="Times New Roman" w:eastAsia="Times New Roman" w:hAnsi="Times New Roman" w:cs="Times New Roman"/>
          <w:sz w:val="28"/>
          <w:szCs w:val="28"/>
          <w:bdr w:val="none" w:sz="0" w:space="0" w:color="auto" w:frame="1"/>
          <w:lang w:eastAsia="uk-UA"/>
        </w:rPr>
        <w:t xml:space="preserve"> </w:t>
      </w:r>
      <w:proofErr w:type="spellStart"/>
      <w:r w:rsidRPr="00021658">
        <w:rPr>
          <w:rFonts w:ascii="Times New Roman" w:eastAsia="Times New Roman" w:hAnsi="Times New Roman" w:cs="Times New Roman"/>
          <w:sz w:val="28"/>
          <w:szCs w:val="28"/>
          <w:bdr w:val="none" w:sz="0" w:space="0" w:color="auto" w:frame="1"/>
          <w:lang w:eastAsia="uk-UA"/>
        </w:rPr>
        <w:t>Wisdom</w:t>
      </w:r>
      <w:proofErr w:type="spellEnd"/>
      <w:r w:rsidRPr="00021658">
        <w:rPr>
          <w:rFonts w:ascii="Times New Roman" w:eastAsia="Times New Roman" w:hAnsi="Times New Roman" w:cs="Times New Roman"/>
          <w:sz w:val="28"/>
          <w:szCs w:val="28"/>
          <w:lang w:eastAsia="uk-UA"/>
        </w:rPr>
        <w:t>,” 1993 </w:t>
      </w:r>
      <w:proofErr w:type="spellStart"/>
      <w:r w:rsidRPr="00021658">
        <w:rPr>
          <w:rFonts w:ascii="Times New Roman" w:eastAsia="Times New Roman" w:hAnsi="Times New Roman" w:cs="Times New Roman"/>
          <w:i/>
          <w:iCs/>
          <w:sz w:val="28"/>
          <w:szCs w:val="28"/>
          <w:bdr w:val="none" w:sz="0" w:space="0" w:color="auto" w:frame="1"/>
          <w:lang w:eastAsia="uk-UA"/>
        </w:rPr>
        <w:t>Supreme</w:t>
      </w:r>
      <w:proofErr w:type="spellEnd"/>
      <w:r w:rsidRPr="00021658">
        <w:rPr>
          <w:rFonts w:ascii="Times New Roman" w:eastAsia="Times New Roman" w:hAnsi="Times New Roman" w:cs="Times New Roman"/>
          <w:i/>
          <w:iCs/>
          <w:sz w:val="28"/>
          <w:szCs w:val="28"/>
          <w:bdr w:val="none" w:sz="0" w:space="0" w:color="auto" w:frame="1"/>
          <w:lang w:eastAsia="uk-UA"/>
        </w:rPr>
        <w:t xml:space="preserve"> </w:t>
      </w:r>
      <w:proofErr w:type="spellStart"/>
      <w:r w:rsidRPr="00021658">
        <w:rPr>
          <w:rFonts w:ascii="Times New Roman" w:eastAsia="Times New Roman" w:hAnsi="Times New Roman" w:cs="Times New Roman"/>
          <w:i/>
          <w:iCs/>
          <w:sz w:val="28"/>
          <w:szCs w:val="28"/>
          <w:bdr w:val="none" w:sz="0" w:space="0" w:color="auto" w:frame="1"/>
          <w:lang w:eastAsia="uk-UA"/>
        </w:rPr>
        <w:t>Court</w:t>
      </w:r>
      <w:proofErr w:type="spellEnd"/>
      <w:r w:rsidRPr="00021658">
        <w:rPr>
          <w:rFonts w:ascii="Times New Roman" w:eastAsia="Times New Roman" w:hAnsi="Times New Roman" w:cs="Times New Roman"/>
          <w:i/>
          <w:iCs/>
          <w:sz w:val="28"/>
          <w:szCs w:val="28"/>
          <w:bdr w:val="none" w:sz="0" w:space="0" w:color="auto" w:frame="1"/>
          <w:lang w:eastAsia="uk-UA"/>
        </w:rPr>
        <w:t xml:space="preserve"> </w:t>
      </w:r>
      <w:proofErr w:type="spellStart"/>
      <w:r w:rsidRPr="00021658">
        <w:rPr>
          <w:rFonts w:ascii="Times New Roman" w:eastAsia="Times New Roman" w:hAnsi="Times New Roman" w:cs="Times New Roman"/>
          <w:i/>
          <w:iCs/>
          <w:sz w:val="28"/>
          <w:szCs w:val="28"/>
          <w:bdr w:val="none" w:sz="0" w:space="0" w:color="auto" w:frame="1"/>
          <w:lang w:eastAsia="uk-UA"/>
        </w:rPr>
        <w:t>Rev</w:t>
      </w:r>
      <w:proofErr w:type="spellEnd"/>
      <w:r w:rsidRPr="00021658">
        <w:rPr>
          <w:rFonts w:ascii="Times New Roman" w:eastAsia="Times New Roman" w:hAnsi="Times New Roman" w:cs="Times New Roman"/>
          <w:i/>
          <w:iCs/>
          <w:sz w:val="28"/>
          <w:szCs w:val="28"/>
          <w:bdr w:val="none" w:sz="0" w:space="0" w:color="auto" w:frame="1"/>
          <w:lang w:eastAsia="uk-UA"/>
        </w:rPr>
        <w:t>.</w:t>
      </w:r>
      <w:r w:rsidRPr="00021658">
        <w:rPr>
          <w:rFonts w:ascii="Times New Roman" w:eastAsia="Times New Roman" w:hAnsi="Times New Roman" w:cs="Times New Roman"/>
          <w:sz w:val="28"/>
          <w:szCs w:val="28"/>
          <w:lang w:eastAsia="uk-UA"/>
        </w:rPr>
        <w:t> </w:t>
      </w:r>
      <w:r w:rsidRPr="00021658">
        <w:rPr>
          <w:rFonts w:ascii="Times New Roman" w:eastAsia="Times New Roman" w:hAnsi="Times New Roman" w:cs="Times New Roman"/>
          <w:sz w:val="28"/>
          <w:szCs w:val="28"/>
          <w:bdr w:val="none" w:sz="0" w:space="0" w:color="auto" w:frame="1"/>
          <w:lang w:eastAsia="uk-UA"/>
        </w:rPr>
        <w:t>329</w:t>
      </w:r>
      <w:r w:rsidRPr="00021658">
        <w:rPr>
          <w:rFonts w:ascii="Times New Roman" w:eastAsia="Times New Roman" w:hAnsi="Times New Roman" w:cs="Times New Roman"/>
          <w:sz w:val="28"/>
          <w:szCs w:val="28"/>
          <w:lang w:eastAsia="uk-UA"/>
        </w:rPr>
        <w:t>–</w:t>
      </w:r>
      <w:r w:rsidRPr="00021658">
        <w:rPr>
          <w:rFonts w:ascii="Times New Roman" w:eastAsia="Times New Roman" w:hAnsi="Times New Roman" w:cs="Times New Roman"/>
          <w:sz w:val="28"/>
          <w:szCs w:val="28"/>
          <w:bdr w:val="none" w:sz="0" w:space="0" w:color="auto" w:frame="1"/>
          <w:lang w:eastAsia="uk-UA"/>
        </w:rPr>
        <w:t>446</w:t>
      </w:r>
      <w:r w:rsidRPr="00021658">
        <w:rPr>
          <w:rFonts w:ascii="Times New Roman" w:eastAsia="Times New Roman" w:hAnsi="Times New Roman" w:cs="Times New Roman"/>
          <w:sz w:val="28"/>
          <w:szCs w:val="28"/>
          <w:lang w:eastAsia="uk-UA"/>
        </w:rPr>
        <w:t>.</w:t>
      </w:r>
      <w:hyperlink r:id="rId26" w:tgtFrame="_blank" w:history="1">
        <w:r w:rsidRPr="00021658">
          <w:rPr>
            <w:rFonts w:ascii="Times New Roman" w:eastAsia="Times New Roman" w:hAnsi="Times New Roman" w:cs="Times New Roman"/>
            <w:sz w:val="28"/>
            <w:szCs w:val="28"/>
            <w:u w:val="single"/>
            <w:bdr w:val="none" w:sz="0" w:space="0" w:color="auto" w:frame="1"/>
            <w:lang w:eastAsia="uk-UA"/>
          </w:rPr>
          <w:t xml:space="preserve">Google </w:t>
        </w:r>
        <w:proofErr w:type="spellStart"/>
        <w:r w:rsidRPr="00021658">
          <w:rPr>
            <w:rFonts w:ascii="Times New Roman" w:eastAsia="Times New Roman" w:hAnsi="Times New Roman" w:cs="Times New Roman"/>
            <w:sz w:val="28"/>
            <w:szCs w:val="28"/>
            <w:u w:val="single"/>
            <w:bdr w:val="none" w:sz="0" w:space="0" w:color="auto" w:frame="1"/>
            <w:lang w:eastAsia="uk-UA"/>
          </w:rPr>
          <w:t>Scholar</w:t>
        </w:r>
        <w:proofErr w:type="spellEnd"/>
      </w:hyperlink>
    </w:p>
    <w:p w14:paraId="003ADB09" w14:textId="77777777" w:rsidR="00B65220" w:rsidRPr="00021658" w:rsidRDefault="00B65220" w:rsidP="009B21BA">
      <w:pPr>
        <w:shd w:val="clear" w:color="auto" w:fill="FFFFFF"/>
        <w:spacing w:after="0" w:line="348" w:lineRule="auto"/>
        <w:ind w:firstLine="709"/>
        <w:contextualSpacing/>
        <w:jc w:val="both"/>
        <w:rPr>
          <w:rFonts w:ascii="Times New Roman" w:eastAsia="Times New Roman" w:hAnsi="Times New Roman" w:cs="Times New Roman"/>
          <w:sz w:val="28"/>
          <w:szCs w:val="28"/>
          <w:lang w:eastAsia="uk-UA"/>
        </w:rPr>
      </w:pPr>
      <w:r w:rsidRPr="00021658">
        <w:rPr>
          <w:rFonts w:ascii="Times New Roman" w:eastAsia="Times New Roman" w:hAnsi="Times New Roman" w:cs="Times New Roman"/>
          <w:sz w:val="28"/>
          <w:szCs w:val="28"/>
          <w:lang w:val="en-US" w:eastAsia="uk-UA"/>
        </w:rPr>
        <w:t>4</w:t>
      </w:r>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Nelson</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William</w:t>
      </w:r>
      <w:proofErr w:type="spellEnd"/>
      <w:r w:rsidRPr="00021658">
        <w:rPr>
          <w:rFonts w:ascii="Times New Roman" w:eastAsia="Times New Roman" w:hAnsi="Times New Roman" w:cs="Times New Roman"/>
          <w:sz w:val="28"/>
          <w:szCs w:val="28"/>
          <w:lang w:eastAsia="uk-UA"/>
        </w:rPr>
        <w:t xml:space="preserve"> E. (2000). </w:t>
      </w:r>
      <w:proofErr w:type="spellStart"/>
      <w:r>
        <w:fldChar w:fldCharType="begin"/>
      </w:r>
      <w:r>
        <w:instrText>HYPERLINK "https://archive.org/details/marbury_nel_2000_00_3715"</w:instrText>
      </w:r>
      <w:r>
        <w:fldChar w:fldCharType="separate"/>
      </w:r>
      <w:r w:rsidRPr="00021658">
        <w:rPr>
          <w:rFonts w:ascii="Times New Roman" w:eastAsia="Times New Roman" w:hAnsi="Times New Roman" w:cs="Times New Roman"/>
          <w:sz w:val="28"/>
          <w:szCs w:val="28"/>
          <w:u w:val="single"/>
          <w:lang w:eastAsia="uk-UA"/>
        </w:rPr>
        <w:t>Marbury</w:t>
      </w:r>
      <w:proofErr w:type="spellEnd"/>
      <w:r w:rsidRPr="00021658">
        <w:rPr>
          <w:rFonts w:ascii="Times New Roman" w:eastAsia="Times New Roman" w:hAnsi="Times New Roman" w:cs="Times New Roman"/>
          <w:sz w:val="28"/>
          <w:szCs w:val="28"/>
          <w:u w:val="single"/>
          <w:lang w:eastAsia="uk-UA"/>
        </w:rPr>
        <w:t xml:space="preserve"> v. </w:t>
      </w:r>
      <w:proofErr w:type="spellStart"/>
      <w:r w:rsidRPr="00021658">
        <w:rPr>
          <w:rFonts w:ascii="Times New Roman" w:eastAsia="Times New Roman" w:hAnsi="Times New Roman" w:cs="Times New Roman"/>
          <w:sz w:val="28"/>
          <w:szCs w:val="28"/>
          <w:u w:val="single"/>
          <w:lang w:eastAsia="uk-UA"/>
        </w:rPr>
        <w:t>Madison</w:t>
      </w:r>
      <w:proofErr w:type="spellEnd"/>
      <w:r w:rsidRPr="00021658">
        <w:rPr>
          <w:rFonts w:ascii="Times New Roman" w:eastAsia="Times New Roman" w:hAnsi="Times New Roman" w:cs="Times New Roman"/>
          <w:sz w:val="28"/>
          <w:szCs w:val="28"/>
          <w:u w:val="single"/>
          <w:lang w:eastAsia="uk-UA"/>
        </w:rPr>
        <w:t xml:space="preserve">: </w:t>
      </w:r>
      <w:proofErr w:type="spellStart"/>
      <w:r w:rsidRPr="00021658">
        <w:rPr>
          <w:rFonts w:ascii="Times New Roman" w:eastAsia="Times New Roman" w:hAnsi="Times New Roman" w:cs="Times New Roman"/>
          <w:sz w:val="28"/>
          <w:szCs w:val="28"/>
          <w:u w:val="single"/>
          <w:lang w:eastAsia="uk-UA"/>
        </w:rPr>
        <w:t>The</w:t>
      </w:r>
      <w:proofErr w:type="spellEnd"/>
      <w:r w:rsidRPr="00021658">
        <w:rPr>
          <w:rFonts w:ascii="Times New Roman" w:eastAsia="Times New Roman" w:hAnsi="Times New Roman" w:cs="Times New Roman"/>
          <w:sz w:val="28"/>
          <w:szCs w:val="28"/>
          <w:u w:val="single"/>
          <w:lang w:eastAsia="uk-UA"/>
        </w:rPr>
        <w:t xml:space="preserve"> </w:t>
      </w:r>
      <w:proofErr w:type="spellStart"/>
      <w:r w:rsidRPr="00021658">
        <w:rPr>
          <w:rFonts w:ascii="Times New Roman" w:eastAsia="Times New Roman" w:hAnsi="Times New Roman" w:cs="Times New Roman"/>
          <w:sz w:val="28"/>
          <w:szCs w:val="28"/>
          <w:u w:val="single"/>
          <w:lang w:eastAsia="uk-UA"/>
        </w:rPr>
        <w:t>Origins</w:t>
      </w:r>
      <w:proofErr w:type="spellEnd"/>
      <w:r w:rsidRPr="00021658">
        <w:rPr>
          <w:rFonts w:ascii="Times New Roman" w:eastAsia="Times New Roman" w:hAnsi="Times New Roman" w:cs="Times New Roman"/>
          <w:sz w:val="28"/>
          <w:szCs w:val="28"/>
          <w:u w:val="single"/>
          <w:lang w:eastAsia="uk-UA"/>
        </w:rPr>
        <w:t xml:space="preserve"> </w:t>
      </w:r>
      <w:proofErr w:type="spellStart"/>
      <w:r w:rsidRPr="00021658">
        <w:rPr>
          <w:rFonts w:ascii="Times New Roman" w:eastAsia="Times New Roman" w:hAnsi="Times New Roman" w:cs="Times New Roman"/>
          <w:sz w:val="28"/>
          <w:szCs w:val="28"/>
          <w:u w:val="single"/>
          <w:lang w:eastAsia="uk-UA"/>
        </w:rPr>
        <w:t>and</w:t>
      </w:r>
      <w:proofErr w:type="spellEnd"/>
      <w:r w:rsidRPr="00021658">
        <w:rPr>
          <w:rFonts w:ascii="Times New Roman" w:eastAsia="Times New Roman" w:hAnsi="Times New Roman" w:cs="Times New Roman"/>
          <w:sz w:val="28"/>
          <w:szCs w:val="28"/>
          <w:u w:val="single"/>
          <w:lang w:eastAsia="uk-UA"/>
        </w:rPr>
        <w:t xml:space="preserve"> </w:t>
      </w:r>
      <w:proofErr w:type="spellStart"/>
      <w:r w:rsidRPr="00021658">
        <w:rPr>
          <w:rFonts w:ascii="Times New Roman" w:eastAsia="Times New Roman" w:hAnsi="Times New Roman" w:cs="Times New Roman"/>
          <w:sz w:val="28"/>
          <w:szCs w:val="28"/>
          <w:u w:val="single"/>
          <w:lang w:eastAsia="uk-UA"/>
        </w:rPr>
        <w:t>Legacy</w:t>
      </w:r>
      <w:proofErr w:type="spellEnd"/>
      <w:r w:rsidRPr="00021658">
        <w:rPr>
          <w:rFonts w:ascii="Times New Roman" w:eastAsia="Times New Roman" w:hAnsi="Times New Roman" w:cs="Times New Roman"/>
          <w:sz w:val="28"/>
          <w:szCs w:val="28"/>
          <w:u w:val="single"/>
          <w:lang w:eastAsia="uk-UA"/>
        </w:rPr>
        <w:t xml:space="preserve"> </w:t>
      </w:r>
      <w:proofErr w:type="spellStart"/>
      <w:r w:rsidRPr="00021658">
        <w:rPr>
          <w:rFonts w:ascii="Times New Roman" w:eastAsia="Times New Roman" w:hAnsi="Times New Roman" w:cs="Times New Roman"/>
          <w:sz w:val="28"/>
          <w:szCs w:val="28"/>
          <w:u w:val="single"/>
          <w:lang w:eastAsia="uk-UA"/>
        </w:rPr>
        <w:t>of</w:t>
      </w:r>
      <w:proofErr w:type="spellEnd"/>
      <w:r w:rsidRPr="00021658">
        <w:rPr>
          <w:rFonts w:ascii="Times New Roman" w:eastAsia="Times New Roman" w:hAnsi="Times New Roman" w:cs="Times New Roman"/>
          <w:sz w:val="28"/>
          <w:szCs w:val="28"/>
          <w:u w:val="single"/>
          <w:lang w:eastAsia="uk-UA"/>
        </w:rPr>
        <w:t xml:space="preserve"> </w:t>
      </w:r>
      <w:proofErr w:type="spellStart"/>
      <w:r w:rsidRPr="00021658">
        <w:rPr>
          <w:rFonts w:ascii="Times New Roman" w:eastAsia="Times New Roman" w:hAnsi="Times New Roman" w:cs="Times New Roman"/>
          <w:sz w:val="28"/>
          <w:szCs w:val="28"/>
          <w:u w:val="single"/>
          <w:lang w:eastAsia="uk-UA"/>
        </w:rPr>
        <w:t>Judicial</w:t>
      </w:r>
      <w:proofErr w:type="spellEnd"/>
      <w:r w:rsidRPr="00021658">
        <w:rPr>
          <w:rFonts w:ascii="Times New Roman" w:eastAsia="Times New Roman" w:hAnsi="Times New Roman" w:cs="Times New Roman"/>
          <w:sz w:val="28"/>
          <w:szCs w:val="28"/>
          <w:u w:val="single"/>
          <w:lang w:eastAsia="uk-UA"/>
        </w:rPr>
        <w:t xml:space="preserve"> </w:t>
      </w:r>
      <w:proofErr w:type="spellStart"/>
      <w:r w:rsidRPr="00021658">
        <w:rPr>
          <w:rFonts w:ascii="Times New Roman" w:eastAsia="Times New Roman" w:hAnsi="Times New Roman" w:cs="Times New Roman"/>
          <w:sz w:val="28"/>
          <w:szCs w:val="28"/>
          <w:u w:val="single"/>
          <w:lang w:eastAsia="uk-UA"/>
        </w:rPr>
        <w:t>Review</w:t>
      </w:r>
      <w:proofErr w:type="spellEnd"/>
      <w:r>
        <w:fldChar w:fldCharType="end"/>
      </w:r>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University</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Press</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of</w:t>
      </w:r>
      <w:proofErr w:type="spellEnd"/>
      <w:r w:rsidRPr="00021658">
        <w:rPr>
          <w:rFonts w:ascii="Times New Roman" w:eastAsia="Times New Roman" w:hAnsi="Times New Roman" w:cs="Times New Roman"/>
          <w:sz w:val="28"/>
          <w:szCs w:val="28"/>
          <w:lang w:eastAsia="uk-UA"/>
        </w:rPr>
        <w:t xml:space="preserve"> </w:t>
      </w:r>
      <w:proofErr w:type="spellStart"/>
      <w:r w:rsidRPr="00021658">
        <w:rPr>
          <w:rFonts w:ascii="Times New Roman" w:eastAsia="Times New Roman" w:hAnsi="Times New Roman" w:cs="Times New Roman"/>
          <w:sz w:val="28"/>
          <w:szCs w:val="28"/>
          <w:lang w:eastAsia="uk-UA"/>
        </w:rPr>
        <w:t>Kansas</w:t>
      </w:r>
      <w:proofErr w:type="spellEnd"/>
      <w:r w:rsidRPr="00021658">
        <w:rPr>
          <w:rFonts w:ascii="Times New Roman" w:eastAsia="Times New Roman" w:hAnsi="Times New Roman" w:cs="Times New Roman"/>
          <w:sz w:val="28"/>
          <w:szCs w:val="28"/>
          <w:lang w:eastAsia="uk-UA"/>
        </w:rPr>
        <w:t>. </w:t>
      </w:r>
      <w:hyperlink r:id="rId27" w:tooltip="ISBN (identifier)" w:history="1">
        <w:r w:rsidRPr="00021658">
          <w:rPr>
            <w:rFonts w:ascii="Times New Roman" w:eastAsia="Times New Roman" w:hAnsi="Times New Roman" w:cs="Times New Roman"/>
            <w:sz w:val="28"/>
            <w:szCs w:val="28"/>
            <w:u w:val="single"/>
            <w:lang w:eastAsia="uk-UA"/>
          </w:rPr>
          <w:t>ISBN</w:t>
        </w:r>
      </w:hyperlink>
      <w:r w:rsidRPr="00021658">
        <w:rPr>
          <w:rFonts w:ascii="Times New Roman" w:eastAsia="Times New Roman" w:hAnsi="Times New Roman" w:cs="Times New Roman"/>
          <w:sz w:val="28"/>
          <w:szCs w:val="28"/>
          <w:lang w:eastAsia="uk-UA"/>
        </w:rPr>
        <w:t> </w:t>
      </w:r>
      <w:hyperlink r:id="rId28" w:tooltip="Special:BookSources/978-0-7006-1062-4" w:history="1">
        <w:r w:rsidRPr="00021658">
          <w:rPr>
            <w:rFonts w:ascii="Times New Roman" w:eastAsia="Times New Roman" w:hAnsi="Times New Roman" w:cs="Times New Roman"/>
            <w:sz w:val="28"/>
            <w:szCs w:val="28"/>
            <w:u w:val="single"/>
            <w:lang w:eastAsia="uk-UA"/>
          </w:rPr>
          <w:t>978-0-7006-1062-4</w:t>
        </w:r>
      </w:hyperlink>
      <w:r w:rsidRPr="00021658">
        <w:rPr>
          <w:rFonts w:ascii="Times New Roman" w:eastAsia="Times New Roman" w:hAnsi="Times New Roman" w:cs="Times New Roman"/>
          <w:sz w:val="28"/>
          <w:szCs w:val="28"/>
          <w:lang w:eastAsia="uk-UA"/>
        </w:rPr>
        <w:t>. </w:t>
      </w:r>
    </w:p>
    <w:p w14:paraId="6CF1AA0E" w14:textId="77777777" w:rsidR="00B65220" w:rsidRPr="00021658" w:rsidRDefault="00B65220" w:rsidP="009B21BA">
      <w:pPr>
        <w:shd w:val="clear" w:color="auto" w:fill="FFFFFF"/>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5.Hayek, F.A.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Constitution</w:t>
      </w:r>
      <w:proofErr w:type="spellEnd"/>
      <w:r w:rsidRPr="00021658">
        <w:rPr>
          <w:rFonts w:ascii="Times New Roman" w:hAnsi="Times New Roman" w:cs="Times New Roman"/>
          <w:sz w:val="28"/>
          <w:szCs w:val="28"/>
        </w:rPr>
        <w:t xml:space="preserve"> o f </w:t>
      </w:r>
      <w:proofErr w:type="spellStart"/>
      <w:r w:rsidRPr="00021658">
        <w:rPr>
          <w:rFonts w:ascii="Times New Roman" w:hAnsi="Times New Roman" w:cs="Times New Roman"/>
          <w:sz w:val="28"/>
          <w:szCs w:val="28"/>
        </w:rPr>
        <w:t>Liberty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Chicago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University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Chicago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Press</w:t>
      </w:r>
      <w:proofErr w:type="spellEnd"/>
      <w:r w:rsidRPr="00021658">
        <w:rPr>
          <w:rFonts w:ascii="Times New Roman" w:hAnsi="Times New Roman" w:cs="Times New Roman"/>
          <w:sz w:val="28"/>
          <w:szCs w:val="28"/>
        </w:rPr>
        <w:t xml:space="preserve">, 1960.  P. 237. </w:t>
      </w:r>
    </w:p>
    <w:p w14:paraId="0E15C75D" w14:textId="77777777" w:rsidR="00B65220" w:rsidRPr="00021658" w:rsidRDefault="00B65220" w:rsidP="009B21BA">
      <w:pPr>
        <w:shd w:val="clear" w:color="auto" w:fill="FFFFFF"/>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6. </w:t>
      </w:r>
      <w:proofErr w:type="spellStart"/>
      <w:r w:rsidRPr="00021658">
        <w:rPr>
          <w:rFonts w:ascii="Times New Roman" w:hAnsi="Times New Roman" w:cs="Times New Roman"/>
          <w:sz w:val="28"/>
          <w:szCs w:val="28"/>
        </w:rPr>
        <w:t>Weston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Burns</w:t>
      </w:r>
      <w:proofErr w:type="spellEnd"/>
      <w:r w:rsidRPr="00021658">
        <w:rPr>
          <w:rFonts w:ascii="Times New Roman" w:hAnsi="Times New Roman" w:cs="Times New Roman"/>
          <w:sz w:val="28"/>
          <w:szCs w:val="28"/>
        </w:rPr>
        <w:t>, «</w:t>
      </w:r>
      <w:proofErr w:type="spellStart"/>
      <w:r w:rsidRPr="00021658">
        <w:rPr>
          <w:rFonts w:ascii="Times New Roman" w:hAnsi="Times New Roman" w:cs="Times New Roman"/>
          <w:sz w:val="28"/>
          <w:szCs w:val="28"/>
        </w:rPr>
        <w:t>Human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International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Human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Context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Politics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Morals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Henry</w:t>
      </w:r>
      <w:proofErr w:type="spellEnd"/>
      <w:r w:rsidRPr="00021658">
        <w:rPr>
          <w:rFonts w:ascii="Times New Roman" w:hAnsi="Times New Roman" w:cs="Times New Roman"/>
          <w:sz w:val="28"/>
          <w:szCs w:val="28"/>
        </w:rPr>
        <w:t xml:space="preserve"> I. </w:t>
      </w:r>
      <w:proofErr w:type="spellStart"/>
      <w:r w:rsidRPr="00021658">
        <w:rPr>
          <w:rFonts w:ascii="Times New Roman" w:hAnsi="Times New Roman" w:cs="Times New Roman"/>
          <w:sz w:val="28"/>
          <w:szCs w:val="28"/>
        </w:rPr>
        <w:t>Steiner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Philip</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Alston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eds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Oxford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Oxford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University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Press</w:t>
      </w:r>
      <w:proofErr w:type="spellEnd"/>
      <w:r w:rsidRPr="00021658">
        <w:rPr>
          <w:rFonts w:ascii="Times New Roman" w:hAnsi="Times New Roman" w:cs="Times New Roman"/>
          <w:sz w:val="28"/>
          <w:szCs w:val="28"/>
        </w:rPr>
        <w:t xml:space="preserve">, 2000.  P. 326. </w:t>
      </w:r>
    </w:p>
    <w:p w14:paraId="748DE86A" w14:textId="77777777" w:rsidR="00B65220" w:rsidRPr="00021658" w:rsidRDefault="00B65220" w:rsidP="009B21BA">
      <w:pPr>
        <w:shd w:val="clear" w:color="auto" w:fill="FFFFFF"/>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7. </w:t>
      </w:r>
      <w:proofErr w:type="spellStart"/>
      <w:r w:rsidRPr="00021658">
        <w:rPr>
          <w:rFonts w:ascii="Times New Roman" w:hAnsi="Times New Roman" w:cs="Times New Roman"/>
          <w:sz w:val="28"/>
          <w:szCs w:val="28"/>
        </w:rPr>
        <w:t>Dworkin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Ronald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M </w:t>
      </w:r>
      <w:proofErr w:type="spellStart"/>
      <w:r w:rsidRPr="00021658">
        <w:rPr>
          <w:rFonts w:ascii="Times New Roman" w:hAnsi="Times New Roman" w:cs="Times New Roman"/>
          <w:sz w:val="28"/>
          <w:szCs w:val="28"/>
        </w:rPr>
        <w:t>odel</w:t>
      </w:r>
      <w:proofErr w:type="spellEnd"/>
      <w:r w:rsidRPr="00021658">
        <w:rPr>
          <w:rFonts w:ascii="Times New Roman" w:hAnsi="Times New Roman" w:cs="Times New Roman"/>
          <w:sz w:val="28"/>
          <w:szCs w:val="28"/>
        </w:rPr>
        <w:t xml:space="preserve"> o f </w:t>
      </w:r>
      <w:proofErr w:type="spellStart"/>
      <w:r w:rsidRPr="00021658">
        <w:rPr>
          <w:rFonts w:ascii="Times New Roman" w:hAnsi="Times New Roman" w:cs="Times New Roman"/>
          <w:sz w:val="28"/>
          <w:szCs w:val="28"/>
        </w:rPr>
        <w:t>Rules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University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Chicago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Review</w:t>
      </w:r>
      <w:proofErr w:type="spellEnd"/>
      <w:r w:rsidRPr="00021658">
        <w:rPr>
          <w:rFonts w:ascii="Times New Roman" w:hAnsi="Times New Roman" w:cs="Times New Roman"/>
          <w:sz w:val="28"/>
          <w:szCs w:val="28"/>
        </w:rPr>
        <w:t xml:space="preserve">, 35 (1967). P. 17. </w:t>
      </w:r>
    </w:p>
    <w:p w14:paraId="093B8B7C" w14:textId="031A1C1A" w:rsidR="00B65220" w:rsidRDefault="00B65220" w:rsidP="009B21BA">
      <w:pPr>
        <w:spacing w:after="0" w:line="348"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8. </w:t>
      </w:r>
      <w:proofErr w:type="spellStart"/>
      <w:r w:rsidRPr="00021658">
        <w:rPr>
          <w:rFonts w:ascii="Times New Roman" w:hAnsi="Times New Roman" w:cs="Times New Roman"/>
          <w:sz w:val="28"/>
          <w:szCs w:val="28"/>
        </w:rPr>
        <w:t>Dworkin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Ronald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Taking</w:t>
      </w:r>
      <w:proofErr w:type="spellEnd"/>
      <w:r w:rsidRPr="00021658">
        <w:rPr>
          <w:rFonts w:ascii="Times New Roman" w:hAnsi="Times New Roman" w:cs="Times New Roman"/>
          <w:sz w:val="28"/>
          <w:szCs w:val="28"/>
        </w:rPr>
        <w:t xml:space="preserve"> R </w:t>
      </w:r>
      <w:proofErr w:type="spellStart"/>
      <w:r w:rsidRPr="00021658">
        <w:rPr>
          <w:rFonts w:ascii="Times New Roman" w:hAnsi="Times New Roman" w:cs="Times New Roman"/>
          <w:sz w:val="28"/>
          <w:szCs w:val="28"/>
        </w:rPr>
        <w:t>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Seriously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Cam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bridge</w:t>
      </w:r>
      <w:proofErr w:type="spellEnd"/>
      <w:r w:rsidRPr="00021658">
        <w:rPr>
          <w:rFonts w:ascii="Times New Roman" w:hAnsi="Times New Roman" w:cs="Times New Roman"/>
          <w:sz w:val="28"/>
          <w:szCs w:val="28"/>
        </w:rPr>
        <w:t xml:space="preserve">: H </w:t>
      </w:r>
      <w:proofErr w:type="spellStart"/>
      <w:r w:rsidRPr="00021658">
        <w:rPr>
          <w:rFonts w:ascii="Times New Roman" w:hAnsi="Times New Roman" w:cs="Times New Roman"/>
          <w:sz w:val="28"/>
          <w:szCs w:val="28"/>
        </w:rPr>
        <w:t>arvard</w:t>
      </w:r>
      <w:proofErr w:type="spellEnd"/>
      <w:r w:rsidRPr="00021658">
        <w:rPr>
          <w:rFonts w:ascii="Times New Roman" w:hAnsi="Times New Roman" w:cs="Times New Roman"/>
          <w:sz w:val="28"/>
          <w:szCs w:val="28"/>
        </w:rPr>
        <w:t xml:space="preserve"> U </w:t>
      </w:r>
      <w:proofErr w:type="spellStart"/>
      <w:r w:rsidRPr="00021658">
        <w:rPr>
          <w:rFonts w:ascii="Times New Roman" w:hAnsi="Times New Roman" w:cs="Times New Roman"/>
          <w:sz w:val="28"/>
          <w:szCs w:val="28"/>
        </w:rPr>
        <w:t>niversity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Press</w:t>
      </w:r>
      <w:proofErr w:type="spellEnd"/>
      <w:r w:rsidRPr="00021658">
        <w:rPr>
          <w:rFonts w:ascii="Times New Roman" w:hAnsi="Times New Roman" w:cs="Times New Roman"/>
          <w:sz w:val="28"/>
          <w:szCs w:val="28"/>
        </w:rPr>
        <w:t xml:space="preserve">, 1977, - P. 17; M </w:t>
      </w:r>
      <w:proofErr w:type="spellStart"/>
      <w:r w:rsidRPr="00021658">
        <w:rPr>
          <w:rFonts w:ascii="Times New Roman" w:hAnsi="Times New Roman" w:cs="Times New Roman"/>
          <w:sz w:val="28"/>
          <w:szCs w:val="28"/>
        </w:rPr>
        <w:t>urphy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Jeffrie</w:t>
      </w:r>
      <w:proofErr w:type="spellEnd"/>
      <w:r w:rsidRPr="00021658">
        <w:rPr>
          <w:rFonts w:ascii="Times New Roman" w:hAnsi="Times New Roman" w:cs="Times New Roman"/>
          <w:sz w:val="28"/>
          <w:szCs w:val="28"/>
        </w:rPr>
        <w:t xml:space="preserve"> G.,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Jules</w:t>
      </w:r>
      <w:proofErr w:type="spellEnd"/>
      <w:r w:rsidRPr="00021658">
        <w:rPr>
          <w:rFonts w:ascii="Times New Roman" w:hAnsi="Times New Roman" w:cs="Times New Roman"/>
          <w:sz w:val="28"/>
          <w:szCs w:val="28"/>
        </w:rPr>
        <w:t xml:space="preserve"> L. </w:t>
      </w:r>
      <w:proofErr w:type="spellStart"/>
      <w:r w:rsidRPr="00021658">
        <w:rPr>
          <w:rFonts w:ascii="Times New Roman" w:hAnsi="Times New Roman" w:cs="Times New Roman"/>
          <w:sz w:val="28"/>
          <w:szCs w:val="28"/>
        </w:rPr>
        <w:t>Colem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P </w:t>
      </w:r>
      <w:proofErr w:type="spellStart"/>
      <w:r w:rsidRPr="00021658">
        <w:rPr>
          <w:rFonts w:ascii="Times New Roman" w:hAnsi="Times New Roman" w:cs="Times New Roman"/>
          <w:sz w:val="28"/>
          <w:szCs w:val="28"/>
        </w:rPr>
        <w:t>hilosophy</w:t>
      </w:r>
      <w:proofErr w:type="spellEnd"/>
      <w:r w:rsidRPr="00021658">
        <w:rPr>
          <w:rFonts w:ascii="Times New Roman" w:hAnsi="Times New Roman" w:cs="Times New Roman"/>
          <w:sz w:val="28"/>
          <w:szCs w:val="28"/>
        </w:rPr>
        <w:t xml:space="preserve"> o f </w:t>
      </w:r>
      <w:proofErr w:type="spellStart"/>
      <w:r w:rsidRPr="00021658">
        <w:rPr>
          <w:rFonts w:ascii="Times New Roman" w:hAnsi="Times New Roman" w:cs="Times New Roman"/>
          <w:sz w:val="28"/>
          <w:szCs w:val="28"/>
        </w:rPr>
        <w:t>Law</w:t>
      </w:r>
      <w:proofErr w:type="spellEnd"/>
      <w:r w:rsidRPr="00021658">
        <w:rPr>
          <w:rFonts w:ascii="Times New Roman" w:hAnsi="Times New Roman" w:cs="Times New Roman"/>
          <w:sz w:val="28"/>
          <w:szCs w:val="28"/>
        </w:rPr>
        <w:t xml:space="preserve">: A n </w:t>
      </w:r>
      <w:proofErr w:type="spellStart"/>
      <w:r w:rsidRPr="00021658">
        <w:rPr>
          <w:rFonts w:ascii="Times New Roman" w:hAnsi="Times New Roman" w:cs="Times New Roman"/>
          <w:sz w:val="28"/>
          <w:szCs w:val="28"/>
        </w:rPr>
        <w:t>Introduction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Jurisprudence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Totowa</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New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Jersey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Rowman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Allanheld</w:t>
      </w:r>
      <w:proofErr w:type="spellEnd"/>
      <w:r w:rsidRPr="00021658">
        <w:rPr>
          <w:rFonts w:ascii="Times New Roman" w:hAnsi="Times New Roman" w:cs="Times New Roman"/>
          <w:sz w:val="28"/>
          <w:szCs w:val="28"/>
        </w:rPr>
        <w:t>, 1984. P. 26.</w:t>
      </w:r>
    </w:p>
    <w:p w14:paraId="2BC7A961" w14:textId="466806D8" w:rsidR="00CE4682" w:rsidRPr="00FA6BB4" w:rsidRDefault="00FA6BB4" w:rsidP="009B21BA">
      <w:pPr>
        <w:spacing w:after="0" w:line="348" w:lineRule="auto"/>
        <w:contextualSpacing/>
        <w:jc w:val="both"/>
        <w:rPr>
          <w:rFonts w:ascii="Times New Roman" w:hAnsi="Times New Roman" w:cs="Times New Roman"/>
          <w:sz w:val="28"/>
          <w:szCs w:val="28"/>
        </w:rPr>
      </w:pPr>
      <w:proofErr w:type="spellStart"/>
      <w:r w:rsidRPr="009B21BA">
        <w:rPr>
          <w:rFonts w:ascii="Times New Roman" w:hAnsi="Times New Roman" w:cs="Times New Roman"/>
          <w:b/>
          <w:bCs/>
          <w:i/>
          <w:iCs/>
          <w:sz w:val="28"/>
          <w:szCs w:val="28"/>
          <w:lang w:val="ru-RU"/>
        </w:rPr>
        <w:t>Ключові</w:t>
      </w:r>
      <w:proofErr w:type="spellEnd"/>
      <w:r w:rsidRPr="009B21BA">
        <w:rPr>
          <w:rFonts w:ascii="Times New Roman" w:hAnsi="Times New Roman" w:cs="Times New Roman"/>
          <w:b/>
          <w:bCs/>
          <w:i/>
          <w:iCs/>
          <w:sz w:val="28"/>
          <w:szCs w:val="28"/>
          <w:lang w:val="ru-RU"/>
        </w:rPr>
        <w:t xml:space="preserve"> слова</w:t>
      </w:r>
      <w:r w:rsidRPr="009B21BA">
        <w:rPr>
          <w:rFonts w:ascii="Times New Roman" w:hAnsi="Times New Roman" w:cs="Times New Roman"/>
          <w:b/>
          <w:bCs/>
          <w:i/>
          <w:iCs/>
          <w:sz w:val="28"/>
          <w:szCs w:val="28"/>
        </w:rPr>
        <w:t>:</w:t>
      </w:r>
      <w:r>
        <w:rPr>
          <w:rFonts w:ascii="Times New Roman" w:hAnsi="Times New Roman" w:cs="Times New Roman"/>
          <w:sz w:val="28"/>
          <w:szCs w:val="28"/>
        </w:rPr>
        <w:t xml:space="preserve"> верховенство права,</w:t>
      </w:r>
      <w:r w:rsidR="009B21BA">
        <w:rPr>
          <w:rFonts w:ascii="Times New Roman" w:hAnsi="Times New Roman" w:cs="Times New Roman"/>
          <w:sz w:val="28"/>
          <w:szCs w:val="28"/>
        </w:rPr>
        <w:t xml:space="preserve"> норма права,</w:t>
      </w:r>
      <w:r>
        <w:rPr>
          <w:rFonts w:ascii="Times New Roman" w:hAnsi="Times New Roman" w:cs="Times New Roman"/>
          <w:sz w:val="28"/>
          <w:szCs w:val="28"/>
        </w:rPr>
        <w:t xml:space="preserve"> природне право, </w:t>
      </w:r>
      <w:r w:rsidR="009B21BA">
        <w:rPr>
          <w:rFonts w:ascii="Times New Roman" w:hAnsi="Times New Roman" w:cs="Times New Roman"/>
          <w:sz w:val="28"/>
          <w:szCs w:val="28"/>
        </w:rPr>
        <w:t>позитивне право</w:t>
      </w:r>
      <w:r>
        <w:rPr>
          <w:rFonts w:ascii="Times New Roman" w:hAnsi="Times New Roman" w:cs="Times New Roman"/>
          <w:sz w:val="28"/>
          <w:szCs w:val="28"/>
        </w:rPr>
        <w:t>, верховенство закону</w:t>
      </w:r>
      <w:r w:rsidR="009B21BA">
        <w:rPr>
          <w:rFonts w:ascii="Times New Roman" w:hAnsi="Times New Roman" w:cs="Times New Roman"/>
          <w:sz w:val="28"/>
          <w:szCs w:val="28"/>
        </w:rPr>
        <w:t>.</w:t>
      </w:r>
      <w:r>
        <w:rPr>
          <w:rFonts w:ascii="Times New Roman" w:hAnsi="Times New Roman" w:cs="Times New Roman"/>
          <w:sz w:val="28"/>
          <w:szCs w:val="28"/>
        </w:rPr>
        <w:t xml:space="preserve"> </w:t>
      </w:r>
    </w:p>
    <w:p w14:paraId="38BCB38F" w14:textId="1AFEB623" w:rsidR="00FA6BB4" w:rsidRDefault="00FA6BB4" w:rsidP="009B21BA">
      <w:pPr>
        <w:spacing w:after="0" w:line="348" w:lineRule="auto"/>
        <w:contextualSpacing/>
        <w:jc w:val="both"/>
        <w:rPr>
          <w:rFonts w:ascii="Times New Roman" w:hAnsi="Times New Roman" w:cs="Times New Roman"/>
          <w:sz w:val="28"/>
          <w:szCs w:val="28"/>
        </w:rPr>
      </w:pPr>
      <w:r w:rsidRPr="009B21BA">
        <w:rPr>
          <w:rFonts w:ascii="Times New Roman" w:hAnsi="Times New Roman" w:cs="Times New Roman"/>
          <w:b/>
          <w:bCs/>
          <w:i/>
          <w:iCs/>
          <w:sz w:val="28"/>
          <w:szCs w:val="28"/>
          <w:lang w:val="en-US"/>
        </w:rPr>
        <w:t>Key words</w:t>
      </w:r>
      <w:r w:rsidR="009B21BA" w:rsidRPr="009B21BA">
        <w:rPr>
          <w:rFonts w:ascii="Times New Roman" w:hAnsi="Times New Roman" w:cs="Times New Roman"/>
          <w:b/>
          <w:bCs/>
          <w:i/>
          <w:iCs/>
          <w:sz w:val="28"/>
          <w:szCs w:val="28"/>
        </w:rPr>
        <w:t>:</w:t>
      </w:r>
      <w:r w:rsid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the</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rule</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of</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law</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legal</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norm</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natural</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law</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positive</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law</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the</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supremacy</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of</w:t>
      </w:r>
      <w:proofErr w:type="spellEnd"/>
      <w:r w:rsidR="009B21BA" w:rsidRPr="009B21BA">
        <w:rPr>
          <w:rFonts w:ascii="Times New Roman" w:hAnsi="Times New Roman" w:cs="Times New Roman"/>
          <w:sz w:val="28"/>
          <w:szCs w:val="28"/>
        </w:rPr>
        <w:t xml:space="preserve"> </w:t>
      </w:r>
      <w:proofErr w:type="spellStart"/>
      <w:r w:rsidR="009B21BA" w:rsidRPr="009B21BA">
        <w:rPr>
          <w:rFonts w:ascii="Times New Roman" w:hAnsi="Times New Roman" w:cs="Times New Roman"/>
          <w:sz w:val="28"/>
          <w:szCs w:val="28"/>
        </w:rPr>
        <w:t>law</w:t>
      </w:r>
      <w:proofErr w:type="spellEnd"/>
      <w:r w:rsidR="009B21BA" w:rsidRPr="009B21BA">
        <w:rPr>
          <w:rFonts w:ascii="Times New Roman" w:hAnsi="Times New Roman" w:cs="Times New Roman"/>
          <w:sz w:val="28"/>
          <w:szCs w:val="28"/>
        </w:rPr>
        <w:t>.</w:t>
      </w:r>
    </w:p>
    <w:p w14:paraId="271E8897" w14:textId="77777777" w:rsidR="009B21BA" w:rsidRDefault="009B21BA" w:rsidP="00E74753">
      <w:pPr>
        <w:spacing w:after="0" w:line="360" w:lineRule="auto"/>
        <w:contextualSpacing/>
        <w:jc w:val="both"/>
        <w:rPr>
          <w:rFonts w:ascii="Times New Roman" w:hAnsi="Times New Roman" w:cs="Times New Roman"/>
          <w:sz w:val="28"/>
          <w:szCs w:val="28"/>
        </w:rPr>
      </w:pPr>
    </w:p>
    <w:p w14:paraId="70FB4133" w14:textId="77777777" w:rsidR="009B21BA" w:rsidRPr="009B21BA" w:rsidRDefault="009B21BA" w:rsidP="00E74753">
      <w:pPr>
        <w:spacing w:after="0" w:line="360" w:lineRule="auto"/>
        <w:contextualSpacing/>
        <w:jc w:val="both"/>
        <w:rPr>
          <w:rFonts w:ascii="Times New Roman" w:hAnsi="Times New Roman" w:cs="Times New Roman"/>
          <w:sz w:val="28"/>
          <w:szCs w:val="28"/>
        </w:rPr>
      </w:pPr>
    </w:p>
    <w:p w14:paraId="3938BDD0" w14:textId="77777777" w:rsidR="00CE4682" w:rsidRPr="00CE4682" w:rsidRDefault="00CE4682" w:rsidP="008868C9">
      <w:pPr>
        <w:spacing w:after="0" w:line="360" w:lineRule="auto"/>
        <w:ind w:firstLine="709"/>
        <w:contextualSpacing/>
        <w:jc w:val="center"/>
        <w:outlineLvl w:val="1"/>
        <w:rPr>
          <w:rFonts w:ascii="Times New Roman" w:hAnsi="Times New Roman" w:cs="Times New Roman"/>
          <w:b/>
          <w:bCs/>
          <w:sz w:val="28"/>
          <w:szCs w:val="28"/>
        </w:rPr>
      </w:pPr>
      <w:bookmarkStart w:id="39" w:name="_Toc242904790"/>
      <w:proofErr w:type="spellStart"/>
      <w:r w:rsidRPr="00CE4682">
        <w:rPr>
          <w:rFonts w:ascii="Times New Roman" w:hAnsi="Times New Roman" w:cs="Times New Roman"/>
          <w:b/>
          <w:bCs/>
          <w:sz w:val="28"/>
          <w:szCs w:val="28"/>
        </w:rPr>
        <w:lastRenderedPageBreak/>
        <w:t>Єзеров</w:t>
      </w:r>
      <w:proofErr w:type="spellEnd"/>
      <w:r w:rsidRPr="00CE4682">
        <w:rPr>
          <w:rFonts w:ascii="Times New Roman" w:hAnsi="Times New Roman" w:cs="Times New Roman"/>
          <w:b/>
          <w:bCs/>
          <w:sz w:val="28"/>
          <w:szCs w:val="28"/>
        </w:rPr>
        <w:t xml:space="preserve"> Альберт Анатолійович</w:t>
      </w:r>
      <w:bookmarkEnd w:id="39"/>
    </w:p>
    <w:p w14:paraId="50D69945" w14:textId="77777777" w:rsidR="00CE4682" w:rsidRPr="00021658" w:rsidRDefault="00CE4682"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кандидат юридичних наук, доцент,</w:t>
      </w:r>
    </w:p>
    <w:p w14:paraId="53C2DB8F" w14:textId="77777777" w:rsidR="00CE4682" w:rsidRDefault="00CE4682"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суддя Верховного Суду</w:t>
      </w:r>
    </w:p>
    <w:p w14:paraId="00C12990" w14:textId="77777777" w:rsidR="00A332D3" w:rsidRPr="00021658" w:rsidRDefault="00A332D3" w:rsidP="008868C9">
      <w:pPr>
        <w:spacing w:after="0" w:line="360" w:lineRule="auto"/>
        <w:ind w:firstLine="709"/>
        <w:contextualSpacing/>
        <w:jc w:val="center"/>
        <w:rPr>
          <w:rFonts w:ascii="Times New Roman" w:hAnsi="Times New Roman" w:cs="Times New Roman"/>
          <w:sz w:val="28"/>
          <w:szCs w:val="28"/>
        </w:rPr>
      </w:pPr>
    </w:p>
    <w:p w14:paraId="756DE193" w14:textId="77777777" w:rsidR="00CE4682" w:rsidRPr="00021658" w:rsidRDefault="00CE4682" w:rsidP="008868C9">
      <w:pPr>
        <w:spacing w:after="0" w:line="360" w:lineRule="auto"/>
        <w:ind w:firstLine="709"/>
        <w:contextualSpacing/>
        <w:jc w:val="center"/>
        <w:outlineLvl w:val="2"/>
        <w:rPr>
          <w:rFonts w:ascii="Times New Roman" w:hAnsi="Times New Roman" w:cs="Times New Roman"/>
          <w:sz w:val="28"/>
          <w:szCs w:val="28"/>
        </w:rPr>
      </w:pPr>
      <w:bookmarkStart w:id="40" w:name="_Toc242904791"/>
      <w:r w:rsidRPr="00021658">
        <w:rPr>
          <w:rFonts w:ascii="Times New Roman" w:hAnsi="Times New Roman" w:cs="Times New Roman"/>
          <w:b/>
          <w:bCs/>
          <w:sz w:val="28"/>
          <w:szCs w:val="28"/>
        </w:rPr>
        <w:t>ВИСНОВКИ ВЕРХОВНОГО СУДУ: ПРИРОДА, МЕТОДОЛОГІЯ АРГУМЕНТАЦІЇ</w:t>
      </w:r>
      <w:bookmarkEnd w:id="40"/>
    </w:p>
    <w:p w14:paraId="1373C26F"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Висновки Верховного Суду є основним продуктом його діяльності, а їхня якість і застосовність — критерієм оцінки функціонування Суду як найвищої судової інстанції, що орієнтує судову практику й розвиток законодавства. Утвердження висновків Верховного Суду щодо застосування норми права як обов’язкових зразків правозастосування поширює на них стандарти верховенства права та належного врядування [1]. Суддя, тлумачачи закон, зобов’язаний сприяти юридичній визначеності, яка гарантує передбачуваність застосування правових норм [1]; тому визначальною є саме аргументація висновку, а не її підміна простим цитуванням норм або присудом без аналізу обставин справи.</w:t>
      </w:r>
    </w:p>
    <w:p w14:paraId="5AF6E3E1"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Висновки, сформульовані імпліцитно (</w:t>
      </w:r>
      <w:proofErr w:type="spellStart"/>
      <w:r w:rsidRPr="00021658">
        <w:rPr>
          <w:rFonts w:ascii="Times New Roman" w:hAnsi="Times New Roman" w:cs="Times New Roman"/>
          <w:sz w:val="28"/>
          <w:szCs w:val="28"/>
        </w:rPr>
        <w:t>sub</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silentio</w:t>
      </w:r>
      <w:proofErr w:type="spellEnd"/>
      <w:r w:rsidRPr="00021658">
        <w:rPr>
          <w:rFonts w:ascii="Times New Roman" w:hAnsi="Times New Roman" w:cs="Times New Roman"/>
          <w:sz w:val="28"/>
          <w:szCs w:val="28"/>
        </w:rPr>
        <w:t>), ускладнюють подальше правозастосування, оскільки зворотне відтворення логіки рішення від результату до здогадки про тлумачення норми має дефект неповноти [2]. Чітке викладення висновку усуває потребу здогадуватися про мотиви рішення та дозволяє застосовувати механізм відступу від нього в належних випадках, чим забезпечується розвиток права.</w:t>
      </w:r>
    </w:p>
    <w:p w14:paraId="4C911A7C"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Природа висновків Верховного Суду обумовлена інтерпретаційною діяльністю судів, адже законодавча техніка не здатна забезпечити всеосяжну узгодженість норм за будь-яких соціально-історичних умов: тексти містять колізії, прогалини, а терміни з часом набувають нового значення. За висловом П. М. Рабіновича, інформативність загальновживаних словосполучень у законодавстві значно нижча за інформативність термінологічних конструкцій [3], що зумовлює потребу тлумачити закон у співвіднесенні із соціальними реаліями.</w:t>
      </w:r>
    </w:p>
    <w:p w14:paraId="75B1E887"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Зміна усталеної правової позиції в умовах сталого законодавчого регулювання є особливо чутливою для авторитету Суду, оскільки сприймається </w:t>
      </w:r>
      <w:r w:rsidRPr="00021658">
        <w:rPr>
          <w:rFonts w:ascii="Times New Roman" w:hAnsi="Times New Roman" w:cs="Times New Roman"/>
          <w:sz w:val="28"/>
          <w:szCs w:val="28"/>
        </w:rPr>
        <w:lastRenderedPageBreak/>
        <w:t>юридичною спільнотою як визнання попередньої помилки. Верховний Суд наголошував, що невиправданий відступ від власного висновку за відсутності змін у законодавстві не сприяє єдності практики й правовій визначеності, а сам Суд може стати джерелом правової невизначеності, що послаблює довіру до судової системи [4].</w:t>
      </w:r>
    </w:p>
    <w:p w14:paraId="453268F2"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Для відступу від висловлених раніше позицій Велика Палата Верховного Суду вимагає ґрунтовних підстав: помилковість, неефективність або очевидне </w:t>
      </w:r>
      <w:proofErr w:type="spellStart"/>
      <w:r w:rsidRPr="00021658">
        <w:rPr>
          <w:rFonts w:ascii="Times New Roman" w:hAnsi="Times New Roman" w:cs="Times New Roman"/>
          <w:sz w:val="28"/>
          <w:szCs w:val="28"/>
        </w:rPr>
        <w:t>застаріння</w:t>
      </w:r>
      <w:proofErr w:type="spellEnd"/>
      <w:r w:rsidRPr="00021658">
        <w:rPr>
          <w:rFonts w:ascii="Times New Roman" w:hAnsi="Times New Roman" w:cs="Times New Roman"/>
          <w:sz w:val="28"/>
          <w:szCs w:val="28"/>
        </w:rPr>
        <w:t xml:space="preserve"> попереднього підходу [5; 9]. При цьому відступ стосується не постанови в конкретній справі, а самого висновку щодо застосування норми права [6]. Подібної позиції дотримується і ЄСПЛ: в інтересах юридичної визначеності суд не повинен відступати від попередніх рішень без належної підстави [8], хоча динамічне й еволюційне тлумачення Конвенції зрідка вимагає перегляду вже сформульованих підходів. Необхідною умовою є належне мотивування підстав відступу безпосередньо в самому судовому рішенні [7].</w:t>
      </w:r>
    </w:p>
    <w:p w14:paraId="39F0E6F4"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Формування висновків Верховного Суду істотно залежить від процесуального механізму допуску справ до касаційного перегляду — «касаційних фільтрів», межі застосування яких визначені законом і не можуть бути свавільними [10]. Подібні фільтри існують і в європейських країнах, зокрема у Польщі, де вони спираються на категорію справи, ціну позову та дискреційну оцінку судом важливості питання, залишаючись значною мірою оціночними [11]. З цим пов’язана й проблема завищених очікувань правничої спільноти щодо виправлення Верховним Судом усіх помилок нижчих інстанцій та досягнення абсолютної єдності практики з усіх питань — мети, об’єктивно недосяжної для жодного найвищого судового органу.</w:t>
      </w:r>
    </w:p>
    <w:p w14:paraId="69D8ECB7"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У цьому контексті постає питання про межі суддівського самообмеження (</w:t>
      </w:r>
      <w:proofErr w:type="spellStart"/>
      <w:r w:rsidRPr="00021658">
        <w:rPr>
          <w:rFonts w:ascii="Times New Roman" w:hAnsi="Times New Roman" w:cs="Times New Roman"/>
          <w:sz w:val="28"/>
          <w:szCs w:val="28"/>
        </w:rPr>
        <w:t>judicial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self-restraint</w:t>
      </w:r>
      <w:proofErr w:type="spellEnd"/>
      <w:r w:rsidRPr="00021658">
        <w:rPr>
          <w:rFonts w:ascii="Times New Roman" w:hAnsi="Times New Roman" w:cs="Times New Roman"/>
          <w:sz w:val="28"/>
          <w:szCs w:val="28"/>
        </w:rPr>
        <w:t xml:space="preserve">) і суддівського </w:t>
      </w:r>
      <w:proofErr w:type="spellStart"/>
      <w:r w:rsidRPr="00021658">
        <w:rPr>
          <w:rFonts w:ascii="Times New Roman" w:hAnsi="Times New Roman" w:cs="Times New Roman"/>
          <w:sz w:val="28"/>
          <w:szCs w:val="28"/>
        </w:rPr>
        <w:t>активізму</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judicial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activism</w:t>
      </w:r>
      <w:proofErr w:type="spellEnd"/>
      <w:r w:rsidRPr="00021658">
        <w:rPr>
          <w:rFonts w:ascii="Times New Roman" w:hAnsi="Times New Roman" w:cs="Times New Roman"/>
          <w:sz w:val="28"/>
          <w:szCs w:val="28"/>
        </w:rPr>
        <w:t xml:space="preserve">): баланс між ними не може бути універсальним і визначається в кожній справі — самообмеження виправдане при розмежуванні повноважень гілок влади, тоді як </w:t>
      </w:r>
      <w:proofErr w:type="spellStart"/>
      <w:r w:rsidRPr="00021658">
        <w:rPr>
          <w:rFonts w:ascii="Times New Roman" w:hAnsi="Times New Roman" w:cs="Times New Roman"/>
          <w:sz w:val="28"/>
          <w:szCs w:val="28"/>
        </w:rPr>
        <w:t>активізм</w:t>
      </w:r>
      <w:proofErr w:type="spellEnd"/>
      <w:r w:rsidRPr="00021658">
        <w:rPr>
          <w:rFonts w:ascii="Times New Roman" w:hAnsi="Times New Roman" w:cs="Times New Roman"/>
          <w:sz w:val="28"/>
          <w:szCs w:val="28"/>
        </w:rPr>
        <w:t xml:space="preserve"> доречний при захисті основоположних прав людини, оскільки суд є механізмом вирішення суспільних конфліктів, а не їх джерелом.</w:t>
      </w:r>
    </w:p>
    <w:p w14:paraId="41FE0CA9"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Методологія аргументації висновків Верховного Суду не зводиться до формально-логічного виведення наслідку з норми, а поєднує тлумачення позитивного права з реконструкцією закладених у ньому конституційних принципів. За обґрунтуванням С. В. Шевчука, судова правотворчість є об’єктивним елементом функціонування судової системи [12]: постанови найвищого судового органу формують самостійний нормативний масив, що доповнює й конкретизує законодавчі приписи. Ця методологічна установка набуває особливої ваги в контексті захисту соціальних прав, де належна правова процедура (</w:t>
      </w:r>
      <w:proofErr w:type="spellStart"/>
      <w:r w:rsidRPr="00021658">
        <w:rPr>
          <w:rFonts w:ascii="Times New Roman" w:hAnsi="Times New Roman" w:cs="Times New Roman"/>
          <w:sz w:val="28"/>
          <w:szCs w:val="28"/>
        </w:rPr>
        <w:t>due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process</w:t>
      </w:r>
      <w:proofErr w:type="spellEnd"/>
      <w:r w:rsidRPr="00021658">
        <w:rPr>
          <w:rFonts w:ascii="Times New Roman" w:hAnsi="Times New Roman" w:cs="Times New Roman"/>
          <w:sz w:val="28"/>
          <w:szCs w:val="28"/>
        </w:rPr>
        <w:t>) є самостійним інструментом захисту соціальних виплат [13]: обмеження раніше набутого права допустиме лише за дотримання державою процедурних гарантій — завчасного повідомлення, обґрунтування мети втручання, перехідного періоду та можливості оскарження.</w:t>
      </w:r>
    </w:p>
    <w:p w14:paraId="4A38839D"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Саме цей стандарт послідовно застосовує Верховний Суд у справах щодо обмеження соціальних виплат в умовах воєнного стану: оцінюючи понижуючі коефіцієнти до пенсій військовослужбовців, Касаційний адміністративний суд перевіряв не лише формальну наявність законодавчих підстав, а й послідовність державного обґрунтування, тимчасовий і пропорційний характер обмеження [14].</w:t>
      </w:r>
    </w:p>
    <w:p w14:paraId="751DFE2A"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Цей підхід узгоджується з позицією В. І. </w:t>
      </w:r>
      <w:proofErr w:type="spellStart"/>
      <w:r w:rsidRPr="00021658">
        <w:rPr>
          <w:rFonts w:ascii="Times New Roman" w:hAnsi="Times New Roman" w:cs="Times New Roman"/>
          <w:sz w:val="28"/>
          <w:szCs w:val="28"/>
        </w:rPr>
        <w:t>Крата</w:t>
      </w:r>
      <w:proofErr w:type="spellEnd"/>
      <w:r w:rsidRPr="00021658">
        <w:rPr>
          <w:rFonts w:ascii="Times New Roman" w:hAnsi="Times New Roman" w:cs="Times New Roman"/>
          <w:sz w:val="28"/>
          <w:szCs w:val="28"/>
        </w:rPr>
        <w:t xml:space="preserve"> та Р. О. </w:t>
      </w:r>
      <w:proofErr w:type="spellStart"/>
      <w:r w:rsidRPr="00021658">
        <w:rPr>
          <w:rFonts w:ascii="Times New Roman" w:hAnsi="Times New Roman" w:cs="Times New Roman"/>
          <w:sz w:val="28"/>
          <w:szCs w:val="28"/>
        </w:rPr>
        <w:t>Бабанли</w:t>
      </w:r>
      <w:proofErr w:type="spellEnd"/>
      <w:r w:rsidRPr="00021658">
        <w:rPr>
          <w:rFonts w:ascii="Times New Roman" w:hAnsi="Times New Roman" w:cs="Times New Roman"/>
          <w:sz w:val="28"/>
          <w:szCs w:val="28"/>
        </w:rPr>
        <w:t>, які показують, що аргументація Верховного Суду поступово відходить від абсолютизації букви закону на користь загальних принципів права, а судова діяльність визнається формою правотворчості, що доповнює законодавця [15]. Там, де закон формально дозволяє звуження соціальної гарантії без належної процедурної основи, Верховний Суд, спираючись на правову визначеність і людську гідність, визнає таке обмеження неконституційним по суті.</w:t>
      </w:r>
    </w:p>
    <w:p w14:paraId="1AAC9330"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Таким чином, методологія аргументації висновків Верховного Суду поєднує визнання їх самостійної нормативної природи, застосування належної правової процедури як стандарту оцінки правомірності обмежень прав і використання принципів права там, де текст закону є недостатнім. Ця творча роль Верховного Суду покладає на нього підвищену відповідальність за результат </w:t>
      </w:r>
      <w:r w:rsidRPr="00021658">
        <w:rPr>
          <w:rFonts w:ascii="Times New Roman" w:hAnsi="Times New Roman" w:cs="Times New Roman"/>
          <w:sz w:val="28"/>
          <w:szCs w:val="28"/>
        </w:rPr>
        <w:lastRenderedPageBreak/>
        <w:t>такої діяльності: саме від його ефективності, у поєднанні з роботою Конституційного Суду України, залежить практичне втілення конституційних гарантій людських прав [16].</w:t>
      </w:r>
    </w:p>
    <w:p w14:paraId="6C1A23BF" w14:textId="77777777" w:rsidR="00CE4682" w:rsidRPr="00021658" w:rsidRDefault="00CE4682" w:rsidP="008868C9">
      <w:pPr>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b/>
          <w:bCs/>
          <w:sz w:val="28"/>
          <w:szCs w:val="28"/>
        </w:rPr>
        <w:t>СПИСОК ВИКОРИСТАНИХ ДЖЕРЕЛ:</w:t>
      </w:r>
    </w:p>
    <w:p w14:paraId="41DA4B5A"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1. Висновок № 11 (2008) Консультативної ради європейських суддів до Комітету Міністрів Ради Європи щодо якості судових рішень, 18.12.2008.</w:t>
      </w:r>
    </w:p>
    <w:p w14:paraId="6E898400"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2. </w:t>
      </w:r>
      <w:proofErr w:type="spellStart"/>
      <w:r w:rsidRPr="00021658">
        <w:rPr>
          <w:rFonts w:ascii="Times New Roman" w:hAnsi="Times New Roman" w:cs="Times New Roman"/>
          <w:sz w:val="28"/>
          <w:szCs w:val="28"/>
        </w:rPr>
        <w:t>Пільков</w:t>
      </w:r>
      <w:proofErr w:type="spellEnd"/>
      <w:r w:rsidRPr="00021658">
        <w:rPr>
          <w:rFonts w:ascii="Times New Roman" w:hAnsi="Times New Roman" w:cs="Times New Roman"/>
          <w:sz w:val="28"/>
          <w:szCs w:val="28"/>
        </w:rPr>
        <w:t xml:space="preserve"> К. М. Висновки Верховного Суду: формула висновку, його обов’язковість та механізм відступу // Юридичний науковий електронний журнал. 2023. № 8. С. 203.</w:t>
      </w:r>
    </w:p>
    <w:p w14:paraId="2C99D8B5"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3. Рабинович П. М. </w:t>
      </w:r>
      <w:proofErr w:type="spellStart"/>
      <w:r w:rsidRPr="00021658">
        <w:rPr>
          <w:rFonts w:ascii="Times New Roman" w:hAnsi="Times New Roman" w:cs="Times New Roman"/>
          <w:sz w:val="28"/>
          <w:szCs w:val="28"/>
        </w:rPr>
        <w:t>Проблемы</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понимания</w:t>
      </w:r>
      <w:proofErr w:type="spellEnd"/>
      <w:r w:rsidRPr="00021658">
        <w:rPr>
          <w:rFonts w:ascii="Times New Roman" w:hAnsi="Times New Roman" w:cs="Times New Roman"/>
          <w:sz w:val="28"/>
          <w:szCs w:val="28"/>
        </w:rPr>
        <w:t xml:space="preserve"> в </w:t>
      </w:r>
      <w:proofErr w:type="spellStart"/>
      <w:r w:rsidRPr="00021658">
        <w:rPr>
          <w:rFonts w:ascii="Times New Roman" w:hAnsi="Times New Roman" w:cs="Times New Roman"/>
          <w:sz w:val="28"/>
          <w:szCs w:val="28"/>
        </w:rPr>
        <w:t>правовом</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регулировании</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Правоведение</w:t>
      </w:r>
      <w:proofErr w:type="spellEnd"/>
      <w:r w:rsidRPr="00021658">
        <w:rPr>
          <w:rFonts w:ascii="Times New Roman" w:hAnsi="Times New Roman" w:cs="Times New Roman"/>
          <w:sz w:val="28"/>
          <w:szCs w:val="28"/>
        </w:rPr>
        <w:t>. 1988. № 5. С. 21.</w:t>
      </w:r>
    </w:p>
    <w:p w14:paraId="251B5007"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4. Постанова ВС від 25.09.2024 у справі № 560/19941/23.</w:t>
      </w:r>
    </w:p>
    <w:p w14:paraId="23D9DFD5"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5. Постанова ВП ВС від 04.09.2018 у справі № 823/2042/16.</w:t>
      </w:r>
    </w:p>
    <w:p w14:paraId="786CA633"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6. Постанова ВП ВС від 14.06.2023 у справі № 448/362/22, п. 66.</w:t>
      </w:r>
    </w:p>
    <w:p w14:paraId="7B30D8BA"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7. Постанова ВС від 16.01.2025 у справі № 320/28608/23.</w:t>
      </w:r>
    </w:p>
    <w:p w14:paraId="1BF74E7C"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8. Рішення ЄСПЛ у справі «</w:t>
      </w:r>
      <w:proofErr w:type="spellStart"/>
      <w:r w:rsidRPr="00021658">
        <w:rPr>
          <w:rFonts w:ascii="Times New Roman" w:hAnsi="Times New Roman" w:cs="Times New Roman"/>
          <w:sz w:val="28"/>
          <w:szCs w:val="28"/>
        </w:rPr>
        <w:t>Чепмен</w:t>
      </w:r>
      <w:proofErr w:type="spellEnd"/>
      <w:r w:rsidRPr="00021658">
        <w:rPr>
          <w:rFonts w:ascii="Times New Roman" w:hAnsi="Times New Roman" w:cs="Times New Roman"/>
          <w:sz w:val="28"/>
          <w:szCs w:val="28"/>
        </w:rPr>
        <w:t xml:space="preserve"> проти Сполученого Королівства» від 18.01.2001 (заява № 27238/95), п. 70.</w:t>
      </w:r>
    </w:p>
    <w:p w14:paraId="798AA8B6"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9. Постанови ВП ВС від 18.01.2024 у справі № 560/17953/21, від 09.11.2021 у справі № 214/5505/16, від 14.12.2021 у справі № 147/66/17, від 08.06.2022 у справі № 362/643/21.</w:t>
      </w:r>
    </w:p>
    <w:p w14:paraId="57773AC3"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10. </w:t>
      </w:r>
      <w:proofErr w:type="spellStart"/>
      <w:r w:rsidRPr="00021658">
        <w:rPr>
          <w:rFonts w:ascii="Times New Roman" w:hAnsi="Times New Roman" w:cs="Times New Roman"/>
          <w:sz w:val="28"/>
          <w:szCs w:val="28"/>
        </w:rPr>
        <w:t>Бевзенко</w:t>
      </w:r>
      <w:proofErr w:type="spellEnd"/>
      <w:r w:rsidRPr="00021658">
        <w:rPr>
          <w:rFonts w:ascii="Times New Roman" w:hAnsi="Times New Roman" w:cs="Times New Roman"/>
          <w:sz w:val="28"/>
          <w:szCs w:val="28"/>
        </w:rPr>
        <w:t xml:space="preserve"> В. Зміст і види процесуального розсуду Касаційного адміністративного суду у складі Верховного Суду // Право України. 2019. № 4. С. 125.</w:t>
      </w:r>
    </w:p>
    <w:p w14:paraId="1416335E"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11. </w:t>
      </w:r>
      <w:proofErr w:type="spellStart"/>
      <w:r w:rsidRPr="00021658">
        <w:rPr>
          <w:rFonts w:ascii="Times New Roman" w:hAnsi="Times New Roman" w:cs="Times New Roman"/>
          <w:sz w:val="28"/>
          <w:szCs w:val="28"/>
        </w:rPr>
        <w:t>Храпицька</w:t>
      </w:r>
      <w:proofErr w:type="spellEnd"/>
      <w:r w:rsidRPr="00021658">
        <w:rPr>
          <w:rFonts w:ascii="Times New Roman" w:hAnsi="Times New Roman" w:cs="Times New Roman"/>
          <w:sz w:val="28"/>
          <w:szCs w:val="28"/>
        </w:rPr>
        <w:t xml:space="preserve"> М. О. Касаційні фільтри у правових системах країн Європи // Правовий вимір конституційної та кримінальної юрисдикції в Україні та світі: матеріали </w:t>
      </w:r>
      <w:proofErr w:type="spellStart"/>
      <w:r w:rsidRPr="00021658">
        <w:rPr>
          <w:rFonts w:ascii="Times New Roman" w:hAnsi="Times New Roman" w:cs="Times New Roman"/>
          <w:sz w:val="28"/>
          <w:szCs w:val="28"/>
        </w:rPr>
        <w:t>Міжнар</w:t>
      </w:r>
      <w:proofErr w:type="spellEnd"/>
      <w:r w:rsidRPr="00021658">
        <w:rPr>
          <w:rFonts w:ascii="Times New Roman" w:hAnsi="Times New Roman" w:cs="Times New Roman"/>
          <w:sz w:val="28"/>
          <w:szCs w:val="28"/>
        </w:rPr>
        <w:t xml:space="preserve">. наук. </w:t>
      </w:r>
      <w:proofErr w:type="spellStart"/>
      <w:r w:rsidRPr="00021658">
        <w:rPr>
          <w:rFonts w:ascii="Times New Roman" w:hAnsi="Times New Roman" w:cs="Times New Roman"/>
          <w:sz w:val="28"/>
          <w:szCs w:val="28"/>
        </w:rPr>
        <w:t>конф</w:t>
      </w:r>
      <w:proofErr w:type="spellEnd"/>
      <w:r w:rsidRPr="00021658">
        <w:rPr>
          <w:rFonts w:ascii="Times New Roman" w:hAnsi="Times New Roman" w:cs="Times New Roman"/>
          <w:sz w:val="28"/>
          <w:szCs w:val="28"/>
        </w:rPr>
        <w:t>. Одеса: Фенікс, 2021.</w:t>
      </w:r>
    </w:p>
    <w:p w14:paraId="32BD5F89"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12. Шевчук С. Загальнотеоретичні проблеми нормативності актів судової влади: </w:t>
      </w:r>
      <w:proofErr w:type="spellStart"/>
      <w:r w:rsidRPr="00021658">
        <w:rPr>
          <w:rFonts w:ascii="Times New Roman" w:hAnsi="Times New Roman" w:cs="Times New Roman"/>
          <w:sz w:val="28"/>
          <w:szCs w:val="28"/>
        </w:rPr>
        <w:t>дис</w:t>
      </w:r>
      <w:proofErr w:type="spellEnd"/>
      <w:r w:rsidRPr="00021658">
        <w:rPr>
          <w:rFonts w:ascii="Times New Roman" w:hAnsi="Times New Roman" w:cs="Times New Roman"/>
          <w:sz w:val="28"/>
          <w:szCs w:val="28"/>
        </w:rPr>
        <w:t xml:space="preserve">. ... д-ра </w:t>
      </w:r>
      <w:proofErr w:type="spellStart"/>
      <w:r w:rsidRPr="00021658">
        <w:rPr>
          <w:rFonts w:ascii="Times New Roman" w:hAnsi="Times New Roman" w:cs="Times New Roman"/>
          <w:sz w:val="28"/>
          <w:szCs w:val="28"/>
        </w:rPr>
        <w:t>юрид</w:t>
      </w:r>
      <w:proofErr w:type="spellEnd"/>
      <w:r w:rsidRPr="00021658">
        <w:rPr>
          <w:rFonts w:ascii="Times New Roman" w:hAnsi="Times New Roman" w:cs="Times New Roman"/>
          <w:sz w:val="28"/>
          <w:szCs w:val="28"/>
        </w:rPr>
        <w:t>. наук. Харків, 2008; Шевчук С. Судова правотворчість: світовий досвід і перспективи в Україні. Київ: Реферат, 2007.</w:t>
      </w:r>
    </w:p>
    <w:p w14:paraId="2606E210"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13. Шевчук С. Належна правова процедура як інструмент захисту соціальних виплат в рамках офіційної конституційної доктрини України // Вісник </w:t>
      </w:r>
      <w:proofErr w:type="spellStart"/>
      <w:r w:rsidRPr="00021658">
        <w:rPr>
          <w:rFonts w:ascii="Times New Roman" w:hAnsi="Times New Roman" w:cs="Times New Roman"/>
          <w:sz w:val="28"/>
          <w:szCs w:val="28"/>
        </w:rPr>
        <w:t>НАПрН</w:t>
      </w:r>
      <w:proofErr w:type="spellEnd"/>
      <w:r w:rsidRPr="00021658">
        <w:rPr>
          <w:rFonts w:ascii="Times New Roman" w:hAnsi="Times New Roman" w:cs="Times New Roman"/>
          <w:sz w:val="28"/>
          <w:szCs w:val="28"/>
        </w:rPr>
        <w:t xml:space="preserve"> України. 2025. № 3. С. 108–124.</w:t>
      </w:r>
    </w:p>
    <w:p w14:paraId="711B4ABD"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14. Постанова ВС (КАС) від 11.09.2025 у справі № 120/1081/25.</w:t>
      </w:r>
    </w:p>
    <w:p w14:paraId="3F0F2713"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15. </w:t>
      </w:r>
      <w:proofErr w:type="spellStart"/>
      <w:r w:rsidRPr="00021658">
        <w:rPr>
          <w:rFonts w:ascii="Times New Roman" w:hAnsi="Times New Roman" w:cs="Times New Roman"/>
          <w:sz w:val="28"/>
          <w:szCs w:val="28"/>
        </w:rPr>
        <w:t>Крат</w:t>
      </w:r>
      <w:proofErr w:type="spellEnd"/>
      <w:r w:rsidRPr="00021658">
        <w:rPr>
          <w:rFonts w:ascii="Times New Roman" w:hAnsi="Times New Roman" w:cs="Times New Roman"/>
          <w:sz w:val="28"/>
          <w:szCs w:val="28"/>
        </w:rPr>
        <w:t xml:space="preserve"> В., </w:t>
      </w:r>
      <w:proofErr w:type="spellStart"/>
      <w:r w:rsidRPr="00021658">
        <w:rPr>
          <w:rFonts w:ascii="Times New Roman" w:hAnsi="Times New Roman" w:cs="Times New Roman"/>
          <w:sz w:val="28"/>
          <w:szCs w:val="28"/>
        </w:rPr>
        <w:t>Бабанли</w:t>
      </w:r>
      <w:proofErr w:type="spellEnd"/>
      <w:r w:rsidRPr="00021658">
        <w:rPr>
          <w:rFonts w:ascii="Times New Roman" w:hAnsi="Times New Roman" w:cs="Times New Roman"/>
          <w:sz w:val="28"/>
          <w:szCs w:val="28"/>
        </w:rPr>
        <w:t xml:space="preserve"> Р. Принципи права у практиці Верховного Суду: тернистий шлях від букви до духу. URL: https://supreme.court.gov.ua/supreme/pres-centr/zmi/1370715/</w:t>
      </w:r>
    </w:p>
    <w:p w14:paraId="435AEBD4" w14:textId="77777777" w:rsidR="00CE4682" w:rsidRPr="00021658" w:rsidRDefault="00CE4682"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16. Рибачук А. І. Конституційні норми як норми прямої дії в судовій діяльності матеріального і процесуального значення // Джерела судового права в Україні: монографія. Київ: Фенікс, 2024. С. 106.</w:t>
      </w:r>
    </w:p>
    <w:p w14:paraId="7059B07F" w14:textId="77777777" w:rsidR="00CE4682" w:rsidRPr="00CE4682" w:rsidRDefault="00CE4682" w:rsidP="008868C9">
      <w:pPr>
        <w:spacing w:after="0" w:line="360" w:lineRule="auto"/>
        <w:ind w:firstLine="709"/>
        <w:contextualSpacing/>
        <w:jc w:val="both"/>
        <w:rPr>
          <w:rFonts w:ascii="Times New Roman" w:hAnsi="Times New Roman" w:cs="Times New Roman"/>
          <w:sz w:val="28"/>
          <w:szCs w:val="28"/>
        </w:rPr>
      </w:pPr>
      <w:r w:rsidRPr="00CE4682">
        <w:rPr>
          <w:rFonts w:ascii="Times New Roman" w:hAnsi="Times New Roman" w:cs="Times New Roman"/>
          <w:b/>
          <w:bCs/>
          <w:i/>
          <w:iCs/>
          <w:sz w:val="28"/>
          <w:szCs w:val="28"/>
        </w:rPr>
        <w:t>Ключові слова:</w:t>
      </w:r>
      <w:r w:rsidRPr="00021658">
        <w:rPr>
          <w:rFonts w:ascii="Times New Roman" w:hAnsi="Times New Roman" w:cs="Times New Roman"/>
          <w:sz w:val="28"/>
          <w:szCs w:val="28"/>
        </w:rPr>
        <w:t xml:space="preserve"> висновки Верховного Суду, юридична визначеність, судова правотворчість, відступ від правової позиції, методологія аргументації, </w:t>
      </w:r>
      <w:r w:rsidRPr="00CE4682">
        <w:rPr>
          <w:rFonts w:ascii="Times New Roman" w:hAnsi="Times New Roman" w:cs="Times New Roman"/>
          <w:sz w:val="28"/>
          <w:szCs w:val="28"/>
        </w:rPr>
        <w:t xml:space="preserve">суддівський </w:t>
      </w:r>
      <w:proofErr w:type="spellStart"/>
      <w:r w:rsidRPr="00CE4682">
        <w:rPr>
          <w:rFonts w:ascii="Times New Roman" w:hAnsi="Times New Roman" w:cs="Times New Roman"/>
          <w:sz w:val="28"/>
          <w:szCs w:val="28"/>
        </w:rPr>
        <w:t>активізм</w:t>
      </w:r>
      <w:proofErr w:type="spellEnd"/>
      <w:r w:rsidRPr="00CE4682">
        <w:rPr>
          <w:rFonts w:ascii="Times New Roman" w:hAnsi="Times New Roman" w:cs="Times New Roman"/>
          <w:sz w:val="28"/>
          <w:szCs w:val="28"/>
        </w:rPr>
        <w:t>.</w:t>
      </w:r>
    </w:p>
    <w:p w14:paraId="3BD4E66F" w14:textId="77777777" w:rsidR="00CE4682" w:rsidRPr="00CE4682" w:rsidRDefault="00CE4682" w:rsidP="008868C9">
      <w:pPr>
        <w:spacing w:after="0" w:line="360" w:lineRule="auto"/>
        <w:ind w:firstLine="709"/>
        <w:contextualSpacing/>
        <w:jc w:val="both"/>
        <w:rPr>
          <w:rFonts w:ascii="Times New Roman" w:hAnsi="Times New Roman" w:cs="Times New Roman"/>
          <w:sz w:val="28"/>
          <w:szCs w:val="28"/>
        </w:rPr>
      </w:pPr>
      <w:proofErr w:type="spellStart"/>
      <w:r w:rsidRPr="00CE4682">
        <w:rPr>
          <w:rFonts w:ascii="Times New Roman" w:hAnsi="Times New Roman" w:cs="Times New Roman"/>
          <w:b/>
          <w:bCs/>
          <w:i/>
          <w:iCs/>
          <w:sz w:val="28"/>
          <w:szCs w:val="28"/>
        </w:rPr>
        <w:t>Key</w:t>
      </w:r>
      <w:proofErr w:type="spellEnd"/>
      <w:r w:rsidRPr="00CE4682">
        <w:rPr>
          <w:rFonts w:ascii="Times New Roman" w:hAnsi="Times New Roman" w:cs="Times New Roman"/>
          <w:b/>
          <w:bCs/>
          <w:i/>
          <w:iCs/>
          <w:sz w:val="28"/>
          <w:szCs w:val="28"/>
        </w:rPr>
        <w:t xml:space="preserve"> </w:t>
      </w:r>
      <w:proofErr w:type="spellStart"/>
      <w:r w:rsidRPr="00CE4682">
        <w:rPr>
          <w:rFonts w:ascii="Times New Roman" w:hAnsi="Times New Roman" w:cs="Times New Roman"/>
          <w:b/>
          <w:bCs/>
          <w:i/>
          <w:iCs/>
          <w:sz w:val="28"/>
          <w:szCs w:val="28"/>
        </w:rPr>
        <w:t>words</w:t>
      </w:r>
      <w:proofErr w:type="spellEnd"/>
      <w:r w:rsidRPr="00CE4682">
        <w:rPr>
          <w:rFonts w:ascii="Times New Roman" w:hAnsi="Times New Roman" w:cs="Times New Roman"/>
          <w:b/>
          <w:bCs/>
          <w:i/>
          <w:iCs/>
          <w:sz w:val="28"/>
          <w:szCs w:val="28"/>
        </w:rPr>
        <w:t>:</w:t>
      </w:r>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Supreme</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Court</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conclusions</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legal</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certainty</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judicial</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lawmaking</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departure</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from</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precedent</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argumentation</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methodology</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judicial</w:t>
      </w:r>
      <w:proofErr w:type="spellEnd"/>
      <w:r w:rsidRPr="00CE4682">
        <w:rPr>
          <w:rFonts w:ascii="Times New Roman" w:hAnsi="Times New Roman" w:cs="Times New Roman"/>
          <w:sz w:val="28"/>
          <w:szCs w:val="28"/>
        </w:rPr>
        <w:t xml:space="preserve"> </w:t>
      </w:r>
      <w:proofErr w:type="spellStart"/>
      <w:r w:rsidRPr="00CE4682">
        <w:rPr>
          <w:rFonts w:ascii="Times New Roman" w:hAnsi="Times New Roman" w:cs="Times New Roman"/>
          <w:sz w:val="28"/>
          <w:szCs w:val="28"/>
        </w:rPr>
        <w:t>activism</w:t>
      </w:r>
      <w:proofErr w:type="spellEnd"/>
      <w:r w:rsidRPr="00CE4682">
        <w:rPr>
          <w:rFonts w:ascii="Times New Roman" w:hAnsi="Times New Roman" w:cs="Times New Roman"/>
          <w:sz w:val="28"/>
          <w:szCs w:val="28"/>
        </w:rPr>
        <w:t>.</w:t>
      </w:r>
    </w:p>
    <w:p w14:paraId="7198F22F" w14:textId="77777777" w:rsidR="00CE4682" w:rsidRDefault="00CE4682" w:rsidP="008868C9">
      <w:pPr>
        <w:spacing w:after="0" w:line="360" w:lineRule="auto"/>
        <w:ind w:firstLine="709"/>
        <w:contextualSpacing/>
        <w:jc w:val="both"/>
        <w:rPr>
          <w:rFonts w:ascii="Times New Roman" w:hAnsi="Times New Roman" w:cs="Times New Roman"/>
          <w:sz w:val="28"/>
          <w:szCs w:val="28"/>
          <w:lang w:val="en-US"/>
        </w:rPr>
      </w:pPr>
    </w:p>
    <w:p w14:paraId="253B58F7" w14:textId="77777777" w:rsidR="008868C9" w:rsidRPr="008868C9" w:rsidRDefault="008868C9" w:rsidP="008868C9">
      <w:pPr>
        <w:spacing w:after="0" w:line="360" w:lineRule="auto"/>
        <w:ind w:firstLine="709"/>
        <w:contextualSpacing/>
        <w:jc w:val="both"/>
        <w:rPr>
          <w:rFonts w:ascii="Times New Roman" w:hAnsi="Times New Roman" w:cs="Times New Roman"/>
          <w:sz w:val="28"/>
          <w:szCs w:val="28"/>
          <w:lang w:val="en-US"/>
        </w:rPr>
      </w:pPr>
    </w:p>
    <w:p w14:paraId="5AE63FBE" w14:textId="2E94E4A5" w:rsidR="00C608F8" w:rsidRPr="00021658" w:rsidRDefault="00C608F8" w:rsidP="008868C9">
      <w:pPr>
        <w:pStyle w:val="af7"/>
        <w:tabs>
          <w:tab w:val="left" w:pos="-142"/>
          <w:tab w:val="left" w:pos="426"/>
          <w:tab w:val="left" w:pos="993"/>
        </w:tabs>
        <w:spacing w:line="360" w:lineRule="auto"/>
        <w:ind w:firstLine="709"/>
        <w:contextualSpacing/>
        <w:jc w:val="center"/>
        <w:outlineLvl w:val="1"/>
        <w:rPr>
          <w:rFonts w:ascii="Times New Roman" w:eastAsia="MS Mincho" w:hAnsi="Times New Roman"/>
          <w:b/>
          <w:sz w:val="28"/>
          <w:szCs w:val="28"/>
          <w:lang w:val="uk-UA"/>
        </w:rPr>
      </w:pPr>
      <w:bookmarkStart w:id="41" w:name="_Toc242904792"/>
      <w:proofErr w:type="spellStart"/>
      <w:r w:rsidRPr="00021658">
        <w:rPr>
          <w:rFonts w:ascii="Times New Roman" w:eastAsia="MS Mincho" w:hAnsi="Times New Roman"/>
          <w:b/>
          <w:sz w:val="28"/>
          <w:szCs w:val="28"/>
          <w:lang w:val="uk-UA"/>
        </w:rPr>
        <w:t>Тімофєєва</w:t>
      </w:r>
      <w:proofErr w:type="spellEnd"/>
      <w:r w:rsidRPr="00021658">
        <w:rPr>
          <w:rFonts w:ascii="Times New Roman" w:eastAsia="MS Mincho" w:hAnsi="Times New Roman"/>
          <w:b/>
          <w:sz w:val="28"/>
          <w:szCs w:val="28"/>
          <w:lang w:val="uk-UA"/>
        </w:rPr>
        <w:t xml:space="preserve"> Л</w:t>
      </w:r>
      <w:r w:rsidR="00156DCD">
        <w:rPr>
          <w:rFonts w:ascii="Times New Roman" w:eastAsia="MS Mincho" w:hAnsi="Times New Roman"/>
          <w:b/>
          <w:sz w:val="28"/>
          <w:szCs w:val="28"/>
          <w:lang w:val="uk-UA"/>
        </w:rPr>
        <w:t>ілія Юріївна</w:t>
      </w:r>
      <w:bookmarkEnd w:id="41"/>
    </w:p>
    <w:p w14:paraId="7F480F84" w14:textId="039202F4" w:rsidR="00156DCD" w:rsidRPr="00A332D3" w:rsidRDefault="00156DCD" w:rsidP="008868C9">
      <w:pPr>
        <w:pStyle w:val="af7"/>
        <w:tabs>
          <w:tab w:val="left" w:pos="-142"/>
          <w:tab w:val="left" w:pos="426"/>
          <w:tab w:val="left" w:pos="993"/>
        </w:tabs>
        <w:spacing w:line="360" w:lineRule="auto"/>
        <w:ind w:firstLine="709"/>
        <w:contextualSpacing/>
        <w:jc w:val="center"/>
        <w:rPr>
          <w:rFonts w:ascii="Times New Roman" w:eastAsia="MS Mincho" w:hAnsi="Times New Roman"/>
          <w:i/>
          <w:iCs/>
          <w:sz w:val="28"/>
          <w:szCs w:val="28"/>
          <w:lang w:val="uk-UA"/>
        </w:rPr>
      </w:pPr>
      <w:r w:rsidRPr="00A332D3">
        <w:rPr>
          <w:rFonts w:ascii="Times New Roman" w:hAnsi="Times New Roman"/>
          <w:i/>
          <w:iCs/>
          <w:sz w:val="28"/>
          <w:szCs w:val="28"/>
          <w:lang w:val="uk-UA"/>
        </w:rPr>
        <w:t>Національний університет «Одеська юридична академія»</w:t>
      </w:r>
      <w:r w:rsidRPr="00A332D3">
        <w:rPr>
          <w:rFonts w:ascii="Times New Roman" w:eastAsia="MS Mincho" w:hAnsi="Times New Roman"/>
          <w:i/>
          <w:iCs/>
          <w:sz w:val="28"/>
          <w:szCs w:val="28"/>
          <w:lang w:val="uk-UA"/>
        </w:rPr>
        <w:t xml:space="preserve"> </w:t>
      </w:r>
    </w:p>
    <w:p w14:paraId="5958DB16" w14:textId="138802C4" w:rsidR="00156DCD" w:rsidRPr="00A332D3" w:rsidRDefault="00156DCD" w:rsidP="008868C9">
      <w:pPr>
        <w:pStyle w:val="af7"/>
        <w:tabs>
          <w:tab w:val="left" w:pos="-142"/>
          <w:tab w:val="left" w:pos="426"/>
          <w:tab w:val="left" w:pos="993"/>
        </w:tabs>
        <w:spacing w:line="360" w:lineRule="auto"/>
        <w:ind w:firstLine="709"/>
        <w:contextualSpacing/>
        <w:jc w:val="center"/>
        <w:rPr>
          <w:rFonts w:ascii="Times New Roman" w:hAnsi="Times New Roman"/>
          <w:i/>
          <w:iCs/>
          <w:sz w:val="28"/>
          <w:szCs w:val="28"/>
          <w:lang w:val="uk-UA"/>
        </w:rPr>
      </w:pPr>
      <w:r w:rsidRPr="00A332D3">
        <w:rPr>
          <w:rFonts w:ascii="Times New Roman" w:eastAsia="MS Mincho" w:hAnsi="Times New Roman"/>
          <w:i/>
          <w:iCs/>
          <w:sz w:val="28"/>
          <w:szCs w:val="28"/>
          <w:lang w:val="uk-UA"/>
        </w:rPr>
        <w:t>кандидат юридичних наук, доцент,</w:t>
      </w:r>
    </w:p>
    <w:p w14:paraId="4E283C28" w14:textId="60A8FF46" w:rsidR="00C608F8" w:rsidRPr="00021658" w:rsidRDefault="00C608F8" w:rsidP="008868C9">
      <w:pPr>
        <w:pStyle w:val="af7"/>
        <w:tabs>
          <w:tab w:val="left" w:pos="-142"/>
          <w:tab w:val="left" w:pos="426"/>
          <w:tab w:val="left" w:pos="993"/>
        </w:tabs>
        <w:spacing w:line="360" w:lineRule="auto"/>
        <w:ind w:firstLine="709"/>
        <w:contextualSpacing/>
        <w:jc w:val="center"/>
        <w:rPr>
          <w:rFonts w:ascii="Times New Roman" w:eastAsia="MS Mincho" w:hAnsi="Times New Roman"/>
          <w:sz w:val="28"/>
          <w:szCs w:val="28"/>
          <w:lang w:val="uk-UA"/>
        </w:rPr>
      </w:pPr>
      <w:r w:rsidRPr="00A332D3">
        <w:rPr>
          <w:rFonts w:ascii="Times New Roman" w:hAnsi="Times New Roman"/>
          <w:i/>
          <w:iCs/>
          <w:sz w:val="28"/>
          <w:szCs w:val="28"/>
          <w:lang w:val="uk-UA"/>
        </w:rPr>
        <w:t>доцент кафедри кримінального права</w:t>
      </w:r>
    </w:p>
    <w:p w14:paraId="1328BF36" w14:textId="77777777" w:rsidR="00C608F8" w:rsidRPr="00021658" w:rsidRDefault="00C608F8" w:rsidP="008868C9">
      <w:pPr>
        <w:spacing w:after="0" w:line="360" w:lineRule="auto"/>
        <w:ind w:firstLine="709"/>
        <w:contextualSpacing/>
        <w:jc w:val="center"/>
        <w:rPr>
          <w:rFonts w:ascii="Times New Roman" w:hAnsi="Times New Roman"/>
          <w:sz w:val="28"/>
          <w:szCs w:val="28"/>
        </w:rPr>
      </w:pPr>
    </w:p>
    <w:p w14:paraId="2BBDBDFE" w14:textId="7624EA3B" w:rsidR="00C608F8" w:rsidRPr="00021658" w:rsidRDefault="00C608F8" w:rsidP="008868C9">
      <w:pPr>
        <w:spacing w:after="0" w:line="360" w:lineRule="auto"/>
        <w:ind w:hanging="141"/>
        <w:contextualSpacing/>
        <w:jc w:val="center"/>
        <w:outlineLvl w:val="2"/>
        <w:rPr>
          <w:rFonts w:ascii="Times New Roman" w:hAnsi="Times New Roman" w:cs="Times New Roman"/>
          <w:b/>
          <w:sz w:val="28"/>
          <w:szCs w:val="28"/>
        </w:rPr>
      </w:pPr>
      <w:bookmarkStart w:id="42" w:name="_Toc242904793"/>
      <w:r w:rsidRPr="00021658">
        <w:rPr>
          <w:rFonts w:ascii="Times New Roman" w:hAnsi="Times New Roman" w:cs="Times New Roman"/>
          <w:b/>
          <w:sz w:val="28"/>
          <w:szCs w:val="28"/>
        </w:rPr>
        <w:t>ПРАВОВА ІННОВАЦІЯ У КРИМІНАЛЬНОМУ ПРАВІ: СИНТАГМАТИЧНИЙ ВИМІР НАУКОВОЇ СПАДЩИНИ Ю.М. ОБОРОТОВА</w:t>
      </w:r>
      <w:bookmarkEnd w:id="42"/>
    </w:p>
    <w:p w14:paraId="6231918B"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До 80-річчя видатного українського вченого, доктора юридичних наук, професора Юрія Миколайовича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Національним університетом «Одеська юридична академія» організовано конференцію «Синтагми сучасної юриспруденції: пролегомени 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Ця подія є знаковою для наукової спільноти та не тільки фахівців у галузі загальнотеоретичної </w:t>
      </w:r>
      <w:r w:rsidRPr="00021658">
        <w:rPr>
          <w:rFonts w:ascii="Times New Roman" w:hAnsi="Times New Roman" w:cs="Times New Roman"/>
          <w:sz w:val="28"/>
          <w:szCs w:val="28"/>
        </w:rPr>
        <w:lastRenderedPageBreak/>
        <w:t>юриспруденції, але й інших галузей права. Серед іншого, це можливість осмислити значення його ідей для сучасної кримінально-правової науки.</w:t>
      </w:r>
    </w:p>
    <w:p w14:paraId="22A974D0"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Наукова спадщина Ю.М.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охоплює широкий спектр проблем загальнотеоретичної юриспруденції та методології права. Водночас особливо цінним для сучасного кримінального права видається його підхід до права як синтагматичної системи [2], розвиток якої неможливо пояснити лише в межах однієї галузі знань. Широке впровадження міждисциплінарного підходу в загальнотеоретичній юриспруденції, на думку вченого,  ще яскравіше показує, що дослідження різних сфер, з якими постійно або тимчасово взаємодіє право та держава, неминуче накладають свій характерний відбиток, що не тільки змінює ставлення інших сфер людського знання і юриспруденції. Це неминуче коригує, а то і деформує правове і державне життя сучасного суспільства [1, с. 15].</w:t>
      </w:r>
    </w:p>
    <w:p w14:paraId="59F317F1"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Такий підхід безпосередньо пов’язаний із проблемою правової інновації. Ю.М.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наголошував, що проблематика правових новацій знаходить своє відображення навіть у такій консервативній правовій сфері як кримінальне право [1, с. 212]. При цьому посилався на Одеську школу кримінального права під керівництвом В.О. </w:t>
      </w:r>
      <w:proofErr w:type="spellStart"/>
      <w:r w:rsidRPr="00021658">
        <w:rPr>
          <w:rFonts w:ascii="Times New Roman" w:hAnsi="Times New Roman" w:cs="Times New Roman"/>
          <w:sz w:val="28"/>
          <w:szCs w:val="28"/>
        </w:rPr>
        <w:t>Тулякова</w:t>
      </w:r>
      <w:proofErr w:type="spellEnd"/>
      <w:r w:rsidRPr="00021658">
        <w:rPr>
          <w:rFonts w:ascii="Times New Roman" w:hAnsi="Times New Roman" w:cs="Times New Roman"/>
          <w:sz w:val="28"/>
          <w:szCs w:val="28"/>
        </w:rPr>
        <w:t xml:space="preserve"> та її здобутки, у яких правова інновація представлена як проблема подолання роками сформованої системи правил криміналізації у вигляді механізму кримінально-правової заборони на щось інше, що виступає як матриця реагування на поведінку, що відхиляється [3, с. 16]. Це набуває особливої актуальності, коли кримінальне право перебуває під впливом інформаційних, соціальних, економічних та культурних трансформацій, а також процесів європейської інтеграції.</w:t>
      </w:r>
    </w:p>
    <w:p w14:paraId="5DEA6439"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Кримінальне право є особливо показовою сферою для осмислення правової інновації. Воно безпосередньо пов’язане із застосуванням найбільш суворих форм державного примусу та обмеженням основоположних прав людини. Показовим прикладом трансформації кримінального права та самої моделі взаємодії держави, правопорушника і потерпілого є розвиток відновного правосуддя. Ю.М.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визнавав його як нову модель реагування на злочинну поведінку, що передбачає врахування та узгодження інтересів </w:t>
      </w:r>
      <w:r w:rsidRPr="00021658">
        <w:rPr>
          <w:rFonts w:ascii="Times New Roman" w:hAnsi="Times New Roman" w:cs="Times New Roman"/>
          <w:sz w:val="28"/>
          <w:szCs w:val="28"/>
        </w:rPr>
        <w:lastRenderedPageBreak/>
        <w:t xml:space="preserve">потерпілого, правопорушника і суспільства. В основу цієї моделі покладено, зокрема, максимально можливе усунення заподіяної потерпілому шкоди, прийняття правопорушником відповідальності за вчинене та можливість потерпілого висловити власне бачення правопорушення і вимоги щодо його наслідків [1, с. 212]. </w:t>
      </w:r>
    </w:p>
    <w:p w14:paraId="0413B939"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Відновне правосуддя змінює акцент із виключно каральної реакції держави на більш комплексну модель, у якій значення мають також відновлення порушених прав, відшкодування шкоди, та участь потерпілого у процесі реагування. Хоча у світі модель відновного правосуддя давно застосовується. В Україні відновне правосуддя робить поступові кроки, зокрема завдяки пілотним проєктам, які реалізуються залученими медіаторами системи Безоплатної правової допомоги. Програма за 4 роки існування вже дала позитивні результати, зокрема в частині зменшення злочинності неповнолітніх, які залучались до програми.  </w:t>
      </w:r>
    </w:p>
    <w:p w14:paraId="03B5835F"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Разом із тим сама новизна певної моделі не може бути достатньою підставою для її впровадження. Будь-які інновації необхідно впроваджувати обережно, раціонально, зважаючи на національні традиції та контекст. Виправданість впровадження кримінально-правової інновації може бути побудована на поєднанні трьох взаємопов’язаних критеріїв: диференціації, пропорційності та контекстуальної ефективності.</w:t>
      </w:r>
    </w:p>
    <w:p w14:paraId="657D87CF"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Універсальні теорії дуже привабливі, адже створюють ілюзію можливості пояснення глобальних проблем через одну теорію. Але різні проблеми мають різні причини та різний механізм вирішення. Також і різні кримінальні правопорушення мають різні причини, різні засоби протидії, реагування тощо. Диференціація дає можливість врахувати ці відмінності та сформувати відповідний механізм кримінально-правового реагування.</w:t>
      </w:r>
    </w:p>
    <w:p w14:paraId="1BD00829"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Новий кримінально-правовий засіб має бути придатним для досягнення легітимної мети, необхідним та </w:t>
      </w:r>
      <w:proofErr w:type="spellStart"/>
      <w:r w:rsidRPr="00021658">
        <w:rPr>
          <w:rFonts w:ascii="Times New Roman" w:hAnsi="Times New Roman" w:cs="Times New Roman"/>
          <w:sz w:val="28"/>
          <w:szCs w:val="28"/>
        </w:rPr>
        <w:t>співмірним</w:t>
      </w:r>
      <w:proofErr w:type="spellEnd"/>
      <w:r w:rsidRPr="00021658">
        <w:rPr>
          <w:rFonts w:ascii="Times New Roman" w:hAnsi="Times New Roman" w:cs="Times New Roman"/>
          <w:sz w:val="28"/>
          <w:szCs w:val="28"/>
        </w:rPr>
        <w:t xml:space="preserve"> із характером і тяжкістю відповідного посягання. В пропорційності реагування на конкретні кримінальні </w:t>
      </w:r>
      <w:r w:rsidRPr="00021658">
        <w:rPr>
          <w:rFonts w:ascii="Times New Roman" w:hAnsi="Times New Roman" w:cs="Times New Roman"/>
          <w:sz w:val="28"/>
          <w:szCs w:val="28"/>
        </w:rPr>
        <w:lastRenderedPageBreak/>
        <w:t>правопорушення, зважаючи на конкретні обставини справи, досягається виправданість існування норми.</w:t>
      </w:r>
    </w:p>
    <w:p w14:paraId="16D5DF52"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Контекстуальна ефективність правової новації полягає в тому, що правова конструкція, яка демонструє позитивні результати в одній правовій системі, не обов’язково буде так само ефективною в іншій. Її функціонування залежить від особливостей законодавства, правозастосовної практики, інституційної спроможності держави, правової культури та суспільних очікувань.</w:t>
      </w:r>
    </w:p>
    <w:p w14:paraId="25E4F8C6"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Саме в цьому контексті особливо актуальними видаються міркування Ю.М.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щодо співвідношення глобалізаційних процесів та національної правової своєрідності. Позитивно оцінюючи процеси постмодерну та глобалізації, вчений водночас звертав увагу на ризик руйнування сформованої мозаїки традицій і культур сучасного суспільства [1, с. 220]. Для кримінального права ця проблема має особливе значення, оскільки кримінально-правова система формується не лише під впливом нормативних актів, а й у результаті тривалого розвитку правових цінностей, соціальних практик та уявлень про справедливість.</w:t>
      </w:r>
    </w:p>
    <w:p w14:paraId="5C288F4E"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Ця ідея набуває нового звучання в умовах європейської інтеграції України. Наближення національного законодавства до права Європейського Союзу є необхідним напрямом розвитку української правової системи. Водночас європейська інтеграція не повинна розумітися як механічне перенесення нормативних конструкцій до національного законодавства. У сфері кримінального права особливо важливо встановити, яким чином відповідна європейська модель може бути адаптована до українських правових, соціальних та інституційних умов. Якими б привабливими не здавались положення європейського законодавства щодо протидії корупції, чи кримінальним правопорушенням проти довкілля, наприклад, для апроксимації (чи транспозиції, у тих випадках, коли це необхідно) треба зважити чи буде це положення ефективно працювати в наших умовах. </w:t>
      </w:r>
    </w:p>
    <w:p w14:paraId="1B0E9933"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Європейська інтеграція в деякій мірі також може розглядатись як процес правової інновації. Однак якщо певна модель демонструє високу ефективність в </w:t>
      </w:r>
      <w:r w:rsidRPr="00021658">
        <w:rPr>
          <w:rFonts w:ascii="Times New Roman" w:hAnsi="Times New Roman" w:cs="Times New Roman"/>
          <w:sz w:val="28"/>
          <w:szCs w:val="28"/>
        </w:rPr>
        <w:lastRenderedPageBreak/>
        <w:t>інших державах, її імплементація в Україні потребує оцінки з погляду відповідності основоположним принципам кримінального права, можливості її практичного застосування та узгодженості з національним правовим контекстом.</w:t>
      </w:r>
    </w:p>
    <w:p w14:paraId="1A1808A7"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Саме тут виявляється методологічна цінність ідей Ю.М.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для сучасного кримінального права. Його підхід дозволяє розглядати правову інновацію не як заперечення правової традиції, а як спосіб її розвитку та адаптації до нових суспільних умов. Синтагматичний підхід, у свою чергу, орієнтує на пошук взаємозв’язків між різними правовими явищами, галузями знань, соціальними процесами та цінностями, а не на ізольоване дослідження окремої правової норми.</w:t>
      </w:r>
    </w:p>
    <w:p w14:paraId="2710C151"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Ці підходи Юрій Миколайович транслював і у викладацькій діяльності. Він охоче спілкувався із студентами всіх курсів на університетських заходах та на кафедрі. У 2013 році, навчаючись у магістратурі, я мала можливість слухати його лекції з курсу «Методологія юридичної науки». Він особисто читав курс, </w:t>
      </w:r>
      <w:proofErr w:type="spellStart"/>
      <w:r w:rsidRPr="00021658">
        <w:rPr>
          <w:rFonts w:ascii="Times New Roman" w:hAnsi="Times New Roman" w:cs="Times New Roman"/>
          <w:sz w:val="28"/>
          <w:szCs w:val="28"/>
        </w:rPr>
        <w:t>захопливо</w:t>
      </w:r>
      <w:proofErr w:type="spellEnd"/>
      <w:r w:rsidRPr="00021658">
        <w:rPr>
          <w:rFonts w:ascii="Times New Roman" w:hAnsi="Times New Roman" w:cs="Times New Roman"/>
          <w:sz w:val="28"/>
          <w:szCs w:val="28"/>
        </w:rPr>
        <w:t xml:space="preserve"> та доступною мовою пояснював складні категорії, із зацікавленням відповідав на запитання студентів і був відкритим до наукового діалогу. Саме ця здатність говорити про складне просто, не спрощуючи його сутності, є однією з рис справжнього вченого.</w:t>
      </w:r>
    </w:p>
    <w:p w14:paraId="48D50150"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Не менш важливими були методологічні семінари, які Ю.М.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організовував для аспірантів і викладачів університету. Вони стали окремою складовою нашого навчання та університетського життя. Вони стали особливим простором наукового спілкування, обговорення глибоких ідей, у якому зустрічалися представники різних кафедр і галузей права. Тут можна було не лише представити результати власного дослідження (було за честь перед захистом докторської дисертації обов’язково виступити на цьому семінарі), а й почути незручне запитання, критичне зауваження, несподівану ідею або пораду. Саме така атмосфера і створює справжнє міждисциплінарне </w:t>
      </w:r>
      <w:proofErr w:type="spellStart"/>
      <w:r w:rsidRPr="00021658">
        <w:rPr>
          <w:rFonts w:ascii="Times New Roman" w:hAnsi="Times New Roman" w:cs="Times New Roman"/>
          <w:sz w:val="28"/>
          <w:szCs w:val="28"/>
        </w:rPr>
        <w:t>свободне</w:t>
      </w:r>
      <w:proofErr w:type="spellEnd"/>
      <w:r w:rsidRPr="00021658">
        <w:rPr>
          <w:rFonts w:ascii="Times New Roman" w:hAnsi="Times New Roman" w:cs="Times New Roman"/>
          <w:sz w:val="28"/>
          <w:szCs w:val="28"/>
        </w:rPr>
        <w:t xml:space="preserve"> наукове середовище. </w:t>
      </w:r>
    </w:p>
    <w:p w14:paraId="2EA03F71"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Тому значення наукової спадщини Ю.М.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для сучасної кримінально-правової науки полягає не лише в окремих концепціях чи наукових </w:t>
      </w:r>
      <w:r w:rsidRPr="00021658">
        <w:rPr>
          <w:rFonts w:ascii="Times New Roman" w:hAnsi="Times New Roman" w:cs="Times New Roman"/>
          <w:sz w:val="28"/>
          <w:szCs w:val="28"/>
        </w:rPr>
        <w:lastRenderedPageBreak/>
        <w:t>положеннях. Не менш важливим є запропонований ним спосіб мислення про право – системний, міждисциплінарний, критичний, відкритий до нового, але водночас уважний до правової традиції, національного контексту та ціннісних основ права.</w:t>
      </w:r>
    </w:p>
    <w:p w14:paraId="54AEA2AC" w14:textId="77777777" w:rsidR="00C608F8" w:rsidRPr="00021658" w:rsidRDefault="00C608F8"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Такою і є справжня наука – нескінченним діалогом із самим собою та іншими. У цьому діалозі одні ідеї відходять, інші залишаються, деякі отримують нове значення через роки. Але думки, які були сформульовані за життя вченого і стали частиною наукового пошуку його учнів та колег, продовжують жити, розвиватися і давати свої плоди. Саме в цьому, мабуть, і полягає сенс наукового пошуку.</w:t>
      </w:r>
    </w:p>
    <w:p w14:paraId="7F27F656" w14:textId="77777777" w:rsidR="00C608F8" w:rsidRPr="00BA0D5E" w:rsidRDefault="00C608F8" w:rsidP="008868C9">
      <w:pPr>
        <w:spacing w:after="0" w:line="360" w:lineRule="auto"/>
        <w:ind w:firstLine="709"/>
        <w:contextualSpacing/>
        <w:jc w:val="center"/>
        <w:rPr>
          <w:rFonts w:ascii="Times New Roman" w:hAnsi="Times New Roman" w:cs="Times New Roman"/>
          <w:b/>
          <w:caps/>
          <w:sz w:val="28"/>
          <w:szCs w:val="28"/>
        </w:rPr>
      </w:pPr>
      <w:r w:rsidRPr="00BA0D5E">
        <w:rPr>
          <w:rFonts w:ascii="Times New Roman" w:hAnsi="Times New Roman" w:cs="Times New Roman"/>
          <w:b/>
          <w:caps/>
          <w:sz w:val="28"/>
          <w:szCs w:val="28"/>
        </w:rPr>
        <w:t>Список використаних джерел:</w:t>
      </w:r>
    </w:p>
    <w:p w14:paraId="3B222E1D" w14:textId="77777777" w:rsidR="00C608F8" w:rsidRPr="00021658" w:rsidRDefault="00C608F8" w:rsidP="008868C9">
      <w:pPr>
        <w:pStyle w:val="a9"/>
        <w:numPr>
          <w:ilvl w:val="0"/>
          <w:numId w:val="15"/>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Методологія та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загальнотеоретичної юриспруденції: колективна монографія/ під ред.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Ю.М., Завальнюк В.В., </w:t>
      </w:r>
      <w:proofErr w:type="spellStart"/>
      <w:r w:rsidRPr="00021658">
        <w:rPr>
          <w:rFonts w:ascii="Times New Roman" w:hAnsi="Times New Roman" w:cs="Times New Roman"/>
          <w:sz w:val="28"/>
          <w:szCs w:val="28"/>
        </w:rPr>
        <w:t>Овчиннікова</w:t>
      </w:r>
      <w:proofErr w:type="spellEnd"/>
      <w:r w:rsidRPr="00021658">
        <w:rPr>
          <w:rFonts w:ascii="Times New Roman" w:hAnsi="Times New Roman" w:cs="Times New Roman"/>
          <w:sz w:val="28"/>
          <w:szCs w:val="28"/>
        </w:rPr>
        <w:t xml:space="preserve"> А.П. Одеса: Фенікс. 2019. 420 с. ISBN978-966-928-359-7</w:t>
      </w:r>
    </w:p>
    <w:p w14:paraId="294FE587" w14:textId="77777777" w:rsidR="00C608F8" w:rsidRPr="00021658" w:rsidRDefault="00C608F8" w:rsidP="008868C9">
      <w:pPr>
        <w:pStyle w:val="a9"/>
        <w:numPr>
          <w:ilvl w:val="0"/>
          <w:numId w:val="15"/>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Ю.М. Формування синтагми загальнотеоретичної юриспруденції. </w:t>
      </w:r>
      <w:r w:rsidRPr="00021658">
        <w:rPr>
          <w:rFonts w:ascii="Times New Roman" w:hAnsi="Times New Roman" w:cs="Times New Roman"/>
          <w:i/>
          <w:sz w:val="28"/>
          <w:szCs w:val="28"/>
        </w:rPr>
        <w:t>Правове життя сучасної України :</w:t>
      </w:r>
      <w:r w:rsidRPr="00021658">
        <w:rPr>
          <w:rFonts w:ascii="Times New Roman" w:hAnsi="Times New Roman" w:cs="Times New Roman"/>
          <w:sz w:val="28"/>
          <w:szCs w:val="28"/>
        </w:rPr>
        <w:t xml:space="preserve"> матеріали Міжнародної наук.-</w:t>
      </w:r>
      <w:proofErr w:type="spellStart"/>
      <w:r w:rsidRPr="00021658">
        <w:rPr>
          <w:rFonts w:ascii="Times New Roman" w:hAnsi="Times New Roman" w:cs="Times New Roman"/>
          <w:sz w:val="28"/>
          <w:szCs w:val="28"/>
        </w:rPr>
        <w:t>практ</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конф</w:t>
      </w:r>
      <w:proofErr w:type="spellEnd"/>
      <w:r w:rsidRPr="00021658">
        <w:rPr>
          <w:rFonts w:ascii="Times New Roman" w:hAnsi="Times New Roman" w:cs="Times New Roman"/>
          <w:sz w:val="28"/>
          <w:szCs w:val="28"/>
        </w:rPr>
        <w:t xml:space="preserve">. (м. Одеса, 17 вересня 2018 р.) / за ред. Г.О. </w:t>
      </w:r>
      <w:proofErr w:type="spellStart"/>
      <w:r w:rsidRPr="00021658">
        <w:rPr>
          <w:rFonts w:ascii="Times New Roman" w:hAnsi="Times New Roman" w:cs="Times New Roman"/>
          <w:sz w:val="28"/>
          <w:szCs w:val="28"/>
        </w:rPr>
        <w:t>Ульянової</w:t>
      </w:r>
      <w:proofErr w:type="spellEnd"/>
      <w:r w:rsidRPr="00021658">
        <w:rPr>
          <w:rFonts w:ascii="Times New Roman" w:hAnsi="Times New Roman" w:cs="Times New Roman"/>
          <w:sz w:val="28"/>
          <w:szCs w:val="28"/>
        </w:rPr>
        <w:t xml:space="preserve"> ; уклад.: О.В. Дикий, І.І. </w:t>
      </w:r>
      <w:proofErr w:type="spellStart"/>
      <w:r w:rsidRPr="00021658">
        <w:rPr>
          <w:rFonts w:ascii="Times New Roman" w:hAnsi="Times New Roman" w:cs="Times New Roman"/>
          <w:sz w:val="28"/>
          <w:szCs w:val="28"/>
        </w:rPr>
        <w:t>Братінов</w:t>
      </w:r>
      <w:proofErr w:type="spellEnd"/>
      <w:r w:rsidRPr="00021658">
        <w:rPr>
          <w:rFonts w:ascii="Times New Roman" w:hAnsi="Times New Roman" w:cs="Times New Roman"/>
          <w:sz w:val="28"/>
          <w:szCs w:val="28"/>
        </w:rPr>
        <w:t xml:space="preserve">. Одеса : </w:t>
      </w:r>
      <w:proofErr w:type="spellStart"/>
      <w:r w:rsidRPr="00021658">
        <w:rPr>
          <w:rFonts w:ascii="Times New Roman" w:hAnsi="Times New Roman" w:cs="Times New Roman"/>
          <w:sz w:val="28"/>
          <w:szCs w:val="28"/>
        </w:rPr>
        <w:t>Гельветика</w:t>
      </w:r>
      <w:proofErr w:type="spellEnd"/>
      <w:r w:rsidRPr="00021658">
        <w:rPr>
          <w:rFonts w:ascii="Times New Roman" w:hAnsi="Times New Roman" w:cs="Times New Roman"/>
          <w:sz w:val="28"/>
          <w:szCs w:val="28"/>
        </w:rPr>
        <w:t>, 2018. С. 26–30.</w:t>
      </w:r>
      <w:r w:rsidRPr="00021658">
        <w:t xml:space="preserve"> </w:t>
      </w:r>
    </w:p>
    <w:p w14:paraId="4861388D" w14:textId="672ABC3C" w:rsidR="00C608F8" w:rsidRPr="00C608F8" w:rsidRDefault="00C608F8" w:rsidP="008868C9">
      <w:pPr>
        <w:pStyle w:val="a9"/>
        <w:numPr>
          <w:ilvl w:val="0"/>
          <w:numId w:val="15"/>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Теоретичні аспекти кримінальної юриспруденції : монографія / під ред.: С.В. Ківалов, В.О. </w:t>
      </w:r>
      <w:proofErr w:type="spellStart"/>
      <w:r w:rsidRPr="00021658">
        <w:rPr>
          <w:rFonts w:ascii="Times New Roman" w:hAnsi="Times New Roman" w:cs="Times New Roman"/>
          <w:sz w:val="28"/>
          <w:szCs w:val="28"/>
        </w:rPr>
        <w:t>Туляков</w:t>
      </w:r>
      <w:proofErr w:type="spellEnd"/>
      <w:r w:rsidRPr="00021658">
        <w:rPr>
          <w:rFonts w:ascii="Times New Roman" w:hAnsi="Times New Roman" w:cs="Times New Roman"/>
          <w:sz w:val="28"/>
          <w:szCs w:val="28"/>
        </w:rPr>
        <w:t xml:space="preserve"> ; НУ «ОЮА». Одеса : Юридична література, 2016. 328 с.  </w:t>
      </w:r>
    </w:p>
    <w:p w14:paraId="54C34307" w14:textId="77777777" w:rsidR="00C608F8" w:rsidRPr="00C608F8" w:rsidRDefault="00C608F8" w:rsidP="008868C9">
      <w:pPr>
        <w:pStyle w:val="a9"/>
        <w:spacing w:after="0" w:line="360" w:lineRule="auto"/>
        <w:ind w:left="0" w:firstLine="709"/>
        <w:jc w:val="both"/>
        <w:rPr>
          <w:rFonts w:ascii="Times New Roman" w:hAnsi="Times New Roman" w:cs="Times New Roman"/>
          <w:sz w:val="28"/>
          <w:szCs w:val="28"/>
        </w:rPr>
      </w:pPr>
      <w:r w:rsidRPr="00C608F8">
        <w:rPr>
          <w:rFonts w:ascii="Times New Roman" w:hAnsi="Times New Roman" w:cs="Times New Roman"/>
          <w:b/>
          <w:i/>
          <w:sz w:val="28"/>
          <w:szCs w:val="28"/>
        </w:rPr>
        <w:t>Ключові слова:</w:t>
      </w:r>
      <w:r w:rsidRPr="00C608F8">
        <w:rPr>
          <w:rFonts w:ascii="Times New Roman" w:hAnsi="Times New Roman" w:cs="Times New Roman"/>
          <w:sz w:val="28"/>
          <w:szCs w:val="28"/>
        </w:rPr>
        <w:t xml:space="preserve"> інновації, принципи кримінального права, пропорційність, </w:t>
      </w:r>
      <w:proofErr w:type="spellStart"/>
      <w:r w:rsidRPr="00C608F8">
        <w:rPr>
          <w:rFonts w:ascii="Times New Roman" w:hAnsi="Times New Roman" w:cs="Times New Roman"/>
          <w:sz w:val="28"/>
          <w:szCs w:val="28"/>
        </w:rPr>
        <w:t>міждисциплінарність</w:t>
      </w:r>
      <w:proofErr w:type="spellEnd"/>
      <w:r w:rsidRPr="00C608F8">
        <w:rPr>
          <w:rFonts w:ascii="Times New Roman" w:hAnsi="Times New Roman" w:cs="Times New Roman"/>
          <w:sz w:val="28"/>
          <w:szCs w:val="28"/>
        </w:rPr>
        <w:t>, синтагматичний підхід, євроінтеграція.</w:t>
      </w:r>
    </w:p>
    <w:p w14:paraId="61EF3A29" w14:textId="4EC78C76" w:rsidR="00C608F8" w:rsidRPr="00C608F8" w:rsidRDefault="00DE2768" w:rsidP="008868C9">
      <w:pPr>
        <w:pStyle w:val="a9"/>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b/>
          <w:i/>
          <w:sz w:val="28"/>
          <w:szCs w:val="28"/>
        </w:rPr>
        <w:t>Key</w:t>
      </w:r>
      <w:proofErr w:type="spellEnd"/>
      <w:r>
        <w:rPr>
          <w:rFonts w:ascii="Times New Roman" w:hAnsi="Times New Roman" w:cs="Times New Roman"/>
          <w:b/>
          <w:i/>
          <w:sz w:val="28"/>
          <w:szCs w:val="28"/>
        </w:rPr>
        <w:t xml:space="preserve"> </w:t>
      </w:r>
      <w:proofErr w:type="spellStart"/>
      <w:r>
        <w:rPr>
          <w:rFonts w:ascii="Times New Roman" w:hAnsi="Times New Roman" w:cs="Times New Roman"/>
          <w:b/>
          <w:i/>
          <w:sz w:val="28"/>
          <w:szCs w:val="28"/>
        </w:rPr>
        <w:t>words</w:t>
      </w:r>
      <w:proofErr w:type="spellEnd"/>
      <w:r w:rsidR="00C608F8" w:rsidRPr="00C608F8">
        <w:rPr>
          <w:rFonts w:ascii="Times New Roman" w:hAnsi="Times New Roman" w:cs="Times New Roman"/>
          <w:b/>
          <w:i/>
          <w:sz w:val="28"/>
          <w:szCs w:val="28"/>
        </w:rPr>
        <w:t>:</w:t>
      </w:r>
      <w:r w:rsidR="00C608F8" w:rsidRPr="00C608F8">
        <w:rPr>
          <w:rFonts w:ascii="Times New Roman" w:hAnsi="Times New Roman" w:cs="Times New Roman"/>
          <w:sz w:val="28"/>
          <w:szCs w:val="28"/>
        </w:rPr>
        <w:t xml:space="preserve"> </w:t>
      </w:r>
      <w:proofErr w:type="spellStart"/>
      <w:r w:rsidR="00C608F8" w:rsidRPr="00C608F8">
        <w:rPr>
          <w:rFonts w:ascii="Times New Roman" w:hAnsi="Times New Roman" w:cs="Times New Roman"/>
          <w:sz w:val="28"/>
          <w:szCs w:val="28"/>
        </w:rPr>
        <w:t>innovations</w:t>
      </w:r>
      <w:proofErr w:type="spellEnd"/>
      <w:r w:rsidR="00C608F8" w:rsidRPr="00C608F8">
        <w:rPr>
          <w:rFonts w:ascii="Times New Roman" w:hAnsi="Times New Roman" w:cs="Times New Roman"/>
          <w:sz w:val="28"/>
          <w:szCs w:val="28"/>
        </w:rPr>
        <w:t xml:space="preserve">, </w:t>
      </w:r>
      <w:proofErr w:type="spellStart"/>
      <w:r w:rsidR="00C608F8" w:rsidRPr="00C608F8">
        <w:rPr>
          <w:rFonts w:ascii="Times New Roman" w:hAnsi="Times New Roman" w:cs="Times New Roman"/>
          <w:sz w:val="28"/>
          <w:szCs w:val="28"/>
        </w:rPr>
        <w:t>principles</w:t>
      </w:r>
      <w:proofErr w:type="spellEnd"/>
      <w:r w:rsidR="00C608F8" w:rsidRPr="00C608F8">
        <w:rPr>
          <w:rFonts w:ascii="Times New Roman" w:hAnsi="Times New Roman" w:cs="Times New Roman"/>
          <w:sz w:val="28"/>
          <w:szCs w:val="28"/>
        </w:rPr>
        <w:t xml:space="preserve"> </w:t>
      </w:r>
      <w:proofErr w:type="spellStart"/>
      <w:r w:rsidR="00C608F8" w:rsidRPr="00C608F8">
        <w:rPr>
          <w:rFonts w:ascii="Times New Roman" w:hAnsi="Times New Roman" w:cs="Times New Roman"/>
          <w:sz w:val="28"/>
          <w:szCs w:val="28"/>
        </w:rPr>
        <w:t>of</w:t>
      </w:r>
      <w:proofErr w:type="spellEnd"/>
      <w:r w:rsidR="00C608F8" w:rsidRPr="00C608F8">
        <w:rPr>
          <w:rFonts w:ascii="Times New Roman" w:hAnsi="Times New Roman" w:cs="Times New Roman"/>
          <w:sz w:val="28"/>
          <w:szCs w:val="28"/>
        </w:rPr>
        <w:t xml:space="preserve"> </w:t>
      </w:r>
      <w:proofErr w:type="spellStart"/>
      <w:r w:rsidR="00C608F8" w:rsidRPr="00C608F8">
        <w:rPr>
          <w:rFonts w:ascii="Times New Roman" w:hAnsi="Times New Roman" w:cs="Times New Roman"/>
          <w:sz w:val="28"/>
          <w:szCs w:val="28"/>
        </w:rPr>
        <w:t>criminal</w:t>
      </w:r>
      <w:proofErr w:type="spellEnd"/>
      <w:r w:rsidR="00C608F8" w:rsidRPr="00C608F8">
        <w:rPr>
          <w:rFonts w:ascii="Times New Roman" w:hAnsi="Times New Roman" w:cs="Times New Roman"/>
          <w:sz w:val="28"/>
          <w:szCs w:val="28"/>
        </w:rPr>
        <w:t xml:space="preserve"> </w:t>
      </w:r>
      <w:proofErr w:type="spellStart"/>
      <w:r w:rsidR="00C608F8" w:rsidRPr="00C608F8">
        <w:rPr>
          <w:rFonts w:ascii="Times New Roman" w:hAnsi="Times New Roman" w:cs="Times New Roman"/>
          <w:sz w:val="28"/>
          <w:szCs w:val="28"/>
        </w:rPr>
        <w:t>law</w:t>
      </w:r>
      <w:proofErr w:type="spellEnd"/>
      <w:r w:rsidR="00C608F8" w:rsidRPr="00C608F8">
        <w:rPr>
          <w:rFonts w:ascii="Times New Roman" w:hAnsi="Times New Roman" w:cs="Times New Roman"/>
          <w:sz w:val="28"/>
          <w:szCs w:val="28"/>
        </w:rPr>
        <w:t xml:space="preserve">, </w:t>
      </w:r>
      <w:proofErr w:type="spellStart"/>
      <w:r w:rsidR="00C608F8" w:rsidRPr="00C608F8">
        <w:rPr>
          <w:rFonts w:ascii="Times New Roman" w:hAnsi="Times New Roman" w:cs="Times New Roman"/>
          <w:sz w:val="28"/>
          <w:szCs w:val="28"/>
        </w:rPr>
        <w:t>proportionality</w:t>
      </w:r>
      <w:proofErr w:type="spellEnd"/>
      <w:r w:rsidR="00C608F8" w:rsidRPr="00C608F8">
        <w:rPr>
          <w:rFonts w:ascii="Times New Roman" w:hAnsi="Times New Roman" w:cs="Times New Roman"/>
          <w:sz w:val="28"/>
          <w:szCs w:val="28"/>
        </w:rPr>
        <w:t xml:space="preserve">, </w:t>
      </w:r>
      <w:proofErr w:type="spellStart"/>
      <w:r w:rsidR="00C608F8" w:rsidRPr="00C608F8">
        <w:rPr>
          <w:rFonts w:ascii="Times New Roman" w:hAnsi="Times New Roman" w:cs="Times New Roman"/>
          <w:sz w:val="28"/>
          <w:szCs w:val="28"/>
        </w:rPr>
        <w:t>interdisciplinarity</w:t>
      </w:r>
      <w:proofErr w:type="spellEnd"/>
      <w:r w:rsidR="00C608F8" w:rsidRPr="00C608F8">
        <w:rPr>
          <w:rFonts w:ascii="Times New Roman" w:hAnsi="Times New Roman" w:cs="Times New Roman"/>
          <w:sz w:val="28"/>
          <w:szCs w:val="28"/>
        </w:rPr>
        <w:t xml:space="preserve">, </w:t>
      </w:r>
      <w:proofErr w:type="spellStart"/>
      <w:r w:rsidR="00C608F8" w:rsidRPr="00C608F8">
        <w:rPr>
          <w:rFonts w:ascii="Times New Roman" w:hAnsi="Times New Roman" w:cs="Times New Roman"/>
          <w:sz w:val="28"/>
          <w:szCs w:val="28"/>
        </w:rPr>
        <w:t>syntagmatic</w:t>
      </w:r>
      <w:proofErr w:type="spellEnd"/>
      <w:r w:rsidR="00C608F8" w:rsidRPr="00C608F8">
        <w:rPr>
          <w:rFonts w:ascii="Times New Roman" w:hAnsi="Times New Roman" w:cs="Times New Roman"/>
          <w:sz w:val="28"/>
          <w:szCs w:val="28"/>
        </w:rPr>
        <w:t xml:space="preserve"> </w:t>
      </w:r>
      <w:proofErr w:type="spellStart"/>
      <w:r w:rsidR="00C608F8" w:rsidRPr="00C608F8">
        <w:rPr>
          <w:rFonts w:ascii="Times New Roman" w:hAnsi="Times New Roman" w:cs="Times New Roman"/>
          <w:sz w:val="28"/>
          <w:szCs w:val="28"/>
        </w:rPr>
        <w:t>approach</w:t>
      </w:r>
      <w:proofErr w:type="spellEnd"/>
      <w:r w:rsidR="00C608F8" w:rsidRPr="00C608F8">
        <w:rPr>
          <w:rFonts w:ascii="Times New Roman" w:hAnsi="Times New Roman" w:cs="Times New Roman"/>
          <w:sz w:val="28"/>
          <w:szCs w:val="28"/>
        </w:rPr>
        <w:t xml:space="preserve">, </w:t>
      </w:r>
      <w:proofErr w:type="spellStart"/>
      <w:r w:rsidR="00C608F8" w:rsidRPr="00C608F8">
        <w:rPr>
          <w:rFonts w:ascii="Times New Roman" w:hAnsi="Times New Roman" w:cs="Times New Roman"/>
          <w:sz w:val="28"/>
          <w:szCs w:val="28"/>
        </w:rPr>
        <w:t>European</w:t>
      </w:r>
      <w:proofErr w:type="spellEnd"/>
      <w:r w:rsidR="00C608F8" w:rsidRPr="00C608F8">
        <w:rPr>
          <w:rFonts w:ascii="Times New Roman" w:hAnsi="Times New Roman" w:cs="Times New Roman"/>
          <w:sz w:val="28"/>
          <w:szCs w:val="28"/>
        </w:rPr>
        <w:t xml:space="preserve"> </w:t>
      </w:r>
      <w:proofErr w:type="spellStart"/>
      <w:r w:rsidR="00C608F8" w:rsidRPr="00C608F8">
        <w:rPr>
          <w:rFonts w:ascii="Times New Roman" w:hAnsi="Times New Roman" w:cs="Times New Roman"/>
          <w:sz w:val="28"/>
          <w:szCs w:val="28"/>
        </w:rPr>
        <w:t>integration</w:t>
      </w:r>
      <w:proofErr w:type="spellEnd"/>
      <w:r w:rsidR="00C608F8" w:rsidRPr="00C608F8">
        <w:rPr>
          <w:rFonts w:ascii="Times New Roman" w:hAnsi="Times New Roman" w:cs="Times New Roman"/>
          <w:sz w:val="28"/>
          <w:szCs w:val="28"/>
        </w:rPr>
        <w:t>.</w:t>
      </w:r>
    </w:p>
    <w:p w14:paraId="397AD161" w14:textId="77777777" w:rsidR="00C608F8" w:rsidRDefault="00C608F8" w:rsidP="008868C9">
      <w:pPr>
        <w:spacing w:after="0" w:line="360" w:lineRule="auto"/>
        <w:ind w:firstLine="709"/>
        <w:contextualSpacing/>
        <w:jc w:val="both"/>
        <w:rPr>
          <w:rFonts w:ascii="Times New Roman" w:hAnsi="Times New Roman" w:cs="Times New Roman"/>
          <w:sz w:val="28"/>
          <w:szCs w:val="28"/>
        </w:rPr>
      </w:pPr>
    </w:p>
    <w:p w14:paraId="3FAC953E" w14:textId="77777777" w:rsidR="00C608F8" w:rsidRDefault="00C608F8" w:rsidP="008868C9">
      <w:pPr>
        <w:spacing w:after="0" w:line="360" w:lineRule="auto"/>
        <w:ind w:firstLine="709"/>
        <w:contextualSpacing/>
        <w:jc w:val="both"/>
        <w:rPr>
          <w:rFonts w:ascii="Times New Roman" w:hAnsi="Times New Roman" w:cs="Times New Roman"/>
          <w:sz w:val="28"/>
          <w:szCs w:val="28"/>
        </w:rPr>
      </w:pPr>
    </w:p>
    <w:p w14:paraId="12D02CFE" w14:textId="77777777" w:rsidR="00CE4682" w:rsidRPr="00021658" w:rsidRDefault="00CE4682" w:rsidP="008868C9">
      <w:pPr>
        <w:keepNext/>
        <w:suppressAutoHyphens/>
        <w:spacing w:after="0" w:line="360" w:lineRule="auto"/>
        <w:ind w:firstLine="709"/>
        <w:contextualSpacing/>
        <w:jc w:val="center"/>
        <w:outlineLvl w:val="1"/>
        <w:rPr>
          <w:rFonts w:ascii="Times New Roman" w:hAnsi="Times New Roman" w:cs="Times New Roman"/>
          <w:sz w:val="28"/>
          <w:szCs w:val="28"/>
        </w:rPr>
      </w:pPr>
      <w:bookmarkStart w:id="43" w:name="_Toc242904794"/>
      <w:r w:rsidRPr="00021658">
        <w:rPr>
          <w:rFonts w:ascii="Times New Roman" w:hAnsi="Times New Roman" w:cs="Times New Roman"/>
          <w:b/>
          <w:sz w:val="28"/>
          <w:szCs w:val="28"/>
        </w:rPr>
        <w:lastRenderedPageBreak/>
        <w:t>Нікітін Володимир Вікторович</w:t>
      </w:r>
      <w:bookmarkEnd w:id="43"/>
    </w:p>
    <w:p w14:paraId="575ABD47" w14:textId="77777777" w:rsidR="00CE4682" w:rsidRPr="00021658" w:rsidRDefault="00CE4682" w:rsidP="008868C9">
      <w:pPr>
        <w:keepNext/>
        <w:suppressAutoHyphens/>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i/>
          <w:sz w:val="28"/>
          <w:szCs w:val="28"/>
        </w:rPr>
        <w:t>Київський національний університет</w:t>
      </w:r>
      <w:r w:rsidRPr="00021658">
        <w:rPr>
          <w:rFonts w:ascii="Times New Roman" w:hAnsi="Times New Roman" w:cs="Times New Roman"/>
          <w:sz w:val="28"/>
          <w:szCs w:val="28"/>
        </w:rPr>
        <w:t xml:space="preserve"> </w:t>
      </w:r>
      <w:r w:rsidRPr="00021658">
        <w:rPr>
          <w:rFonts w:ascii="Times New Roman" w:hAnsi="Times New Roman" w:cs="Times New Roman"/>
          <w:i/>
          <w:sz w:val="28"/>
          <w:szCs w:val="28"/>
        </w:rPr>
        <w:t>будівництва і архітектури,</w:t>
      </w:r>
    </w:p>
    <w:p w14:paraId="4F1C1EB0" w14:textId="77777777" w:rsidR="00CE4682" w:rsidRPr="00021658" w:rsidRDefault="00CE4682" w:rsidP="008868C9">
      <w:pPr>
        <w:keepNext/>
        <w:suppressAutoHyphens/>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i/>
          <w:sz w:val="28"/>
          <w:szCs w:val="28"/>
        </w:rPr>
        <w:t>доктор юридичних наук,</w:t>
      </w:r>
    </w:p>
    <w:p w14:paraId="04D2343C" w14:textId="77777777" w:rsidR="00CE4682" w:rsidRDefault="00CE4682" w:rsidP="008868C9">
      <w:pPr>
        <w:keepNext/>
        <w:suppressAutoHyphens/>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завідувач кафедри права та публічного управління, адвокат</w:t>
      </w:r>
    </w:p>
    <w:p w14:paraId="626FC773" w14:textId="77777777" w:rsidR="00CE4682" w:rsidRPr="00021658" w:rsidRDefault="00CE4682" w:rsidP="008868C9">
      <w:pPr>
        <w:keepNext/>
        <w:suppressAutoHyphens/>
        <w:spacing w:after="0" w:line="360" w:lineRule="auto"/>
        <w:ind w:firstLine="709"/>
        <w:contextualSpacing/>
        <w:jc w:val="center"/>
        <w:rPr>
          <w:rFonts w:ascii="Times New Roman" w:hAnsi="Times New Roman" w:cs="Times New Roman"/>
          <w:sz w:val="28"/>
          <w:szCs w:val="28"/>
        </w:rPr>
      </w:pPr>
    </w:p>
    <w:p w14:paraId="0F2AA3AA" w14:textId="77777777" w:rsidR="00CE4682" w:rsidRPr="00021658" w:rsidRDefault="00CE4682" w:rsidP="008868C9">
      <w:pPr>
        <w:keepNext/>
        <w:suppressAutoHyphens/>
        <w:spacing w:after="0" w:line="360" w:lineRule="auto"/>
        <w:ind w:firstLine="709"/>
        <w:contextualSpacing/>
        <w:jc w:val="center"/>
        <w:outlineLvl w:val="2"/>
        <w:rPr>
          <w:rFonts w:ascii="Times New Roman" w:hAnsi="Times New Roman" w:cs="Times New Roman"/>
          <w:sz w:val="28"/>
          <w:szCs w:val="28"/>
        </w:rPr>
      </w:pPr>
      <w:bookmarkStart w:id="44" w:name="_Toc242904795"/>
      <w:r w:rsidRPr="00021658">
        <w:rPr>
          <w:rFonts w:ascii="Times New Roman" w:hAnsi="Times New Roman" w:cs="Times New Roman"/>
          <w:b/>
          <w:sz w:val="28"/>
          <w:szCs w:val="28"/>
        </w:rPr>
        <w:t>ПРИВАТНЕ ПРАВО У ПУБЛІЧНОМУ РЕЄСТРІ: МЕТОДОЛОГІЯ ДОСЛІДЖЕННЯ ДВОЇСТОЇ ПРИРОДИ ДЕРЖАВНОЇ РЕЄСТРАЦІЇ РЕЧОВИХ ПРАВ</w:t>
      </w:r>
      <w:bookmarkEnd w:id="44"/>
    </w:p>
    <w:p w14:paraId="71D55745"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Конституційна гарантія права приватної власності не вичерпується забороною протиправного позбавлення майна. Її інституційний зміст охоплює обов’язок держави створити передбачуваний механізм визнання, оприлюднення і судового захисту речових прав. Статті 41 і 55 Конституції України формують у цій сфері єдиний нормативний контур: право має бути не лише формально проголошене, а й захищене способом, здатним відновити реальну можливість володіти, користуватися та розпоряджатися майном [1]. Для нерухомості таким інфраструктурним механізмом став Державний реєстр речових прав на нерухоме майно (далі – ДРП). Водночас цифровий запис дедалі частіше сприймається учасниками обороту як саме право, хоча цивільне законодавство розмежовує юридичну підставу набуття права та його державну реєстрацію [2].</w:t>
      </w:r>
    </w:p>
    <w:p w14:paraId="2081D9D8"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Законодавче визначення державної реєстрації як офіційного визнання і підтвердження державою фактів набуття, зміни або припинення речових прав засвідчує її двоїсту природу [3]. Приватноправовий елемент становлять право власності, інші речові права, правочини та конфлікт інтересів конкретних осіб. Публічно-правовий елемент утворюють владна компетенція реєстратора, адміністративна процедура, інформаційна система, контроль Міністерства юстиції України й обов’язок держави гарантувати цілісність даних. Реєстраційний акт тому не створює приватного титулу без належної матеріальної підстави, але змінює його зовнішню легітимацію та практичну оборотоздатність. Саме ця здатність публічної форми істотно впливати на здійснення приватного </w:t>
      </w:r>
      <w:r w:rsidRPr="00021658">
        <w:rPr>
          <w:rFonts w:ascii="Times New Roman" w:hAnsi="Times New Roman" w:cs="Times New Roman"/>
          <w:sz w:val="28"/>
          <w:szCs w:val="28"/>
        </w:rPr>
        <w:lastRenderedPageBreak/>
        <w:t>права пояснює, чому дефект реєстраційної процедури не можна зводити до технічної помилки.</w:t>
      </w:r>
    </w:p>
    <w:p w14:paraId="308EFCFA"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доктрині подвійність реєстрації слушно пов’язується з одночасним захистом приватного права та виконанням державою публічної функції [4, с. 331-335]. Проте констатація міжгалузевого характеру ще не дає методології вирішення спору. Цивілістична редукція ігнорує владність реєстраційного рішення; </w:t>
      </w:r>
      <w:proofErr w:type="spellStart"/>
      <w:r w:rsidRPr="00021658">
        <w:rPr>
          <w:rFonts w:ascii="Times New Roman" w:hAnsi="Times New Roman" w:cs="Times New Roman"/>
          <w:sz w:val="28"/>
          <w:szCs w:val="28"/>
        </w:rPr>
        <w:t>адміністративістська</w:t>
      </w:r>
      <w:proofErr w:type="spellEnd"/>
      <w:r w:rsidRPr="00021658">
        <w:rPr>
          <w:rFonts w:ascii="Times New Roman" w:hAnsi="Times New Roman" w:cs="Times New Roman"/>
          <w:sz w:val="28"/>
          <w:szCs w:val="28"/>
        </w:rPr>
        <w:t xml:space="preserve"> – підміняє спір про титул перевіркою компетенції реєстратора. Так само недостатньо виводити природу інституту з формального розміщення норм. Потрібно функціонально встановлювати, чий інтерес змінено, яку презумпцію створено для третіх осіб та чи усуває обраний захист наслідок порушення.</w:t>
      </w:r>
    </w:p>
    <w:p w14:paraId="788BBD90"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Для </w:t>
      </w:r>
      <w:proofErr w:type="spellStart"/>
      <w:r w:rsidRPr="00021658">
        <w:rPr>
          <w:rFonts w:ascii="Times New Roman" w:hAnsi="Times New Roman" w:cs="Times New Roman"/>
          <w:sz w:val="28"/>
          <w:szCs w:val="28"/>
        </w:rPr>
        <w:t>операціоналізації</w:t>
      </w:r>
      <w:proofErr w:type="spellEnd"/>
      <w:r w:rsidRPr="00021658">
        <w:rPr>
          <w:rFonts w:ascii="Times New Roman" w:hAnsi="Times New Roman" w:cs="Times New Roman"/>
          <w:sz w:val="28"/>
          <w:szCs w:val="28"/>
        </w:rPr>
        <w:t xml:space="preserve"> цієї позиції пропонується </w:t>
      </w:r>
      <w:proofErr w:type="spellStart"/>
      <w:r w:rsidRPr="00021658">
        <w:rPr>
          <w:rFonts w:ascii="Times New Roman" w:hAnsi="Times New Roman" w:cs="Times New Roman"/>
          <w:sz w:val="28"/>
          <w:szCs w:val="28"/>
        </w:rPr>
        <w:t>трирівневий</w:t>
      </w:r>
      <w:proofErr w:type="spellEnd"/>
      <w:r w:rsidRPr="00021658">
        <w:rPr>
          <w:rFonts w:ascii="Times New Roman" w:hAnsi="Times New Roman" w:cs="Times New Roman"/>
          <w:sz w:val="28"/>
          <w:szCs w:val="28"/>
        </w:rPr>
        <w:t xml:space="preserve"> тест міжгалузевої верифікації. На титульному рівні з’ясовуються юридичні факти набуття, зміни або припинення речового права. На процедурному рівні перевіряються компетенція реєстратора, повнота документів, послідовність реєстраційних дій та дотримання гарантій заінтересованих осіб. На відновлювальному рівні оцінюється, чи змінить обраний спосіб захисту матеріально-правове становище сторін і чи може судове рішення бути безпосередньо виконане у ДРП. Науковий внесок такого тесту полягає у перенесенні центру аналізу з абстрактної галузевої кваліфікації на узгодженість трьох правових результатів: дійсного титулу, законної публічної процедури та виконуваного судового рішення.</w:t>
      </w:r>
    </w:p>
    <w:p w14:paraId="23F426BD"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Перша системна асиметрія виникає між титулом і записом. З одного боку, відсутність або помилковість запису не повинна автоматично нівелювати право, набуте на законній підставі. З іншого – ігнорування реєстрових відомостей руйнує довіру третіх осіб і передбачуваність обороту. Верховний Суд наголошує, що державна реєстрація не є підставою набуття права власності, а лише засвідчує вже набуте право; суд передусім має встановити юридичну підставу титулу. У тій самій практиці розмежовано приватноправові спори щодо права третьої особи та публічно-правові спори, предметом яких є виключно розгляд реєстратором заяви </w:t>
      </w:r>
      <w:r w:rsidRPr="00021658">
        <w:rPr>
          <w:rFonts w:ascii="Times New Roman" w:hAnsi="Times New Roman" w:cs="Times New Roman"/>
          <w:sz w:val="28"/>
          <w:szCs w:val="28"/>
        </w:rPr>
        <w:lastRenderedPageBreak/>
        <w:t>позивача [5]. Ці позиції правильно перешкоджають «фетишизації запису», проте не формують завершеної концепції публічної довіри до реєстру.</w:t>
      </w:r>
    </w:p>
    <w:p w14:paraId="687EEA03"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Категорична теза про вторинність державної реєстрації не повинна виправдовувати нехтування офіційними даними. Запис доцільно розглядати як спростовну публічну презумпцію: відступ від нього потребує встановленої судом матеріальної підстави, а ризик державної помилки не може безумовно перекладатися на добросовісного учасника обороту.</w:t>
      </w:r>
    </w:p>
    <w:p w14:paraId="67E46E9F"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Друга асиметрія існує між юрисдикційною формою та сутністю конфлікту. Участь реєстратора не перетворює спір на публічно-правовий: якщо заперечується право іншої особи, відповідачем є його носій, а спір належить до цивільної чи господарської юрисдикції. Перевірка ж владної відмови щодо заявника без спору з третьою особою має публічно-правовий характер [5]. Отже, визначальним є не суб’єкт дії, а право, що становить предмет рішення.</w:t>
      </w:r>
    </w:p>
    <w:p w14:paraId="4174BB6E"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Третя асиметрія проявляється між судовим захистом і реєстраційним виконанням. Констатація незаконності дії державного реєстратора може не відновити розпорядження майном, а втручання у запис без визначення долі права створює нову невизначеність. Верховний Суд диференціює засоби захисту: скасування рішення реєстратора може бути належним до відчуження майна третій особі; за наявності кінцевого набувача пріоритетною є вимога про витребування [5]. Підхід є ефективним, але його казуїстичність підвищує ціну процесуальної помилки.</w:t>
      </w:r>
    </w:p>
    <w:p w14:paraId="3647337E"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Показовою є справа № 757/26182/14: після витребування квартири державний реєстратор вимагав додаткові правовстановлюючі документи. Касаційний цивільний суд роз’яснив, що рішення про витребування саме підтверджує право належного власника, та вказав на невідповідність підзаконного регулювання закону. Уряд згодом змінив пункт 67 Порядку [6]. Випадок викрив інституційний дефект: ефективність правосуддя залежала від подолання не передбаченого законом адміністративного бар’єра.</w:t>
      </w:r>
    </w:p>
    <w:p w14:paraId="648F3C04"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Критичної оцінки потребує модель, за якої рішення суду та його реєстраційний наслідок існують у різних інформаційних контурах. Інформаційна </w:t>
      </w:r>
      <w:r w:rsidRPr="00021658">
        <w:rPr>
          <w:rFonts w:ascii="Times New Roman" w:hAnsi="Times New Roman" w:cs="Times New Roman"/>
          <w:sz w:val="28"/>
          <w:szCs w:val="28"/>
        </w:rPr>
        <w:lastRenderedPageBreak/>
        <w:t xml:space="preserve">взаємодія ДРП з реєстром судових рішень не гарантує тотожності даних про об’єкт, сторони та потрібну дію [3]. Формально законне рішення може бути невиконуваним через змінений номер, поділ об’єкта або наступний запис. Безпекові обмеження додатково загострюють адміністративний формалізм [7, с. 349-355]. Однак автоматизація неповного припису лише прискорить дефект; цифрова сумісність потребує правової </w:t>
      </w:r>
      <w:proofErr w:type="spellStart"/>
      <w:r w:rsidRPr="00021658">
        <w:rPr>
          <w:rFonts w:ascii="Times New Roman" w:hAnsi="Times New Roman" w:cs="Times New Roman"/>
          <w:sz w:val="28"/>
          <w:szCs w:val="28"/>
        </w:rPr>
        <w:t>валідації</w:t>
      </w:r>
      <w:proofErr w:type="spellEnd"/>
      <w:r w:rsidRPr="00021658">
        <w:rPr>
          <w:rFonts w:ascii="Times New Roman" w:hAnsi="Times New Roman" w:cs="Times New Roman"/>
          <w:sz w:val="28"/>
          <w:szCs w:val="28"/>
        </w:rPr>
        <w:t xml:space="preserve"> та зворотного повідомлення суду про перешкоду.</w:t>
      </w:r>
    </w:p>
    <w:p w14:paraId="65FE5E16"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За результатами дослідження пропонується, по-перше, закріпити у Законі № 1952-IV спростовну презумпцію відповідності відомостей ДРП правовому стану та наслідки її спростування судом. По-друге, статтю 26 Закону слід доповнити вимогою: рішення, що змінює реєстровий стан, має визначати матеріально-правовий результат і містити достатні ідентифікатори для виконання. Суд не підміняє державного реєстратора, але усуває правову невизначеність, яка стала предметом спору.</w:t>
      </w:r>
    </w:p>
    <w:p w14:paraId="6A6C5CC3"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По-третє, доцільно запровадити нейтральну позначку про судовий спір, що автоматично надходить до ДРП після відкриття провадження щодо конкретного об’єкта. На відміну від арешту, вона не блокуватиме оборот, але інформуватиме набувача й дозволятиме точніше оцінити його добросовісність. Позначка має застосовуватися лише при безпосередньому оспорюванні речового права та автоматично видалятися після завершення спору.</w:t>
      </w:r>
    </w:p>
    <w:p w14:paraId="5A2F9ED2"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По-четверте, взаємодію судів і ДРП необхідно доповнити двостороннім протоколом: реєстр повертає підтвердження зміни або структуроване повідомлення про перешкоду, доступне сторонам і суду. По-п’яте, методичні рекомендації для судів мають відтворити </w:t>
      </w:r>
      <w:proofErr w:type="spellStart"/>
      <w:r w:rsidRPr="00021658">
        <w:rPr>
          <w:rFonts w:ascii="Times New Roman" w:hAnsi="Times New Roman" w:cs="Times New Roman"/>
          <w:sz w:val="28"/>
          <w:szCs w:val="28"/>
        </w:rPr>
        <w:t>трирівневий</w:t>
      </w:r>
      <w:proofErr w:type="spellEnd"/>
      <w:r w:rsidRPr="00021658">
        <w:rPr>
          <w:rFonts w:ascii="Times New Roman" w:hAnsi="Times New Roman" w:cs="Times New Roman"/>
          <w:sz w:val="28"/>
          <w:szCs w:val="28"/>
        </w:rPr>
        <w:t xml:space="preserve"> тест титулу, процедури й виконуваності. Це сприятиме єдності практики без підміни судової оцінки жорстким переліком позовних формул.</w:t>
      </w:r>
    </w:p>
    <w:p w14:paraId="6FECD366"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Отже, державна реєстрація прав є публічно організованою формою юридичної видимості приватного права. Методологічна помилка виникає, коли титул або процедура проголошуються самодостатніми. </w:t>
      </w:r>
      <w:proofErr w:type="spellStart"/>
      <w:r w:rsidRPr="00021658">
        <w:rPr>
          <w:rFonts w:ascii="Times New Roman" w:hAnsi="Times New Roman" w:cs="Times New Roman"/>
          <w:sz w:val="28"/>
          <w:szCs w:val="28"/>
        </w:rPr>
        <w:t>Трирівневий</w:t>
      </w:r>
      <w:proofErr w:type="spellEnd"/>
      <w:r w:rsidRPr="00021658">
        <w:rPr>
          <w:rFonts w:ascii="Times New Roman" w:hAnsi="Times New Roman" w:cs="Times New Roman"/>
          <w:sz w:val="28"/>
          <w:szCs w:val="28"/>
        </w:rPr>
        <w:t xml:space="preserve"> тест поєднує доктрину з контролем ефективності захисту. Спростовна презумпція реєстрової </w:t>
      </w:r>
      <w:r w:rsidRPr="00021658">
        <w:rPr>
          <w:rFonts w:ascii="Times New Roman" w:hAnsi="Times New Roman" w:cs="Times New Roman"/>
          <w:sz w:val="28"/>
          <w:szCs w:val="28"/>
        </w:rPr>
        <w:lastRenderedPageBreak/>
        <w:t>достовірності, стандартизація резолютивних частин, позначка про спір і двосторонній протокол виконання здатні перетворити ДРРП на інфраструктуру конституційної правової визначеності.</w:t>
      </w:r>
    </w:p>
    <w:p w14:paraId="6B76EC95" w14:textId="77777777" w:rsidR="00CE4682" w:rsidRPr="00021658" w:rsidRDefault="00CE4682" w:rsidP="008868C9">
      <w:pPr>
        <w:keepNext/>
        <w:suppressAutoHyphens/>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b/>
          <w:sz w:val="28"/>
          <w:szCs w:val="28"/>
        </w:rPr>
        <w:t>СПИСОК ВИКОРИСТАНИХ ДЖЕРЕЛ:</w:t>
      </w:r>
    </w:p>
    <w:p w14:paraId="4C5F0C23"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1. Конституція України : Закон України від 28.06.1996 р. № 254к/96-ВР. URL: https://zakon.rada.gov.ua/laws/show/254к/96-вр#Text.</w:t>
      </w:r>
    </w:p>
    <w:p w14:paraId="756165DD"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2. Цивільний кодекс України : Закон України від 16.01.2003 р. № 435-IV. URL: https://zakon.rada.gov.ua/laws/show/435-15#Text.</w:t>
      </w:r>
    </w:p>
    <w:p w14:paraId="348DD69B"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3. Про державну реєстрацію речових прав на нерухоме майно та їх обтяжень : Закон України від 01.07.2004 р. № 1952-IV. URL: https://zakon.rada.gov.ua/laws/show/1952-15#Text.</w:t>
      </w:r>
    </w:p>
    <w:p w14:paraId="406ED3F2"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4. Бут О. В. Правові гарантії захисту права власності через оскарження дій державного реєстратора прав. Юридичний науковий електронний журнал. 2025. № 6. С. 331-335. DOI: https://doi.org/10.32782/2524-0374/2025-6/67.</w:t>
      </w:r>
    </w:p>
    <w:p w14:paraId="76C5CA5F"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5. Судді ВС проаналізували практику розгляду спорів щодо державної реєстрації речових прав на нерухоме майно. Верховний Суд. 11.09.2024. URL: https://supreme.court.gov.ua/supreme/pres-centr/news/1664772/.</w:t>
      </w:r>
    </w:p>
    <w:p w14:paraId="1CF18817"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6. Окрема ухвала Касаційного цивільного суду у складі Верховного Суду від 08.11.2023 у справі № 757/26182/14. URL: https://reyestr.court.gov.ua/Review/114904530.</w:t>
      </w:r>
    </w:p>
    <w:p w14:paraId="78FE8B48" w14:textId="77777777" w:rsidR="00CE4682" w:rsidRPr="00021658" w:rsidRDefault="00CE4682" w:rsidP="008868C9">
      <w:pPr>
        <w:suppressAutoHyphen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7. </w:t>
      </w:r>
      <w:proofErr w:type="spellStart"/>
      <w:r w:rsidRPr="00021658">
        <w:rPr>
          <w:rFonts w:ascii="Times New Roman" w:hAnsi="Times New Roman" w:cs="Times New Roman"/>
          <w:sz w:val="28"/>
          <w:szCs w:val="28"/>
        </w:rPr>
        <w:t>Коткова</w:t>
      </w:r>
      <w:proofErr w:type="spellEnd"/>
      <w:r w:rsidRPr="00021658">
        <w:rPr>
          <w:rFonts w:ascii="Times New Roman" w:hAnsi="Times New Roman" w:cs="Times New Roman"/>
          <w:sz w:val="28"/>
          <w:szCs w:val="28"/>
        </w:rPr>
        <w:t xml:space="preserve"> О. А. Судовий контроль за реєстраційними діями в умовах обмеженого доступу до Державного реєстру речових прав в період воєнного стану. Науковий вісник Ужгородського національного університету. Серія: Право. 2026. </w:t>
      </w:r>
      <w:proofErr w:type="spellStart"/>
      <w:r w:rsidRPr="00021658">
        <w:rPr>
          <w:rFonts w:ascii="Times New Roman" w:hAnsi="Times New Roman" w:cs="Times New Roman"/>
          <w:sz w:val="28"/>
          <w:szCs w:val="28"/>
        </w:rPr>
        <w:t>Вип</w:t>
      </w:r>
      <w:proofErr w:type="spellEnd"/>
      <w:r w:rsidRPr="00021658">
        <w:rPr>
          <w:rFonts w:ascii="Times New Roman" w:hAnsi="Times New Roman" w:cs="Times New Roman"/>
          <w:sz w:val="28"/>
          <w:szCs w:val="28"/>
        </w:rPr>
        <w:t>. 94, ч. 2. С. 349-355. DOI: https://doi.org/10.24144/2307-3322.2026.94.2.50.</w:t>
      </w:r>
    </w:p>
    <w:p w14:paraId="58323A72" w14:textId="77777777" w:rsidR="00CE4682" w:rsidRPr="008868C9" w:rsidRDefault="00CE4682" w:rsidP="008868C9">
      <w:pPr>
        <w:suppressAutoHyphens/>
        <w:spacing w:after="0" w:line="360" w:lineRule="auto"/>
        <w:ind w:firstLine="709"/>
        <w:contextualSpacing/>
        <w:jc w:val="both"/>
        <w:rPr>
          <w:rFonts w:ascii="Times New Roman" w:hAnsi="Times New Roman" w:cs="Times New Roman"/>
          <w:iCs/>
          <w:sz w:val="28"/>
          <w:szCs w:val="28"/>
        </w:rPr>
      </w:pPr>
      <w:r w:rsidRPr="000E1C6A">
        <w:rPr>
          <w:rFonts w:ascii="Times New Roman" w:hAnsi="Times New Roman" w:cs="Times New Roman"/>
          <w:b/>
          <w:i/>
          <w:sz w:val="28"/>
          <w:szCs w:val="28"/>
        </w:rPr>
        <w:t>Ключові слова:</w:t>
      </w:r>
      <w:r w:rsidRPr="008868C9">
        <w:rPr>
          <w:rFonts w:ascii="Times New Roman" w:hAnsi="Times New Roman" w:cs="Times New Roman"/>
          <w:b/>
          <w:iCs/>
          <w:sz w:val="28"/>
          <w:szCs w:val="28"/>
        </w:rPr>
        <w:t xml:space="preserve"> </w:t>
      </w:r>
      <w:r w:rsidRPr="008868C9">
        <w:rPr>
          <w:rFonts w:ascii="Times New Roman" w:hAnsi="Times New Roman" w:cs="Times New Roman"/>
          <w:iCs/>
          <w:sz w:val="28"/>
          <w:szCs w:val="28"/>
        </w:rPr>
        <w:t>державна реєстрація речових прав, право власності, Державний реєстр речових прав на нерухоме майно (Державний реєстр прав), державний реєстратор, приватне право, публічне право, міжгалузева методологія, судовий захист, публічна достовірність, правова визначеність, реєстраційний акт.</w:t>
      </w:r>
    </w:p>
    <w:p w14:paraId="19F919D5" w14:textId="31F3CC9F" w:rsidR="00245D43" w:rsidRDefault="00CE4682" w:rsidP="008868C9">
      <w:pPr>
        <w:spacing w:after="0" w:line="360" w:lineRule="auto"/>
        <w:ind w:firstLine="709"/>
        <w:contextualSpacing/>
        <w:jc w:val="both"/>
        <w:rPr>
          <w:rStyle w:val="af2"/>
          <w:rFonts w:ascii="Times New Roman" w:hAnsi="Times New Roman" w:cs="Times New Roman"/>
          <w:i w:val="0"/>
          <w:sz w:val="28"/>
          <w:szCs w:val="28"/>
        </w:rPr>
      </w:pPr>
      <w:proofErr w:type="spellStart"/>
      <w:r w:rsidRPr="000E1C6A">
        <w:rPr>
          <w:rFonts w:ascii="Times New Roman" w:hAnsi="Times New Roman" w:cs="Times New Roman"/>
          <w:b/>
          <w:i/>
          <w:sz w:val="28"/>
          <w:szCs w:val="28"/>
        </w:rPr>
        <w:lastRenderedPageBreak/>
        <w:t>Key</w:t>
      </w:r>
      <w:proofErr w:type="spellEnd"/>
      <w:r w:rsidRPr="000E1C6A">
        <w:rPr>
          <w:rFonts w:ascii="Times New Roman" w:hAnsi="Times New Roman" w:cs="Times New Roman"/>
          <w:b/>
          <w:i/>
          <w:sz w:val="28"/>
          <w:szCs w:val="28"/>
        </w:rPr>
        <w:t xml:space="preserve"> </w:t>
      </w:r>
      <w:proofErr w:type="spellStart"/>
      <w:r w:rsidRPr="000E1C6A">
        <w:rPr>
          <w:rFonts w:ascii="Times New Roman" w:hAnsi="Times New Roman" w:cs="Times New Roman"/>
          <w:b/>
          <w:i/>
          <w:sz w:val="28"/>
          <w:szCs w:val="28"/>
        </w:rPr>
        <w:t>words</w:t>
      </w:r>
      <w:proofErr w:type="spellEnd"/>
      <w:r w:rsidRPr="000E1C6A">
        <w:rPr>
          <w:rFonts w:ascii="Times New Roman" w:hAnsi="Times New Roman" w:cs="Times New Roman"/>
          <w:b/>
          <w:i/>
          <w:sz w:val="28"/>
          <w:szCs w:val="28"/>
        </w:rPr>
        <w:t>:</w:t>
      </w:r>
      <w:r w:rsidRPr="008868C9">
        <w:rPr>
          <w:rFonts w:ascii="Times New Roman" w:hAnsi="Times New Roman" w:cs="Times New Roman"/>
          <w:b/>
          <w:iCs/>
          <w:sz w:val="28"/>
          <w:szCs w:val="28"/>
        </w:rPr>
        <w:t xml:space="preserve"> </w:t>
      </w:r>
      <w:proofErr w:type="spellStart"/>
      <w:r w:rsidRPr="008868C9">
        <w:rPr>
          <w:rStyle w:val="af2"/>
          <w:rFonts w:ascii="Times New Roman" w:hAnsi="Times New Roman" w:cs="Times New Roman"/>
          <w:i w:val="0"/>
          <w:sz w:val="28"/>
          <w:szCs w:val="28"/>
        </w:rPr>
        <w:t>state</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registration</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of</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proprietary</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rights</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ownership</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State</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Register</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of</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Proprietary</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Rights</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to</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Immovable</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Property</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State</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Register</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of</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Rights</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state</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registrar</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private</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law</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public</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law</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interdisciplinary</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methodology</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judicial</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protection</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public</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authenticity</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legal</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certainty</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registration</w:t>
      </w:r>
      <w:proofErr w:type="spellEnd"/>
      <w:r w:rsidRPr="008868C9">
        <w:rPr>
          <w:rStyle w:val="af2"/>
          <w:rFonts w:ascii="Times New Roman" w:hAnsi="Times New Roman" w:cs="Times New Roman"/>
          <w:i w:val="0"/>
          <w:sz w:val="28"/>
          <w:szCs w:val="28"/>
        </w:rPr>
        <w:t xml:space="preserve"> </w:t>
      </w:r>
      <w:proofErr w:type="spellStart"/>
      <w:r w:rsidRPr="008868C9">
        <w:rPr>
          <w:rStyle w:val="af2"/>
          <w:rFonts w:ascii="Times New Roman" w:hAnsi="Times New Roman" w:cs="Times New Roman"/>
          <w:i w:val="0"/>
          <w:sz w:val="28"/>
          <w:szCs w:val="28"/>
        </w:rPr>
        <w:t>act</w:t>
      </w:r>
      <w:proofErr w:type="spellEnd"/>
      <w:r w:rsidRPr="008868C9">
        <w:rPr>
          <w:rStyle w:val="af2"/>
          <w:rFonts w:ascii="Times New Roman" w:hAnsi="Times New Roman" w:cs="Times New Roman"/>
          <w:i w:val="0"/>
          <w:sz w:val="28"/>
          <w:szCs w:val="28"/>
        </w:rPr>
        <w:t>.</w:t>
      </w:r>
    </w:p>
    <w:p w14:paraId="2F92D391" w14:textId="77777777" w:rsidR="006E10D2" w:rsidRDefault="006E10D2" w:rsidP="006E10D2">
      <w:pPr>
        <w:spacing w:after="0" w:line="360" w:lineRule="auto"/>
        <w:jc w:val="both"/>
        <w:rPr>
          <w:rStyle w:val="af2"/>
          <w:rFonts w:ascii="Times New Roman" w:hAnsi="Times New Roman" w:cs="Times New Roman"/>
          <w:i w:val="0"/>
          <w:sz w:val="28"/>
          <w:szCs w:val="28"/>
          <w:lang w:val="en-US"/>
        </w:rPr>
      </w:pPr>
      <w:bookmarkStart w:id="45" w:name="_Toc242904796"/>
    </w:p>
    <w:p w14:paraId="41503B52" w14:textId="77777777" w:rsidR="006E10D2" w:rsidRDefault="006E10D2" w:rsidP="006E10D2">
      <w:pPr>
        <w:spacing w:after="0" w:line="360" w:lineRule="auto"/>
        <w:jc w:val="both"/>
        <w:rPr>
          <w:rStyle w:val="af2"/>
          <w:rFonts w:ascii="Times New Roman" w:hAnsi="Times New Roman" w:cs="Times New Roman"/>
          <w:i w:val="0"/>
          <w:sz w:val="28"/>
          <w:szCs w:val="28"/>
          <w:lang w:val="en-US"/>
        </w:rPr>
      </w:pPr>
    </w:p>
    <w:p w14:paraId="62D36CCB" w14:textId="2ECB1E25" w:rsidR="00CE4682" w:rsidRPr="008F4D81" w:rsidRDefault="00354B2B" w:rsidP="006E10D2">
      <w:pPr>
        <w:spacing w:after="0" w:line="360" w:lineRule="auto"/>
        <w:jc w:val="center"/>
        <w:rPr>
          <w:rFonts w:ascii="Times New Roman" w:hAnsi="Times New Roman" w:cs="Times New Roman"/>
          <w:iCs/>
          <w:sz w:val="28"/>
          <w:szCs w:val="28"/>
          <w:lang w:val="ru-RU"/>
        </w:rPr>
      </w:pPr>
      <w:proofErr w:type="spellStart"/>
      <w:r>
        <w:rPr>
          <w:rFonts w:ascii="Times New Roman" w:hAnsi="Times New Roman" w:cs="Times New Roman"/>
          <w:b/>
          <w:bCs/>
          <w:sz w:val="28"/>
          <w:szCs w:val="28"/>
        </w:rPr>
        <w:t>Кельман</w:t>
      </w:r>
      <w:proofErr w:type="spellEnd"/>
      <w:r>
        <w:rPr>
          <w:rFonts w:ascii="Times New Roman" w:hAnsi="Times New Roman" w:cs="Times New Roman"/>
          <w:b/>
          <w:bCs/>
          <w:sz w:val="28"/>
          <w:szCs w:val="28"/>
        </w:rPr>
        <w:t xml:space="preserve"> </w:t>
      </w:r>
      <w:r w:rsidR="00CE4682" w:rsidRPr="00021658">
        <w:rPr>
          <w:rFonts w:ascii="Times New Roman" w:hAnsi="Times New Roman" w:cs="Times New Roman"/>
          <w:b/>
          <w:bCs/>
          <w:sz w:val="28"/>
          <w:szCs w:val="28"/>
        </w:rPr>
        <w:t>Ростислав</w:t>
      </w:r>
      <w:r>
        <w:rPr>
          <w:rFonts w:ascii="Times New Roman" w:hAnsi="Times New Roman" w:cs="Times New Roman"/>
          <w:b/>
          <w:bCs/>
          <w:sz w:val="28"/>
          <w:szCs w:val="28"/>
        </w:rPr>
        <w:t xml:space="preserve"> Михайлович</w:t>
      </w:r>
      <w:bookmarkEnd w:id="45"/>
    </w:p>
    <w:p w14:paraId="59759C49" w14:textId="43C6E9D9" w:rsidR="005647C2" w:rsidRDefault="005647C2" w:rsidP="008868C9">
      <w:pPr>
        <w:shd w:val="clear" w:color="auto" w:fill="FFFFFF"/>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sz w:val="28"/>
          <w:szCs w:val="28"/>
        </w:rPr>
        <w:t>Львівськ</w:t>
      </w:r>
      <w:r>
        <w:rPr>
          <w:rFonts w:ascii="Times New Roman" w:hAnsi="Times New Roman" w:cs="Times New Roman"/>
          <w:sz w:val="28"/>
          <w:szCs w:val="28"/>
        </w:rPr>
        <w:t>ий</w:t>
      </w:r>
      <w:r w:rsidRPr="00021658">
        <w:rPr>
          <w:rFonts w:ascii="Times New Roman" w:hAnsi="Times New Roman" w:cs="Times New Roman"/>
          <w:sz w:val="28"/>
          <w:szCs w:val="28"/>
        </w:rPr>
        <w:t xml:space="preserve"> інститут ПрАТ «ВНЗ МАУП»</w:t>
      </w:r>
    </w:p>
    <w:p w14:paraId="6401937E" w14:textId="410609AA" w:rsidR="00CE4682" w:rsidRPr="00021658" w:rsidRDefault="00CE4682" w:rsidP="008868C9">
      <w:pPr>
        <w:shd w:val="clear" w:color="auto" w:fill="FFFFFF"/>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sz w:val="28"/>
          <w:szCs w:val="28"/>
        </w:rPr>
        <w:t>Доктор філософії з права</w:t>
      </w:r>
      <w:r w:rsidR="005647C2">
        <w:rPr>
          <w:rFonts w:ascii="Times New Roman" w:hAnsi="Times New Roman" w:cs="Times New Roman"/>
          <w:sz w:val="28"/>
          <w:szCs w:val="28"/>
        </w:rPr>
        <w:t>,</w:t>
      </w:r>
    </w:p>
    <w:p w14:paraId="2B842A42" w14:textId="6398822C" w:rsidR="00CE4682" w:rsidRPr="00021658" w:rsidRDefault="00CE4682" w:rsidP="008868C9">
      <w:pPr>
        <w:shd w:val="clear" w:color="auto" w:fill="FFFFFF"/>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sz w:val="28"/>
          <w:szCs w:val="28"/>
        </w:rPr>
        <w:t>доцент кафедри права</w:t>
      </w:r>
    </w:p>
    <w:p w14:paraId="237D0301" w14:textId="77777777" w:rsidR="008868C9" w:rsidRPr="00245D43" w:rsidRDefault="008868C9" w:rsidP="008868C9">
      <w:pPr>
        <w:spacing w:after="0" w:line="360" w:lineRule="auto"/>
        <w:contextualSpacing/>
        <w:jc w:val="center"/>
        <w:outlineLvl w:val="2"/>
        <w:rPr>
          <w:rFonts w:ascii="Times New Roman" w:hAnsi="Times New Roman" w:cs="Times New Roman"/>
          <w:sz w:val="28"/>
          <w:szCs w:val="28"/>
          <w:lang w:val="ru-RU"/>
        </w:rPr>
      </w:pPr>
      <w:bookmarkStart w:id="46" w:name="_Hlk209277756"/>
      <w:bookmarkStart w:id="47" w:name="_Hlk209183102"/>
      <w:bookmarkStart w:id="48" w:name="_Toc242904797"/>
    </w:p>
    <w:p w14:paraId="4F578B83" w14:textId="00143D36" w:rsidR="00CE4682" w:rsidRPr="00021658" w:rsidRDefault="00CE4682" w:rsidP="008868C9">
      <w:pPr>
        <w:spacing w:after="0" w:line="360" w:lineRule="auto"/>
        <w:contextualSpacing/>
        <w:jc w:val="center"/>
        <w:outlineLvl w:val="2"/>
        <w:rPr>
          <w:rFonts w:ascii="Times New Roman" w:hAnsi="Times New Roman" w:cs="Times New Roman"/>
          <w:b/>
          <w:bCs/>
          <w:caps/>
          <w:sz w:val="28"/>
          <w:szCs w:val="28"/>
        </w:rPr>
      </w:pPr>
      <w:r w:rsidRPr="00021658">
        <w:rPr>
          <w:rFonts w:ascii="Times New Roman" w:hAnsi="Times New Roman" w:cs="Times New Roman"/>
          <w:b/>
          <w:bCs/>
          <w:caps/>
          <w:sz w:val="28"/>
          <w:szCs w:val="28"/>
        </w:rPr>
        <w:t xml:space="preserve">Співвідношення кримінально-правової науки та кримінального законодавства: основні підходи до </w:t>
      </w:r>
      <w:bookmarkEnd w:id="46"/>
      <w:bookmarkEnd w:id="47"/>
      <w:r w:rsidRPr="00021658">
        <w:rPr>
          <w:rFonts w:ascii="Times New Roman" w:hAnsi="Times New Roman" w:cs="Times New Roman"/>
          <w:b/>
          <w:bCs/>
          <w:caps/>
          <w:sz w:val="28"/>
          <w:szCs w:val="28"/>
        </w:rPr>
        <w:t>інтерпретації</w:t>
      </w:r>
      <w:bookmarkEnd w:id="48"/>
    </w:p>
    <w:p w14:paraId="6C8FF4CF" w14:textId="704AD17B"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Аналіз публікації з цієї проблематики дає підстави стверджувати, що вони написані з позицій позитивізму, тобто здебільшого у них акцентується увага на коментуванні чинного законодавства, право «як воно є». Проте ми не можемо зводити його виключно до вивчення, формально-логічного тлумачення норм законів та чинного права на основі класичної силогічної моделі, компонентом якої є правова норма до якої підводяться фактичні обставини справи і рішення.     </w:t>
      </w:r>
    </w:p>
    <w:p w14:paraId="69AF8954" w14:textId="015359CB" w:rsidR="00CE4682" w:rsidRPr="00021658" w:rsidRDefault="00CE4682" w:rsidP="00F40B65">
      <w:pPr>
        <w:spacing w:after="0" w:line="360" w:lineRule="auto"/>
        <w:ind w:firstLine="709"/>
        <w:contextualSpacing/>
        <w:jc w:val="both"/>
        <w:rPr>
          <w:rFonts w:ascii="Times New Roman" w:hAnsi="Times New Roman" w:cs="Times New Roman"/>
          <w:b/>
          <w:bCs/>
          <w:sz w:val="28"/>
          <w:szCs w:val="28"/>
        </w:rPr>
      </w:pPr>
      <w:r w:rsidRPr="00021658">
        <w:rPr>
          <w:rFonts w:ascii="Times New Roman" w:hAnsi="Times New Roman" w:cs="Times New Roman"/>
          <w:sz w:val="28"/>
          <w:szCs w:val="28"/>
        </w:rPr>
        <w:t xml:space="preserve">Вирішення цього питання в умовах ускладнення усіх без винятку сфер  правового життя не просто. Окрім того обмеження правознавства «юридичною догматикою» принижує роль юристів-практиків як буквоїдів-догматиків й збіднює образ сучасної </w:t>
      </w:r>
      <w:proofErr w:type="spellStart"/>
      <w:r w:rsidRPr="00021658">
        <w:rPr>
          <w:rFonts w:ascii="Times New Roman" w:hAnsi="Times New Roman" w:cs="Times New Roman"/>
          <w:sz w:val="28"/>
          <w:szCs w:val="28"/>
        </w:rPr>
        <w:t>постнекласичної</w:t>
      </w:r>
      <w:proofErr w:type="spellEnd"/>
      <w:r w:rsidRPr="00021658">
        <w:rPr>
          <w:rFonts w:ascii="Times New Roman" w:hAnsi="Times New Roman" w:cs="Times New Roman"/>
          <w:sz w:val="28"/>
          <w:szCs w:val="28"/>
        </w:rPr>
        <w:t xml:space="preserve">  юридичної науки.</w:t>
      </w:r>
    </w:p>
    <w:p w14:paraId="0E345D85" w14:textId="75A868D4" w:rsidR="00CE4682" w:rsidRPr="00021658" w:rsidRDefault="00CE4682" w:rsidP="00F40B65">
      <w:pPr>
        <w:spacing w:after="0" w:line="360" w:lineRule="auto"/>
        <w:ind w:firstLine="709"/>
        <w:contextualSpacing/>
        <w:jc w:val="both"/>
        <w:rPr>
          <w:rFonts w:ascii="Times New Roman" w:hAnsi="Times New Roman" w:cs="Times New Roman"/>
          <w:b/>
          <w:bCs/>
          <w:sz w:val="28"/>
          <w:szCs w:val="28"/>
        </w:rPr>
      </w:pPr>
      <w:r w:rsidRPr="00021658">
        <w:rPr>
          <w:rFonts w:ascii="Times New Roman" w:hAnsi="Times New Roman" w:cs="Times New Roman"/>
          <w:sz w:val="28"/>
          <w:szCs w:val="28"/>
        </w:rPr>
        <w:t>У зазначених матеріалах ті автори, які стоять на позитивістських позиціях намагаються осмислити зв</w:t>
      </w:r>
      <w:r w:rsidRPr="005E4928">
        <w:rPr>
          <w:rFonts w:ascii="Times New Roman" w:hAnsi="Times New Roman" w:cs="Times New Roman"/>
          <w:sz w:val="28"/>
          <w:szCs w:val="28"/>
          <w:lang w:val="ru-RU"/>
        </w:rPr>
        <w:t>’</w:t>
      </w:r>
      <w:proofErr w:type="spellStart"/>
      <w:r w:rsidRPr="00021658">
        <w:rPr>
          <w:rFonts w:ascii="Times New Roman" w:hAnsi="Times New Roman" w:cs="Times New Roman"/>
          <w:sz w:val="28"/>
          <w:szCs w:val="28"/>
        </w:rPr>
        <w:t>язки</w:t>
      </w:r>
      <w:proofErr w:type="spellEnd"/>
      <w:r w:rsidRPr="00021658">
        <w:rPr>
          <w:rFonts w:ascii="Times New Roman" w:hAnsi="Times New Roman" w:cs="Times New Roman"/>
          <w:sz w:val="28"/>
          <w:szCs w:val="28"/>
        </w:rPr>
        <w:t xml:space="preserve"> права з моральними цінностями, відповідальністю тощо. Скажімо </w:t>
      </w:r>
      <w:proofErr w:type="spellStart"/>
      <w:r w:rsidRPr="00021658">
        <w:rPr>
          <w:rFonts w:ascii="Times New Roman" w:hAnsi="Times New Roman" w:cs="Times New Roman"/>
          <w:sz w:val="28"/>
          <w:szCs w:val="28"/>
        </w:rPr>
        <w:t>Герберт</w:t>
      </w:r>
      <w:proofErr w:type="spellEnd"/>
      <w:r w:rsidRPr="00021658">
        <w:rPr>
          <w:rFonts w:ascii="Times New Roman" w:hAnsi="Times New Roman" w:cs="Times New Roman"/>
          <w:sz w:val="28"/>
          <w:szCs w:val="28"/>
        </w:rPr>
        <w:t xml:space="preserve"> Гарт (найвпливовіший позитивіст </w:t>
      </w:r>
      <w:proofErr w:type="spellStart"/>
      <w:r w:rsidRPr="00021658">
        <w:rPr>
          <w:rFonts w:ascii="Times New Roman" w:hAnsi="Times New Roman" w:cs="Times New Roman"/>
          <w:sz w:val="28"/>
          <w:szCs w:val="28"/>
        </w:rPr>
        <w:t>ХХст</w:t>
      </w:r>
      <w:proofErr w:type="spellEnd"/>
      <w:r w:rsidRPr="00021658">
        <w:rPr>
          <w:rFonts w:ascii="Times New Roman" w:hAnsi="Times New Roman" w:cs="Times New Roman"/>
          <w:sz w:val="28"/>
          <w:szCs w:val="28"/>
        </w:rPr>
        <w:t>.) стверджує про наявність у праві і моралі «спільного словника», хоч і виводить мораль за межі розуміння права</w:t>
      </w:r>
      <w:r w:rsidRPr="005E4928">
        <w:rPr>
          <w:rFonts w:ascii="Times New Roman" w:hAnsi="Times New Roman" w:cs="Times New Roman"/>
          <w:sz w:val="28"/>
          <w:szCs w:val="28"/>
          <w:lang w:val="ru-RU"/>
        </w:rPr>
        <w:t>[1]</w:t>
      </w:r>
      <w:r w:rsidRPr="00021658">
        <w:rPr>
          <w:rFonts w:ascii="Times New Roman" w:hAnsi="Times New Roman" w:cs="Times New Roman"/>
          <w:sz w:val="28"/>
          <w:szCs w:val="28"/>
        </w:rPr>
        <w:t>.</w:t>
      </w:r>
      <w:r w:rsidRPr="005E4928">
        <w:rPr>
          <w:rFonts w:ascii="Times New Roman" w:hAnsi="Times New Roman" w:cs="Times New Roman"/>
          <w:sz w:val="28"/>
          <w:szCs w:val="28"/>
          <w:lang w:val="ru-RU"/>
        </w:rPr>
        <w:t xml:space="preserve"> </w:t>
      </w:r>
    </w:p>
    <w:p w14:paraId="018955B9" w14:textId="5819F375"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При цьому, як бачимо,   проблема передбачає вирішення низки  теоретичних  так і практично-прикладного значення питань, зокрема ( виокремлення джерел, до яких варто звертатися для визначення злочинних проявів та його наслідків,  межі тлумачення закону, можливість визнання закону неправовим, що варто зробити, щоб кримінальне законодавство не було гальмом динамічного суспільного розвитку) тощо. </w:t>
      </w:r>
      <w:bookmarkStart w:id="49" w:name="_Hlk209277836"/>
      <w:r w:rsidRPr="00021658">
        <w:rPr>
          <w:rFonts w:ascii="Times New Roman" w:hAnsi="Times New Roman" w:cs="Times New Roman"/>
          <w:sz w:val="28"/>
          <w:szCs w:val="28"/>
        </w:rPr>
        <w:t>Можна констатувати, що підходи до інтерпретації співвідношення кримінально-правової   науки  та кримінального законодавства</w:t>
      </w:r>
      <w:r w:rsidRPr="00021658">
        <w:rPr>
          <w:rFonts w:ascii="Times New Roman" w:hAnsi="Times New Roman" w:cs="Times New Roman"/>
          <w:b/>
          <w:bCs/>
          <w:sz w:val="28"/>
          <w:szCs w:val="28"/>
        </w:rPr>
        <w:t xml:space="preserve"> </w:t>
      </w:r>
      <w:r w:rsidRPr="00021658">
        <w:rPr>
          <w:rFonts w:ascii="Times New Roman" w:hAnsi="Times New Roman" w:cs="Times New Roman"/>
          <w:sz w:val="28"/>
          <w:szCs w:val="28"/>
        </w:rPr>
        <w:t xml:space="preserve">не стали предметом  уваги фахівців. </w:t>
      </w:r>
    </w:p>
    <w:bookmarkEnd w:id="49"/>
    <w:p w14:paraId="0CAA4B10" w14:textId="5C937A1B"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сучасних публікаціях  зазначені поняття  зазвичай ототожнюються, автори й далі характеризуючи кримінальне законодавство, вказують на його акти та специфічні ознаки[ 2; 3; 4].  </w:t>
      </w:r>
    </w:p>
    <w:p w14:paraId="7C0E68C5" w14:textId="20C045BD"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Правда  вітчизняний вчений- криміналіст, М. </w:t>
      </w:r>
      <w:proofErr w:type="spellStart"/>
      <w:r w:rsidRPr="00021658">
        <w:rPr>
          <w:rFonts w:ascii="Times New Roman" w:hAnsi="Times New Roman" w:cs="Times New Roman"/>
          <w:sz w:val="28"/>
          <w:szCs w:val="28"/>
        </w:rPr>
        <w:t>Коржанський</w:t>
      </w:r>
      <w:proofErr w:type="spellEnd"/>
      <w:r w:rsidRPr="00021658">
        <w:rPr>
          <w:rFonts w:ascii="Times New Roman" w:hAnsi="Times New Roman" w:cs="Times New Roman"/>
          <w:sz w:val="28"/>
          <w:szCs w:val="28"/>
        </w:rPr>
        <w:t xml:space="preserve"> наголошує: «…ототожнення права і закону – характерна ознака тоталітарної держави, у якій визнавалося, що особа має лише ті права, і в тому обсязі, які дарує їй держава; - уже римські юристи розрізняли </w:t>
      </w:r>
      <w:proofErr w:type="spellStart"/>
      <w:r w:rsidRPr="00021658">
        <w:rPr>
          <w:rFonts w:ascii="Times New Roman" w:hAnsi="Times New Roman" w:cs="Times New Roman"/>
          <w:sz w:val="28"/>
          <w:szCs w:val="28"/>
        </w:rPr>
        <w:t>jus</w:t>
      </w:r>
      <w:proofErr w:type="spellEnd"/>
      <w:r w:rsidRPr="00021658">
        <w:rPr>
          <w:rFonts w:ascii="Times New Roman" w:hAnsi="Times New Roman" w:cs="Times New Roman"/>
          <w:sz w:val="28"/>
          <w:szCs w:val="28"/>
        </w:rPr>
        <w:t xml:space="preserve"> - право та </w:t>
      </w:r>
      <w:proofErr w:type="spellStart"/>
      <w:r w:rsidRPr="00021658">
        <w:rPr>
          <w:rFonts w:ascii="Times New Roman" w:hAnsi="Times New Roman" w:cs="Times New Roman"/>
          <w:sz w:val="28"/>
          <w:szCs w:val="28"/>
        </w:rPr>
        <w:t>lex</w:t>
      </w:r>
      <w:proofErr w:type="spellEnd"/>
      <w:r w:rsidRPr="00021658">
        <w:rPr>
          <w:rFonts w:ascii="Times New Roman" w:hAnsi="Times New Roman" w:cs="Times New Roman"/>
          <w:sz w:val="28"/>
          <w:szCs w:val="28"/>
        </w:rPr>
        <w:t xml:space="preserve"> – закон; - право існує окремо, незалежно від закону і є первинним суспільним феноменом відносно закону, який є вивідним від права; - закон не створює права, причому не тільки несправедливий закон, а й будь-який. У законі право набуває лише офіційну форму; - право існувало вже тоді, коли закону ще не існувало; - сутністю права є не воля пануючого класу (як це визначено в творі класиків марксизму «Маніфест комуністичної партії»), а суспільні уявлення про справедливість та прагнення до неї»[5].</w:t>
      </w:r>
    </w:p>
    <w:p w14:paraId="4FD64F9B" w14:textId="0B4014AB"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підручнику «Загальна теорія права» за загальною редакцією  професора М.І. </w:t>
      </w:r>
      <w:proofErr w:type="spellStart"/>
      <w:r w:rsidRPr="00021658">
        <w:rPr>
          <w:rFonts w:ascii="Times New Roman" w:hAnsi="Times New Roman" w:cs="Times New Roman"/>
          <w:sz w:val="28"/>
          <w:szCs w:val="28"/>
        </w:rPr>
        <w:t>Козюбри</w:t>
      </w:r>
      <w:proofErr w:type="spellEnd"/>
      <w:r w:rsidRPr="00021658">
        <w:rPr>
          <w:rFonts w:ascii="Times New Roman" w:hAnsi="Times New Roman" w:cs="Times New Roman"/>
          <w:sz w:val="28"/>
          <w:szCs w:val="28"/>
        </w:rPr>
        <w:t xml:space="preserve"> зазначено, що природно-правова доктрина пройшла у своєму розвитку, доволі складний шлях. Найбільшої популярності вона набула в епоху ліберально-демократичних революцій під гаслами боротьби за природні права. Яскравими представниками цієї теорії є Тома Аквінський, Г. Гроцій, </w:t>
      </w:r>
      <w:proofErr w:type="spellStart"/>
      <w:r w:rsidRPr="00021658">
        <w:rPr>
          <w:rFonts w:ascii="Times New Roman" w:hAnsi="Times New Roman" w:cs="Times New Roman"/>
          <w:sz w:val="28"/>
          <w:szCs w:val="28"/>
        </w:rPr>
        <w:t>Дж</w:t>
      </w:r>
      <w:proofErr w:type="spellEnd"/>
      <w:r w:rsidRPr="00021658">
        <w:rPr>
          <w:rFonts w:ascii="Times New Roman" w:hAnsi="Times New Roman" w:cs="Times New Roman"/>
          <w:sz w:val="28"/>
          <w:szCs w:val="28"/>
        </w:rPr>
        <w:t>. Локк,  І. Кант та інші</w:t>
      </w:r>
      <w:r w:rsidRPr="005E4928">
        <w:rPr>
          <w:rFonts w:ascii="Times New Roman" w:hAnsi="Times New Roman" w:cs="Times New Roman"/>
          <w:sz w:val="28"/>
          <w:szCs w:val="28"/>
          <w:lang w:val="ru-RU"/>
        </w:rPr>
        <w:t>[6</w:t>
      </w:r>
      <w:r w:rsidRPr="00021658">
        <w:rPr>
          <w:rFonts w:ascii="Times New Roman" w:hAnsi="Times New Roman" w:cs="Times New Roman"/>
          <w:sz w:val="28"/>
          <w:szCs w:val="28"/>
        </w:rPr>
        <w:t>, с.33</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w:t>
      </w:r>
    </w:p>
    <w:p w14:paraId="6BB8BD1B" w14:textId="34658FA8"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Ще одне твердження відомого  теоретика права, конституціоналіста, яке варте уваги: «…законодавство – це ще не право, а лише необхідний інструмент </w:t>
      </w:r>
      <w:r w:rsidRPr="00021658">
        <w:rPr>
          <w:rFonts w:ascii="Times New Roman" w:hAnsi="Times New Roman" w:cs="Times New Roman"/>
          <w:sz w:val="28"/>
          <w:szCs w:val="28"/>
        </w:rPr>
        <w:lastRenderedPageBreak/>
        <w:t xml:space="preserve">та орієнтир для його знаходження під час розгляду конкретних правових ситуацій. Жодне, навіть найдосконаліше, законодавство (яке в сучасному житті трапляється дедалі рідше), з огляду на його абстрактність і знеособленість, передбачити всі </w:t>
      </w:r>
      <w:proofErr w:type="spellStart"/>
      <w:r w:rsidRPr="00021658">
        <w:rPr>
          <w:rFonts w:ascii="Times New Roman" w:hAnsi="Times New Roman" w:cs="Times New Roman"/>
          <w:sz w:val="28"/>
          <w:szCs w:val="28"/>
        </w:rPr>
        <w:t>особливостіконкретної</w:t>
      </w:r>
      <w:proofErr w:type="spellEnd"/>
      <w:r w:rsidRPr="00021658">
        <w:rPr>
          <w:rFonts w:ascii="Times New Roman" w:hAnsi="Times New Roman" w:cs="Times New Roman"/>
          <w:sz w:val="28"/>
          <w:szCs w:val="28"/>
        </w:rPr>
        <w:t xml:space="preserve"> ситуації неспроможне. Визначальна роль у знаходженні права під час її розгляду належить </w:t>
      </w:r>
      <w:proofErr w:type="spellStart"/>
      <w:r w:rsidRPr="00021658">
        <w:rPr>
          <w:rFonts w:ascii="Times New Roman" w:hAnsi="Times New Roman" w:cs="Times New Roman"/>
          <w:sz w:val="28"/>
          <w:szCs w:val="28"/>
        </w:rPr>
        <w:t>нормозастосовувачу</w:t>
      </w:r>
      <w:proofErr w:type="spellEnd"/>
      <w:r w:rsidRPr="00021658">
        <w:rPr>
          <w:rFonts w:ascii="Times New Roman" w:hAnsi="Times New Roman" w:cs="Times New Roman"/>
          <w:sz w:val="28"/>
          <w:szCs w:val="28"/>
        </w:rPr>
        <w:t xml:space="preserve">, передусім суду. Саме він, ухвалюючи </w:t>
      </w:r>
      <w:proofErr w:type="spellStart"/>
      <w:r w:rsidRPr="00021658">
        <w:rPr>
          <w:rFonts w:ascii="Times New Roman" w:hAnsi="Times New Roman" w:cs="Times New Roman"/>
          <w:sz w:val="28"/>
          <w:szCs w:val="28"/>
        </w:rPr>
        <w:t>обгрунтоване</w:t>
      </w:r>
      <w:proofErr w:type="spellEnd"/>
      <w:r w:rsidRPr="00021658">
        <w:rPr>
          <w:rFonts w:ascii="Times New Roman" w:hAnsi="Times New Roman" w:cs="Times New Roman"/>
          <w:sz w:val="28"/>
          <w:szCs w:val="28"/>
        </w:rPr>
        <w:t>, неупереджене і справедливе рішення у справі, ставить останню крапку в пошуках права»</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6, с.463</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 xml:space="preserve">. </w:t>
      </w:r>
    </w:p>
    <w:p w14:paraId="293B9FCF" w14:textId="7C1A8418"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Наведені позиції – з одного боку ототожнення кримінального права і закону, з другого - їх протиставлення є крайніми і кожна з них відображає лише частину взаємовідносин цих двох понять та суспільних явищ. Цілком закономірно, що вирішення цієї проблеми передбачає звернення до  філософських категорій. Кримінальне право як галузь права є змістом положень, які становлять його предмет, а кримінальний закон – формою, у яких вони отримали юридичну обов`язковість. Будь-яка форма – це організація предмету або явища. При чому слід розрізняти внутрішню і зовнішню форми. На відміну від зовнішньої, внутрішня форма органічно пов</w:t>
      </w:r>
      <w:r w:rsidRPr="005E4928">
        <w:rPr>
          <w:rFonts w:ascii="Times New Roman" w:hAnsi="Times New Roman" w:cs="Times New Roman"/>
          <w:sz w:val="28"/>
          <w:szCs w:val="28"/>
        </w:rPr>
        <w:t>’</w:t>
      </w:r>
      <w:r w:rsidRPr="00021658">
        <w:rPr>
          <w:rFonts w:ascii="Times New Roman" w:hAnsi="Times New Roman" w:cs="Times New Roman"/>
          <w:sz w:val="28"/>
          <w:szCs w:val="28"/>
        </w:rPr>
        <w:t>язана  зі своїм змістом. У силу цього вона безпосередньо виражає і втілює у собі суть явищ.</w:t>
      </w:r>
    </w:p>
    <w:p w14:paraId="6F6E8A5C" w14:textId="204A747F"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Внутрішня форма визначається, як побудова або спосіб </w:t>
      </w:r>
      <w:proofErr w:type="spellStart"/>
      <w:r w:rsidRPr="00021658">
        <w:rPr>
          <w:rFonts w:ascii="Times New Roman" w:hAnsi="Times New Roman" w:cs="Times New Roman"/>
          <w:sz w:val="28"/>
          <w:szCs w:val="28"/>
        </w:rPr>
        <w:t>взаємозв</w:t>
      </w:r>
      <w:proofErr w:type="spellEnd"/>
      <w:r w:rsidRPr="005E4928">
        <w:rPr>
          <w:rFonts w:ascii="Times New Roman" w:hAnsi="Times New Roman" w:cs="Times New Roman"/>
          <w:sz w:val="28"/>
          <w:szCs w:val="28"/>
          <w:lang w:val="ru-RU"/>
        </w:rPr>
        <w:t>’</w:t>
      </w:r>
      <w:proofErr w:type="spellStart"/>
      <w:r w:rsidRPr="00021658">
        <w:rPr>
          <w:rFonts w:ascii="Times New Roman" w:hAnsi="Times New Roman" w:cs="Times New Roman"/>
          <w:sz w:val="28"/>
          <w:szCs w:val="28"/>
        </w:rPr>
        <w:t>язку</w:t>
      </w:r>
      <w:proofErr w:type="spellEnd"/>
      <w:r w:rsidRPr="00021658">
        <w:rPr>
          <w:rFonts w:ascii="Times New Roman" w:hAnsi="Times New Roman" w:cs="Times New Roman"/>
          <w:sz w:val="28"/>
          <w:szCs w:val="28"/>
        </w:rPr>
        <w:t xml:space="preserve"> елементів явища. </w:t>
      </w:r>
    </w:p>
    <w:p w14:paraId="7EBED42B" w14:textId="6363F5A4"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Отже, існує діалектична суперечність між формою і змістом, яка може бути змінена  удосконаленням законодавства так і зміною уявлень суспільства про добро і зло, про суворість репресій, які допустимо застосовувати до злочинців тощо. </w:t>
      </w:r>
    </w:p>
    <w:p w14:paraId="79DE736C" w14:textId="0CD375B0"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Виходячи з цього, кримінальне право – відображає внутрішню сутність явищ і процесів, які існують в сфері протидії злочинам, єдність усіх їх властивостей і </w:t>
      </w:r>
      <w:proofErr w:type="spellStart"/>
      <w:r w:rsidRPr="00021658">
        <w:rPr>
          <w:rFonts w:ascii="Times New Roman" w:hAnsi="Times New Roman" w:cs="Times New Roman"/>
          <w:sz w:val="28"/>
          <w:szCs w:val="28"/>
        </w:rPr>
        <w:t>зв`язків</w:t>
      </w:r>
      <w:proofErr w:type="spellEnd"/>
      <w:r w:rsidRPr="00021658">
        <w:rPr>
          <w:rFonts w:ascii="Times New Roman" w:hAnsi="Times New Roman" w:cs="Times New Roman"/>
          <w:sz w:val="28"/>
          <w:szCs w:val="28"/>
        </w:rPr>
        <w:t xml:space="preserve">, а кримінальне законодавство є явищем, доступним безпосередньому сприйняттю і аналізу.    </w:t>
      </w:r>
    </w:p>
    <w:p w14:paraId="65FEF589" w14:textId="2756A400"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Водночас,</w:t>
      </w:r>
      <w:r w:rsidRPr="005E4928">
        <w:rPr>
          <w:rFonts w:ascii="Times New Roman" w:hAnsi="Times New Roman" w:cs="Times New Roman"/>
          <w:sz w:val="28"/>
          <w:szCs w:val="28"/>
        </w:rPr>
        <w:t xml:space="preserve"> </w:t>
      </w:r>
      <w:r w:rsidRPr="00021658">
        <w:rPr>
          <w:rFonts w:ascii="Times New Roman" w:hAnsi="Times New Roman" w:cs="Times New Roman"/>
          <w:sz w:val="28"/>
          <w:szCs w:val="28"/>
        </w:rPr>
        <w:t xml:space="preserve">цілком справедливо зазначає професор В. Навроцький «…кримінальне право виступає як вияв закономірностей, які існують з приводу визначення злочинного і незлочинного, наслідків вчинення відповідних діянь. </w:t>
      </w:r>
      <w:r w:rsidRPr="00021658">
        <w:rPr>
          <w:rFonts w:ascii="Times New Roman" w:hAnsi="Times New Roman" w:cs="Times New Roman"/>
          <w:sz w:val="28"/>
          <w:szCs w:val="28"/>
        </w:rPr>
        <w:lastRenderedPageBreak/>
        <w:t xml:space="preserve">Кримінальний же закон у цьому аспекті є виявом випадковості – нестійких </w:t>
      </w:r>
      <w:proofErr w:type="spellStart"/>
      <w:r w:rsidRPr="00021658">
        <w:rPr>
          <w:rFonts w:ascii="Times New Roman" w:hAnsi="Times New Roman" w:cs="Times New Roman"/>
          <w:sz w:val="28"/>
          <w:szCs w:val="28"/>
        </w:rPr>
        <w:t>зв`язків</w:t>
      </w:r>
      <w:proofErr w:type="spellEnd"/>
      <w:r w:rsidRPr="00021658">
        <w:rPr>
          <w:rFonts w:ascii="Times New Roman" w:hAnsi="Times New Roman" w:cs="Times New Roman"/>
          <w:sz w:val="28"/>
          <w:szCs w:val="28"/>
        </w:rPr>
        <w:t>, результатом пересічення чи співпадіння незалежних процесів або подій у сфері законотворчості, які доповнюють і не завжди адекватно відображають існуючі закономірності. Нарешті, взаємодію кримінального права і кримінального законодавства характеризує їх розвиток і рух, що відображається у діалектиці можливості і дійсності. Будь-які ідеї, суспільні вимоги у сфері протидії злочинності і караності, як і їх унормування та практичне втілення проходять своє зародження, розвиток, розквіт, занепад та відмирання. Можливості, які закладені у праві, повинні втілюватися у дійсність, яка виступає як закон. Відповідно, дійсність (кримінальний закон) є реалізованою можливістю, яка була закладена у праві. Можливість (у аналізованому випадку - правова) не може безпосередньо перетворитися у дійсність»</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7, с. 23</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w:t>
      </w:r>
    </w:p>
    <w:p w14:paraId="011E79FE" w14:textId="41DE5D48"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Ми підтримуємо думку вітчизняних науковців (</w:t>
      </w:r>
      <w:proofErr w:type="spellStart"/>
      <w:r w:rsidRPr="00021658">
        <w:rPr>
          <w:rFonts w:ascii="Times New Roman" w:hAnsi="Times New Roman" w:cs="Times New Roman"/>
          <w:sz w:val="28"/>
          <w:szCs w:val="28"/>
        </w:rPr>
        <w:t>В.Навроцького</w:t>
      </w:r>
      <w:proofErr w:type="spellEnd"/>
      <w:r w:rsidRPr="00021658">
        <w:rPr>
          <w:rFonts w:ascii="Times New Roman" w:hAnsi="Times New Roman" w:cs="Times New Roman"/>
          <w:sz w:val="28"/>
          <w:szCs w:val="28"/>
        </w:rPr>
        <w:t xml:space="preserve">, Є. Вечорової), які наголошують на тому, що в аспекті співвідношення кримінального права і кримінального закону належить визнати, що тенденції їх взаємодії і розвитку мають один вектор – право детермінує закон, але не навпаки. </w:t>
      </w:r>
    </w:p>
    <w:p w14:paraId="093AA3FF" w14:textId="0AAD5F5D"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Розмірковуючи над  підходами щодо інтерпретації співвідношення кримінально-правової науки та кримінального законодавства варто зосередитися на наступному:</w:t>
      </w:r>
      <w:r w:rsidRPr="00021658">
        <w:rPr>
          <w:rFonts w:ascii="Times New Roman" w:hAnsi="Times New Roman" w:cs="Times New Roman"/>
          <w:b/>
          <w:bCs/>
          <w:sz w:val="28"/>
          <w:szCs w:val="28"/>
        </w:rPr>
        <w:t xml:space="preserve"> </w:t>
      </w:r>
    </w:p>
    <w:p w14:paraId="29B2333F"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1) зміст будь-якого явища не може існувати, не будучи оформленим, а форма аж ніяк не може бути беззмістовною. Тому право – об</w:t>
      </w:r>
      <w:r w:rsidRPr="005E4928">
        <w:rPr>
          <w:rFonts w:ascii="Times New Roman" w:hAnsi="Times New Roman" w:cs="Times New Roman"/>
          <w:sz w:val="28"/>
          <w:szCs w:val="28"/>
          <w:lang w:val="ru-RU"/>
        </w:rPr>
        <w:t>’</w:t>
      </w:r>
      <w:proofErr w:type="spellStart"/>
      <w:r w:rsidRPr="00021658">
        <w:rPr>
          <w:rFonts w:ascii="Times New Roman" w:hAnsi="Times New Roman" w:cs="Times New Roman"/>
          <w:sz w:val="28"/>
          <w:szCs w:val="28"/>
        </w:rPr>
        <w:t>єктивне</w:t>
      </w:r>
      <w:proofErr w:type="spellEnd"/>
      <w:r w:rsidRPr="00021658">
        <w:rPr>
          <w:rFonts w:ascii="Times New Roman" w:hAnsi="Times New Roman" w:cs="Times New Roman"/>
          <w:sz w:val="28"/>
          <w:szCs w:val="28"/>
        </w:rPr>
        <w:t xml:space="preserve"> за формою існування, а закон – інституційний державний вираз;</w:t>
      </w:r>
    </w:p>
    <w:p w14:paraId="3464D36A"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 2) галузь права – це система соціальних правил, які виробляються у суспільстві продовж всього його історичного розвитку. Закон – виражає волю та інтереси законодавчої влади держави і регулює ситуації, відносини, пов</w:t>
      </w:r>
      <w:r w:rsidRPr="005E4928">
        <w:rPr>
          <w:rFonts w:ascii="Times New Roman" w:hAnsi="Times New Roman" w:cs="Times New Roman"/>
          <w:sz w:val="28"/>
          <w:szCs w:val="28"/>
        </w:rPr>
        <w:t>’</w:t>
      </w:r>
      <w:r w:rsidRPr="00021658">
        <w:rPr>
          <w:rFonts w:ascii="Times New Roman" w:hAnsi="Times New Roman" w:cs="Times New Roman"/>
          <w:sz w:val="28"/>
          <w:szCs w:val="28"/>
        </w:rPr>
        <w:t>язані з їх реалізацією, забезпеченням і захистом;</w:t>
      </w:r>
    </w:p>
    <w:p w14:paraId="1B0F4B56"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 3) право це необхідний атрибут, який забезпечує стабільність, безпеку людини і суспільства. Закон у разі необхідності доповнюється, змінюється чи скасовується. Натомість право це антипод  свавілля і беззаконня, засіб </w:t>
      </w:r>
      <w:r w:rsidRPr="00021658">
        <w:rPr>
          <w:rFonts w:ascii="Times New Roman" w:hAnsi="Times New Roman" w:cs="Times New Roman"/>
          <w:sz w:val="28"/>
          <w:szCs w:val="28"/>
        </w:rPr>
        <w:lastRenderedPageBreak/>
        <w:t xml:space="preserve">упорядкування відносин  між людьми на засадах справедливості, поваги до прав людини; </w:t>
      </w:r>
    </w:p>
    <w:p w14:paraId="34C9D874"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4) закріплюючи  в законі принципи, норми, інститути, джерела права, правові процедури,  визначення є засобом втілення у ньому положень права, доказом того, що </w:t>
      </w:r>
      <w:proofErr w:type="spellStart"/>
      <w:r w:rsidRPr="00021658">
        <w:rPr>
          <w:rFonts w:ascii="Times New Roman" w:hAnsi="Times New Roman" w:cs="Times New Roman"/>
          <w:sz w:val="28"/>
          <w:szCs w:val="28"/>
        </w:rPr>
        <w:t>суб</w:t>
      </w:r>
      <w:proofErr w:type="spellEnd"/>
      <w:r w:rsidRPr="005E4928">
        <w:rPr>
          <w:rFonts w:ascii="Times New Roman" w:hAnsi="Times New Roman" w:cs="Times New Roman"/>
          <w:sz w:val="28"/>
          <w:szCs w:val="28"/>
          <w:lang w:val="ru-RU"/>
        </w:rPr>
        <w:t>’</w:t>
      </w:r>
      <w:proofErr w:type="spellStart"/>
      <w:r w:rsidRPr="00021658">
        <w:rPr>
          <w:rFonts w:ascii="Times New Roman" w:hAnsi="Times New Roman" w:cs="Times New Roman"/>
          <w:sz w:val="28"/>
          <w:szCs w:val="28"/>
        </w:rPr>
        <w:t>єкти</w:t>
      </w:r>
      <w:proofErr w:type="spellEnd"/>
      <w:r w:rsidRPr="00021658">
        <w:rPr>
          <w:rFonts w:ascii="Times New Roman" w:hAnsi="Times New Roman" w:cs="Times New Roman"/>
          <w:sz w:val="28"/>
          <w:szCs w:val="28"/>
        </w:rPr>
        <w:t xml:space="preserve"> уповноважені приймати закон не свавільні при створенні законодавчих приписів, а обмежені правом.</w:t>
      </w:r>
    </w:p>
    <w:p w14:paraId="3E81B0CC"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 5) кримінальне права має як писані, так і неписані  джерела. Кримінальний закон – має одне джерело КК України. </w:t>
      </w:r>
    </w:p>
    <w:p w14:paraId="10684B5B"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6) право це система </w:t>
      </w:r>
      <w:proofErr w:type="spellStart"/>
      <w:r w:rsidRPr="00021658">
        <w:rPr>
          <w:rFonts w:ascii="Times New Roman" w:hAnsi="Times New Roman" w:cs="Times New Roman"/>
          <w:sz w:val="28"/>
          <w:szCs w:val="28"/>
        </w:rPr>
        <w:t>загальнообов</w:t>
      </w:r>
      <w:proofErr w:type="spellEnd"/>
      <w:r w:rsidRPr="005E4928">
        <w:rPr>
          <w:rFonts w:ascii="Times New Roman" w:hAnsi="Times New Roman" w:cs="Times New Roman"/>
          <w:sz w:val="28"/>
          <w:szCs w:val="28"/>
          <w:lang w:val="ru-RU"/>
        </w:rPr>
        <w:t>’</w:t>
      </w:r>
      <w:proofErr w:type="spellStart"/>
      <w:r w:rsidRPr="00021658">
        <w:rPr>
          <w:rFonts w:ascii="Times New Roman" w:hAnsi="Times New Roman" w:cs="Times New Roman"/>
          <w:sz w:val="28"/>
          <w:szCs w:val="28"/>
        </w:rPr>
        <w:t>язкових</w:t>
      </w:r>
      <w:proofErr w:type="spellEnd"/>
      <w:r w:rsidRPr="00021658">
        <w:rPr>
          <w:rFonts w:ascii="Times New Roman" w:hAnsi="Times New Roman" w:cs="Times New Roman"/>
          <w:sz w:val="28"/>
          <w:szCs w:val="28"/>
        </w:rPr>
        <w:t xml:space="preserve"> норм, а закон має статті, розділи, частини; </w:t>
      </w:r>
    </w:p>
    <w:p w14:paraId="0C1F9790"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7) наявні суперечності між правом і законом полягають  із нестримним зростанням масиву нормативних актів їхньою хаотичністю, хронічним незбігом законодавства із ритмом життя (про це наголошував Євген </w:t>
      </w:r>
      <w:proofErr w:type="spellStart"/>
      <w:r w:rsidRPr="00021658">
        <w:rPr>
          <w:rFonts w:ascii="Times New Roman" w:hAnsi="Times New Roman" w:cs="Times New Roman"/>
          <w:sz w:val="28"/>
          <w:szCs w:val="28"/>
        </w:rPr>
        <w:t>Ерліх</w:t>
      </w:r>
      <w:proofErr w:type="spellEnd"/>
      <w:r w:rsidRPr="00021658">
        <w:rPr>
          <w:rFonts w:ascii="Times New Roman" w:hAnsi="Times New Roman" w:cs="Times New Roman"/>
          <w:sz w:val="28"/>
          <w:szCs w:val="28"/>
        </w:rPr>
        <w:t xml:space="preserve"> бажання вмістити все багатство в законах таке ж </w:t>
      </w:r>
      <w:proofErr w:type="spellStart"/>
      <w:r w:rsidRPr="00021658">
        <w:rPr>
          <w:rFonts w:ascii="Times New Roman" w:hAnsi="Times New Roman" w:cs="Times New Roman"/>
          <w:sz w:val="28"/>
          <w:szCs w:val="28"/>
        </w:rPr>
        <w:t>малорозумне</w:t>
      </w:r>
      <w:proofErr w:type="spellEnd"/>
      <w:r w:rsidRPr="00021658">
        <w:rPr>
          <w:rFonts w:ascii="Times New Roman" w:hAnsi="Times New Roman" w:cs="Times New Roman"/>
          <w:sz w:val="28"/>
          <w:szCs w:val="28"/>
        </w:rPr>
        <w:t>, як і бажання зупинити струмок у калюжі;</w:t>
      </w:r>
    </w:p>
    <w:p w14:paraId="330616F3"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 8) застосовуючи  кримінально-правові норми, водночас важливо усвідомлювати, що право не зводиться виключно до раціоналізму з притаманною йому формальною логікою. Без осмислення його цінностей (людина, її гідність, права і свободи, зрозуміти сутність права, стати фахівцем високого рівня, неможливо; </w:t>
      </w:r>
    </w:p>
    <w:p w14:paraId="0BAB457E"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9) практичний поворот у правозастосуванні передбачає відмову від етатизму, перехід від </w:t>
      </w:r>
      <w:proofErr w:type="spellStart"/>
      <w:r w:rsidRPr="00021658">
        <w:rPr>
          <w:rFonts w:ascii="Times New Roman" w:hAnsi="Times New Roman" w:cs="Times New Roman"/>
          <w:sz w:val="28"/>
          <w:szCs w:val="28"/>
        </w:rPr>
        <w:t>державоцентризму</w:t>
      </w:r>
      <w:proofErr w:type="spellEnd"/>
      <w:r w:rsidRPr="00021658">
        <w:rPr>
          <w:rFonts w:ascii="Times New Roman" w:hAnsi="Times New Roman" w:cs="Times New Roman"/>
          <w:sz w:val="28"/>
          <w:szCs w:val="28"/>
        </w:rPr>
        <w:t xml:space="preserve"> в осмисленні природи права до </w:t>
      </w:r>
      <w:proofErr w:type="spellStart"/>
      <w:r w:rsidRPr="00021658">
        <w:rPr>
          <w:rFonts w:ascii="Times New Roman" w:hAnsi="Times New Roman" w:cs="Times New Roman"/>
          <w:sz w:val="28"/>
          <w:szCs w:val="28"/>
        </w:rPr>
        <w:t>людиноцентризму</w:t>
      </w:r>
      <w:proofErr w:type="spellEnd"/>
      <w:r w:rsidRPr="00021658">
        <w:rPr>
          <w:rFonts w:ascii="Times New Roman" w:hAnsi="Times New Roman" w:cs="Times New Roman"/>
          <w:sz w:val="28"/>
          <w:szCs w:val="28"/>
        </w:rPr>
        <w:t xml:space="preserve"> ( право це не продукт держави, а творіння людського розуму);</w:t>
      </w:r>
    </w:p>
    <w:p w14:paraId="4495A4C0"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10) право – це передусім дух, який становить глибинну основу його розвитку, а в законі – «буква» - формулювання, яке дав законодавець; </w:t>
      </w:r>
    </w:p>
    <w:p w14:paraId="3BDE3982"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11) право – це феномен, який функціонує в глибинах життя, рухається в часі й змінюється разом з ним під впливом безлічі суспільних і природних чинників </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8,с.24</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 В той же час закон – це воля людей, в тому числі і окремих індивідів;</w:t>
      </w:r>
    </w:p>
    <w:p w14:paraId="57510F4F"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 12) принцип верховенства права широко використовується в законодавчій практиці, в рішеннях Конституційного Суду України. Правовий за своїм змістом закон, ще не право, або, висловлюючись словами Б. </w:t>
      </w:r>
      <w:proofErr w:type="spellStart"/>
      <w:r w:rsidRPr="00021658">
        <w:rPr>
          <w:rFonts w:ascii="Times New Roman" w:hAnsi="Times New Roman" w:cs="Times New Roman"/>
          <w:sz w:val="28"/>
          <w:szCs w:val="28"/>
        </w:rPr>
        <w:t>Мелкевіка</w:t>
      </w:r>
      <w:proofErr w:type="spellEnd"/>
      <w:r w:rsidRPr="00021658">
        <w:rPr>
          <w:rFonts w:ascii="Times New Roman" w:hAnsi="Times New Roman" w:cs="Times New Roman"/>
          <w:sz w:val="28"/>
          <w:szCs w:val="28"/>
        </w:rPr>
        <w:t>, не «уже право»</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9,с.75</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w:t>
      </w:r>
    </w:p>
    <w:p w14:paraId="5BC536CB" w14:textId="7AA38FAD"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sz w:val="28"/>
          <w:szCs w:val="28"/>
        </w:rPr>
        <w:t>Висновки.</w:t>
      </w:r>
      <w:r w:rsidRPr="00021658">
        <w:rPr>
          <w:rFonts w:ascii="Times New Roman" w:hAnsi="Times New Roman" w:cs="Times New Roman"/>
          <w:sz w:val="28"/>
          <w:szCs w:val="28"/>
        </w:rPr>
        <w:t xml:space="preserve"> Ми живемо в період відсутності права. Парламенти легковажно «фабрикують» закони, що суперечить праву. Держави ставляться до своїх громадян не турбуючись про збереження у них бодай якогось відчуття права. Юристи допустили занепад права та правосвідомості. Але вони у тій ситуації  не винні, право стало жертвою відсутності світогляду. </w:t>
      </w:r>
    </w:p>
    <w:p w14:paraId="37D3F592" w14:textId="6FCBC6B9"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Видається, нам усім варто розширити свій світогляд, а можливо, і змінити стиль мислення. </w:t>
      </w:r>
    </w:p>
    <w:p w14:paraId="5980A420" w14:textId="7793902E"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Підходи щодо інтерпретації співвідношення кримінально-правової   науки  та кримінального законодавства наводять до низки  міркувань. </w:t>
      </w:r>
    </w:p>
    <w:p w14:paraId="37254168" w14:textId="26712928"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По-перше, закон це юридична форма, яка потребує свого наповнення ( як права людини, цінності добра і справедливості, так і </w:t>
      </w:r>
      <w:proofErr w:type="spellStart"/>
      <w:r w:rsidRPr="00021658">
        <w:rPr>
          <w:rFonts w:ascii="Times New Roman" w:hAnsi="Times New Roman" w:cs="Times New Roman"/>
          <w:sz w:val="28"/>
          <w:szCs w:val="28"/>
        </w:rPr>
        <w:t>антицінності</w:t>
      </w:r>
      <w:proofErr w:type="spellEnd"/>
      <w:r w:rsidRPr="00021658">
        <w:rPr>
          <w:rFonts w:ascii="Times New Roman" w:hAnsi="Times New Roman" w:cs="Times New Roman"/>
          <w:sz w:val="28"/>
          <w:szCs w:val="28"/>
        </w:rPr>
        <w:t xml:space="preserve"> – свавілля і самодурство владних інституцій. </w:t>
      </w:r>
    </w:p>
    <w:p w14:paraId="2B4B0E32" w14:textId="5E44B3A1"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По-друге, ми цілком погоджуємося, що закон це не кінцева мета  </w:t>
      </w:r>
      <w:proofErr w:type="spellStart"/>
      <w:r w:rsidRPr="00021658">
        <w:rPr>
          <w:rFonts w:ascii="Times New Roman" w:hAnsi="Times New Roman" w:cs="Times New Roman"/>
          <w:sz w:val="28"/>
          <w:szCs w:val="28"/>
        </w:rPr>
        <w:t>правотворення</w:t>
      </w:r>
      <w:proofErr w:type="spellEnd"/>
      <w:r w:rsidRPr="00021658">
        <w:rPr>
          <w:rFonts w:ascii="Times New Roman" w:hAnsi="Times New Roman" w:cs="Times New Roman"/>
          <w:sz w:val="28"/>
          <w:szCs w:val="28"/>
        </w:rPr>
        <w:t xml:space="preserve"> – інструмент – дороговказ для знаходження права в конкретній правовій ситуації для справедливого рішення у справі.  </w:t>
      </w:r>
    </w:p>
    <w:p w14:paraId="796C5EB7" w14:textId="0CAC0800"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Тобто право з</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 xml:space="preserve">являється не внаслідок ухвалення відповідного закону, а в результаті справедливого й </w:t>
      </w:r>
      <w:proofErr w:type="spellStart"/>
      <w:r w:rsidRPr="00021658">
        <w:rPr>
          <w:rFonts w:ascii="Times New Roman" w:hAnsi="Times New Roman" w:cs="Times New Roman"/>
          <w:sz w:val="28"/>
          <w:szCs w:val="28"/>
        </w:rPr>
        <w:t>обгрунтованого</w:t>
      </w:r>
      <w:proofErr w:type="spellEnd"/>
      <w:r w:rsidRPr="00021658">
        <w:rPr>
          <w:rFonts w:ascii="Times New Roman" w:hAnsi="Times New Roman" w:cs="Times New Roman"/>
          <w:sz w:val="28"/>
          <w:szCs w:val="28"/>
        </w:rPr>
        <w:t xml:space="preserve">  вирішення правового спору</w:t>
      </w:r>
      <w:r w:rsidRPr="005E4928">
        <w:rPr>
          <w:rFonts w:ascii="Times New Roman" w:hAnsi="Times New Roman" w:cs="Times New Roman"/>
          <w:sz w:val="28"/>
          <w:szCs w:val="28"/>
          <w:lang w:val="ru-RU"/>
        </w:rPr>
        <w:t xml:space="preserve"> (</w:t>
      </w:r>
      <w:r w:rsidRPr="00021658">
        <w:rPr>
          <w:rFonts w:ascii="Times New Roman" w:hAnsi="Times New Roman" w:cs="Times New Roman"/>
          <w:sz w:val="28"/>
          <w:szCs w:val="28"/>
        </w:rPr>
        <w:t>конкретної ситуації).</w:t>
      </w:r>
    </w:p>
    <w:p w14:paraId="4D7A886B" w14:textId="77777777" w:rsidR="00CE4682" w:rsidRPr="00021658" w:rsidRDefault="00CE4682" w:rsidP="00F40B65">
      <w:pPr>
        <w:spacing w:after="0" w:line="360" w:lineRule="auto"/>
        <w:ind w:firstLine="709"/>
        <w:contextualSpacing/>
        <w:jc w:val="center"/>
        <w:rPr>
          <w:rFonts w:ascii="Times New Roman" w:hAnsi="Times New Roman" w:cs="Times New Roman"/>
          <w:b/>
          <w:bCs/>
          <w:caps/>
          <w:sz w:val="28"/>
          <w:szCs w:val="28"/>
        </w:rPr>
      </w:pPr>
      <w:r w:rsidRPr="00021658">
        <w:rPr>
          <w:rFonts w:ascii="Times New Roman" w:hAnsi="Times New Roman" w:cs="Times New Roman"/>
          <w:b/>
          <w:bCs/>
          <w:caps/>
          <w:sz w:val="28"/>
          <w:szCs w:val="28"/>
        </w:rPr>
        <w:t>Список використаних джерел:</w:t>
      </w:r>
    </w:p>
    <w:p w14:paraId="70D0471C"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1.Харт Г.Л. А. Концепція права </w:t>
      </w:r>
      <w:r w:rsidRPr="005E4928">
        <w:rPr>
          <w:rFonts w:ascii="Times New Roman" w:hAnsi="Times New Roman" w:cs="Times New Roman"/>
          <w:sz w:val="28"/>
          <w:szCs w:val="28"/>
          <w:lang w:val="ru-RU"/>
        </w:rPr>
        <w:t>/</w:t>
      </w:r>
      <w:r w:rsidRPr="00021658">
        <w:rPr>
          <w:rFonts w:ascii="Times New Roman" w:hAnsi="Times New Roman" w:cs="Times New Roman"/>
          <w:sz w:val="28"/>
          <w:szCs w:val="28"/>
        </w:rPr>
        <w:t xml:space="preserve">пер. з </w:t>
      </w:r>
      <w:proofErr w:type="spellStart"/>
      <w:r w:rsidRPr="00021658">
        <w:rPr>
          <w:rFonts w:ascii="Times New Roman" w:hAnsi="Times New Roman" w:cs="Times New Roman"/>
          <w:sz w:val="28"/>
          <w:szCs w:val="28"/>
        </w:rPr>
        <w:t>англ</w:t>
      </w:r>
      <w:proofErr w:type="spellEnd"/>
      <w:r w:rsidRPr="00021658">
        <w:rPr>
          <w:rFonts w:ascii="Times New Roman" w:hAnsi="Times New Roman" w:cs="Times New Roman"/>
          <w:sz w:val="28"/>
          <w:szCs w:val="28"/>
        </w:rPr>
        <w:t xml:space="preserve">. Н. </w:t>
      </w:r>
      <w:proofErr w:type="spellStart"/>
      <w:r w:rsidRPr="00021658">
        <w:rPr>
          <w:rFonts w:ascii="Times New Roman" w:hAnsi="Times New Roman" w:cs="Times New Roman"/>
          <w:sz w:val="28"/>
          <w:szCs w:val="28"/>
        </w:rPr>
        <w:t>Комарової</w:t>
      </w:r>
      <w:proofErr w:type="spellEnd"/>
      <w:r w:rsidRPr="00021658">
        <w:rPr>
          <w:rFonts w:ascii="Times New Roman" w:hAnsi="Times New Roman" w:cs="Times New Roman"/>
          <w:sz w:val="28"/>
          <w:szCs w:val="28"/>
        </w:rPr>
        <w:t>. Київ: Сфера, 1988.С.154-209.</w:t>
      </w:r>
    </w:p>
    <w:p w14:paraId="01450000"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 2. </w:t>
      </w:r>
      <w:proofErr w:type="spellStart"/>
      <w:r w:rsidRPr="00021658">
        <w:rPr>
          <w:rFonts w:ascii="Times New Roman" w:hAnsi="Times New Roman" w:cs="Times New Roman"/>
          <w:sz w:val="28"/>
          <w:szCs w:val="28"/>
        </w:rPr>
        <w:t>Фріс</w:t>
      </w:r>
      <w:proofErr w:type="spellEnd"/>
      <w:r w:rsidRPr="00021658">
        <w:rPr>
          <w:rFonts w:ascii="Times New Roman" w:hAnsi="Times New Roman" w:cs="Times New Roman"/>
          <w:sz w:val="28"/>
          <w:szCs w:val="28"/>
        </w:rPr>
        <w:t xml:space="preserve"> П.Л. Кримінальне право України. Загальна частина.  К.: </w:t>
      </w:r>
      <w:proofErr w:type="spellStart"/>
      <w:r w:rsidRPr="00021658">
        <w:rPr>
          <w:rFonts w:ascii="Times New Roman" w:hAnsi="Times New Roman" w:cs="Times New Roman"/>
          <w:sz w:val="28"/>
          <w:szCs w:val="28"/>
        </w:rPr>
        <w:t>Атіка</w:t>
      </w:r>
      <w:proofErr w:type="spellEnd"/>
      <w:r w:rsidRPr="00021658">
        <w:rPr>
          <w:rFonts w:ascii="Times New Roman" w:hAnsi="Times New Roman" w:cs="Times New Roman"/>
          <w:sz w:val="28"/>
          <w:szCs w:val="28"/>
        </w:rPr>
        <w:t xml:space="preserve">, 2004.  С.3-6, 8; </w:t>
      </w:r>
    </w:p>
    <w:p w14:paraId="4F1DB92B"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3. Кримінальне право України. Загальна частина. / За ред. </w:t>
      </w:r>
      <w:proofErr w:type="spellStart"/>
      <w:r w:rsidRPr="00021658">
        <w:rPr>
          <w:rFonts w:ascii="Times New Roman" w:hAnsi="Times New Roman" w:cs="Times New Roman"/>
          <w:sz w:val="28"/>
          <w:szCs w:val="28"/>
        </w:rPr>
        <w:t>М.І.Мельника</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В.А.Клименка</w:t>
      </w:r>
      <w:proofErr w:type="spellEnd"/>
      <w:r w:rsidRPr="00021658">
        <w:rPr>
          <w:rFonts w:ascii="Times New Roman" w:hAnsi="Times New Roman" w:cs="Times New Roman"/>
          <w:sz w:val="28"/>
          <w:szCs w:val="28"/>
        </w:rPr>
        <w:t xml:space="preserve">. - 5-те вид., </w:t>
      </w:r>
      <w:proofErr w:type="spellStart"/>
      <w:r w:rsidRPr="00021658">
        <w:rPr>
          <w:rFonts w:ascii="Times New Roman" w:hAnsi="Times New Roman" w:cs="Times New Roman"/>
          <w:sz w:val="28"/>
          <w:szCs w:val="28"/>
        </w:rPr>
        <w:t>переробл</w:t>
      </w:r>
      <w:proofErr w:type="spellEnd"/>
      <w:r w:rsidRPr="00021658">
        <w:rPr>
          <w:rFonts w:ascii="Times New Roman" w:hAnsi="Times New Roman" w:cs="Times New Roman"/>
          <w:sz w:val="28"/>
          <w:szCs w:val="28"/>
        </w:rPr>
        <w:t xml:space="preserve">. та </w:t>
      </w:r>
      <w:proofErr w:type="spellStart"/>
      <w:r w:rsidRPr="00021658">
        <w:rPr>
          <w:rFonts w:ascii="Times New Roman" w:hAnsi="Times New Roman" w:cs="Times New Roman"/>
          <w:sz w:val="28"/>
          <w:szCs w:val="28"/>
        </w:rPr>
        <w:t>допов</w:t>
      </w:r>
      <w:proofErr w:type="spellEnd"/>
      <w:r w:rsidRPr="00021658">
        <w:rPr>
          <w:rFonts w:ascii="Times New Roman" w:hAnsi="Times New Roman" w:cs="Times New Roman"/>
          <w:sz w:val="28"/>
          <w:szCs w:val="28"/>
        </w:rPr>
        <w:t xml:space="preserve">.  К.: </w:t>
      </w:r>
      <w:proofErr w:type="spellStart"/>
      <w:r w:rsidRPr="00021658">
        <w:rPr>
          <w:rFonts w:ascii="Times New Roman" w:hAnsi="Times New Roman" w:cs="Times New Roman"/>
          <w:sz w:val="28"/>
          <w:szCs w:val="28"/>
        </w:rPr>
        <w:t>Атіка</w:t>
      </w:r>
      <w:proofErr w:type="spellEnd"/>
      <w:r w:rsidRPr="00021658">
        <w:rPr>
          <w:rFonts w:ascii="Times New Roman" w:hAnsi="Times New Roman" w:cs="Times New Roman"/>
          <w:sz w:val="28"/>
          <w:szCs w:val="28"/>
        </w:rPr>
        <w:t>, 2009.  С.4-5;</w:t>
      </w:r>
    </w:p>
    <w:p w14:paraId="4255972A" w14:textId="569724A9"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 4. Кримінальне право України. Загальна частина. / За ред. </w:t>
      </w:r>
      <w:proofErr w:type="spellStart"/>
      <w:r w:rsidRPr="00021658">
        <w:rPr>
          <w:rFonts w:ascii="Times New Roman" w:hAnsi="Times New Roman" w:cs="Times New Roman"/>
          <w:sz w:val="28"/>
          <w:szCs w:val="28"/>
        </w:rPr>
        <w:t>В.В.Сташиса</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В.Я.Тація</w:t>
      </w:r>
      <w:proofErr w:type="spellEnd"/>
      <w:r w:rsidRPr="00021658">
        <w:rPr>
          <w:rFonts w:ascii="Times New Roman" w:hAnsi="Times New Roman" w:cs="Times New Roman"/>
          <w:sz w:val="28"/>
          <w:szCs w:val="28"/>
        </w:rPr>
        <w:t xml:space="preserve">. - 4- те вид., </w:t>
      </w:r>
      <w:proofErr w:type="spellStart"/>
      <w:r w:rsidRPr="00021658">
        <w:rPr>
          <w:rFonts w:ascii="Times New Roman" w:hAnsi="Times New Roman" w:cs="Times New Roman"/>
          <w:sz w:val="28"/>
          <w:szCs w:val="28"/>
        </w:rPr>
        <w:t>переробл</w:t>
      </w:r>
      <w:proofErr w:type="spellEnd"/>
      <w:r w:rsidRPr="00021658">
        <w:rPr>
          <w:rFonts w:ascii="Times New Roman" w:hAnsi="Times New Roman" w:cs="Times New Roman"/>
          <w:sz w:val="28"/>
          <w:szCs w:val="28"/>
        </w:rPr>
        <w:t xml:space="preserve">. і </w:t>
      </w:r>
      <w:proofErr w:type="spellStart"/>
      <w:r w:rsidRPr="00021658">
        <w:rPr>
          <w:rFonts w:ascii="Times New Roman" w:hAnsi="Times New Roman" w:cs="Times New Roman"/>
          <w:sz w:val="28"/>
          <w:szCs w:val="28"/>
        </w:rPr>
        <w:t>доп</w:t>
      </w:r>
      <w:proofErr w:type="spellEnd"/>
      <w:r w:rsidRPr="00021658">
        <w:rPr>
          <w:rFonts w:ascii="Times New Roman" w:hAnsi="Times New Roman" w:cs="Times New Roman"/>
          <w:sz w:val="28"/>
          <w:szCs w:val="28"/>
        </w:rPr>
        <w:t xml:space="preserve">.  Х.: Право, 2010.  С. 10-12. </w:t>
      </w:r>
    </w:p>
    <w:p w14:paraId="689504D1"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5. </w:t>
      </w:r>
      <w:proofErr w:type="spellStart"/>
      <w:r w:rsidRPr="00021658">
        <w:rPr>
          <w:rFonts w:ascii="Times New Roman" w:hAnsi="Times New Roman" w:cs="Times New Roman"/>
          <w:sz w:val="28"/>
          <w:szCs w:val="28"/>
        </w:rPr>
        <w:t>Коржанський</w:t>
      </w:r>
      <w:proofErr w:type="spellEnd"/>
      <w:r w:rsidRPr="00021658">
        <w:rPr>
          <w:rFonts w:ascii="Times New Roman" w:hAnsi="Times New Roman" w:cs="Times New Roman"/>
          <w:sz w:val="28"/>
          <w:szCs w:val="28"/>
        </w:rPr>
        <w:t xml:space="preserve"> М.Й. Кримінальне право України. Частина загальна: Курс лекцій. – К.: Наукова думка та </w:t>
      </w:r>
      <w:proofErr w:type="spellStart"/>
      <w:r w:rsidRPr="00021658">
        <w:rPr>
          <w:rFonts w:ascii="Times New Roman" w:hAnsi="Times New Roman" w:cs="Times New Roman"/>
          <w:sz w:val="28"/>
          <w:szCs w:val="28"/>
        </w:rPr>
        <w:t>Укр</w:t>
      </w:r>
      <w:proofErr w:type="spellEnd"/>
      <w:r w:rsidRPr="00021658">
        <w:rPr>
          <w:rFonts w:ascii="Times New Roman" w:hAnsi="Times New Roman" w:cs="Times New Roman"/>
          <w:sz w:val="28"/>
          <w:szCs w:val="28"/>
        </w:rPr>
        <w:t xml:space="preserve">. вид. група, 1996.  С. 15. </w:t>
      </w:r>
    </w:p>
    <w:p w14:paraId="37E6A89B"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6.Козюбра М.І. Практична філософія права: Монографія.  К. : «ДУХ І ЛІТЕРА», 2024.  496 с.</w:t>
      </w:r>
    </w:p>
    <w:p w14:paraId="26DF249E" w14:textId="46CAA843" w:rsidR="00CE4682" w:rsidRPr="00021658" w:rsidRDefault="00CE4682" w:rsidP="00F40B65">
      <w:pPr>
        <w:spacing w:after="0" w:line="360" w:lineRule="auto"/>
        <w:ind w:firstLine="709"/>
        <w:contextualSpacing/>
        <w:jc w:val="both"/>
        <w:rPr>
          <w:rFonts w:ascii="Times New Roman" w:hAnsi="Times New Roman" w:cs="Times New Roman"/>
          <w:sz w:val="28"/>
          <w:szCs w:val="28"/>
          <w:shd w:val="clear" w:color="auto" w:fill="FFFFFF"/>
        </w:rPr>
      </w:pPr>
      <w:r w:rsidRPr="00021658">
        <w:rPr>
          <w:rFonts w:ascii="Times New Roman" w:hAnsi="Times New Roman" w:cs="Times New Roman"/>
          <w:sz w:val="28"/>
          <w:szCs w:val="28"/>
          <w:shd w:val="clear" w:color="auto" w:fill="FFFFFF"/>
        </w:rPr>
        <w:t xml:space="preserve">7.Навроцький В.О. Кримінальне право і кримінальне законодавство: співвідношення понять. </w:t>
      </w:r>
      <w:r w:rsidRPr="0039484D">
        <w:rPr>
          <w:rFonts w:ascii="Times New Roman" w:hAnsi="Times New Roman" w:cs="Times New Roman"/>
          <w:i/>
          <w:iCs/>
          <w:sz w:val="28"/>
          <w:szCs w:val="28"/>
          <w:shd w:val="clear" w:color="auto" w:fill="FFFFFF"/>
        </w:rPr>
        <w:t>Право України</w:t>
      </w:r>
      <w:r w:rsidRPr="00021658">
        <w:rPr>
          <w:rFonts w:ascii="Times New Roman" w:hAnsi="Times New Roman" w:cs="Times New Roman"/>
          <w:sz w:val="28"/>
          <w:szCs w:val="28"/>
          <w:shd w:val="clear" w:color="auto" w:fill="FFFFFF"/>
        </w:rPr>
        <w:t>. 2011.  № 9.  С.20-24.</w:t>
      </w:r>
    </w:p>
    <w:p w14:paraId="598C80DD" w14:textId="77777777" w:rsidR="00CE4682" w:rsidRPr="00021658" w:rsidRDefault="00CE4682" w:rsidP="00F40B65">
      <w:pPr>
        <w:spacing w:after="0" w:line="360" w:lineRule="auto"/>
        <w:ind w:firstLine="709"/>
        <w:contextualSpacing/>
        <w:jc w:val="both"/>
        <w:rPr>
          <w:rFonts w:ascii="Times New Roman" w:hAnsi="Times New Roman" w:cs="Times New Roman"/>
          <w:sz w:val="28"/>
          <w:szCs w:val="28"/>
          <w:shd w:val="clear" w:color="auto" w:fill="FFFFFF"/>
        </w:rPr>
      </w:pPr>
      <w:r w:rsidRPr="00021658">
        <w:rPr>
          <w:rFonts w:ascii="Times New Roman" w:hAnsi="Times New Roman" w:cs="Times New Roman"/>
          <w:sz w:val="28"/>
          <w:szCs w:val="28"/>
        </w:rPr>
        <w:t xml:space="preserve">8. Загальна теорія права: Підручник </w:t>
      </w:r>
      <w:r w:rsidRPr="00021658">
        <w:rPr>
          <w:rFonts w:ascii="Times New Roman" w:hAnsi="Times New Roman" w:cs="Times New Roman"/>
          <w:sz w:val="28"/>
          <w:szCs w:val="28"/>
          <w:shd w:val="clear" w:color="auto" w:fill="FFFFFF"/>
        </w:rPr>
        <w:t xml:space="preserve">/за </w:t>
      </w:r>
      <w:proofErr w:type="spellStart"/>
      <w:r w:rsidRPr="00021658">
        <w:rPr>
          <w:rFonts w:ascii="Times New Roman" w:hAnsi="Times New Roman" w:cs="Times New Roman"/>
          <w:sz w:val="28"/>
          <w:szCs w:val="28"/>
          <w:shd w:val="clear" w:color="auto" w:fill="FFFFFF"/>
        </w:rPr>
        <w:t>заг</w:t>
      </w:r>
      <w:proofErr w:type="spellEnd"/>
      <w:r w:rsidRPr="00021658">
        <w:rPr>
          <w:rFonts w:ascii="Times New Roman" w:hAnsi="Times New Roman" w:cs="Times New Roman"/>
          <w:sz w:val="28"/>
          <w:szCs w:val="28"/>
          <w:shd w:val="clear" w:color="auto" w:fill="FFFFFF"/>
        </w:rPr>
        <w:t xml:space="preserve">. Ред. М.І. </w:t>
      </w:r>
      <w:proofErr w:type="spellStart"/>
      <w:r w:rsidRPr="00021658">
        <w:rPr>
          <w:rFonts w:ascii="Times New Roman" w:hAnsi="Times New Roman" w:cs="Times New Roman"/>
          <w:sz w:val="28"/>
          <w:szCs w:val="28"/>
          <w:shd w:val="clear" w:color="auto" w:fill="FFFFFF"/>
        </w:rPr>
        <w:t>Козюбри</w:t>
      </w:r>
      <w:proofErr w:type="spellEnd"/>
      <w:r w:rsidRPr="00021658">
        <w:rPr>
          <w:rFonts w:ascii="Times New Roman" w:hAnsi="Times New Roman" w:cs="Times New Roman"/>
          <w:sz w:val="28"/>
          <w:szCs w:val="28"/>
          <w:shd w:val="clear" w:color="auto" w:fill="FFFFFF"/>
        </w:rPr>
        <w:t xml:space="preserve">. К.: </w:t>
      </w:r>
      <w:proofErr w:type="spellStart"/>
      <w:r w:rsidRPr="00021658">
        <w:rPr>
          <w:rFonts w:ascii="Times New Roman" w:hAnsi="Times New Roman" w:cs="Times New Roman"/>
          <w:sz w:val="28"/>
          <w:szCs w:val="28"/>
          <w:shd w:val="clear" w:color="auto" w:fill="FFFFFF"/>
        </w:rPr>
        <w:t>Ваіте</w:t>
      </w:r>
      <w:proofErr w:type="spellEnd"/>
      <w:r w:rsidRPr="00021658">
        <w:rPr>
          <w:rFonts w:ascii="Times New Roman" w:hAnsi="Times New Roman" w:cs="Times New Roman"/>
          <w:sz w:val="28"/>
          <w:szCs w:val="28"/>
          <w:shd w:val="clear" w:color="auto" w:fill="FFFFFF"/>
        </w:rPr>
        <w:t>, 2016. 392 с.</w:t>
      </w:r>
    </w:p>
    <w:p w14:paraId="7E38725A" w14:textId="09384D61" w:rsidR="00CE4682" w:rsidRDefault="00CE4682" w:rsidP="00F40B65">
      <w:pPr>
        <w:spacing w:after="0" w:line="360" w:lineRule="auto"/>
        <w:ind w:firstLine="709"/>
        <w:contextualSpacing/>
        <w:jc w:val="both"/>
        <w:rPr>
          <w:rFonts w:ascii="Times New Roman" w:hAnsi="Times New Roman" w:cs="Times New Roman"/>
          <w:sz w:val="28"/>
          <w:szCs w:val="28"/>
          <w:shd w:val="clear" w:color="auto" w:fill="F9F9F9"/>
        </w:rPr>
      </w:pPr>
      <w:r w:rsidRPr="00021658">
        <w:rPr>
          <w:rFonts w:ascii="Times New Roman" w:hAnsi="Times New Roman" w:cs="Times New Roman"/>
          <w:sz w:val="28"/>
          <w:szCs w:val="28"/>
          <w:shd w:val="clear" w:color="auto" w:fill="FFFFFF"/>
        </w:rPr>
        <w:t xml:space="preserve">9.Мелкевік Б. </w:t>
      </w:r>
      <w:r w:rsidRPr="00021658">
        <w:rPr>
          <w:rFonts w:ascii="Times New Roman" w:hAnsi="Times New Roman" w:cs="Times New Roman"/>
          <w:sz w:val="28"/>
          <w:szCs w:val="28"/>
        </w:rPr>
        <w:t>Поняття права та сучасна філософська рефлексія</w:t>
      </w:r>
      <w:r w:rsidR="0039484D">
        <w:rPr>
          <w:rFonts w:ascii="Times New Roman" w:hAnsi="Times New Roman" w:cs="Times New Roman"/>
          <w:sz w:val="28"/>
          <w:szCs w:val="28"/>
          <w:shd w:val="clear" w:color="auto" w:fill="F9F9F9"/>
        </w:rPr>
        <w:t xml:space="preserve">. </w:t>
      </w:r>
      <w:hyperlink r:id="rId29" w:tooltip="Періодичне видання" w:history="1">
        <w:r w:rsidRPr="0039484D">
          <w:rPr>
            <w:rStyle w:val="af0"/>
            <w:rFonts w:ascii="Times New Roman" w:hAnsi="Times New Roman" w:cs="Times New Roman"/>
            <w:i/>
            <w:iCs/>
            <w:color w:val="auto"/>
            <w:sz w:val="28"/>
            <w:szCs w:val="28"/>
            <w:u w:val="none"/>
          </w:rPr>
          <w:t>Філософія права і загальна теорія права</w:t>
        </w:r>
      </w:hyperlink>
      <w:r w:rsidRPr="0039484D">
        <w:rPr>
          <w:rFonts w:ascii="Times New Roman" w:hAnsi="Times New Roman" w:cs="Times New Roman"/>
          <w:i/>
          <w:iCs/>
          <w:sz w:val="28"/>
          <w:szCs w:val="28"/>
          <w:shd w:val="clear" w:color="auto" w:fill="F9F9F9"/>
        </w:rPr>
        <w:t>.</w:t>
      </w:r>
      <w:r w:rsidRPr="00021658">
        <w:rPr>
          <w:rFonts w:ascii="Times New Roman" w:hAnsi="Times New Roman" w:cs="Times New Roman"/>
          <w:sz w:val="28"/>
          <w:szCs w:val="28"/>
          <w:shd w:val="clear" w:color="auto" w:fill="F9F9F9"/>
        </w:rPr>
        <w:t> </w:t>
      </w:r>
      <w:r w:rsidRPr="00021658">
        <w:rPr>
          <w:rFonts w:ascii="Times New Roman" w:hAnsi="Times New Roman" w:cs="Times New Roman"/>
          <w:sz w:val="28"/>
          <w:szCs w:val="28"/>
        </w:rPr>
        <w:t>2012</w:t>
      </w:r>
      <w:r w:rsidRPr="00021658">
        <w:rPr>
          <w:rFonts w:ascii="Times New Roman" w:hAnsi="Times New Roman" w:cs="Times New Roman"/>
          <w:sz w:val="28"/>
          <w:szCs w:val="28"/>
          <w:shd w:val="clear" w:color="auto" w:fill="F9F9F9"/>
        </w:rPr>
        <w:t>. № 2. С. 73–83.</w:t>
      </w:r>
    </w:p>
    <w:p w14:paraId="3147452A" w14:textId="7CC91DDD" w:rsidR="007925CA" w:rsidRPr="008868C9" w:rsidRDefault="007925CA" w:rsidP="00F40B65">
      <w:pPr>
        <w:suppressAutoHyphens/>
        <w:spacing w:after="0" w:line="360" w:lineRule="auto"/>
        <w:ind w:firstLine="709"/>
        <w:contextualSpacing/>
        <w:jc w:val="both"/>
        <w:rPr>
          <w:rFonts w:ascii="Times New Roman" w:hAnsi="Times New Roman" w:cs="Times New Roman"/>
          <w:iCs/>
          <w:sz w:val="28"/>
          <w:szCs w:val="28"/>
        </w:rPr>
      </w:pPr>
      <w:r w:rsidRPr="00E93EA2">
        <w:rPr>
          <w:rFonts w:ascii="Times New Roman" w:hAnsi="Times New Roman" w:cs="Times New Roman"/>
          <w:b/>
          <w:i/>
          <w:sz w:val="28"/>
          <w:szCs w:val="28"/>
        </w:rPr>
        <w:t>Ключові слова:</w:t>
      </w:r>
      <w:r w:rsidRPr="008868C9">
        <w:rPr>
          <w:rFonts w:ascii="Times New Roman" w:hAnsi="Times New Roman" w:cs="Times New Roman"/>
          <w:b/>
          <w:iCs/>
          <w:sz w:val="28"/>
          <w:szCs w:val="28"/>
        </w:rPr>
        <w:t xml:space="preserve"> </w:t>
      </w:r>
      <w:r>
        <w:rPr>
          <w:rFonts w:ascii="Times New Roman" w:hAnsi="Times New Roman" w:cs="Times New Roman"/>
          <w:iCs/>
          <w:sz w:val="28"/>
          <w:szCs w:val="28"/>
        </w:rPr>
        <w:t xml:space="preserve">право, закон, форма права, </w:t>
      </w:r>
      <w:r w:rsidR="00E93EA2">
        <w:rPr>
          <w:rFonts w:ascii="Times New Roman" w:hAnsi="Times New Roman" w:cs="Times New Roman"/>
          <w:iCs/>
          <w:sz w:val="28"/>
          <w:szCs w:val="28"/>
        </w:rPr>
        <w:t>кримінально-правова наука, кримінально-правове законодавство</w:t>
      </w:r>
      <w:r w:rsidRPr="008868C9">
        <w:rPr>
          <w:rFonts w:ascii="Times New Roman" w:hAnsi="Times New Roman" w:cs="Times New Roman"/>
          <w:iCs/>
          <w:sz w:val="28"/>
          <w:szCs w:val="28"/>
        </w:rPr>
        <w:t>.</w:t>
      </w:r>
    </w:p>
    <w:p w14:paraId="16351AC0" w14:textId="456D982D" w:rsidR="007925CA" w:rsidRDefault="007925CA" w:rsidP="00F40B65">
      <w:pPr>
        <w:spacing w:after="0" w:line="360" w:lineRule="auto"/>
        <w:ind w:firstLine="709"/>
        <w:contextualSpacing/>
        <w:jc w:val="both"/>
        <w:rPr>
          <w:rStyle w:val="af2"/>
          <w:rFonts w:ascii="Times New Roman" w:hAnsi="Times New Roman" w:cs="Times New Roman"/>
          <w:i w:val="0"/>
          <w:sz w:val="28"/>
          <w:szCs w:val="28"/>
        </w:rPr>
      </w:pPr>
      <w:proofErr w:type="spellStart"/>
      <w:r w:rsidRPr="00E93EA2">
        <w:rPr>
          <w:rFonts w:ascii="Times New Roman" w:hAnsi="Times New Roman" w:cs="Times New Roman"/>
          <w:b/>
          <w:i/>
          <w:sz w:val="28"/>
          <w:szCs w:val="28"/>
        </w:rPr>
        <w:t>Key</w:t>
      </w:r>
      <w:proofErr w:type="spellEnd"/>
      <w:r w:rsidRPr="00E93EA2">
        <w:rPr>
          <w:rFonts w:ascii="Times New Roman" w:hAnsi="Times New Roman" w:cs="Times New Roman"/>
          <w:b/>
          <w:i/>
          <w:sz w:val="28"/>
          <w:szCs w:val="28"/>
        </w:rPr>
        <w:t xml:space="preserve"> </w:t>
      </w:r>
      <w:proofErr w:type="spellStart"/>
      <w:r w:rsidRPr="00E93EA2">
        <w:rPr>
          <w:rFonts w:ascii="Times New Roman" w:hAnsi="Times New Roman" w:cs="Times New Roman"/>
          <w:b/>
          <w:i/>
          <w:sz w:val="28"/>
          <w:szCs w:val="28"/>
        </w:rPr>
        <w:t>words</w:t>
      </w:r>
      <w:proofErr w:type="spellEnd"/>
      <w:r w:rsidRPr="00E93EA2">
        <w:rPr>
          <w:rFonts w:ascii="Times New Roman" w:hAnsi="Times New Roman" w:cs="Times New Roman"/>
          <w:b/>
          <w:i/>
          <w:sz w:val="28"/>
          <w:szCs w:val="28"/>
        </w:rPr>
        <w:t>:</w:t>
      </w:r>
      <w:r w:rsidRPr="008868C9">
        <w:rPr>
          <w:rFonts w:ascii="Times New Roman" w:hAnsi="Times New Roman" w:cs="Times New Roman"/>
          <w:b/>
          <w:iCs/>
          <w:sz w:val="28"/>
          <w:szCs w:val="28"/>
        </w:rPr>
        <w:t xml:space="preserve"> </w:t>
      </w:r>
      <w:proofErr w:type="spellStart"/>
      <w:r w:rsidR="00E93EA2" w:rsidRPr="00E93EA2">
        <w:rPr>
          <w:rStyle w:val="af2"/>
          <w:rFonts w:ascii="Times New Roman" w:hAnsi="Times New Roman" w:cs="Times New Roman"/>
          <w:i w:val="0"/>
          <w:sz w:val="28"/>
          <w:szCs w:val="28"/>
        </w:rPr>
        <w:t>law</w:t>
      </w:r>
      <w:proofErr w:type="spellEnd"/>
      <w:r w:rsidR="00E93EA2" w:rsidRPr="00E93EA2">
        <w:rPr>
          <w:rStyle w:val="af2"/>
          <w:rFonts w:ascii="Times New Roman" w:hAnsi="Times New Roman" w:cs="Times New Roman"/>
          <w:i w:val="0"/>
          <w:sz w:val="28"/>
          <w:szCs w:val="28"/>
        </w:rPr>
        <w:t xml:space="preserve">, </w:t>
      </w:r>
      <w:proofErr w:type="spellStart"/>
      <w:r w:rsidR="00E93EA2" w:rsidRPr="00E93EA2">
        <w:rPr>
          <w:rStyle w:val="af2"/>
          <w:rFonts w:ascii="Times New Roman" w:hAnsi="Times New Roman" w:cs="Times New Roman"/>
          <w:i w:val="0"/>
          <w:sz w:val="28"/>
          <w:szCs w:val="28"/>
        </w:rPr>
        <w:t>statute</w:t>
      </w:r>
      <w:proofErr w:type="spellEnd"/>
      <w:r w:rsidR="00E93EA2" w:rsidRPr="00E93EA2">
        <w:rPr>
          <w:rStyle w:val="af2"/>
          <w:rFonts w:ascii="Times New Roman" w:hAnsi="Times New Roman" w:cs="Times New Roman"/>
          <w:i w:val="0"/>
          <w:sz w:val="28"/>
          <w:szCs w:val="28"/>
        </w:rPr>
        <w:t xml:space="preserve">, </w:t>
      </w:r>
      <w:proofErr w:type="spellStart"/>
      <w:r w:rsidR="00E93EA2" w:rsidRPr="00E93EA2">
        <w:rPr>
          <w:rStyle w:val="af2"/>
          <w:rFonts w:ascii="Times New Roman" w:hAnsi="Times New Roman" w:cs="Times New Roman"/>
          <w:i w:val="0"/>
          <w:sz w:val="28"/>
          <w:szCs w:val="28"/>
        </w:rPr>
        <w:t>form</w:t>
      </w:r>
      <w:proofErr w:type="spellEnd"/>
      <w:r w:rsidR="00E93EA2" w:rsidRPr="00E93EA2">
        <w:rPr>
          <w:rStyle w:val="af2"/>
          <w:rFonts w:ascii="Times New Roman" w:hAnsi="Times New Roman" w:cs="Times New Roman"/>
          <w:i w:val="0"/>
          <w:sz w:val="28"/>
          <w:szCs w:val="28"/>
        </w:rPr>
        <w:t xml:space="preserve"> </w:t>
      </w:r>
      <w:proofErr w:type="spellStart"/>
      <w:r w:rsidR="00E93EA2" w:rsidRPr="00E93EA2">
        <w:rPr>
          <w:rStyle w:val="af2"/>
          <w:rFonts w:ascii="Times New Roman" w:hAnsi="Times New Roman" w:cs="Times New Roman"/>
          <w:i w:val="0"/>
          <w:sz w:val="28"/>
          <w:szCs w:val="28"/>
        </w:rPr>
        <w:t>of</w:t>
      </w:r>
      <w:proofErr w:type="spellEnd"/>
      <w:r w:rsidR="00E93EA2" w:rsidRPr="00E93EA2">
        <w:rPr>
          <w:rStyle w:val="af2"/>
          <w:rFonts w:ascii="Times New Roman" w:hAnsi="Times New Roman" w:cs="Times New Roman"/>
          <w:i w:val="0"/>
          <w:sz w:val="28"/>
          <w:szCs w:val="28"/>
        </w:rPr>
        <w:t xml:space="preserve"> </w:t>
      </w:r>
      <w:proofErr w:type="spellStart"/>
      <w:r w:rsidR="00E93EA2" w:rsidRPr="00E93EA2">
        <w:rPr>
          <w:rStyle w:val="af2"/>
          <w:rFonts w:ascii="Times New Roman" w:hAnsi="Times New Roman" w:cs="Times New Roman"/>
          <w:i w:val="0"/>
          <w:sz w:val="28"/>
          <w:szCs w:val="28"/>
        </w:rPr>
        <w:t>law</w:t>
      </w:r>
      <w:proofErr w:type="spellEnd"/>
      <w:r w:rsidR="00E93EA2" w:rsidRPr="00E93EA2">
        <w:rPr>
          <w:rStyle w:val="af2"/>
          <w:rFonts w:ascii="Times New Roman" w:hAnsi="Times New Roman" w:cs="Times New Roman"/>
          <w:i w:val="0"/>
          <w:sz w:val="28"/>
          <w:szCs w:val="28"/>
        </w:rPr>
        <w:t xml:space="preserve">, </w:t>
      </w:r>
      <w:proofErr w:type="spellStart"/>
      <w:r w:rsidR="00E93EA2" w:rsidRPr="00E93EA2">
        <w:rPr>
          <w:rStyle w:val="af2"/>
          <w:rFonts w:ascii="Times New Roman" w:hAnsi="Times New Roman" w:cs="Times New Roman"/>
          <w:i w:val="0"/>
          <w:sz w:val="28"/>
          <w:szCs w:val="28"/>
        </w:rPr>
        <w:t>criminal</w:t>
      </w:r>
      <w:proofErr w:type="spellEnd"/>
      <w:r w:rsidR="00E93EA2" w:rsidRPr="00E93EA2">
        <w:rPr>
          <w:rStyle w:val="af2"/>
          <w:rFonts w:ascii="Times New Roman" w:hAnsi="Times New Roman" w:cs="Times New Roman"/>
          <w:i w:val="0"/>
          <w:sz w:val="28"/>
          <w:szCs w:val="28"/>
        </w:rPr>
        <w:t xml:space="preserve"> </w:t>
      </w:r>
      <w:proofErr w:type="spellStart"/>
      <w:r w:rsidR="00E93EA2" w:rsidRPr="00E93EA2">
        <w:rPr>
          <w:rStyle w:val="af2"/>
          <w:rFonts w:ascii="Times New Roman" w:hAnsi="Times New Roman" w:cs="Times New Roman"/>
          <w:i w:val="0"/>
          <w:sz w:val="28"/>
          <w:szCs w:val="28"/>
        </w:rPr>
        <w:t>law</w:t>
      </w:r>
      <w:proofErr w:type="spellEnd"/>
      <w:r w:rsidR="00E93EA2" w:rsidRPr="00E93EA2">
        <w:rPr>
          <w:rStyle w:val="af2"/>
          <w:rFonts w:ascii="Times New Roman" w:hAnsi="Times New Roman" w:cs="Times New Roman"/>
          <w:i w:val="0"/>
          <w:sz w:val="28"/>
          <w:szCs w:val="28"/>
        </w:rPr>
        <w:t xml:space="preserve"> </w:t>
      </w:r>
      <w:proofErr w:type="spellStart"/>
      <w:r w:rsidR="00E93EA2" w:rsidRPr="00E93EA2">
        <w:rPr>
          <w:rStyle w:val="af2"/>
          <w:rFonts w:ascii="Times New Roman" w:hAnsi="Times New Roman" w:cs="Times New Roman"/>
          <w:i w:val="0"/>
          <w:sz w:val="28"/>
          <w:szCs w:val="28"/>
        </w:rPr>
        <w:t>science</w:t>
      </w:r>
      <w:proofErr w:type="spellEnd"/>
      <w:r w:rsidR="00E93EA2" w:rsidRPr="00E93EA2">
        <w:rPr>
          <w:rStyle w:val="af2"/>
          <w:rFonts w:ascii="Times New Roman" w:hAnsi="Times New Roman" w:cs="Times New Roman"/>
          <w:i w:val="0"/>
          <w:sz w:val="28"/>
          <w:szCs w:val="28"/>
        </w:rPr>
        <w:t xml:space="preserve">, </w:t>
      </w:r>
      <w:proofErr w:type="spellStart"/>
      <w:r w:rsidR="00E93EA2" w:rsidRPr="00E93EA2">
        <w:rPr>
          <w:rStyle w:val="af2"/>
          <w:rFonts w:ascii="Times New Roman" w:hAnsi="Times New Roman" w:cs="Times New Roman"/>
          <w:i w:val="0"/>
          <w:sz w:val="28"/>
          <w:szCs w:val="28"/>
        </w:rPr>
        <w:t>criminal</w:t>
      </w:r>
      <w:proofErr w:type="spellEnd"/>
      <w:r w:rsidR="00E93EA2" w:rsidRPr="00E93EA2">
        <w:rPr>
          <w:rStyle w:val="af2"/>
          <w:rFonts w:ascii="Times New Roman" w:hAnsi="Times New Roman" w:cs="Times New Roman"/>
          <w:i w:val="0"/>
          <w:sz w:val="28"/>
          <w:szCs w:val="28"/>
        </w:rPr>
        <w:t xml:space="preserve"> </w:t>
      </w:r>
      <w:proofErr w:type="spellStart"/>
      <w:r w:rsidR="00E93EA2" w:rsidRPr="00E93EA2">
        <w:rPr>
          <w:rStyle w:val="af2"/>
          <w:rFonts w:ascii="Times New Roman" w:hAnsi="Times New Roman" w:cs="Times New Roman"/>
          <w:i w:val="0"/>
          <w:sz w:val="28"/>
          <w:szCs w:val="28"/>
        </w:rPr>
        <w:t>law</w:t>
      </w:r>
      <w:proofErr w:type="spellEnd"/>
      <w:r w:rsidR="00E93EA2" w:rsidRPr="00E93EA2">
        <w:rPr>
          <w:rStyle w:val="af2"/>
          <w:rFonts w:ascii="Times New Roman" w:hAnsi="Times New Roman" w:cs="Times New Roman"/>
          <w:i w:val="0"/>
          <w:sz w:val="28"/>
          <w:szCs w:val="28"/>
        </w:rPr>
        <w:t xml:space="preserve"> </w:t>
      </w:r>
      <w:proofErr w:type="spellStart"/>
      <w:r w:rsidR="00E93EA2" w:rsidRPr="00E93EA2">
        <w:rPr>
          <w:rStyle w:val="af2"/>
          <w:rFonts w:ascii="Times New Roman" w:hAnsi="Times New Roman" w:cs="Times New Roman"/>
          <w:i w:val="0"/>
          <w:sz w:val="28"/>
          <w:szCs w:val="28"/>
        </w:rPr>
        <w:t>legislation</w:t>
      </w:r>
      <w:proofErr w:type="spellEnd"/>
      <w:r w:rsidR="00E93EA2" w:rsidRPr="00E93EA2">
        <w:rPr>
          <w:rStyle w:val="af2"/>
          <w:rFonts w:ascii="Times New Roman" w:hAnsi="Times New Roman" w:cs="Times New Roman"/>
          <w:i w:val="0"/>
          <w:sz w:val="28"/>
          <w:szCs w:val="28"/>
        </w:rPr>
        <w:t>.</w:t>
      </w:r>
    </w:p>
    <w:p w14:paraId="76265FDE" w14:textId="77777777" w:rsidR="00CE4682" w:rsidRDefault="00CE4682" w:rsidP="008868C9">
      <w:pPr>
        <w:spacing w:after="0" w:line="360" w:lineRule="auto"/>
        <w:ind w:firstLine="709"/>
        <w:contextualSpacing/>
        <w:jc w:val="both"/>
        <w:rPr>
          <w:rFonts w:ascii="Times New Roman" w:hAnsi="Times New Roman" w:cs="Times New Roman"/>
          <w:sz w:val="28"/>
          <w:szCs w:val="28"/>
        </w:rPr>
      </w:pPr>
    </w:p>
    <w:p w14:paraId="65180C69" w14:textId="77777777" w:rsidR="008B762A" w:rsidRDefault="008B762A" w:rsidP="008868C9">
      <w:pPr>
        <w:spacing w:after="0" w:line="360" w:lineRule="auto"/>
        <w:ind w:firstLine="709"/>
        <w:contextualSpacing/>
        <w:jc w:val="both"/>
        <w:rPr>
          <w:rFonts w:ascii="Times New Roman" w:hAnsi="Times New Roman" w:cs="Times New Roman"/>
          <w:sz w:val="28"/>
          <w:szCs w:val="28"/>
        </w:rPr>
      </w:pPr>
    </w:p>
    <w:p w14:paraId="22A8A457" w14:textId="77777777" w:rsidR="00F3331E" w:rsidRPr="00021658" w:rsidRDefault="00F3331E" w:rsidP="008868C9">
      <w:pPr>
        <w:spacing w:after="0" w:line="360" w:lineRule="auto"/>
        <w:ind w:firstLine="709"/>
        <w:contextualSpacing/>
        <w:jc w:val="center"/>
        <w:outlineLvl w:val="1"/>
        <w:rPr>
          <w:rFonts w:ascii="Times New Roman" w:eastAsia="Times New Roman" w:hAnsi="Times New Roman" w:cs="Times New Roman"/>
          <w:sz w:val="28"/>
          <w:szCs w:val="28"/>
          <w:lang w:eastAsia="ru-RU"/>
        </w:rPr>
      </w:pPr>
      <w:bookmarkStart w:id="50" w:name="_Toc242904798"/>
      <w:proofErr w:type="spellStart"/>
      <w:r w:rsidRPr="00021658">
        <w:rPr>
          <w:rFonts w:ascii="Times New Roman" w:eastAsia="Times New Roman" w:hAnsi="Times New Roman" w:cs="Times New Roman"/>
          <w:b/>
          <w:bCs/>
          <w:sz w:val="28"/>
          <w:szCs w:val="28"/>
          <w:lang w:eastAsia="ru-RU"/>
        </w:rPr>
        <w:t>Нуржан</w:t>
      </w:r>
      <w:proofErr w:type="spellEnd"/>
      <w:r w:rsidRPr="00021658">
        <w:rPr>
          <w:rFonts w:ascii="Times New Roman" w:eastAsia="Times New Roman" w:hAnsi="Times New Roman" w:cs="Times New Roman"/>
          <w:b/>
          <w:bCs/>
          <w:sz w:val="28"/>
          <w:szCs w:val="28"/>
          <w:lang w:eastAsia="ru-RU"/>
        </w:rPr>
        <w:t xml:space="preserve"> </w:t>
      </w:r>
      <w:proofErr w:type="spellStart"/>
      <w:r w:rsidRPr="00021658">
        <w:rPr>
          <w:rFonts w:ascii="Times New Roman" w:eastAsia="Times New Roman" w:hAnsi="Times New Roman" w:cs="Times New Roman"/>
          <w:b/>
          <w:bCs/>
          <w:sz w:val="28"/>
          <w:szCs w:val="28"/>
          <w:lang w:eastAsia="ru-RU"/>
        </w:rPr>
        <w:t>Максатов</w:t>
      </w:r>
      <w:bookmarkEnd w:id="50"/>
      <w:proofErr w:type="spellEnd"/>
    </w:p>
    <w:p w14:paraId="57613F8B" w14:textId="17B68432" w:rsidR="004235D9" w:rsidRPr="0004770F" w:rsidRDefault="004235D9" w:rsidP="008868C9">
      <w:pPr>
        <w:spacing w:after="0" w:line="360" w:lineRule="auto"/>
        <w:ind w:firstLine="709"/>
        <w:contextualSpacing/>
        <w:jc w:val="center"/>
        <w:rPr>
          <w:rFonts w:ascii="Times New Roman" w:eastAsia="Times New Roman" w:hAnsi="Times New Roman" w:cs="Times New Roman"/>
          <w:i/>
          <w:iCs/>
          <w:sz w:val="28"/>
          <w:szCs w:val="28"/>
          <w:lang w:eastAsia="ru-RU"/>
        </w:rPr>
      </w:pPr>
      <w:r w:rsidRPr="0004770F">
        <w:rPr>
          <w:rFonts w:ascii="Times New Roman" w:eastAsia="Times New Roman" w:hAnsi="Times New Roman" w:cs="Times New Roman"/>
          <w:i/>
          <w:iCs/>
          <w:sz w:val="28"/>
          <w:szCs w:val="28"/>
          <w:lang w:eastAsia="ru-RU"/>
        </w:rPr>
        <w:t>Інститут законодавства та правової інформації Республіки Казахстан</w:t>
      </w:r>
    </w:p>
    <w:p w14:paraId="0A30CC2E" w14:textId="77777777" w:rsidR="004235D9" w:rsidRPr="0004770F" w:rsidRDefault="00F3331E" w:rsidP="008868C9">
      <w:pPr>
        <w:spacing w:after="0" w:line="360" w:lineRule="auto"/>
        <w:ind w:firstLine="709"/>
        <w:contextualSpacing/>
        <w:jc w:val="center"/>
        <w:rPr>
          <w:rFonts w:ascii="Times New Roman" w:eastAsia="Times New Roman" w:hAnsi="Times New Roman" w:cs="Times New Roman"/>
          <w:i/>
          <w:iCs/>
          <w:sz w:val="28"/>
          <w:szCs w:val="28"/>
          <w:lang w:eastAsia="ru-RU"/>
        </w:rPr>
      </w:pPr>
      <w:r w:rsidRPr="0004770F">
        <w:rPr>
          <w:rFonts w:ascii="Times New Roman" w:eastAsia="Times New Roman" w:hAnsi="Times New Roman" w:cs="Times New Roman"/>
          <w:i/>
          <w:iCs/>
          <w:sz w:val="28"/>
          <w:szCs w:val="28"/>
          <w:lang w:eastAsia="ru-RU"/>
        </w:rPr>
        <w:t xml:space="preserve">Доктор </w:t>
      </w:r>
      <w:proofErr w:type="spellStart"/>
      <w:r w:rsidRPr="0004770F">
        <w:rPr>
          <w:rFonts w:ascii="Times New Roman" w:eastAsia="Times New Roman" w:hAnsi="Times New Roman" w:cs="Times New Roman"/>
          <w:i/>
          <w:iCs/>
          <w:sz w:val="28"/>
          <w:szCs w:val="28"/>
          <w:lang w:eastAsia="ru-RU"/>
        </w:rPr>
        <w:t>PhD</w:t>
      </w:r>
      <w:proofErr w:type="spellEnd"/>
      <w:r w:rsidRPr="0004770F">
        <w:rPr>
          <w:rFonts w:ascii="Times New Roman" w:eastAsia="Times New Roman" w:hAnsi="Times New Roman" w:cs="Times New Roman"/>
          <w:i/>
          <w:iCs/>
          <w:sz w:val="28"/>
          <w:szCs w:val="28"/>
          <w:lang w:eastAsia="ru-RU"/>
        </w:rPr>
        <w:t>, асоційований професор ВШП «</w:t>
      </w:r>
      <w:proofErr w:type="spellStart"/>
      <w:r w:rsidRPr="0004770F">
        <w:rPr>
          <w:rFonts w:ascii="Times New Roman" w:eastAsia="Times New Roman" w:hAnsi="Times New Roman" w:cs="Times New Roman"/>
          <w:i/>
          <w:iCs/>
          <w:sz w:val="28"/>
          <w:szCs w:val="28"/>
          <w:lang w:eastAsia="ru-RU"/>
        </w:rPr>
        <w:t>Әділет</w:t>
      </w:r>
      <w:proofErr w:type="spellEnd"/>
      <w:r w:rsidRPr="0004770F">
        <w:rPr>
          <w:rFonts w:ascii="Times New Roman" w:eastAsia="Times New Roman" w:hAnsi="Times New Roman" w:cs="Times New Roman"/>
          <w:i/>
          <w:iCs/>
          <w:sz w:val="28"/>
          <w:szCs w:val="28"/>
          <w:lang w:eastAsia="ru-RU"/>
        </w:rPr>
        <w:t xml:space="preserve">», </w:t>
      </w:r>
    </w:p>
    <w:p w14:paraId="2082ACD4" w14:textId="262EDF84" w:rsidR="00F3331E" w:rsidRDefault="00F3331E" w:rsidP="008868C9">
      <w:pPr>
        <w:spacing w:after="0" w:line="360" w:lineRule="auto"/>
        <w:ind w:firstLine="709"/>
        <w:contextualSpacing/>
        <w:jc w:val="center"/>
        <w:rPr>
          <w:rFonts w:ascii="Times New Roman" w:eastAsia="Times New Roman" w:hAnsi="Times New Roman" w:cs="Times New Roman"/>
          <w:sz w:val="28"/>
          <w:szCs w:val="28"/>
          <w:lang w:eastAsia="ru-RU"/>
        </w:rPr>
      </w:pPr>
      <w:r w:rsidRPr="0004770F">
        <w:rPr>
          <w:rFonts w:ascii="Times New Roman" w:eastAsia="Times New Roman" w:hAnsi="Times New Roman" w:cs="Times New Roman"/>
          <w:i/>
          <w:iCs/>
          <w:sz w:val="28"/>
          <w:szCs w:val="28"/>
          <w:lang w:eastAsia="ru-RU"/>
        </w:rPr>
        <w:t xml:space="preserve">головний науковий співробітник </w:t>
      </w:r>
      <w:r w:rsidR="004235D9" w:rsidRPr="0004770F">
        <w:rPr>
          <w:rFonts w:ascii="Times New Roman" w:eastAsia="Times New Roman" w:hAnsi="Times New Roman" w:cs="Times New Roman"/>
          <w:i/>
          <w:iCs/>
          <w:sz w:val="28"/>
          <w:szCs w:val="28"/>
          <w:lang w:eastAsia="ru-RU"/>
        </w:rPr>
        <w:t>відділу законодавства галузей економіки та соціальної сфери Департаменту наукової діяльності</w:t>
      </w:r>
    </w:p>
    <w:p w14:paraId="0821F232" w14:textId="77777777" w:rsidR="00F3331E" w:rsidRPr="00021658" w:rsidRDefault="00F3331E" w:rsidP="008868C9">
      <w:pPr>
        <w:spacing w:after="0" w:line="360" w:lineRule="auto"/>
        <w:contextualSpacing/>
        <w:jc w:val="both"/>
        <w:rPr>
          <w:rFonts w:ascii="Times New Roman" w:eastAsia="Times New Roman" w:hAnsi="Times New Roman" w:cs="Times New Roman"/>
          <w:sz w:val="28"/>
          <w:szCs w:val="28"/>
          <w:lang w:eastAsia="ru-RU"/>
        </w:rPr>
      </w:pPr>
    </w:p>
    <w:p w14:paraId="19552A1B" w14:textId="77777777" w:rsidR="00F3331E" w:rsidRPr="00021658" w:rsidRDefault="00F3331E" w:rsidP="008868C9">
      <w:pPr>
        <w:spacing w:after="0" w:line="360" w:lineRule="auto"/>
        <w:ind w:firstLine="709"/>
        <w:contextualSpacing/>
        <w:jc w:val="center"/>
        <w:outlineLvl w:val="2"/>
        <w:rPr>
          <w:rFonts w:ascii="Times New Roman" w:eastAsia="Times New Roman" w:hAnsi="Times New Roman" w:cs="Times New Roman"/>
          <w:sz w:val="28"/>
          <w:szCs w:val="28"/>
          <w:lang w:val="en-US" w:eastAsia="ru-RU"/>
        </w:rPr>
      </w:pPr>
      <w:bookmarkStart w:id="51" w:name="_Toc242904799"/>
      <w:r w:rsidRPr="00021658">
        <w:rPr>
          <w:rFonts w:ascii="Times New Roman" w:eastAsia="Times New Roman" w:hAnsi="Times New Roman" w:cs="Times New Roman"/>
          <w:b/>
          <w:bCs/>
          <w:sz w:val="28"/>
          <w:szCs w:val="28"/>
          <w:lang w:val="en-US" w:eastAsia="ru-RU"/>
        </w:rPr>
        <w:t>ARTIFICIAL INTELLIGENCE AND THE TRANSFORMATION OF MODERN JURISPRUDENCE: FORMATION OF A NEW LEGAL PARADIGM IN THE REPUBLIC OF KAZAKHSTAN</w:t>
      </w:r>
      <w:bookmarkEnd w:id="51"/>
    </w:p>
    <w:p w14:paraId="5EDA4AF3"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 xml:space="preserve">The contemporary stage of social development is </w:t>
      </w:r>
      <w:proofErr w:type="spellStart"/>
      <w:r w:rsidRPr="0039484D">
        <w:rPr>
          <w:sz w:val="28"/>
          <w:szCs w:val="28"/>
          <w:lang w:val="en-US"/>
        </w:rPr>
        <w:t>characterised</w:t>
      </w:r>
      <w:proofErr w:type="spellEnd"/>
      <w:r w:rsidRPr="0039484D">
        <w:rPr>
          <w:sz w:val="28"/>
          <w:szCs w:val="28"/>
          <w:lang w:val="en-US"/>
        </w:rPr>
        <w:t xml:space="preserve"> not merely by the acceleration of </w:t>
      </w:r>
      <w:proofErr w:type="spellStart"/>
      <w:r w:rsidRPr="0039484D">
        <w:rPr>
          <w:sz w:val="28"/>
          <w:szCs w:val="28"/>
          <w:lang w:val="en-US"/>
        </w:rPr>
        <w:t>digitalisation</w:t>
      </w:r>
      <w:proofErr w:type="spellEnd"/>
      <w:r w:rsidRPr="0039484D">
        <w:rPr>
          <w:sz w:val="28"/>
          <w:szCs w:val="28"/>
          <w:lang w:val="en-US"/>
        </w:rPr>
        <w:t xml:space="preserve">, but by a qualitative transformation in the nature of social relations, in which artificial intelligence technologies are beginning to play an </w:t>
      </w:r>
      <w:r w:rsidRPr="0039484D">
        <w:rPr>
          <w:sz w:val="28"/>
          <w:szCs w:val="28"/>
          <w:lang w:val="en-US"/>
        </w:rPr>
        <w:lastRenderedPageBreak/>
        <w:t>increasingly significant role. Their rapid development affects the economy, public administration, the social sphere and, what is particularly important for jurisprudence, the processes of creation, interpretation, application and protection of law.</w:t>
      </w:r>
    </w:p>
    <w:p w14:paraId="777A2C55"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Unlike traditional information technologies, artificial intelligence is capable not only of storing, processing and transmitting information, but also of performing intellectually complex operations: identifying patterns in large datasets, classifying information, producing forecasts, generating texts and proposing possible solutions.</w:t>
      </w:r>
    </w:p>
    <w:p w14:paraId="2503B3D7"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 xml:space="preserve">In this regard, the digital transformation of law is entering a qualitatively new phase. If, at the first stage of </w:t>
      </w:r>
      <w:proofErr w:type="spellStart"/>
      <w:r w:rsidRPr="0039484D">
        <w:rPr>
          <w:sz w:val="28"/>
          <w:szCs w:val="28"/>
          <w:lang w:val="en-US"/>
        </w:rPr>
        <w:t>digitalisation</w:t>
      </w:r>
      <w:proofErr w:type="spellEnd"/>
      <w:r w:rsidRPr="0039484D">
        <w:rPr>
          <w:sz w:val="28"/>
          <w:szCs w:val="28"/>
          <w:lang w:val="en-US"/>
        </w:rPr>
        <w:t xml:space="preserve">, the main process consisted primarily in transferring existing legal procedures into electronic form, the present stage is </w:t>
      </w:r>
      <w:proofErr w:type="spellStart"/>
      <w:r w:rsidRPr="0039484D">
        <w:rPr>
          <w:sz w:val="28"/>
          <w:szCs w:val="28"/>
          <w:lang w:val="en-US"/>
        </w:rPr>
        <w:t>characterised</w:t>
      </w:r>
      <w:proofErr w:type="spellEnd"/>
      <w:r w:rsidRPr="0039484D">
        <w:rPr>
          <w:sz w:val="28"/>
          <w:szCs w:val="28"/>
          <w:lang w:val="en-US"/>
        </w:rPr>
        <w:t xml:space="preserve"> by the possibility of algorithmic support for legal activity.</w:t>
      </w:r>
    </w:p>
    <w:p w14:paraId="1A16F56E" w14:textId="7C1ECE32"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 xml:space="preserve">This circumstance requires reconsideration of </w:t>
      </w:r>
      <w:r w:rsidR="0039484D" w:rsidRPr="0039484D">
        <w:rPr>
          <w:sz w:val="28"/>
          <w:szCs w:val="28"/>
          <w:lang w:val="en-US"/>
        </w:rPr>
        <w:t>several</w:t>
      </w:r>
      <w:r w:rsidRPr="0039484D">
        <w:rPr>
          <w:sz w:val="28"/>
          <w:szCs w:val="28"/>
          <w:lang w:val="en-US"/>
        </w:rPr>
        <w:t xml:space="preserve"> fundamental propositions of contemporary legal science. A principal question arises: can a change in the technological mechanism through which legal activity is carried out lead to a transformation of the legal paradigm itself?</w:t>
      </w:r>
    </w:p>
    <w:p w14:paraId="7DD24AE2"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It appears that this question should be answered in the affirmative.</w:t>
      </w:r>
    </w:p>
    <w:p w14:paraId="078FBCB6"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Technological transformation is gradually changing the classical model of legal activity, “human being - legal norm - legal decision”, and is forming a more complex structure: “human being - data - algorithm - legal norm - legal decision”.</w:t>
      </w:r>
    </w:p>
    <w:p w14:paraId="3047484B"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However, the emergence of a new element, the algorithm, does not mean the automatic replacement of the human being within the legal system. On the contrary, it requires the determination of new limits of human control over technological systems.</w:t>
      </w:r>
    </w:p>
    <w:p w14:paraId="39AD253C"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In this respect, the experience of the Republic of Kazakhstan is of particular importance.</w:t>
      </w:r>
    </w:p>
    <w:p w14:paraId="427A4D48"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Kazakhstan is consistently developing a normative framework for the use of artificial intelligence technologies. The adoption of special legislation in this field indicates a transition from a predominantly technological approach to the comprehensive legal regulation of artificial intelligence.</w:t>
      </w:r>
    </w:p>
    <w:p w14:paraId="68F39EDE"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 xml:space="preserve">At the same time, the enshrinement of such principles as legality, fairness and equality, transparency and explainability, responsibility and accountability, priority of </w:t>
      </w:r>
      <w:r w:rsidRPr="0039484D">
        <w:rPr>
          <w:sz w:val="28"/>
          <w:szCs w:val="28"/>
          <w:lang w:val="en-US"/>
        </w:rPr>
        <w:lastRenderedPageBreak/>
        <w:t>human well-being, data protection and confidentiality, safety and security is of fundamental importance.</w:t>
      </w:r>
    </w:p>
    <w:p w14:paraId="65229113"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Thus, an important conceptual basis is being formed: artificial intelligence must develop not outside the legal system, but within a system of legal principles and guarantees.</w:t>
      </w:r>
    </w:p>
    <w:p w14:paraId="7A246B5A"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This allows us to speak of the formation of a new direction of legal innovation, the subject matter of which is not only the regulation of the technology itself, but also the determination of the permissible limits of its participation in legally significant processes.</w:t>
      </w:r>
    </w:p>
    <w:p w14:paraId="623759A6"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rStyle w:val="af3"/>
          <w:sz w:val="28"/>
          <w:szCs w:val="28"/>
          <w:lang w:val="en-US"/>
        </w:rPr>
        <w:t>1. Artificial Intelligence as a Factor in the Transformation of Legal Activity</w:t>
      </w:r>
    </w:p>
    <w:p w14:paraId="00771C2F"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influence of artificial intelligence on jurisprudence should be considered in at least four interrelated dimensions.</w:t>
      </w:r>
    </w:p>
    <w:p w14:paraId="7480F99C"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first is the law-making dimension.</w:t>
      </w:r>
    </w:p>
    <w:p w14:paraId="12F4BAE7"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 xml:space="preserve">Algorithmic technologies are potentially capable of </w:t>
      </w:r>
      <w:proofErr w:type="spellStart"/>
      <w:r w:rsidRPr="0039484D">
        <w:rPr>
          <w:sz w:val="28"/>
          <w:szCs w:val="28"/>
          <w:lang w:val="en-US"/>
        </w:rPr>
        <w:t>analysing</w:t>
      </w:r>
      <w:proofErr w:type="spellEnd"/>
      <w:r w:rsidRPr="0039484D">
        <w:rPr>
          <w:sz w:val="28"/>
          <w:szCs w:val="28"/>
          <w:lang w:val="en-US"/>
        </w:rPr>
        <w:t xml:space="preserve"> extensive bodies of legislation, identifying conflicts and gaps, comparing normative models of different states and formulating proposals for the improvement of legislation.</w:t>
      </w:r>
    </w:p>
    <w:p w14:paraId="51B2FE11"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This creates prerequisites for a transition from predominantly reactive law-making to certain elements of predictive law-making, whereby the legislator becomes able to identify in advance the potential legal consequences of socio-economic changes.</w:t>
      </w:r>
    </w:p>
    <w:p w14:paraId="5AC9BD52"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However, the use of artificial intelligence in law-making must not mean the delegation of the legislative function to an algorithm.</w:t>
      </w:r>
    </w:p>
    <w:p w14:paraId="0870E941"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Law is not merely a system of logical connections and normative prescriptions. It reflects the values of society, the political and legal choice of the state, and the principles of justice and balance between public and private interests.</w:t>
      </w:r>
    </w:p>
    <w:p w14:paraId="6EB11CC1"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Consequently, an algorithm may serve as an analytical tool, but not as an independent subject of law-making will.</w:t>
      </w:r>
    </w:p>
    <w:p w14:paraId="1BA91685"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second dimension is law application.</w:t>
      </w:r>
    </w:p>
    <w:p w14:paraId="40D1B047"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lastRenderedPageBreak/>
        <w:t xml:space="preserve">The use of artificial intelligence makes it possible to significantly accelerate the search for legislation, judicial practice and legal positions, to </w:t>
      </w:r>
      <w:proofErr w:type="spellStart"/>
      <w:r w:rsidRPr="0039484D">
        <w:rPr>
          <w:sz w:val="28"/>
          <w:szCs w:val="28"/>
          <w:lang w:val="en-US"/>
        </w:rPr>
        <w:t>systematise</w:t>
      </w:r>
      <w:proofErr w:type="spellEnd"/>
      <w:r w:rsidRPr="0039484D">
        <w:rPr>
          <w:sz w:val="28"/>
          <w:szCs w:val="28"/>
          <w:lang w:val="en-US"/>
        </w:rPr>
        <w:t xml:space="preserve"> evidence and documents, and to identify interconnections between different legal circumstances.</w:t>
      </w:r>
    </w:p>
    <w:p w14:paraId="476463F7"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For advocates, judges, public authorities and researchers, this means an increase in the efficiency of intellectual work.</w:t>
      </w:r>
    </w:p>
    <w:p w14:paraId="715BE234"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At the same time, efficiency cannot be regarded as an independent criterion of legal admissibility.</w:t>
      </w:r>
    </w:p>
    <w:p w14:paraId="6D01DF2C"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A quick decision is not necessarily a lawful one, and a statistically probable decision is not necessarily a just one.</w:t>
      </w:r>
    </w:p>
    <w:p w14:paraId="7BDB859B"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It is for this reason that the use of artificial intelligence in the legal sphere must be connected not only with requirements of efficiency, but above all with requirements of legality, justification, verifiability and responsibility.</w:t>
      </w:r>
    </w:p>
    <w:p w14:paraId="2FA1776E"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third dimension is the judicial dimension.</w:t>
      </w:r>
    </w:p>
    <w:p w14:paraId="606F94FF"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Here the problem becomes particularly acute, since a judicial decision directly affects the rights, freedoms and legitimate interests of the individual.</w:t>
      </w:r>
    </w:p>
    <w:p w14:paraId="33B3D2E7"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It is necessary to draw a fundamental distinction between three levels of the use of artificial intelligence in judicial proceedings:</w:t>
      </w:r>
    </w:p>
    <w:p w14:paraId="14AEC0B6" w14:textId="77777777" w:rsidR="00844DD0" w:rsidRPr="0039484D" w:rsidRDefault="00844DD0" w:rsidP="008868C9">
      <w:pPr>
        <w:pStyle w:val="af1"/>
        <w:numPr>
          <w:ilvl w:val="0"/>
          <w:numId w:val="29"/>
        </w:numPr>
        <w:spacing w:before="0" w:beforeAutospacing="0" w:after="0" w:afterAutospacing="0" w:line="360" w:lineRule="auto"/>
        <w:ind w:left="0" w:firstLine="680"/>
        <w:contextualSpacing/>
        <w:jc w:val="both"/>
        <w:rPr>
          <w:sz w:val="28"/>
          <w:szCs w:val="28"/>
          <w:lang w:val="en-US"/>
        </w:rPr>
      </w:pPr>
      <w:r w:rsidRPr="0039484D">
        <w:rPr>
          <w:sz w:val="28"/>
          <w:szCs w:val="28"/>
          <w:lang w:val="en-US"/>
        </w:rPr>
        <w:t xml:space="preserve">automation of technical and </w:t>
      </w:r>
      <w:proofErr w:type="spellStart"/>
      <w:r w:rsidRPr="0039484D">
        <w:rPr>
          <w:sz w:val="28"/>
          <w:szCs w:val="28"/>
          <w:lang w:val="en-US"/>
        </w:rPr>
        <w:t>organisational</w:t>
      </w:r>
      <w:proofErr w:type="spellEnd"/>
      <w:r w:rsidRPr="0039484D">
        <w:rPr>
          <w:sz w:val="28"/>
          <w:szCs w:val="28"/>
          <w:lang w:val="en-US"/>
        </w:rPr>
        <w:t xml:space="preserve"> procedures;</w:t>
      </w:r>
    </w:p>
    <w:p w14:paraId="0F23C2F6" w14:textId="77777777" w:rsidR="00844DD0" w:rsidRPr="0039484D" w:rsidRDefault="00844DD0" w:rsidP="008868C9">
      <w:pPr>
        <w:pStyle w:val="af1"/>
        <w:numPr>
          <w:ilvl w:val="0"/>
          <w:numId w:val="29"/>
        </w:numPr>
        <w:spacing w:before="0" w:beforeAutospacing="0" w:after="0" w:afterAutospacing="0" w:line="360" w:lineRule="auto"/>
        <w:ind w:left="0" w:firstLine="680"/>
        <w:contextualSpacing/>
        <w:jc w:val="both"/>
        <w:rPr>
          <w:sz w:val="28"/>
          <w:szCs w:val="28"/>
          <w:lang w:val="en-US"/>
        </w:rPr>
      </w:pPr>
      <w:r w:rsidRPr="0039484D">
        <w:rPr>
          <w:sz w:val="28"/>
          <w:szCs w:val="28"/>
          <w:lang w:val="en-US"/>
        </w:rPr>
        <w:t>intellectual support for the judge;</w:t>
      </w:r>
    </w:p>
    <w:p w14:paraId="69FB1DB9" w14:textId="77777777" w:rsidR="00844DD0" w:rsidRPr="0039484D" w:rsidRDefault="00844DD0" w:rsidP="008868C9">
      <w:pPr>
        <w:pStyle w:val="af1"/>
        <w:numPr>
          <w:ilvl w:val="0"/>
          <w:numId w:val="29"/>
        </w:numPr>
        <w:spacing w:before="0" w:beforeAutospacing="0" w:after="0" w:afterAutospacing="0" w:line="360" w:lineRule="auto"/>
        <w:ind w:left="0" w:firstLine="680"/>
        <w:contextualSpacing/>
        <w:jc w:val="both"/>
        <w:rPr>
          <w:sz w:val="28"/>
          <w:szCs w:val="28"/>
          <w:lang w:val="en-US"/>
        </w:rPr>
      </w:pPr>
      <w:r w:rsidRPr="0039484D">
        <w:rPr>
          <w:sz w:val="28"/>
          <w:szCs w:val="28"/>
          <w:lang w:val="en-US"/>
        </w:rPr>
        <w:t>automated adoption of a legally significant decision.</w:t>
      </w:r>
    </w:p>
    <w:p w14:paraId="61B0318C"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 xml:space="preserve">The first two directions may be regarded as a natural continuation of the </w:t>
      </w:r>
      <w:proofErr w:type="spellStart"/>
      <w:r w:rsidRPr="0039484D">
        <w:rPr>
          <w:sz w:val="28"/>
          <w:szCs w:val="28"/>
          <w:lang w:val="en-US"/>
        </w:rPr>
        <w:t>digitalisation</w:t>
      </w:r>
      <w:proofErr w:type="spellEnd"/>
      <w:r w:rsidRPr="0039484D">
        <w:rPr>
          <w:sz w:val="28"/>
          <w:szCs w:val="28"/>
          <w:lang w:val="en-US"/>
        </w:rPr>
        <w:t xml:space="preserve"> of the judicial system, provided that the necessary guarantees are observed.</w:t>
      </w:r>
    </w:p>
    <w:p w14:paraId="3F69C4EA"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third level requires much more serious theoretical and normative justification.</w:t>
      </w:r>
    </w:p>
    <w:p w14:paraId="57B424EA"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It appears impermissible for an algorithmic recommendation to be transformed, in practice, into a decision binding upon the judge.</w:t>
      </w:r>
    </w:p>
    <w:p w14:paraId="34F91208"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Judicial power is based not only on the application of a legal norm, but also on the assessment of evidence, the individual circumstances of the case, and the principles of justice, proportionality and good faith.</w:t>
      </w:r>
    </w:p>
    <w:p w14:paraId="52357B65"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lastRenderedPageBreak/>
        <w:t>For this reason, the promising model is AI-assisted justice, that is, justice supported by artificial intelligence, rather than justice administered by artificial intelligence.</w:t>
      </w:r>
    </w:p>
    <w:p w14:paraId="68CBBE43"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rStyle w:val="af3"/>
          <w:sz w:val="28"/>
          <w:szCs w:val="28"/>
          <w:lang w:val="en-US"/>
        </w:rPr>
        <w:t>2. The Problem of Algorithmic Responsibility</w:t>
      </w:r>
    </w:p>
    <w:p w14:paraId="6B4EF1BF"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One of the most complex issues is the determination of the subject responsible for the consequences of using artificial intelligence.</w:t>
      </w:r>
    </w:p>
    <w:p w14:paraId="4E9D0B52"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 xml:space="preserve">Suppose that an algorithmic system has provided a legally erroneous recommendation which was used by a public authority, judge, advocate or other </w:t>
      </w:r>
      <w:proofErr w:type="spellStart"/>
      <w:r w:rsidRPr="0039484D">
        <w:rPr>
          <w:sz w:val="28"/>
          <w:szCs w:val="28"/>
          <w:lang w:val="en-US"/>
        </w:rPr>
        <w:t>organisation</w:t>
      </w:r>
      <w:proofErr w:type="spellEnd"/>
      <w:r w:rsidRPr="0039484D">
        <w:rPr>
          <w:sz w:val="28"/>
          <w:szCs w:val="28"/>
          <w:lang w:val="en-US"/>
        </w:rPr>
        <w:t>.</w:t>
      </w:r>
    </w:p>
    <w:p w14:paraId="79C82805"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Who should bear responsibility for the consequences that arise?</w:t>
      </w:r>
    </w:p>
    <w:p w14:paraId="0EB442DA"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developer of the system?</w:t>
      </w:r>
    </w:p>
    <w:p w14:paraId="3475626A"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owner?</w:t>
      </w:r>
    </w:p>
    <w:p w14:paraId="164D3F59"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operator?</w:t>
      </w:r>
    </w:p>
    <w:p w14:paraId="2C83EDB5"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user?</w:t>
      </w:r>
    </w:p>
    <w:p w14:paraId="5C431151"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public authority that permitted the use of the relevant technology?</w:t>
      </w:r>
    </w:p>
    <w:p w14:paraId="13FC4518"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Or the person who made the final decision?</w:t>
      </w:r>
    </w:p>
    <w:p w14:paraId="4FF35613"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Traditional constructions of legal responsibility do not always make it possible to provide an unambiguous answer to these questions.</w:t>
      </w:r>
    </w:p>
    <w:p w14:paraId="453A051F"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In this regard, there is an urgent need to develop the concept of algorithmic responsibility, which should be based on several key principles:</w:t>
      </w:r>
    </w:p>
    <w:p w14:paraId="5DE35784" w14:textId="77777777" w:rsidR="00844DD0" w:rsidRPr="0039484D" w:rsidRDefault="00844DD0" w:rsidP="008868C9">
      <w:pPr>
        <w:pStyle w:val="af1"/>
        <w:numPr>
          <w:ilvl w:val="0"/>
          <w:numId w:val="30"/>
        </w:numPr>
        <w:spacing w:before="0" w:beforeAutospacing="0" w:after="0" w:afterAutospacing="0" w:line="360" w:lineRule="auto"/>
        <w:ind w:left="0" w:firstLine="680"/>
        <w:contextualSpacing/>
        <w:jc w:val="both"/>
        <w:rPr>
          <w:sz w:val="28"/>
          <w:szCs w:val="28"/>
          <w:lang w:val="en-US"/>
        </w:rPr>
      </w:pPr>
      <w:r w:rsidRPr="0039484D">
        <w:rPr>
          <w:sz w:val="28"/>
          <w:szCs w:val="28"/>
          <w:lang w:val="en-US"/>
        </w:rPr>
        <w:t>identification of the subject responsible for the application of the system;</w:t>
      </w:r>
    </w:p>
    <w:p w14:paraId="75A15A50" w14:textId="77777777" w:rsidR="00844DD0" w:rsidRPr="0039484D" w:rsidRDefault="00844DD0" w:rsidP="008868C9">
      <w:pPr>
        <w:pStyle w:val="af1"/>
        <w:numPr>
          <w:ilvl w:val="0"/>
          <w:numId w:val="30"/>
        </w:numPr>
        <w:spacing w:before="0" w:beforeAutospacing="0" w:after="0" w:afterAutospacing="0" w:line="360" w:lineRule="auto"/>
        <w:ind w:left="0" w:firstLine="680"/>
        <w:contextualSpacing/>
        <w:jc w:val="both"/>
        <w:rPr>
          <w:sz w:val="28"/>
          <w:szCs w:val="28"/>
          <w:lang w:val="en-US"/>
        </w:rPr>
      </w:pPr>
      <w:r w:rsidRPr="0039484D">
        <w:rPr>
          <w:sz w:val="28"/>
          <w:szCs w:val="28"/>
          <w:lang w:val="en-US"/>
        </w:rPr>
        <w:t>the possibility of establishing a causal link between the use of the system and the consequences that occurred;</w:t>
      </w:r>
    </w:p>
    <w:p w14:paraId="4A129677" w14:textId="77777777" w:rsidR="00844DD0" w:rsidRPr="0039484D" w:rsidRDefault="00844DD0" w:rsidP="008868C9">
      <w:pPr>
        <w:pStyle w:val="af1"/>
        <w:numPr>
          <w:ilvl w:val="0"/>
          <w:numId w:val="30"/>
        </w:numPr>
        <w:spacing w:before="0" w:beforeAutospacing="0" w:after="0" w:afterAutospacing="0" w:line="360" w:lineRule="auto"/>
        <w:ind w:left="0" w:firstLine="680"/>
        <w:contextualSpacing/>
        <w:jc w:val="both"/>
        <w:rPr>
          <w:sz w:val="28"/>
          <w:szCs w:val="28"/>
          <w:lang w:val="en-US"/>
        </w:rPr>
      </w:pPr>
      <w:r w:rsidRPr="0039484D">
        <w:rPr>
          <w:sz w:val="28"/>
          <w:szCs w:val="28"/>
          <w:lang w:val="en-US"/>
        </w:rPr>
        <w:t>mandatory recording of the essential stages of the algorithmic process;</w:t>
      </w:r>
    </w:p>
    <w:p w14:paraId="4623202F" w14:textId="77777777" w:rsidR="00844DD0" w:rsidRPr="0039484D" w:rsidRDefault="00844DD0" w:rsidP="008868C9">
      <w:pPr>
        <w:pStyle w:val="af1"/>
        <w:numPr>
          <w:ilvl w:val="0"/>
          <w:numId w:val="30"/>
        </w:numPr>
        <w:spacing w:before="0" w:beforeAutospacing="0" w:after="0" w:afterAutospacing="0" w:line="360" w:lineRule="auto"/>
        <w:ind w:left="0" w:firstLine="680"/>
        <w:contextualSpacing/>
        <w:jc w:val="both"/>
        <w:rPr>
          <w:sz w:val="28"/>
          <w:szCs w:val="28"/>
          <w:lang w:val="en-US"/>
        </w:rPr>
      </w:pPr>
      <w:r w:rsidRPr="0039484D">
        <w:rPr>
          <w:sz w:val="28"/>
          <w:szCs w:val="28"/>
          <w:lang w:val="en-US"/>
        </w:rPr>
        <w:t>the possibility of verification and audit of the system;</w:t>
      </w:r>
    </w:p>
    <w:p w14:paraId="4C967374" w14:textId="77777777" w:rsidR="00844DD0" w:rsidRPr="0039484D" w:rsidRDefault="00844DD0" w:rsidP="008868C9">
      <w:pPr>
        <w:pStyle w:val="af1"/>
        <w:numPr>
          <w:ilvl w:val="0"/>
          <w:numId w:val="30"/>
        </w:numPr>
        <w:spacing w:before="0" w:beforeAutospacing="0" w:after="0" w:afterAutospacing="0" w:line="360" w:lineRule="auto"/>
        <w:ind w:left="0" w:firstLine="680"/>
        <w:contextualSpacing/>
        <w:jc w:val="both"/>
        <w:rPr>
          <w:sz w:val="28"/>
          <w:szCs w:val="28"/>
          <w:lang w:val="en-US"/>
        </w:rPr>
      </w:pPr>
      <w:r w:rsidRPr="0039484D">
        <w:rPr>
          <w:sz w:val="28"/>
          <w:szCs w:val="28"/>
          <w:lang w:val="en-US"/>
        </w:rPr>
        <w:t>preservation of human control;</w:t>
      </w:r>
    </w:p>
    <w:p w14:paraId="42D814D0" w14:textId="77777777" w:rsidR="00844DD0" w:rsidRPr="0039484D" w:rsidRDefault="00844DD0" w:rsidP="008868C9">
      <w:pPr>
        <w:pStyle w:val="af1"/>
        <w:numPr>
          <w:ilvl w:val="0"/>
          <w:numId w:val="30"/>
        </w:numPr>
        <w:spacing w:before="0" w:beforeAutospacing="0" w:after="0" w:afterAutospacing="0" w:line="360" w:lineRule="auto"/>
        <w:ind w:left="0" w:firstLine="680"/>
        <w:contextualSpacing/>
        <w:jc w:val="both"/>
        <w:rPr>
          <w:sz w:val="28"/>
          <w:szCs w:val="28"/>
          <w:lang w:val="en-US"/>
        </w:rPr>
      </w:pPr>
      <w:r w:rsidRPr="0039484D">
        <w:rPr>
          <w:sz w:val="28"/>
          <w:szCs w:val="28"/>
          <w:lang w:val="en-US"/>
        </w:rPr>
        <w:t>ensuring the possibility of appealing a decision adopted with the use of artificial intelligence.</w:t>
      </w:r>
    </w:p>
    <w:p w14:paraId="76A34A13"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Thus, the principle of responsibility must extend not only to the final decision, but also to the entire life cycle of the algorithmic system.</w:t>
      </w:r>
    </w:p>
    <w:p w14:paraId="715DA4EC"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rStyle w:val="af3"/>
          <w:sz w:val="28"/>
          <w:szCs w:val="28"/>
          <w:lang w:val="en-US"/>
        </w:rPr>
        <w:lastRenderedPageBreak/>
        <w:t>3. Algorithmic Transparency as a New Legal Guarantee</w:t>
      </w:r>
    </w:p>
    <w:p w14:paraId="308CF2D6"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principle of explainability acquires particular importance.</w:t>
      </w:r>
    </w:p>
    <w:p w14:paraId="2A4CD462"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traditional legal system presupposes that a person has the opportunity to understand on the basis of which norms, facts and arguments a decision has been made.</w:t>
      </w:r>
    </w:p>
    <w:p w14:paraId="607C88DE"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If, however, a legally significant decision is formed with the use of a complex algorithmic model, there arises the risk of the so-called “black box”, where even the user of the system is unable to fully explain the mechanism by which a particular result was obtained.</w:t>
      </w:r>
    </w:p>
    <w:p w14:paraId="249BA19D"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For law, such a situation is fundamentally problematic.</w:t>
      </w:r>
    </w:p>
    <w:p w14:paraId="0193CC45"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It is impossible to ensure a full-fledged right to appeal a decision if the person does not have the possibility to understand the reasons for its adoption.</w:t>
      </w:r>
    </w:p>
    <w:p w14:paraId="1E102A71"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Therefore, the right to an explanation of an algorithmically conditioned decision may, in the future, be regarded as an independent element of procedural guarantees.</w:t>
      </w:r>
    </w:p>
    <w:p w14:paraId="6D38ED71"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This is especially important in the fields of justice, public administration, social protection, education and other areas where the use of algorithmic systems may directly affect human rights.</w:t>
      </w:r>
    </w:p>
    <w:p w14:paraId="3BF9FCD4"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rStyle w:val="af3"/>
          <w:sz w:val="28"/>
          <w:szCs w:val="28"/>
          <w:lang w:val="en-US"/>
        </w:rPr>
        <w:t>4. Human-</w:t>
      </w:r>
      <w:proofErr w:type="spellStart"/>
      <w:r w:rsidRPr="0039484D">
        <w:rPr>
          <w:rStyle w:val="af3"/>
          <w:sz w:val="28"/>
          <w:szCs w:val="28"/>
          <w:lang w:val="en-US"/>
        </w:rPr>
        <w:t>Centredness</w:t>
      </w:r>
      <w:proofErr w:type="spellEnd"/>
      <w:r w:rsidRPr="0039484D">
        <w:rPr>
          <w:rStyle w:val="af3"/>
          <w:sz w:val="28"/>
          <w:szCs w:val="28"/>
          <w:lang w:val="en-US"/>
        </w:rPr>
        <w:t xml:space="preserve"> as the Basis of a New Legal Paradigm</w:t>
      </w:r>
    </w:p>
    <w:p w14:paraId="00651AF9"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Technological development inevitably raises the question of the limits of the automation of law.</w:t>
      </w:r>
    </w:p>
    <w:p w14:paraId="41C880A6"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approach according to which maximum automation automatically means maximum efficiency of the legal system appears to be erroneous.</w:t>
      </w:r>
    </w:p>
    <w:p w14:paraId="43FC3101"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 xml:space="preserve">Law differs from other social regulators in that its ultimate purpose is not the </w:t>
      </w:r>
      <w:proofErr w:type="spellStart"/>
      <w:r w:rsidRPr="0039484D">
        <w:rPr>
          <w:sz w:val="28"/>
          <w:szCs w:val="28"/>
          <w:lang w:val="en-US"/>
        </w:rPr>
        <w:t>optimisation</w:t>
      </w:r>
      <w:proofErr w:type="spellEnd"/>
      <w:r w:rsidRPr="0039484D">
        <w:rPr>
          <w:sz w:val="28"/>
          <w:szCs w:val="28"/>
          <w:lang w:val="en-US"/>
        </w:rPr>
        <w:t xml:space="preserve"> of an algorithm, but the ensuring of a just order of social relations and the protection of human rights.</w:t>
      </w:r>
    </w:p>
    <w:p w14:paraId="3CF0CD47"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Therefore, the development of artificial intelligence must be carried out on the basis of the principle of human-</w:t>
      </w:r>
      <w:proofErr w:type="spellStart"/>
      <w:r w:rsidRPr="0039484D">
        <w:rPr>
          <w:sz w:val="28"/>
          <w:szCs w:val="28"/>
          <w:lang w:val="en-US"/>
        </w:rPr>
        <w:t>centredness</w:t>
      </w:r>
      <w:proofErr w:type="spellEnd"/>
      <w:r w:rsidRPr="0039484D">
        <w:rPr>
          <w:sz w:val="28"/>
          <w:szCs w:val="28"/>
          <w:lang w:val="en-US"/>
        </w:rPr>
        <w:t>.</w:t>
      </w:r>
    </w:p>
    <w:p w14:paraId="7CFFF56E"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In this context, human-</w:t>
      </w:r>
      <w:proofErr w:type="spellStart"/>
      <w:r w:rsidRPr="0039484D">
        <w:rPr>
          <w:sz w:val="28"/>
          <w:szCs w:val="28"/>
          <w:lang w:val="en-US"/>
        </w:rPr>
        <w:t>centredness</w:t>
      </w:r>
      <w:proofErr w:type="spellEnd"/>
      <w:r w:rsidRPr="0039484D">
        <w:rPr>
          <w:sz w:val="28"/>
          <w:szCs w:val="28"/>
          <w:lang w:val="en-US"/>
        </w:rPr>
        <w:t xml:space="preserve"> means that:</w:t>
      </w:r>
    </w:p>
    <w:p w14:paraId="02777899" w14:textId="77777777" w:rsidR="00844DD0" w:rsidRPr="0039484D" w:rsidRDefault="00844DD0" w:rsidP="008868C9">
      <w:pPr>
        <w:pStyle w:val="af1"/>
        <w:numPr>
          <w:ilvl w:val="0"/>
          <w:numId w:val="31"/>
        </w:numPr>
        <w:spacing w:before="0" w:beforeAutospacing="0" w:after="0" w:afterAutospacing="0" w:line="360" w:lineRule="auto"/>
        <w:ind w:left="0" w:firstLine="680"/>
        <w:contextualSpacing/>
        <w:jc w:val="both"/>
        <w:rPr>
          <w:sz w:val="28"/>
          <w:szCs w:val="28"/>
          <w:lang w:val="en-US"/>
        </w:rPr>
      </w:pPr>
      <w:r w:rsidRPr="0039484D">
        <w:rPr>
          <w:sz w:val="28"/>
          <w:szCs w:val="28"/>
          <w:lang w:val="en-US"/>
        </w:rPr>
        <w:t>technology is an instrument, not an independent subject of power;</w:t>
      </w:r>
    </w:p>
    <w:p w14:paraId="3C5A2DD2" w14:textId="77777777" w:rsidR="00844DD0" w:rsidRPr="0039484D" w:rsidRDefault="00844DD0" w:rsidP="008868C9">
      <w:pPr>
        <w:pStyle w:val="af1"/>
        <w:numPr>
          <w:ilvl w:val="0"/>
          <w:numId w:val="31"/>
        </w:numPr>
        <w:spacing w:before="0" w:beforeAutospacing="0" w:after="0" w:afterAutospacing="0" w:line="360" w:lineRule="auto"/>
        <w:ind w:left="0" w:firstLine="680"/>
        <w:contextualSpacing/>
        <w:jc w:val="both"/>
        <w:rPr>
          <w:sz w:val="28"/>
          <w:szCs w:val="28"/>
          <w:lang w:val="en-US"/>
        </w:rPr>
      </w:pPr>
      <w:r w:rsidRPr="0039484D">
        <w:rPr>
          <w:sz w:val="28"/>
          <w:szCs w:val="28"/>
          <w:lang w:val="en-US"/>
        </w:rPr>
        <w:t xml:space="preserve">the final legally significant decision must remain under the control of an </w:t>
      </w:r>
      <w:proofErr w:type="spellStart"/>
      <w:r w:rsidRPr="0039484D">
        <w:rPr>
          <w:sz w:val="28"/>
          <w:szCs w:val="28"/>
          <w:lang w:val="en-US"/>
        </w:rPr>
        <w:t>authorised</w:t>
      </w:r>
      <w:proofErr w:type="spellEnd"/>
      <w:r w:rsidRPr="0039484D">
        <w:rPr>
          <w:sz w:val="28"/>
          <w:szCs w:val="28"/>
          <w:lang w:val="en-US"/>
        </w:rPr>
        <w:t xml:space="preserve"> human being;</w:t>
      </w:r>
    </w:p>
    <w:p w14:paraId="6A9C9985" w14:textId="77777777" w:rsidR="00844DD0" w:rsidRPr="0039484D" w:rsidRDefault="00844DD0" w:rsidP="008868C9">
      <w:pPr>
        <w:pStyle w:val="af1"/>
        <w:numPr>
          <w:ilvl w:val="0"/>
          <w:numId w:val="31"/>
        </w:numPr>
        <w:spacing w:before="0" w:beforeAutospacing="0" w:after="0" w:afterAutospacing="0" w:line="360" w:lineRule="auto"/>
        <w:ind w:left="0" w:firstLine="680"/>
        <w:contextualSpacing/>
        <w:jc w:val="both"/>
        <w:rPr>
          <w:sz w:val="28"/>
          <w:szCs w:val="28"/>
          <w:lang w:val="en-US"/>
        </w:rPr>
      </w:pPr>
      <w:r w:rsidRPr="0039484D">
        <w:rPr>
          <w:sz w:val="28"/>
          <w:szCs w:val="28"/>
          <w:lang w:val="en-US"/>
        </w:rPr>
        <w:lastRenderedPageBreak/>
        <w:t>a person must have the opportunity to know about the substantial use of artificial intelligence;</w:t>
      </w:r>
    </w:p>
    <w:p w14:paraId="14BA780F" w14:textId="77777777" w:rsidR="00844DD0" w:rsidRPr="0039484D" w:rsidRDefault="00844DD0" w:rsidP="008868C9">
      <w:pPr>
        <w:pStyle w:val="af1"/>
        <w:numPr>
          <w:ilvl w:val="0"/>
          <w:numId w:val="31"/>
        </w:numPr>
        <w:spacing w:before="0" w:beforeAutospacing="0" w:after="0" w:afterAutospacing="0" w:line="360" w:lineRule="auto"/>
        <w:ind w:left="0" w:firstLine="680"/>
        <w:contextualSpacing/>
        <w:jc w:val="both"/>
        <w:rPr>
          <w:sz w:val="28"/>
          <w:szCs w:val="28"/>
          <w:lang w:val="en-US"/>
        </w:rPr>
      </w:pPr>
      <w:r w:rsidRPr="0039484D">
        <w:rPr>
          <w:sz w:val="28"/>
          <w:szCs w:val="28"/>
          <w:lang w:val="en-US"/>
        </w:rPr>
        <w:t>there must be a right to review and appeal the result;</w:t>
      </w:r>
    </w:p>
    <w:p w14:paraId="509C8AC6" w14:textId="77777777" w:rsidR="00844DD0" w:rsidRPr="0039484D" w:rsidRDefault="00844DD0" w:rsidP="008868C9">
      <w:pPr>
        <w:pStyle w:val="af1"/>
        <w:numPr>
          <w:ilvl w:val="0"/>
          <w:numId w:val="31"/>
        </w:numPr>
        <w:spacing w:before="0" w:beforeAutospacing="0" w:after="0" w:afterAutospacing="0" w:line="360" w:lineRule="auto"/>
        <w:ind w:left="0" w:firstLine="680"/>
        <w:contextualSpacing/>
        <w:jc w:val="both"/>
        <w:rPr>
          <w:sz w:val="28"/>
          <w:szCs w:val="28"/>
          <w:lang w:val="en-US"/>
        </w:rPr>
      </w:pPr>
      <w:r w:rsidRPr="0039484D">
        <w:rPr>
          <w:sz w:val="28"/>
          <w:szCs w:val="28"/>
          <w:lang w:val="en-US"/>
        </w:rPr>
        <w:t>an algorithmic system must not release a human being from legal responsibility.</w:t>
      </w:r>
    </w:p>
    <w:p w14:paraId="2084B808"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Consequently, the main task of contemporary legislation is not to stop technological development, but to create legal frameworks that make it possible to use the advantages of artificial intelligence without destroying the fundamental principles of law.</w:t>
      </w:r>
    </w:p>
    <w:p w14:paraId="1E94C62D"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rStyle w:val="af3"/>
          <w:sz w:val="28"/>
          <w:szCs w:val="28"/>
          <w:lang w:val="en-US"/>
        </w:rPr>
        <w:t>Conclusion</w:t>
      </w:r>
    </w:p>
    <w:p w14:paraId="4C8379D3"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Thus, artificial intelligence should be regarded not only as another technological instrument, but also as a factor in the transformation of the legal paradigm itself.</w:t>
      </w:r>
    </w:p>
    <w:p w14:paraId="6AE56672"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Its impact extends simultaneously to law-making, law application, judicial activity, legal education, scientific research and the system of legal responsibility.</w:t>
      </w:r>
    </w:p>
    <w:p w14:paraId="7D981899"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experience of the Republic of Kazakhstan is of special scholarly interest, since the formation of a special normative framework for artificial intelligence allows Kazakhstan to be considered as one of the platforms for searching for a new model of interaction between law and algorithmic technologies.</w:t>
      </w:r>
    </w:p>
    <w:p w14:paraId="4EF4A915"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At the same time, the adoption of special legislation is only the initial stage.</w:t>
      </w:r>
    </w:p>
    <w:p w14:paraId="1B075C14"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 xml:space="preserve">The next stage should consist in the conceptual </w:t>
      </w:r>
      <w:proofErr w:type="spellStart"/>
      <w:r w:rsidRPr="0039484D">
        <w:rPr>
          <w:sz w:val="28"/>
          <w:szCs w:val="28"/>
          <w:lang w:val="en-US"/>
        </w:rPr>
        <w:t>modernisation</w:t>
      </w:r>
      <w:proofErr w:type="spellEnd"/>
      <w:r w:rsidRPr="0039484D">
        <w:rPr>
          <w:sz w:val="28"/>
          <w:szCs w:val="28"/>
          <w:lang w:val="en-US"/>
        </w:rPr>
        <w:t xml:space="preserve"> of civil, civil procedural, administrative and other branches of legislation, taking into account the emergence of algorithmically mediated social relations.</w:t>
      </w:r>
    </w:p>
    <w:p w14:paraId="04642FC1"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The formation of special legal mechanisms for the use of artificial intelligence in judicial proceedings is particularly relevant, including requirements concerning algorithmic transparency, audit, recording of the results of the system’s operation, human control and responsibility.</w:t>
      </w:r>
    </w:p>
    <w:p w14:paraId="1288B357"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In the future, this should involve the formation of a new doctrine of digital and algorithmic law, within which artificial intelligence will be considered not as a phenomenon external to law, but as a new factor in the development of the legal system.</w:t>
      </w:r>
    </w:p>
    <w:p w14:paraId="2154DB3C"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lastRenderedPageBreak/>
        <w:t>At the same time, the fundamental principle of such transformation must remain the following proposition: artificial intelligence may change the manner in which law is exercised, but it must not change its fundamental purpose: ensuring justice, legality and the protection of the human being.</w:t>
      </w:r>
    </w:p>
    <w:p w14:paraId="4F6B6357" w14:textId="77777777" w:rsidR="00844DD0" w:rsidRPr="0039484D" w:rsidRDefault="00844DD0" w:rsidP="008868C9">
      <w:pPr>
        <w:pStyle w:val="af1"/>
        <w:spacing w:before="0" w:beforeAutospacing="0" w:after="0" w:afterAutospacing="0" w:line="360" w:lineRule="auto"/>
        <w:ind w:firstLine="680"/>
        <w:contextualSpacing/>
        <w:jc w:val="both"/>
        <w:rPr>
          <w:sz w:val="28"/>
          <w:szCs w:val="28"/>
          <w:lang w:val="en-US"/>
        </w:rPr>
      </w:pPr>
      <w:r w:rsidRPr="0039484D">
        <w:rPr>
          <w:sz w:val="28"/>
          <w:szCs w:val="28"/>
          <w:lang w:val="en-US"/>
        </w:rPr>
        <w:t>It is precisely in this, in our view, that the main challenge of contemporary jurisprudence and, at the same time, its new point of development lies.</w:t>
      </w:r>
    </w:p>
    <w:p w14:paraId="4509AF96" w14:textId="77777777" w:rsidR="004301EA" w:rsidRDefault="004301EA" w:rsidP="008868C9">
      <w:pPr>
        <w:pStyle w:val="af1"/>
        <w:spacing w:before="0" w:beforeAutospacing="0" w:after="0" w:afterAutospacing="0" w:line="360" w:lineRule="auto"/>
        <w:ind w:firstLine="680"/>
        <w:contextualSpacing/>
        <w:jc w:val="center"/>
        <w:rPr>
          <w:rStyle w:val="af3"/>
          <w:sz w:val="28"/>
          <w:szCs w:val="28"/>
        </w:rPr>
      </w:pPr>
    </w:p>
    <w:p w14:paraId="65CED293" w14:textId="4CE9EBD9" w:rsidR="00844DD0" w:rsidRPr="00565F2B" w:rsidRDefault="004C5BD1" w:rsidP="008868C9">
      <w:pPr>
        <w:pStyle w:val="af1"/>
        <w:spacing w:before="0" w:beforeAutospacing="0" w:after="0" w:afterAutospacing="0" w:line="360" w:lineRule="auto"/>
        <w:ind w:firstLine="680"/>
        <w:contextualSpacing/>
        <w:jc w:val="center"/>
        <w:rPr>
          <w:sz w:val="28"/>
          <w:szCs w:val="28"/>
        </w:rPr>
      </w:pPr>
      <w:r w:rsidRPr="0039484D">
        <w:rPr>
          <w:rStyle w:val="af3"/>
          <w:sz w:val="28"/>
          <w:szCs w:val="28"/>
          <w:lang w:val="en-US"/>
        </w:rPr>
        <w:t>LIST OF REFERENCES</w:t>
      </w:r>
      <w:r w:rsidR="00565F2B">
        <w:rPr>
          <w:rStyle w:val="af3"/>
          <w:sz w:val="28"/>
          <w:szCs w:val="28"/>
        </w:rPr>
        <w:t>:</w:t>
      </w:r>
    </w:p>
    <w:p w14:paraId="6C5BF229" w14:textId="77777777" w:rsidR="00F275A2" w:rsidRPr="00F275A2" w:rsidRDefault="00F275A2" w:rsidP="00F275A2">
      <w:pPr>
        <w:pStyle w:val="af1"/>
        <w:numPr>
          <w:ilvl w:val="0"/>
          <w:numId w:val="34"/>
        </w:numPr>
        <w:spacing w:before="0" w:beforeAutospacing="0" w:after="0" w:afterAutospacing="0" w:line="360" w:lineRule="auto"/>
        <w:ind w:left="0" w:firstLine="680"/>
        <w:contextualSpacing/>
        <w:rPr>
          <w:sz w:val="28"/>
          <w:szCs w:val="28"/>
        </w:rPr>
      </w:pPr>
      <w:proofErr w:type="spellStart"/>
      <w:r w:rsidRPr="00F275A2">
        <w:rPr>
          <w:sz w:val="28"/>
          <w:szCs w:val="28"/>
        </w:rPr>
        <w:t>On</w:t>
      </w:r>
      <w:proofErr w:type="spellEnd"/>
      <w:r w:rsidRPr="00F275A2">
        <w:rPr>
          <w:sz w:val="28"/>
          <w:szCs w:val="28"/>
        </w:rPr>
        <w:t xml:space="preserve"> </w:t>
      </w:r>
      <w:proofErr w:type="spellStart"/>
      <w:r w:rsidRPr="00F275A2">
        <w:rPr>
          <w:sz w:val="28"/>
          <w:szCs w:val="28"/>
        </w:rPr>
        <w:t>Artificial</w:t>
      </w:r>
      <w:proofErr w:type="spellEnd"/>
      <w:r w:rsidRPr="00F275A2">
        <w:rPr>
          <w:sz w:val="28"/>
          <w:szCs w:val="28"/>
        </w:rPr>
        <w:t xml:space="preserve"> </w:t>
      </w:r>
      <w:proofErr w:type="spellStart"/>
      <w:r w:rsidRPr="00F275A2">
        <w:rPr>
          <w:sz w:val="28"/>
          <w:szCs w:val="28"/>
        </w:rPr>
        <w:t>Intelligence</w:t>
      </w:r>
      <w:proofErr w:type="spellEnd"/>
      <w:r w:rsidRPr="00F275A2">
        <w:rPr>
          <w:sz w:val="28"/>
          <w:szCs w:val="28"/>
        </w:rPr>
        <w:t xml:space="preserve"> : </w:t>
      </w:r>
      <w:proofErr w:type="spellStart"/>
      <w:r w:rsidRPr="00F275A2">
        <w:rPr>
          <w:sz w:val="28"/>
          <w:szCs w:val="28"/>
        </w:rPr>
        <w:t>Law</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the</w:t>
      </w:r>
      <w:proofErr w:type="spellEnd"/>
      <w:r w:rsidRPr="00F275A2">
        <w:rPr>
          <w:sz w:val="28"/>
          <w:szCs w:val="28"/>
        </w:rPr>
        <w:t xml:space="preserve"> </w:t>
      </w:r>
      <w:proofErr w:type="spellStart"/>
      <w:r w:rsidRPr="00F275A2">
        <w:rPr>
          <w:sz w:val="28"/>
          <w:szCs w:val="28"/>
        </w:rPr>
        <w:t>Republic</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Kazakhstan</w:t>
      </w:r>
      <w:proofErr w:type="spellEnd"/>
      <w:r w:rsidRPr="00F275A2">
        <w:rPr>
          <w:sz w:val="28"/>
          <w:szCs w:val="28"/>
        </w:rPr>
        <w:t xml:space="preserve"> </w:t>
      </w:r>
      <w:proofErr w:type="spellStart"/>
      <w:r w:rsidRPr="00F275A2">
        <w:rPr>
          <w:sz w:val="28"/>
          <w:szCs w:val="28"/>
        </w:rPr>
        <w:t>dated</w:t>
      </w:r>
      <w:proofErr w:type="spellEnd"/>
      <w:r w:rsidRPr="00F275A2">
        <w:rPr>
          <w:sz w:val="28"/>
          <w:szCs w:val="28"/>
        </w:rPr>
        <w:t xml:space="preserve"> </w:t>
      </w:r>
      <w:proofErr w:type="spellStart"/>
      <w:r w:rsidRPr="00F275A2">
        <w:rPr>
          <w:sz w:val="28"/>
          <w:szCs w:val="28"/>
        </w:rPr>
        <w:t>November</w:t>
      </w:r>
      <w:proofErr w:type="spellEnd"/>
      <w:r w:rsidRPr="00F275A2">
        <w:rPr>
          <w:sz w:val="28"/>
          <w:szCs w:val="28"/>
        </w:rPr>
        <w:t xml:space="preserve"> 17, 2025, </w:t>
      </w:r>
      <w:proofErr w:type="spellStart"/>
      <w:r w:rsidRPr="00F275A2">
        <w:rPr>
          <w:sz w:val="28"/>
          <w:szCs w:val="28"/>
        </w:rPr>
        <w:t>No</w:t>
      </w:r>
      <w:proofErr w:type="spellEnd"/>
      <w:r w:rsidRPr="00F275A2">
        <w:rPr>
          <w:sz w:val="28"/>
          <w:szCs w:val="28"/>
        </w:rPr>
        <w:t xml:space="preserve">. 230-VIII. URL: </w:t>
      </w:r>
      <w:hyperlink r:id="rId30" w:history="1">
        <w:r w:rsidRPr="00F275A2">
          <w:rPr>
            <w:rStyle w:val="af0"/>
            <w:sz w:val="28"/>
            <w:szCs w:val="28"/>
          </w:rPr>
          <w:t>https://adilet.zan.kz/eng/docs/Z2500000230</w:t>
        </w:r>
      </w:hyperlink>
      <w:r w:rsidRPr="00F275A2">
        <w:rPr>
          <w:sz w:val="28"/>
          <w:szCs w:val="28"/>
        </w:rPr>
        <w:t xml:space="preserve"> </w:t>
      </w:r>
    </w:p>
    <w:p w14:paraId="1E660AE7" w14:textId="77777777" w:rsidR="00F275A2" w:rsidRPr="00F275A2" w:rsidRDefault="00F275A2" w:rsidP="00F275A2">
      <w:pPr>
        <w:pStyle w:val="af1"/>
        <w:numPr>
          <w:ilvl w:val="0"/>
          <w:numId w:val="34"/>
        </w:numPr>
        <w:spacing w:before="0" w:beforeAutospacing="0" w:after="0" w:afterAutospacing="0" w:line="360" w:lineRule="auto"/>
        <w:ind w:left="0" w:firstLine="680"/>
        <w:contextualSpacing/>
        <w:rPr>
          <w:sz w:val="28"/>
          <w:szCs w:val="28"/>
        </w:rPr>
      </w:pPr>
      <w:proofErr w:type="spellStart"/>
      <w:r w:rsidRPr="00F275A2">
        <w:rPr>
          <w:sz w:val="28"/>
          <w:szCs w:val="28"/>
        </w:rPr>
        <w:t>Civil</w:t>
      </w:r>
      <w:proofErr w:type="spellEnd"/>
      <w:r w:rsidRPr="00F275A2">
        <w:rPr>
          <w:sz w:val="28"/>
          <w:szCs w:val="28"/>
        </w:rPr>
        <w:t xml:space="preserve"> </w:t>
      </w:r>
      <w:proofErr w:type="spellStart"/>
      <w:r w:rsidRPr="00F275A2">
        <w:rPr>
          <w:sz w:val="28"/>
          <w:szCs w:val="28"/>
        </w:rPr>
        <w:t>Procedure</w:t>
      </w:r>
      <w:proofErr w:type="spellEnd"/>
      <w:r w:rsidRPr="00F275A2">
        <w:rPr>
          <w:sz w:val="28"/>
          <w:szCs w:val="28"/>
        </w:rPr>
        <w:t xml:space="preserve"> </w:t>
      </w:r>
      <w:proofErr w:type="spellStart"/>
      <w:r w:rsidRPr="00F275A2">
        <w:rPr>
          <w:sz w:val="28"/>
          <w:szCs w:val="28"/>
        </w:rPr>
        <w:t>Code</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the</w:t>
      </w:r>
      <w:proofErr w:type="spellEnd"/>
      <w:r w:rsidRPr="00F275A2">
        <w:rPr>
          <w:sz w:val="28"/>
          <w:szCs w:val="28"/>
        </w:rPr>
        <w:t xml:space="preserve"> </w:t>
      </w:r>
      <w:proofErr w:type="spellStart"/>
      <w:r w:rsidRPr="00F275A2">
        <w:rPr>
          <w:sz w:val="28"/>
          <w:szCs w:val="28"/>
        </w:rPr>
        <w:t>Republic</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Kazakhstan</w:t>
      </w:r>
      <w:proofErr w:type="spellEnd"/>
      <w:r w:rsidRPr="00F275A2">
        <w:rPr>
          <w:sz w:val="28"/>
          <w:szCs w:val="28"/>
        </w:rPr>
        <w:t xml:space="preserve"> : </w:t>
      </w:r>
      <w:proofErr w:type="spellStart"/>
      <w:r w:rsidRPr="00F275A2">
        <w:rPr>
          <w:sz w:val="28"/>
          <w:szCs w:val="28"/>
        </w:rPr>
        <w:t>Code</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the</w:t>
      </w:r>
      <w:proofErr w:type="spellEnd"/>
      <w:r w:rsidRPr="00F275A2">
        <w:rPr>
          <w:sz w:val="28"/>
          <w:szCs w:val="28"/>
        </w:rPr>
        <w:t xml:space="preserve"> </w:t>
      </w:r>
      <w:proofErr w:type="spellStart"/>
      <w:r w:rsidRPr="00F275A2">
        <w:rPr>
          <w:sz w:val="28"/>
          <w:szCs w:val="28"/>
        </w:rPr>
        <w:t>Republic</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Kazakhstan</w:t>
      </w:r>
      <w:proofErr w:type="spellEnd"/>
      <w:r w:rsidRPr="00F275A2">
        <w:rPr>
          <w:sz w:val="28"/>
          <w:szCs w:val="28"/>
        </w:rPr>
        <w:t xml:space="preserve"> </w:t>
      </w:r>
      <w:proofErr w:type="spellStart"/>
      <w:r w:rsidRPr="00F275A2">
        <w:rPr>
          <w:sz w:val="28"/>
          <w:szCs w:val="28"/>
        </w:rPr>
        <w:t>dated</w:t>
      </w:r>
      <w:proofErr w:type="spellEnd"/>
      <w:r w:rsidRPr="00F275A2">
        <w:rPr>
          <w:sz w:val="28"/>
          <w:szCs w:val="28"/>
        </w:rPr>
        <w:t xml:space="preserve"> </w:t>
      </w:r>
      <w:proofErr w:type="spellStart"/>
      <w:r w:rsidRPr="00F275A2">
        <w:rPr>
          <w:sz w:val="28"/>
          <w:szCs w:val="28"/>
        </w:rPr>
        <w:t>October</w:t>
      </w:r>
      <w:proofErr w:type="spellEnd"/>
      <w:r w:rsidRPr="00F275A2">
        <w:rPr>
          <w:sz w:val="28"/>
          <w:szCs w:val="28"/>
        </w:rPr>
        <w:t xml:space="preserve"> 31, 2015, </w:t>
      </w:r>
      <w:proofErr w:type="spellStart"/>
      <w:r w:rsidRPr="00F275A2">
        <w:rPr>
          <w:sz w:val="28"/>
          <w:szCs w:val="28"/>
        </w:rPr>
        <w:t>No</w:t>
      </w:r>
      <w:proofErr w:type="spellEnd"/>
      <w:r w:rsidRPr="00F275A2">
        <w:rPr>
          <w:sz w:val="28"/>
          <w:szCs w:val="28"/>
        </w:rPr>
        <w:t>. 377-V. URL: </w:t>
      </w:r>
      <w:hyperlink r:id="rId31" w:history="1">
        <w:r w:rsidRPr="00F275A2">
          <w:rPr>
            <w:rStyle w:val="af0"/>
            <w:sz w:val="28"/>
            <w:szCs w:val="28"/>
          </w:rPr>
          <w:t>https://adilet.zan.kz/rus/docs/K1500000377</w:t>
        </w:r>
      </w:hyperlink>
      <w:r w:rsidRPr="00F275A2">
        <w:rPr>
          <w:sz w:val="28"/>
          <w:szCs w:val="28"/>
        </w:rPr>
        <w:t xml:space="preserve"> </w:t>
      </w:r>
    </w:p>
    <w:p w14:paraId="4BBD0B12" w14:textId="77777777" w:rsidR="00F275A2" w:rsidRPr="00F275A2" w:rsidRDefault="00F275A2" w:rsidP="00F275A2">
      <w:pPr>
        <w:pStyle w:val="af1"/>
        <w:numPr>
          <w:ilvl w:val="0"/>
          <w:numId w:val="34"/>
        </w:numPr>
        <w:spacing w:before="0" w:beforeAutospacing="0" w:after="0" w:afterAutospacing="0" w:line="360" w:lineRule="auto"/>
        <w:ind w:left="0" w:firstLine="680"/>
        <w:contextualSpacing/>
        <w:rPr>
          <w:sz w:val="28"/>
          <w:szCs w:val="28"/>
        </w:rPr>
      </w:pPr>
      <w:proofErr w:type="spellStart"/>
      <w:r w:rsidRPr="00F275A2">
        <w:rPr>
          <w:sz w:val="28"/>
          <w:szCs w:val="28"/>
        </w:rPr>
        <w:t>Constitution</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the</w:t>
      </w:r>
      <w:proofErr w:type="spellEnd"/>
      <w:r w:rsidRPr="00F275A2">
        <w:rPr>
          <w:sz w:val="28"/>
          <w:szCs w:val="28"/>
        </w:rPr>
        <w:t xml:space="preserve"> </w:t>
      </w:r>
      <w:proofErr w:type="spellStart"/>
      <w:r w:rsidRPr="00F275A2">
        <w:rPr>
          <w:sz w:val="28"/>
          <w:szCs w:val="28"/>
        </w:rPr>
        <w:t>Republic</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Kazakhstan</w:t>
      </w:r>
      <w:proofErr w:type="spellEnd"/>
      <w:r w:rsidRPr="00F275A2">
        <w:rPr>
          <w:sz w:val="28"/>
          <w:szCs w:val="28"/>
        </w:rPr>
        <w:t xml:space="preserve"> : </w:t>
      </w:r>
      <w:proofErr w:type="spellStart"/>
      <w:r w:rsidRPr="00F275A2">
        <w:rPr>
          <w:sz w:val="28"/>
          <w:szCs w:val="28"/>
        </w:rPr>
        <w:t>adopted</w:t>
      </w:r>
      <w:proofErr w:type="spellEnd"/>
      <w:r w:rsidRPr="00F275A2">
        <w:rPr>
          <w:sz w:val="28"/>
          <w:szCs w:val="28"/>
        </w:rPr>
        <w:t xml:space="preserve"> </w:t>
      </w:r>
      <w:proofErr w:type="spellStart"/>
      <w:r w:rsidRPr="00F275A2">
        <w:rPr>
          <w:sz w:val="28"/>
          <w:szCs w:val="28"/>
        </w:rPr>
        <w:t>at</w:t>
      </w:r>
      <w:proofErr w:type="spellEnd"/>
      <w:r w:rsidRPr="00F275A2">
        <w:rPr>
          <w:sz w:val="28"/>
          <w:szCs w:val="28"/>
        </w:rPr>
        <w:t xml:space="preserve"> </w:t>
      </w:r>
      <w:proofErr w:type="spellStart"/>
      <w:r w:rsidRPr="00F275A2">
        <w:rPr>
          <w:sz w:val="28"/>
          <w:szCs w:val="28"/>
        </w:rPr>
        <w:t>the</w:t>
      </w:r>
      <w:proofErr w:type="spellEnd"/>
      <w:r w:rsidRPr="00F275A2">
        <w:rPr>
          <w:sz w:val="28"/>
          <w:szCs w:val="28"/>
        </w:rPr>
        <w:t xml:space="preserve"> </w:t>
      </w:r>
      <w:proofErr w:type="spellStart"/>
      <w:r w:rsidRPr="00F275A2">
        <w:rPr>
          <w:sz w:val="28"/>
          <w:szCs w:val="28"/>
        </w:rPr>
        <w:t>republican</w:t>
      </w:r>
      <w:proofErr w:type="spellEnd"/>
      <w:r w:rsidRPr="00F275A2">
        <w:rPr>
          <w:sz w:val="28"/>
          <w:szCs w:val="28"/>
        </w:rPr>
        <w:t xml:space="preserve"> </w:t>
      </w:r>
      <w:proofErr w:type="spellStart"/>
      <w:r w:rsidRPr="00F275A2">
        <w:rPr>
          <w:sz w:val="28"/>
          <w:szCs w:val="28"/>
        </w:rPr>
        <w:t>referendum</w:t>
      </w:r>
      <w:proofErr w:type="spellEnd"/>
      <w:r w:rsidRPr="00F275A2">
        <w:rPr>
          <w:sz w:val="28"/>
          <w:szCs w:val="28"/>
        </w:rPr>
        <w:t xml:space="preserve"> </w:t>
      </w:r>
      <w:proofErr w:type="spellStart"/>
      <w:r w:rsidRPr="00F275A2">
        <w:rPr>
          <w:sz w:val="28"/>
          <w:szCs w:val="28"/>
        </w:rPr>
        <w:t>on</w:t>
      </w:r>
      <w:proofErr w:type="spellEnd"/>
      <w:r w:rsidRPr="00F275A2">
        <w:rPr>
          <w:sz w:val="28"/>
          <w:szCs w:val="28"/>
        </w:rPr>
        <w:t xml:space="preserve"> </w:t>
      </w:r>
      <w:proofErr w:type="spellStart"/>
      <w:r w:rsidRPr="00F275A2">
        <w:rPr>
          <w:sz w:val="28"/>
          <w:szCs w:val="28"/>
        </w:rPr>
        <w:t>March</w:t>
      </w:r>
      <w:proofErr w:type="spellEnd"/>
      <w:r w:rsidRPr="00F275A2">
        <w:rPr>
          <w:sz w:val="28"/>
          <w:szCs w:val="28"/>
        </w:rPr>
        <w:t xml:space="preserve"> 15, 2026. URL: </w:t>
      </w:r>
      <w:hyperlink r:id="rId32" w:history="1">
        <w:r w:rsidRPr="00F275A2">
          <w:rPr>
            <w:rStyle w:val="af0"/>
            <w:sz w:val="28"/>
            <w:szCs w:val="28"/>
          </w:rPr>
          <w:t>https://adilet.zan.kz/rus/docs/K2600000000</w:t>
        </w:r>
      </w:hyperlink>
      <w:r w:rsidRPr="00F275A2">
        <w:rPr>
          <w:sz w:val="28"/>
          <w:szCs w:val="28"/>
        </w:rPr>
        <w:t xml:space="preserve"> </w:t>
      </w:r>
    </w:p>
    <w:p w14:paraId="2E5E927F" w14:textId="77777777" w:rsidR="00F275A2" w:rsidRPr="00F275A2" w:rsidRDefault="00F275A2" w:rsidP="00F275A2">
      <w:pPr>
        <w:pStyle w:val="af1"/>
        <w:numPr>
          <w:ilvl w:val="0"/>
          <w:numId w:val="34"/>
        </w:numPr>
        <w:spacing w:before="0" w:beforeAutospacing="0" w:after="0" w:afterAutospacing="0" w:line="360" w:lineRule="auto"/>
        <w:ind w:left="0" w:firstLine="680"/>
        <w:contextualSpacing/>
        <w:rPr>
          <w:sz w:val="28"/>
          <w:szCs w:val="28"/>
        </w:rPr>
      </w:pPr>
      <w:proofErr w:type="spellStart"/>
      <w:r w:rsidRPr="00F275A2">
        <w:rPr>
          <w:sz w:val="28"/>
          <w:szCs w:val="28"/>
        </w:rPr>
        <w:t>On</w:t>
      </w:r>
      <w:proofErr w:type="spellEnd"/>
      <w:r w:rsidRPr="00F275A2">
        <w:rPr>
          <w:sz w:val="28"/>
          <w:szCs w:val="28"/>
        </w:rPr>
        <w:t xml:space="preserve"> </w:t>
      </w:r>
      <w:proofErr w:type="spellStart"/>
      <w:r w:rsidRPr="00F275A2">
        <w:rPr>
          <w:sz w:val="28"/>
          <w:szCs w:val="28"/>
        </w:rPr>
        <w:t>Judicial</w:t>
      </w:r>
      <w:proofErr w:type="spellEnd"/>
      <w:r w:rsidRPr="00F275A2">
        <w:rPr>
          <w:sz w:val="28"/>
          <w:szCs w:val="28"/>
        </w:rPr>
        <w:t xml:space="preserve"> </w:t>
      </w:r>
      <w:proofErr w:type="spellStart"/>
      <w:r w:rsidRPr="00F275A2">
        <w:rPr>
          <w:sz w:val="28"/>
          <w:szCs w:val="28"/>
        </w:rPr>
        <w:t>Decisions</w:t>
      </w:r>
      <w:proofErr w:type="spellEnd"/>
      <w:r w:rsidRPr="00F275A2">
        <w:rPr>
          <w:sz w:val="28"/>
          <w:szCs w:val="28"/>
        </w:rPr>
        <w:t xml:space="preserve"> </w:t>
      </w:r>
      <w:proofErr w:type="spellStart"/>
      <w:r w:rsidRPr="00F275A2">
        <w:rPr>
          <w:sz w:val="28"/>
          <w:szCs w:val="28"/>
        </w:rPr>
        <w:t>in</w:t>
      </w:r>
      <w:proofErr w:type="spellEnd"/>
      <w:r w:rsidRPr="00F275A2">
        <w:rPr>
          <w:sz w:val="28"/>
          <w:szCs w:val="28"/>
        </w:rPr>
        <w:t xml:space="preserve"> </w:t>
      </w:r>
      <w:proofErr w:type="spellStart"/>
      <w:r w:rsidRPr="00F275A2">
        <w:rPr>
          <w:sz w:val="28"/>
          <w:szCs w:val="28"/>
        </w:rPr>
        <w:t>Civil</w:t>
      </w:r>
      <w:proofErr w:type="spellEnd"/>
      <w:r w:rsidRPr="00F275A2">
        <w:rPr>
          <w:sz w:val="28"/>
          <w:szCs w:val="28"/>
        </w:rPr>
        <w:t xml:space="preserve"> </w:t>
      </w:r>
      <w:proofErr w:type="spellStart"/>
      <w:r w:rsidRPr="00F275A2">
        <w:rPr>
          <w:sz w:val="28"/>
          <w:szCs w:val="28"/>
        </w:rPr>
        <w:t>Cases</w:t>
      </w:r>
      <w:proofErr w:type="spellEnd"/>
      <w:r w:rsidRPr="00F275A2">
        <w:rPr>
          <w:sz w:val="28"/>
          <w:szCs w:val="28"/>
        </w:rPr>
        <w:t xml:space="preserve"> : </w:t>
      </w:r>
      <w:proofErr w:type="spellStart"/>
      <w:r w:rsidRPr="00F275A2">
        <w:rPr>
          <w:sz w:val="28"/>
          <w:szCs w:val="28"/>
        </w:rPr>
        <w:t>Normative</w:t>
      </w:r>
      <w:proofErr w:type="spellEnd"/>
      <w:r w:rsidRPr="00F275A2">
        <w:rPr>
          <w:sz w:val="28"/>
          <w:szCs w:val="28"/>
        </w:rPr>
        <w:t xml:space="preserve"> </w:t>
      </w:r>
      <w:proofErr w:type="spellStart"/>
      <w:r w:rsidRPr="00F275A2">
        <w:rPr>
          <w:sz w:val="28"/>
          <w:szCs w:val="28"/>
        </w:rPr>
        <w:t>Resolution</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the</w:t>
      </w:r>
      <w:proofErr w:type="spellEnd"/>
      <w:r w:rsidRPr="00F275A2">
        <w:rPr>
          <w:sz w:val="28"/>
          <w:szCs w:val="28"/>
        </w:rPr>
        <w:t xml:space="preserve"> </w:t>
      </w:r>
      <w:proofErr w:type="spellStart"/>
      <w:r w:rsidRPr="00F275A2">
        <w:rPr>
          <w:sz w:val="28"/>
          <w:szCs w:val="28"/>
        </w:rPr>
        <w:t>Supreme</w:t>
      </w:r>
      <w:proofErr w:type="spellEnd"/>
      <w:r w:rsidRPr="00F275A2">
        <w:rPr>
          <w:sz w:val="28"/>
          <w:szCs w:val="28"/>
        </w:rPr>
        <w:t xml:space="preserve"> </w:t>
      </w:r>
      <w:proofErr w:type="spellStart"/>
      <w:r w:rsidRPr="00F275A2">
        <w:rPr>
          <w:sz w:val="28"/>
          <w:szCs w:val="28"/>
        </w:rPr>
        <w:t>Court</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the</w:t>
      </w:r>
      <w:proofErr w:type="spellEnd"/>
      <w:r w:rsidRPr="00F275A2">
        <w:rPr>
          <w:sz w:val="28"/>
          <w:szCs w:val="28"/>
        </w:rPr>
        <w:t xml:space="preserve"> </w:t>
      </w:r>
      <w:proofErr w:type="spellStart"/>
      <w:r w:rsidRPr="00F275A2">
        <w:rPr>
          <w:sz w:val="28"/>
          <w:szCs w:val="28"/>
        </w:rPr>
        <w:t>Republic</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Kazakhstan</w:t>
      </w:r>
      <w:proofErr w:type="spellEnd"/>
      <w:r w:rsidRPr="00F275A2">
        <w:rPr>
          <w:sz w:val="28"/>
          <w:szCs w:val="28"/>
        </w:rPr>
        <w:t xml:space="preserve"> </w:t>
      </w:r>
      <w:proofErr w:type="spellStart"/>
      <w:r w:rsidRPr="00F275A2">
        <w:rPr>
          <w:sz w:val="28"/>
          <w:szCs w:val="28"/>
        </w:rPr>
        <w:t>dated</w:t>
      </w:r>
      <w:proofErr w:type="spellEnd"/>
      <w:r w:rsidRPr="00F275A2">
        <w:rPr>
          <w:sz w:val="28"/>
          <w:szCs w:val="28"/>
        </w:rPr>
        <w:t xml:space="preserve"> </w:t>
      </w:r>
      <w:proofErr w:type="spellStart"/>
      <w:r w:rsidRPr="00F275A2">
        <w:rPr>
          <w:sz w:val="28"/>
          <w:szCs w:val="28"/>
        </w:rPr>
        <w:t>July</w:t>
      </w:r>
      <w:proofErr w:type="spellEnd"/>
      <w:r w:rsidRPr="00F275A2">
        <w:rPr>
          <w:sz w:val="28"/>
          <w:szCs w:val="28"/>
        </w:rPr>
        <w:t xml:space="preserve"> 11, 2003, </w:t>
      </w:r>
      <w:proofErr w:type="spellStart"/>
      <w:r w:rsidRPr="00F275A2">
        <w:rPr>
          <w:sz w:val="28"/>
          <w:szCs w:val="28"/>
        </w:rPr>
        <w:t>No</w:t>
      </w:r>
      <w:proofErr w:type="spellEnd"/>
      <w:r w:rsidRPr="00F275A2">
        <w:rPr>
          <w:sz w:val="28"/>
          <w:szCs w:val="28"/>
        </w:rPr>
        <w:t xml:space="preserve">. 5. URL: </w:t>
      </w:r>
      <w:hyperlink r:id="rId33" w:history="1">
        <w:r w:rsidRPr="00F275A2">
          <w:rPr>
            <w:rStyle w:val="af0"/>
            <w:sz w:val="28"/>
            <w:szCs w:val="28"/>
          </w:rPr>
          <w:t>https://adilet.zan.kz/rus/docs/P03000005S_</w:t>
        </w:r>
      </w:hyperlink>
    </w:p>
    <w:p w14:paraId="7D26ED9F" w14:textId="77777777" w:rsidR="00F275A2" w:rsidRPr="00F275A2" w:rsidRDefault="00F275A2" w:rsidP="00F275A2">
      <w:pPr>
        <w:pStyle w:val="af1"/>
        <w:numPr>
          <w:ilvl w:val="0"/>
          <w:numId w:val="34"/>
        </w:numPr>
        <w:spacing w:before="0" w:beforeAutospacing="0" w:after="0" w:afterAutospacing="0" w:line="360" w:lineRule="auto"/>
        <w:ind w:left="0" w:firstLine="680"/>
        <w:contextualSpacing/>
        <w:rPr>
          <w:sz w:val="28"/>
          <w:szCs w:val="28"/>
        </w:rPr>
      </w:pPr>
      <w:proofErr w:type="spellStart"/>
      <w:r w:rsidRPr="00F275A2">
        <w:rPr>
          <w:sz w:val="28"/>
          <w:szCs w:val="28"/>
        </w:rPr>
        <w:t>European</w:t>
      </w:r>
      <w:proofErr w:type="spellEnd"/>
      <w:r w:rsidRPr="00F275A2">
        <w:rPr>
          <w:sz w:val="28"/>
          <w:szCs w:val="28"/>
        </w:rPr>
        <w:t xml:space="preserve"> </w:t>
      </w:r>
      <w:proofErr w:type="spellStart"/>
      <w:r w:rsidRPr="00F275A2">
        <w:rPr>
          <w:sz w:val="28"/>
          <w:szCs w:val="28"/>
        </w:rPr>
        <w:t>Ethical</w:t>
      </w:r>
      <w:proofErr w:type="spellEnd"/>
      <w:r w:rsidRPr="00F275A2">
        <w:rPr>
          <w:sz w:val="28"/>
          <w:szCs w:val="28"/>
        </w:rPr>
        <w:t xml:space="preserve"> </w:t>
      </w:r>
      <w:proofErr w:type="spellStart"/>
      <w:r w:rsidRPr="00F275A2">
        <w:rPr>
          <w:sz w:val="28"/>
          <w:szCs w:val="28"/>
        </w:rPr>
        <w:t>Charter</w:t>
      </w:r>
      <w:proofErr w:type="spellEnd"/>
      <w:r w:rsidRPr="00F275A2">
        <w:rPr>
          <w:sz w:val="28"/>
          <w:szCs w:val="28"/>
        </w:rPr>
        <w:t xml:space="preserve"> </w:t>
      </w:r>
      <w:proofErr w:type="spellStart"/>
      <w:r w:rsidRPr="00F275A2">
        <w:rPr>
          <w:sz w:val="28"/>
          <w:szCs w:val="28"/>
        </w:rPr>
        <w:t>on</w:t>
      </w:r>
      <w:proofErr w:type="spellEnd"/>
      <w:r w:rsidRPr="00F275A2">
        <w:rPr>
          <w:sz w:val="28"/>
          <w:szCs w:val="28"/>
        </w:rPr>
        <w:t xml:space="preserve"> </w:t>
      </w:r>
      <w:proofErr w:type="spellStart"/>
      <w:r w:rsidRPr="00F275A2">
        <w:rPr>
          <w:sz w:val="28"/>
          <w:szCs w:val="28"/>
        </w:rPr>
        <w:t>the</w:t>
      </w:r>
      <w:proofErr w:type="spellEnd"/>
      <w:r w:rsidRPr="00F275A2">
        <w:rPr>
          <w:sz w:val="28"/>
          <w:szCs w:val="28"/>
        </w:rPr>
        <w:t xml:space="preserve"> </w:t>
      </w:r>
      <w:proofErr w:type="spellStart"/>
      <w:r w:rsidRPr="00F275A2">
        <w:rPr>
          <w:sz w:val="28"/>
          <w:szCs w:val="28"/>
        </w:rPr>
        <w:t>Use</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Artificial</w:t>
      </w:r>
      <w:proofErr w:type="spellEnd"/>
      <w:r w:rsidRPr="00F275A2">
        <w:rPr>
          <w:sz w:val="28"/>
          <w:szCs w:val="28"/>
        </w:rPr>
        <w:t xml:space="preserve"> </w:t>
      </w:r>
      <w:proofErr w:type="spellStart"/>
      <w:r w:rsidRPr="00F275A2">
        <w:rPr>
          <w:sz w:val="28"/>
          <w:szCs w:val="28"/>
        </w:rPr>
        <w:t>Intelligence</w:t>
      </w:r>
      <w:proofErr w:type="spellEnd"/>
      <w:r w:rsidRPr="00F275A2">
        <w:rPr>
          <w:sz w:val="28"/>
          <w:szCs w:val="28"/>
        </w:rPr>
        <w:t xml:space="preserve"> </w:t>
      </w:r>
      <w:proofErr w:type="spellStart"/>
      <w:r w:rsidRPr="00F275A2">
        <w:rPr>
          <w:sz w:val="28"/>
          <w:szCs w:val="28"/>
        </w:rPr>
        <w:t>in</w:t>
      </w:r>
      <w:proofErr w:type="spellEnd"/>
      <w:r w:rsidRPr="00F275A2">
        <w:rPr>
          <w:sz w:val="28"/>
          <w:szCs w:val="28"/>
        </w:rPr>
        <w:t xml:space="preserve"> </w:t>
      </w:r>
      <w:proofErr w:type="spellStart"/>
      <w:r w:rsidRPr="00F275A2">
        <w:rPr>
          <w:sz w:val="28"/>
          <w:szCs w:val="28"/>
        </w:rPr>
        <w:t>Judicial</w:t>
      </w:r>
      <w:proofErr w:type="spellEnd"/>
      <w:r w:rsidRPr="00F275A2">
        <w:rPr>
          <w:sz w:val="28"/>
          <w:szCs w:val="28"/>
        </w:rPr>
        <w:t xml:space="preserve"> </w:t>
      </w:r>
      <w:proofErr w:type="spellStart"/>
      <w:r w:rsidRPr="00F275A2">
        <w:rPr>
          <w:sz w:val="28"/>
          <w:szCs w:val="28"/>
        </w:rPr>
        <w:t>Systems</w:t>
      </w:r>
      <w:proofErr w:type="spellEnd"/>
      <w:r w:rsidRPr="00F275A2">
        <w:rPr>
          <w:sz w:val="28"/>
          <w:szCs w:val="28"/>
        </w:rPr>
        <w:t xml:space="preserve"> </w:t>
      </w:r>
      <w:proofErr w:type="spellStart"/>
      <w:r w:rsidRPr="00F275A2">
        <w:rPr>
          <w:sz w:val="28"/>
          <w:szCs w:val="28"/>
        </w:rPr>
        <w:t>and</w:t>
      </w:r>
      <w:proofErr w:type="spellEnd"/>
      <w:r w:rsidRPr="00F275A2">
        <w:rPr>
          <w:sz w:val="28"/>
          <w:szCs w:val="28"/>
        </w:rPr>
        <w:t xml:space="preserve"> </w:t>
      </w:r>
      <w:proofErr w:type="spellStart"/>
      <w:r w:rsidRPr="00F275A2">
        <w:rPr>
          <w:sz w:val="28"/>
          <w:szCs w:val="28"/>
        </w:rPr>
        <w:t>Their</w:t>
      </w:r>
      <w:proofErr w:type="spellEnd"/>
      <w:r w:rsidRPr="00F275A2">
        <w:rPr>
          <w:sz w:val="28"/>
          <w:szCs w:val="28"/>
        </w:rPr>
        <w:t xml:space="preserve"> </w:t>
      </w:r>
      <w:proofErr w:type="spellStart"/>
      <w:r w:rsidRPr="00F275A2">
        <w:rPr>
          <w:sz w:val="28"/>
          <w:szCs w:val="28"/>
        </w:rPr>
        <w:t>Environment</w:t>
      </w:r>
      <w:proofErr w:type="spellEnd"/>
      <w:r w:rsidRPr="00F275A2">
        <w:rPr>
          <w:sz w:val="28"/>
          <w:szCs w:val="28"/>
        </w:rPr>
        <w:t xml:space="preserve"> / </w:t>
      </w:r>
      <w:proofErr w:type="spellStart"/>
      <w:r w:rsidRPr="00F275A2">
        <w:rPr>
          <w:sz w:val="28"/>
          <w:szCs w:val="28"/>
        </w:rPr>
        <w:t>European</w:t>
      </w:r>
      <w:proofErr w:type="spellEnd"/>
      <w:r w:rsidRPr="00F275A2">
        <w:rPr>
          <w:sz w:val="28"/>
          <w:szCs w:val="28"/>
        </w:rPr>
        <w:t xml:space="preserve"> </w:t>
      </w:r>
      <w:proofErr w:type="spellStart"/>
      <w:r w:rsidRPr="00F275A2">
        <w:rPr>
          <w:sz w:val="28"/>
          <w:szCs w:val="28"/>
        </w:rPr>
        <w:t>Commission</w:t>
      </w:r>
      <w:proofErr w:type="spellEnd"/>
      <w:r w:rsidRPr="00F275A2">
        <w:rPr>
          <w:sz w:val="28"/>
          <w:szCs w:val="28"/>
        </w:rPr>
        <w:t xml:space="preserve"> </w:t>
      </w:r>
      <w:proofErr w:type="spellStart"/>
      <w:r w:rsidRPr="00F275A2">
        <w:rPr>
          <w:sz w:val="28"/>
          <w:szCs w:val="28"/>
        </w:rPr>
        <w:t>for</w:t>
      </w:r>
      <w:proofErr w:type="spellEnd"/>
      <w:r w:rsidRPr="00F275A2">
        <w:rPr>
          <w:sz w:val="28"/>
          <w:szCs w:val="28"/>
        </w:rPr>
        <w:t xml:space="preserve"> </w:t>
      </w:r>
      <w:proofErr w:type="spellStart"/>
      <w:r w:rsidRPr="00F275A2">
        <w:rPr>
          <w:sz w:val="28"/>
          <w:szCs w:val="28"/>
        </w:rPr>
        <w:t>the</w:t>
      </w:r>
      <w:proofErr w:type="spellEnd"/>
      <w:r w:rsidRPr="00F275A2">
        <w:rPr>
          <w:sz w:val="28"/>
          <w:szCs w:val="28"/>
        </w:rPr>
        <w:t xml:space="preserve"> </w:t>
      </w:r>
      <w:proofErr w:type="spellStart"/>
      <w:r w:rsidRPr="00F275A2">
        <w:rPr>
          <w:sz w:val="28"/>
          <w:szCs w:val="28"/>
        </w:rPr>
        <w:t>Efficiency</w:t>
      </w:r>
      <w:proofErr w:type="spellEnd"/>
      <w:r w:rsidRPr="00F275A2">
        <w:rPr>
          <w:sz w:val="28"/>
          <w:szCs w:val="28"/>
        </w:rPr>
        <w:t xml:space="preserve"> </w:t>
      </w:r>
      <w:proofErr w:type="spellStart"/>
      <w:r w:rsidRPr="00F275A2">
        <w:rPr>
          <w:sz w:val="28"/>
          <w:szCs w:val="28"/>
        </w:rPr>
        <w:t>of</w:t>
      </w:r>
      <w:proofErr w:type="spellEnd"/>
      <w:r w:rsidRPr="00F275A2">
        <w:rPr>
          <w:sz w:val="28"/>
          <w:szCs w:val="28"/>
        </w:rPr>
        <w:t xml:space="preserve"> </w:t>
      </w:r>
      <w:proofErr w:type="spellStart"/>
      <w:r w:rsidRPr="00F275A2">
        <w:rPr>
          <w:sz w:val="28"/>
          <w:szCs w:val="28"/>
        </w:rPr>
        <w:t>Justice</w:t>
      </w:r>
      <w:proofErr w:type="spellEnd"/>
      <w:r w:rsidRPr="00F275A2">
        <w:rPr>
          <w:sz w:val="28"/>
          <w:szCs w:val="28"/>
        </w:rPr>
        <w:t xml:space="preserve"> (CEPEJ). </w:t>
      </w:r>
      <w:proofErr w:type="spellStart"/>
      <w:r w:rsidRPr="00F275A2">
        <w:rPr>
          <w:sz w:val="28"/>
          <w:szCs w:val="28"/>
        </w:rPr>
        <w:t>Adopted</w:t>
      </w:r>
      <w:proofErr w:type="spellEnd"/>
      <w:r w:rsidRPr="00F275A2">
        <w:rPr>
          <w:sz w:val="28"/>
          <w:szCs w:val="28"/>
        </w:rPr>
        <w:t xml:space="preserve"> </w:t>
      </w:r>
      <w:proofErr w:type="spellStart"/>
      <w:r w:rsidRPr="00F275A2">
        <w:rPr>
          <w:sz w:val="28"/>
          <w:szCs w:val="28"/>
        </w:rPr>
        <w:t>at</w:t>
      </w:r>
      <w:proofErr w:type="spellEnd"/>
      <w:r w:rsidRPr="00F275A2">
        <w:rPr>
          <w:sz w:val="28"/>
          <w:szCs w:val="28"/>
        </w:rPr>
        <w:t xml:space="preserve"> </w:t>
      </w:r>
      <w:proofErr w:type="spellStart"/>
      <w:r w:rsidRPr="00F275A2">
        <w:rPr>
          <w:sz w:val="28"/>
          <w:szCs w:val="28"/>
        </w:rPr>
        <w:t>the</w:t>
      </w:r>
      <w:proofErr w:type="spellEnd"/>
      <w:r w:rsidRPr="00F275A2">
        <w:rPr>
          <w:sz w:val="28"/>
          <w:szCs w:val="28"/>
        </w:rPr>
        <w:t xml:space="preserve"> 31st </w:t>
      </w:r>
      <w:proofErr w:type="spellStart"/>
      <w:r w:rsidRPr="00F275A2">
        <w:rPr>
          <w:sz w:val="28"/>
          <w:szCs w:val="28"/>
        </w:rPr>
        <w:t>plenary</w:t>
      </w:r>
      <w:proofErr w:type="spellEnd"/>
      <w:r w:rsidRPr="00F275A2">
        <w:rPr>
          <w:sz w:val="28"/>
          <w:szCs w:val="28"/>
        </w:rPr>
        <w:t xml:space="preserve"> </w:t>
      </w:r>
      <w:proofErr w:type="spellStart"/>
      <w:r w:rsidRPr="00F275A2">
        <w:rPr>
          <w:sz w:val="28"/>
          <w:szCs w:val="28"/>
        </w:rPr>
        <w:t>meeting</w:t>
      </w:r>
      <w:proofErr w:type="spellEnd"/>
      <w:r w:rsidRPr="00F275A2">
        <w:rPr>
          <w:sz w:val="28"/>
          <w:szCs w:val="28"/>
        </w:rPr>
        <w:t xml:space="preserve">, </w:t>
      </w:r>
      <w:proofErr w:type="spellStart"/>
      <w:r w:rsidRPr="00F275A2">
        <w:rPr>
          <w:sz w:val="28"/>
          <w:szCs w:val="28"/>
        </w:rPr>
        <w:t>Strasbourg</w:t>
      </w:r>
      <w:proofErr w:type="spellEnd"/>
      <w:r w:rsidRPr="00F275A2">
        <w:rPr>
          <w:sz w:val="28"/>
          <w:szCs w:val="28"/>
        </w:rPr>
        <w:t xml:space="preserve">, </w:t>
      </w:r>
      <w:proofErr w:type="spellStart"/>
      <w:r w:rsidRPr="00F275A2">
        <w:rPr>
          <w:sz w:val="28"/>
          <w:szCs w:val="28"/>
        </w:rPr>
        <w:t>December</w:t>
      </w:r>
      <w:proofErr w:type="spellEnd"/>
      <w:r w:rsidRPr="00F275A2">
        <w:rPr>
          <w:sz w:val="28"/>
          <w:szCs w:val="28"/>
        </w:rPr>
        <w:t xml:space="preserve"> 3–4, 2018. URL: </w:t>
      </w:r>
      <w:hyperlink r:id="rId34" w:history="1">
        <w:r w:rsidRPr="00F275A2">
          <w:rPr>
            <w:rStyle w:val="af0"/>
            <w:sz w:val="28"/>
            <w:szCs w:val="28"/>
          </w:rPr>
          <w:t>https://rm.coe.int/ethical-charter-en-for-publication-4-december-2018/16808f699c</w:t>
        </w:r>
      </w:hyperlink>
      <w:r w:rsidRPr="00F275A2">
        <w:rPr>
          <w:sz w:val="28"/>
          <w:szCs w:val="28"/>
        </w:rPr>
        <w:t xml:space="preserve"> </w:t>
      </w:r>
    </w:p>
    <w:p w14:paraId="1C67A8D5" w14:textId="369F987D" w:rsidR="004C5BD1" w:rsidRPr="004C5BD1" w:rsidRDefault="004C5BD1" w:rsidP="008868C9">
      <w:pPr>
        <w:spacing w:after="0" w:line="360" w:lineRule="auto"/>
        <w:ind w:firstLine="680"/>
        <w:contextualSpacing/>
        <w:jc w:val="both"/>
        <w:rPr>
          <w:rFonts w:ascii="Times New Roman" w:eastAsia="Times New Roman" w:hAnsi="Times New Roman" w:cs="Times New Roman"/>
          <w:sz w:val="28"/>
          <w:szCs w:val="28"/>
          <w:lang w:eastAsia="ru-RU"/>
        </w:rPr>
      </w:pPr>
      <w:r w:rsidRPr="00565F2B">
        <w:rPr>
          <w:rFonts w:ascii="Times New Roman" w:eastAsia="Times New Roman" w:hAnsi="Times New Roman" w:cs="Times New Roman"/>
          <w:b/>
          <w:bCs/>
          <w:i/>
          <w:iCs/>
          <w:sz w:val="28"/>
          <w:szCs w:val="28"/>
          <w:lang w:eastAsia="ru-RU"/>
        </w:rPr>
        <w:t>Ключові слова</w:t>
      </w:r>
      <w:r w:rsidRPr="004C5BD1">
        <w:rPr>
          <w:rFonts w:ascii="Times New Roman" w:eastAsia="Times New Roman" w:hAnsi="Times New Roman" w:cs="Times New Roman"/>
          <w:b/>
          <w:bCs/>
          <w:sz w:val="28"/>
          <w:szCs w:val="28"/>
          <w:lang w:eastAsia="ru-RU"/>
        </w:rPr>
        <w:t>:</w:t>
      </w:r>
      <w:r w:rsidRPr="004C5BD1">
        <w:rPr>
          <w:rFonts w:ascii="Times New Roman" w:eastAsia="Times New Roman" w:hAnsi="Times New Roman" w:cs="Times New Roman"/>
          <w:sz w:val="28"/>
          <w:szCs w:val="28"/>
          <w:lang w:eastAsia="ru-RU"/>
        </w:rPr>
        <w:t xml:space="preserve"> штучний інтелект, юриспруденція, правова парадигма, </w:t>
      </w:r>
      <w:proofErr w:type="spellStart"/>
      <w:r w:rsidRPr="004C5BD1">
        <w:rPr>
          <w:rFonts w:ascii="Times New Roman" w:eastAsia="Times New Roman" w:hAnsi="Times New Roman" w:cs="Times New Roman"/>
          <w:sz w:val="28"/>
          <w:szCs w:val="28"/>
          <w:lang w:eastAsia="ru-RU"/>
        </w:rPr>
        <w:t>цифровізація</w:t>
      </w:r>
      <w:proofErr w:type="spellEnd"/>
      <w:r w:rsidRPr="004C5BD1">
        <w:rPr>
          <w:rFonts w:ascii="Times New Roman" w:eastAsia="Times New Roman" w:hAnsi="Times New Roman" w:cs="Times New Roman"/>
          <w:sz w:val="28"/>
          <w:szCs w:val="28"/>
          <w:lang w:eastAsia="ru-RU"/>
        </w:rPr>
        <w:t xml:space="preserve">, правова </w:t>
      </w:r>
      <w:proofErr w:type="spellStart"/>
      <w:r w:rsidRPr="004C5BD1">
        <w:rPr>
          <w:rFonts w:ascii="Times New Roman" w:eastAsia="Times New Roman" w:hAnsi="Times New Roman" w:cs="Times New Roman"/>
          <w:sz w:val="28"/>
          <w:szCs w:val="28"/>
          <w:lang w:eastAsia="ru-RU"/>
        </w:rPr>
        <w:t>інноватика</w:t>
      </w:r>
      <w:proofErr w:type="spellEnd"/>
      <w:r w:rsidRPr="004C5BD1">
        <w:rPr>
          <w:rFonts w:ascii="Times New Roman" w:eastAsia="Times New Roman" w:hAnsi="Times New Roman" w:cs="Times New Roman"/>
          <w:sz w:val="28"/>
          <w:szCs w:val="28"/>
          <w:lang w:eastAsia="ru-RU"/>
        </w:rPr>
        <w:t>, правотворчість, судочинство, алгоритмічні системи, юридична відповідальність, права людини.</w:t>
      </w:r>
    </w:p>
    <w:p w14:paraId="753E3ACD" w14:textId="1938C174" w:rsidR="00245D43" w:rsidRDefault="00DE2768" w:rsidP="008868C9">
      <w:pPr>
        <w:spacing w:after="0" w:line="360" w:lineRule="auto"/>
        <w:ind w:firstLine="680"/>
        <w:contextualSpacing/>
        <w:jc w:val="both"/>
        <w:rPr>
          <w:rFonts w:ascii="Times New Roman" w:eastAsia="Times New Roman" w:hAnsi="Times New Roman" w:cs="Times New Roman"/>
          <w:sz w:val="28"/>
          <w:szCs w:val="28"/>
          <w:lang w:val="en-US" w:eastAsia="ru-RU"/>
        </w:rPr>
      </w:pPr>
      <w:r w:rsidRPr="00565F2B">
        <w:rPr>
          <w:rFonts w:ascii="Times New Roman" w:eastAsia="Times New Roman" w:hAnsi="Times New Roman" w:cs="Times New Roman"/>
          <w:b/>
          <w:bCs/>
          <w:i/>
          <w:iCs/>
          <w:sz w:val="28"/>
          <w:szCs w:val="28"/>
          <w:lang w:val="en-US" w:eastAsia="ru-RU"/>
        </w:rPr>
        <w:t>Keywords</w:t>
      </w:r>
      <w:r w:rsidR="004C5BD1" w:rsidRPr="004C5BD1">
        <w:rPr>
          <w:rFonts w:ascii="Times New Roman" w:eastAsia="Times New Roman" w:hAnsi="Times New Roman" w:cs="Times New Roman"/>
          <w:b/>
          <w:bCs/>
          <w:sz w:val="28"/>
          <w:szCs w:val="28"/>
          <w:lang w:val="en-US" w:eastAsia="ru-RU"/>
        </w:rPr>
        <w:t>:</w:t>
      </w:r>
      <w:r w:rsidR="004C5BD1" w:rsidRPr="004C5BD1">
        <w:rPr>
          <w:rFonts w:ascii="Times New Roman" w:eastAsia="Times New Roman" w:hAnsi="Times New Roman" w:cs="Times New Roman"/>
          <w:sz w:val="28"/>
          <w:szCs w:val="28"/>
          <w:lang w:val="en-US" w:eastAsia="ru-RU"/>
        </w:rPr>
        <w:t xml:space="preserve"> artificial intelligence, jurisprudence, legal paradigm, digitalization, legal innovation, law-making, judicial proceedings, algorithmic systems, legal liability, human rights.</w:t>
      </w:r>
    </w:p>
    <w:p w14:paraId="775AD18B" w14:textId="77777777" w:rsidR="00B245AE" w:rsidRDefault="00B245AE" w:rsidP="00B245AE">
      <w:pPr>
        <w:spacing w:after="0" w:line="360" w:lineRule="auto"/>
        <w:jc w:val="both"/>
        <w:rPr>
          <w:rFonts w:ascii="Times New Roman" w:eastAsia="Times New Roman" w:hAnsi="Times New Roman" w:cs="Times New Roman"/>
          <w:sz w:val="28"/>
          <w:szCs w:val="28"/>
          <w:lang w:val="en-US" w:eastAsia="ru-RU"/>
        </w:rPr>
      </w:pPr>
      <w:bookmarkStart w:id="52" w:name="_Toc242904800"/>
    </w:p>
    <w:p w14:paraId="12BF7FE7" w14:textId="5AF58F36" w:rsidR="004C5BD1" w:rsidRPr="008F4D81" w:rsidRDefault="004C5BD1" w:rsidP="00B245AE">
      <w:pPr>
        <w:spacing w:after="0" w:line="360" w:lineRule="auto"/>
        <w:jc w:val="center"/>
        <w:rPr>
          <w:rFonts w:ascii="Times New Roman" w:eastAsia="Times New Roman" w:hAnsi="Times New Roman" w:cs="Times New Roman"/>
          <w:sz w:val="28"/>
          <w:szCs w:val="28"/>
          <w:lang w:val="ru-RU" w:eastAsia="ru-RU"/>
        </w:rPr>
      </w:pPr>
      <w:r w:rsidRPr="004C5BD1">
        <w:rPr>
          <w:rFonts w:ascii="Times New Roman" w:hAnsi="Times New Roman" w:cs="Times New Roman"/>
          <w:b/>
          <w:bCs/>
          <w:sz w:val="28"/>
          <w:szCs w:val="28"/>
        </w:rPr>
        <w:lastRenderedPageBreak/>
        <w:t>Дудник Руслана Миколаївна</w:t>
      </w:r>
      <w:bookmarkEnd w:id="52"/>
    </w:p>
    <w:p w14:paraId="652D4BC0" w14:textId="77777777" w:rsidR="002D7276" w:rsidRPr="00021658" w:rsidRDefault="002D7276" w:rsidP="008868C9">
      <w:pPr>
        <w:spacing w:after="0" w:line="360" w:lineRule="auto"/>
        <w:ind w:firstLine="709"/>
        <w:contextualSpacing/>
        <w:jc w:val="center"/>
        <w:rPr>
          <w:rFonts w:ascii="Times New Roman" w:eastAsia="Times New Roman" w:hAnsi="Times New Roman" w:cs="Times New Roman"/>
          <w:i/>
          <w:iCs/>
          <w:sz w:val="28"/>
          <w:szCs w:val="28"/>
        </w:rPr>
      </w:pPr>
      <w:r w:rsidRPr="00021658">
        <w:rPr>
          <w:rFonts w:ascii="Times New Roman" w:eastAsia="Times New Roman" w:hAnsi="Times New Roman" w:cs="Times New Roman"/>
          <w:i/>
          <w:iCs/>
          <w:sz w:val="28"/>
          <w:szCs w:val="28"/>
        </w:rPr>
        <w:t>Національний університет «Одеська юридична академія»</w:t>
      </w:r>
    </w:p>
    <w:p w14:paraId="15BFE9D5" w14:textId="77777777" w:rsidR="002D7276" w:rsidRPr="00021658" w:rsidRDefault="002D7276" w:rsidP="008868C9">
      <w:pPr>
        <w:spacing w:after="0" w:line="360" w:lineRule="auto"/>
        <w:ind w:firstLine="709"/>
        <w:contextualSpacing/>
        <w:jc w:val="center"/>
        <w:rPr>
          <w:rFonts w:ascii="Times New Roman" w:eastAsia="Times New Roman" w:hAnsi="Times New Roman" w:cs="Times New Roman"/>
          <w:i/>
          <w:iCs/>
          <w:sz w:val="28"/>
          <w:szCs w:val="28"/>
        </w:rPr>
      </w:pPr>
      <w:r w:rsidRPr="00021658">
        <w:rPr>
          <w:rFonts w:ascii="Times New Roman" w:eastAsia="Times New Roman" w:hAnsi="Times New Roman" w:cs="Times New Roman"/>
          <w:i/>
          <w:iCs/>
          <w:sz w:val="28"/>
          <w:szCs w:val="28"/>
        </w:rPr>
        <w:t>кандидат юридичних наук, доцент,</w:t>
      </w:r>
    </w:p>
    <w:p w14:paraId="7E7A4520" w14:textId="77777777" w:rsidR="002D7276" w:rsidRDefault="002D7276" w:rsidP="008868C9">
      <w:pPr>
        <w:spacing w:after="0" w:line="360" w:lineRule="auto"/>
        <w:ind w:firstLine="709"/>
        <w:contextualSpacing/>
        <w:jc w:val="center"/>
        <w:rPr>
          <w:rFonts w:ascii="Times New Roman" w:eastAsia="Times New Roman" w:hAnsi="Times New Roman" w:cs="Times New Roman"/>
          <w:i/>
          <w:iCs/>
          <w:sz w:val="28"/>
          <w:szCs w:val="28"/>
        </w:rPr>
      </w:pPr>
      <w:r w:rsidRPr="00021658">
        <w:rPr>
          <w:rFonts w:ascii="Times New Roman" w:eastAsia="Times New Roman" w:hAnsi="Times New Roman" w:cs="Times New Roman"/>
          <w:i/>
          <w:iCs/>
          <w:sz w:val="28"/>
          <w:szCs w:val="28"/>
        </w:rPr>
        <w:t>доцент кафедри загальної теорії права та держави</w:t>
      </w:r>
    </w:p>
    <w:p w14:paraId="3D611803" w14:textId="77777777" w:rsidR="00952FE7" w:rsidRPr="00021658" w:rsidRDefault="00952FE7" w:rsidP="008868C9">
      <w:pPr>
        <w:spacing w:after="0" w:line="360" w:lineRule="auto"/>
        <w:ind w:firstLine="709"/>
        <w:contextualSpacing/>
        <w:jc w:val="center"/>
        <w:rPr>
          <w:rFonts w:ascii="Times New Roman" w:eastAsia="Times New Roman" w:hAnsi="Times New Roman" w:cs="Times New Roman"/>
          <w:i/>
          <w:iCs/>
          <w:sz w:val="28"/>
          <w:szCs w:val="28"/>
        </w:rPr>
      </w:pPr>
    </w:p>
    <w:p w14:paraId="33BAD808" w14:textId="77777777" w:rsidR="002D7276" w:rsidRPr="00021658" w:rsidRDefault="002D7276" w:rsidP="008868C9">
      <w:pPr>
        <w:spacing w:after="0" w:line="360" w:lineRule="auto"/>
        <w:ind w:firstLine="709"/>
        <w:contextualSpacing/>
        <w:jc w:val="center"/>
        <w:outlineLvl w:val="2"/>
        <w:rPr>
          <w:rFonts w:ascii="Times New Roman" w:eastAsia="Times New Roman" w:hAnsi="Times New Roman" w:cs="Times New Roman"/>
          <w:b/>
          <w:bCs/>
          <w:sz w:val="28"/>
          <w:szCs w:val="28"/>
        </w:rPr>
      </w:pPr>
      <w:bookmarkStart w:id="53" w:name="_Toc242904801"/>
      <w:r w:rsidRPr="00021658">
        <w:rPr>
          <w:rFonts w:ascii="Times New Roman" w:eastAsia="Times New Roman" w:hAnsi="Times New Roman" w:cs="Times New Roman"/>
          <w:b/>
          <w:bCs/>
          <w:sz w:val="28"/>
          <w:szCs w:val="28"/>
        </w:rPr>
        <w:t>ЦИФРОВІЗАЦІЯ ПРАВА ЯК ПРОЯВ ПРАВОВОЇ ІННОВАТИКИ:</w:t>
      </w:r>
      <w:r w:rsidRPr="00021658">
        <w:rPr>
          <w:rFonts w:ascii="Times New Roman" w:eastAsia="Times New Roman" w:hAnsi="Times New Roman" w:cs="Times New Roman"/>
          <w:b/>
          <w:bCs/>
          <w:sz w:val="28"/>
          <w:szCs w:val="28"/>
        </w:rPr>
        <w:br/>
        <w:t>ТЕОРЕТИКО-ПРАВОВИЙ АСПЕКТ</w:t>
      </w:r>
      <w:bookmarkEnd w:id="53"/>
    </w:p>
    <w:p w14:paraId="21FE8B0B"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t xml:space="preserve">Сучасний етап розвитку суспільства характеризується інтенсивним поширенням цифрових технологій, які трансформують економічні, політичні, соціальні та правові відносини. Право як універсальний регулятор суспільних відносин не може залишатися осторонь цих процесів. Цифрові технології дедалі активніше використовуються у діяльності органів державної влади, судочинстві, наданні адміністративних послуг, юридичній практиці, правотворчості та правозастосуванні. За таких умов </w:t>
      </w:r>
      <w:proofErr w:type="spellStart"/>
      <w:r w:rsidRPr="00021658">
        <w:rPr>
          <w:rFonts w:ascii="Times New Roman" w:eastAsia="Times New Roman" w:hAnsi="Times New Roman" w:cs="Times New Roman"/>
          <w:sz w:val="28"/>
          <w:szCs w:val="28"/>
        </w:rPr>
        <w:t>цифровізація</w:t>
      </w:r>
      <w:proofErr w:type="spellEnd"/>
      <w:r w:rsidRPr="00021658">
        <w:rPr>
          <w:rFonts w:ascii="Times New Roman" w:eastAsia="Times New Roman" w:hAnsi="Times New Roman" w:cs="Times New Roman"/>
          <w:sz w:val="28"/>
          <w:szCs w:val="28"/>
        </w:rPr>
        <w:t xml:space="preserve"> набуває значення не лише технологічного, а й правового феномену, що потребує загальнотеоретичного осмислення.</w:t>
      </w:r>
    </w:p>
    <w:p w14:paraId="3D28DA32"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t xml:space="preserve">У найбільш загальному розумінні </w:t>
      </w:r>
      <w:proofErr w:type="spellStart"/>
      <w:r w:rsidRPr="00021658">
        <w:rPr>
          <w:rFonts w:ascii="Times New Roman" w:eastAsia="Times New Roman" w:hAnsi="Times New Roman" w:cs="Times New Roman"/>
          <w:sz w:val="28"/>
          <w:szCs w:val="28"/>
        </w:rPr>
        <w:t>цифровізація</w:t>
      </w:r>
      <w:proofErr w:type="spellEnd"/>
      <w:r w:rsidRPr="00021658">
        <w:rPr>
          <w:rFonts w:ascii="Times New Roman" w:eastAsia="Times New Roman" w:hAnsi="Times New Roman" w:cs="Times New Roman"/>
          <w:sz w:val="28"/>
          <w:szCs w:val="28"/>
        </w:rPr>
        <w:t xml:space="preserve"> передбачає впровадження цифрових технологій у різні сфери суспільного життя та трансформацію на їх основі усталених процесів і способів взаємодії. Стосовно правової сфери її зміст є значно ширшим, ніж просте переведення документів або юридичних процедур із паперової в електронну форму. У науковій літературі </w:t>
      </w:r>
      <w:proofErr w:type="spellStart"/>
      <w:r w:rsidRPr="00021658">
        <w:rPr>
          <w:rFonts w:ascii="Times New Roman" w:eastAsia="Times New Roman" w:hAnsi="Times New Roman" w:cs="Times New Roman"/>
          <w:sz w:val="28"/>
          <w:szCs w:val="28"/>
        </w:rPr>
        <w:t>цифровізація</w:t>
      </w:r>
      <w:proofErr w:type="spellEnd"/>
      <w:r w:rsidRPr="00021658">
        <w:rPr>
          <w:rFonts w:ascii="Times New Roman" w:eastAsia="Times New Roman" w:hAnsi="Times New Roman" w:cs="Times New Roman"/>
          <w:sz w:val="28"/>
          <w:szCs w:val="28"/>
        </w:rPr>
        <w:t xml:space="preserve"> права пов’язується з формуванням нових способів реалізації правовідносин, розвитком електронної держави, цифрових прав, </w:t>
      </w:r>
      <w:proofErr w:type="spellStart"/>
      <w:r w:rsidRPr="00021658">
        <w:rPr>
          <w:rFonts w:ascii="Times New Roman" w:eastAsia="Times New Roman" w:hAnsi="Times New Roman" w:cs="Times New Roman"/>
          <w:sz w:val="28"/>
          <w:szCs w:val="28"/>
        </w:rPr>
        <w:t>кібербезпеки</w:t>
      </w:r>
      <w:proofErr w:type="spellEnd"/>
      <w:r w:rsidRPr="00021658">
        <w:rPr>
          <w:rFonts w:ascii="Times New Roman" w:eastAsia="Times New Roman" w:hAnsi="Times New Roman" w:cs="Times New Roman"/>
          <w:sz w:val="28"/>
          <w:szCs w:val="28"/>
        </w:rPr>
        <w:t>, захисту персональних даних та регулюванням відносин у цифровому середовищі [1, с. 201].</w:t>
      </w:r>
    </w:p>
    <w:p w14:paraId="634788A7"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t xml:space="preserve">На нашу думку, </w:t>
      </w:r>
      <w:proofErr w:type="spellStart"/>
      <w:r w:rsidRPr="00021658">
        <w:rPr>
          <w:rFonts w:ascii="Times New Roman" w:eastAsia="Times New Roman" w:hAnsi="Times New Roman" w:cs="Times New Roman"/>
          <w:sz w:val="28"/>
          <w:szCs w:val="28"/>
        </w:rPr>
        <w:t>цифровізацію</w:t>
      </w:r>
      <w:proofErr w:type="spellEnd"/>
      <w:r w:rsidRPr="00021658">
        <w:rPr>
          <w:rFonts w:ascii="Times New Roman" w:eastAsia="Times New Roman" w:hAnsi="Times New Roman" w:cs="Times New Roman"/>
          <w:sz w:val="28"/>
          <w:szCs w:val="28"/>
        </w:rPr>
        <w:t xml:space="preserve"> права доцільно визначати як системний процес трансформації правової системи під впливом цифрових технологій, що охоплює зміни у правотворчості, </w:t>
      </w:r>
      <w:proofErr w:type="spellStart"/>
      <w:r w:rsidRPr="00021658">
        <w:rPr>
          <w:rFonts w:ascii="Times New Roman" w:eastAsia="Times New Roman" w:hAnsi="Times New Roman" w:cs="Times New Roman"/>
          <w:sz w:val="28"/>
          <w:szCs w:val="28"/>
        </w:rPr>
        <w:t>правореалізації</w:t>
      </w:r>
      <w:proofErr w:type="spellEnd"/>
      <w:r w:rsidRPr="00021658">
        <w:rPr>
          <w:rFonts w:ascii="Times New Roman" w:eastAsia="Times New Roman" w:hAnsi="Times New Roman" w:cs="Times New Roman"/>
          <w:sz w:val="28"/>
          <w:szCs w:val="28"/>
        </w:rPr>
        <w:t>, правозастосуванні та правозахисній діяльності, а також сприяє виникненню нових правовідносин, юридичних інструментів і способів реалізації прав та обов’язків суб’єктів права.</w:t>
      </w:r>
    </w:p>
    <w:p w14:paraId="4A525C5D"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lastRenderedPageBreak/>
        <w:t xml:space="preserve">Саме такий підхід дозволяє розглядати </w:t>
      </w:r>
      <w:proofErr w:type="spellStart"/>
      <w:r w:rsidRPr="00021658">
        <w:rPr>
          <w:rFonts w:ascii="Times New Roman" w:eastAsia="Times New Roman" w:hAnsi="Times New Roman" w:cs="Times New Roman"/>
          <w:sz w:val="28"/>
          <w:szCs w:val="28"/>
        </w:rPr>
        <w:t>цифровізацію</w:t>
      </w:r>
      <w:proofErr w:type="spellEnd"/>
      <w:r w:rsidRPr="00021658">
        <w:rPr>
          <w:rFonts w:ascii="Times New Roman" w:eastAsia="Times New Roman" w:hAnsi="Times New Roman" w:cs="Times New Roman"/>
          <w:sz w:val="28"/>
          <w:szCs w:val="28"/>
        </w:rPr>
        <w:t xml:space="preserve"> як прояв правової </w:t>
      </w:r>
      <w:proofErr w:type="spellStart"/>
      <w:r w:rsidRPr="00021658">
        <w:rPr>
          <w:rFonts w:ascii="Times New Roman" w:eastAsia="Times New Roman" w:hAnsi="Times New Roman" w:cs="Times New Roman"/>
          <w:sz w:val="28"/>
          <w:szCs w:val="28"/>
        </w:rPr>
        <w:t>інноватики</w:t>
      </w:r>
      <w:proofErr w:type="spellEnd"/>
      <w:r w:rsidRPr="00021658">
        <w:rPr>
          <w:rFonts w:ascii="Times New Roman" w:eastAsia="Times New Roman" w:hAnsi="Times New Roman" w:cs="Times New Roman"/>
          <w:sz w:val="28"/>
          <w:szCs w:val="28"/>
        </w:rPr>
        <w:t xml:space="preserve">. Водночас правові інновації передбачають не просто появу технологічних нововведень у юридичній сфері, а якісне оновлення правових засобів, механізмів та способів регулювання суспільних відносин. </w:t>
      </w:r>
      <w:proofErr w:type="spellStart"/>
      <w:r w:rsidRPr="00021658">
        <w:rPr>
          <w:rFonts w:ascii="Times New Roman" w:eastAsia="Times New Roman" w:hAnsi="Times New Roman" w:cs="Times New Roman"/>
          <w:sz w:val="28"/>
          <w:szCs w:val="28"/>
        </w:rPr>
        <w:t>Цифровізація</w:t>
      </w:r>
      <w:proofErr w:type="spellEnd"/>
      <w:r w:rsidRPr="00021658">
        <w:rPr>
          <w:rFonts w:ascii="Times New Roman" w:eastAsia="Times New Roman" w:hAnsi="Times New Roman" w:cs="Times New Roman"/>
          <w:sz w:val="28"/>
          <w:szCs w:val="28"/>
        </w:rPr>
        <w:t xml:space="preserve"> створює нове середовище функціонування права та потребує своєчасного правового реагування на зміни, що відбуваються в цифровому просторі.</w:t>
      </w:r>
    </w:p>
    <w:p w14:paraId="54AE32A0"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t xml:space="preserve">Практичні прояви </w:t>
      </w:r>
      <w:proofErr w:type="spellStart"/>
      <w:r w:rsidRPr="00021658">
        <w:rPr>
          <w:rFonts w:ascii="Times New Roman" w:eastAsia="Times New Roman" w:hAnsi="Times New Roman" w:cs="Times New Roman"/>
          <w:sz w:val="28"/>
          <w:szCs w:val="28"/>
        </w:rPr>
        <w:t>цифровізації</w:t>
      </w:r>
      <w:proofErr w:type="spellEnd"/>
      <w:r w:rsidRPr="00021658">
        <w:rPr>
          <w:rFonts w:ascii="Times New Roman" w:eastAsia="Times New Roman" w:hAnsi="Times New Roman" w:cs="Times New Roman"/>
          <w:sz w:val="28"/>
          <w:szCs w:val="28"/>
        </w:rPr>
        <w:t xml:space="preserve"> права в Україні вже мають системний характер. До них належать електронний документообіг, електронна ідентифікація та електронні довірчі послуги, державні електронні реєстри, електронне судочинство, цифрові публічні послуги та електронні правочини. Показовими прикладами є функціонування платформи «Дія» та електронного суду, які змінюють традиційні способи взаємодії особи з державою та судовими органами.</w:t>
      </w:r>
    </w:p>
    <w:p w14:paraId="39D911F8"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t xml:space="preserve">Загальнотеоретичне значення </w:t>
      </w:r>
      <w:proofErr w:type="spellStart"/>
      <w:r w:rsidRPr="00021658">
        <w:rPr>
          <w:rFonts w:ascii="Times New Roman" w:eastAsia="Times New Roman" w:hAnsi="Times New Roman" w:cs="Times New Roman"/>
          <w:sz w:val="28"/>
          <w:szCs w:val="28"/>
        </w:rPr>
        <w:t>цифровізації</w:t>
      </w:r>
      <w:proofErr w:type="spellEnd"/>
      <w:r w:rsidRPr="00021658">
        <w:rPr>
          <w:rFonts w:ascii="Times New Roman" w:eastAsia="Times New Roman" w:hAnsi="Times New Roman" w:cs="Times New Roman"/>
          <w:sz w:val="28"/>
          <w:szCs w:val="28"/>
        </w:rPr>
        <w:t xml:space="preserve"> не вичерпується появою нових технологічних інструментів. Цифрова трансформація правової сфери впливає на зміст і форми реалізації права, сприяє виникненню нових об’єктів правового регулювання та змінює усталені механізми взаємодії суб’єктів права. Так, електронний документ змінює традиційні уявлення про форму фіксації юридично значущої інформації, електронний правочин — способи вираження волі суб’єктів права, а електронне судочинство — форми взаємодії суду та учасників процесу.</w:t>
      </w:r>
    </w:p>
    <w:p w14:paraId="57933BDF"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t xml:space="preserve">Новим етапом </w:t>
      </w:r>
      <w:proofErr w:type="spellStart"/>
      <w:r w:rsidRPr="00021658">
        <w:rPr>
          <w:rFonts w:ascii="Times New Roman" w:eastAsia="Times New Roman" w:hAnsi="Times New Roman" w:cs="Times New Roman"/>
          <w:sz w:val="28"/>
          <w:szCs w:val="28"/>
        </w:rPr>
        <w:t>цифровізації</w:t>
      </w:r>
      <w:proofErr w:type="spellEnd"/>
      <w:r w:rsidRPr="00021658">
        <w:rPr>
          <w:rFonts w:ascii="Times New Roman" w:eastAsia="Times New Roman" w:hAnsi="Times New Roman" w:cs="Times New Roman"/>
          <w:sz w:val="28"/>
          <w:szCs w:val="28"/>
        </w:rPr>
        <w:t xml:space="preserve"> юридичної діяльності є використання технологій штучного інтелекту для аналізу законодавства і судової практики, підготовки юридичних документів та обробки значних масивів правової інформації. Водночас це актуалізує питання про межі автоматизації юридичної діяльності, співвідношення алгоритмічного та людського розсуду, відповідальність за помилкові алгоритмічні рішення та забезпечення їх прозорості. Отже, цифрові технології мають сприяти реалізації права зі збереженням визначальної ролі людини у функціонуванні правової системи.</w:t>
      </w:r>
    </w:p>
    <w:p w14:paraId="466CBF9D"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lastRenderedPageBreak/>
        <w:t xml:space="preserve">Не менш важливим наслідком </w:t>
      </w:r>
      <w:proofErr w:type="spellStart"/>
      <w:r w:rsidRPr="00021658">
        <w:rPr>
          <w:rFonts w:ascii="Times New Roman" w:eastAsia="Times New Roman" w:hAnsi="Times New Roman" w:cs="Times New Roman"/>
          <w:sz w:val="28"/>
          <w:szCs w:val="28"/>
        </w:rPr>
        <w:t>цифровізації</w:t>
      </w:r>
      <w:proofErr w:type="spellEnd"/>
      <w:r w:rsidRPr="00021658">
        <w:rPr>
          <w:rFonts w:ascii="Times New Roman" w:eastAsia="Times New Roman" w:hAnsi="Times New Roman" w:cs="Times New Roman"/>
          <w:sz w:val="28"/>
          <w:szCs w:val="28"/>
        </w:rPr>
        <w:t xml:space="preserve"> є трансформація системи прав людини. Поряд із новими можливостями їх реалізації виникають ризики, пов’язані із захистом персональних даних, </w:t>
      </w:r>
      <w:proofErr w:type="spellStart"/>
      <w:r w:rsidRPr="00021658">
        <w:rPr>
          <w:rFonts w:ascii="Times New Roman" w:eastAsia="Times New Roman" w:hAnsi="Times New Roman" w:cs="Times New Roman"/>
          <w:sz w:val="28"/>
          <w:szCs w:val="28"/>
        </w:rPr>
        <w:t>приватністю</w:t>
      </w:r>
      <w:proofErr w:type="spellEnd"/>
      <w:r w:rsidRPr="00021658">
        <w:rPr>
          <w:rFonts w:ascii="Times New Roman" w:eastAsia="Times New Roman" w:hAnsi="Times New Roman" w:cs="Times New Roman"/>
          <w:sz w:val="28"/>
          <w:szCs w:val="28"/>
        </w:rPr>
        <w:t xml:space="preserve">, інформаційною безпекою, цифровою нерівністю та алгоритмічною дискримінацією [2, с.23]. Тому особливого значення набуває </w:t>
      </w:r>
      <w:proofErr w:type="spellStart"/>
      <w:r w:rsidRPr="00021658">
        <w:rPr>
          <w:rFonts w:ascii="Times New Roman" w:eastAsia="Times New Roman" w:hAnsi="Times New Roman" w:cs="Times New Roman"/>
          <w:sz w:val="28"/>
          <w:szCs w:val="28"/>
        </w:rPr>
        <w:t>людиноцентричний</w:t>
      </w:r>
      <w:proofErr w:type="spellEnd"/>
      <w:r w:rsidRPr="00021658">
        <w:rPr>
          <w:rFonts w:ascii="Times New Roman" w:eastAsia="Times New Roman" w:hAnsi="Times New Roman" w:cs="Times New Roman"/>
          <w:sz w:val="28"/>
          <w:szCs w:val="28"/>
        </w:rPr>
        <w:t xml:space="preserve"> підхід до </w:t>
      </w:r>
      <w:proofErr w:type="spellStart"/>
      <w:r w:rsidRPr="00021658">
        <w:rPr>
          <w:rFonts w:ascii="Times New Roman" w:eastAsia="Times New Roman" w:hAnsi="Times New Roman" w:cs="Times New Roman"/>
          <w:sz w:val="28"/>
          <w:szCs w:val="28"/>
        </w:rPr>
        <w:t>цифровізації</w:t>
      </w:r>
      <w:proofErr w:type="spellEnd"/>
      <w:r w:rsidRPr="00021658">
        <w:rPr>
          <w:rFonts w:ascii="Times New Roman" w:eastAsia="Times New Roman" w:hAnsi="Times New Roman" w:cs="Times New Roman"/>
          <w:sz w:val="28"/>
          <w:szCs w:val="28"/>
        </w:rPr>
        <w:t xml:space="preserve"> права. Технологічна ефективність не може визнаватися самодостатньою цінністю, якщо її досягнення супроводжується обмеженням прав людини або зниженням рівня юридичних гарантій.</w:t>
      </w:r>
    </w:p>
    <w:p w14:paraId="54FFCF90"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t xml:space="preserve">Відповідно, цифрова трансформація правової системи має здійснюватися з дотриманням верховенства права, юридичної визначеності, рівності, пропорційності, відповідальності та гарантій прав людини. Для України важливим напрямом </w:t>
      </w:r>
      <w:proofErr w:type="spellStart"/>
      <w:r w:rsidRPr="00021658">
        <w:rPr>
          <w:rFonts w:ascii="Times New Roman" w:eastAsia="Times New Roman" w:hAnsi="Times New Roman" w:cs="Times New Roman"/>
          <w:sz w:val="28"/>
          <w:szCs w:val="28"/>
        </w:rPr>
        <w:t>цифровізації</w:t>
      </w:r>
      <w:proofErr w:type="spellEnd"/>
      <w:r w:rsidRPr="00021658">
        <w:rPr>
          <w:rFonts w:ascii="Times New Roman" w:eastAsia="Times New Roman" w:hAnsi="Times New Roman" w:cs="Times New Roman"/>
          <w:sz w:val="28"/>
          <w:szCs w:val="28"/>
        </w:rPr>
        <w:t xml:space="preserve"> права є узгодження правового регулювання цифрових відносин із європейськими стандартами та забезпечення належного захисту прав людини в цифровому середовищі.</w:t>
      </w:r>
    </w:p>
    <w:p w14:paraId="74CAA5DE"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t xml:space="preserve">Отже, </w:t>
      </w:r>
      <w:proofErr w:type="spellStart"/>
      <w:r w:rsidRPr="00021658">
        <w:rPr>
          <w:rFonts w:ascii="Times New Roman" w:eastAsia="Times New Roman" w:hAnsi="Times New Roman" w:cs="Times New Roman"/>
          <w:sz w:val="28"/>
          <w:szCs w:val="28"/>
        </w:rPr>
        <w:t>цифровізація</w:t>
      </w:r>
      <w:proofErr w:type="spellEnd"/>
      <w:r w:rsidRPr="00021658">
        <w:rPr>
          <w:rFonts w:ascii="Times New Roman" w:eastAsia="Times New Roman" w:hAnsi="Times New Roman" w:cs="Times New Roman"/>
          <w:sz w:val="28"/>
          <w:szCs w:val="28"/>
        </w:rPr>
        <w:t xml:space="preserve"> права є одним із найбільш виразних проявів сучасної правової </w:t>
      </w:r>
      <w:proofErr w:type="spellStart"/>
      <w:r w:rsidRPr="00021658">
        <w:rPr>
          <w:rFonts w:ascii="Times New Roman" w:eastAsia="Times New Roman" w:hAnsi="Times New Roman" w:cs="Times New Roman"/>
          <w:sz w:val="28"/>
          <w:szCs w:val="28"/>
        </w:rPr>
        <w:t>інноватики</w:t>
      </w:r>
      <w:proofErr w:type="spellEnd"/>
      <w:r w:rsidRPr="00021658">
        <w:rPr>
          <w:rFonts w:ascii="Times New Roman" w:eastAsia="Times New Roman" w:hAnsi="Times New Roman" w:cs="Times New Roman"/>
          <w:sz w:val="28"/>
          <w:szCs w:val="28"/>
        </w:rPr>
        <w:t xml:space="preserve">. Її сутність полягає не лише у використанні новітніх технологій, а й у трансформації способів створення, реалізації, застосування та захисту права. Водночас подальша </w:t>
      </w:r>
      <w:proofErr w:type="spellStart"/>
      <w:r w:rsidRPr="00021658">
        <w:rPr>
          <w:rFonts w:ascii="Times New Roman" w:eastAsia="Times New Roman" w:hAnsi="Times New Roman" w:cs="Times New Roman"/>
          <w:sz w:val="28"/>
          <w:szCs w:val="28"/>
        </w:rPr>
        <w:t>цифровізація</w:t>
      </w:r>
      <w:proofErr w:type="spellEnd"/>
      <w:r w:rsidRPr="00021658">
        <w:rPr>
          <w:rFonts w:ascii="Times New Roman" w:eastAsia="Times New Roman" w:hAnsi="Times New Roman" w:cs="Times New Roman"/>
          <w:sz w:val="28"/>
          <w:szCs w:val="28"/>
        </w:rPr>
        <w:t xml:space="preserve"> має ґрунтуватися на </w:t>
      </w:r>
      <w:proofErr w:type="spellStart"/>
      <w:r w:rsidRPr="00021658">
        <w:rPr>
          <w:rFonts w:ascii="Times New Roman" w:eastAsia="Times New Roman" w:hAnsi="Times New Roman" w:cs="Times New Roman"/>
          <w:sz w:val="28"/>
          <w:szCs w:val="28"/>
        </w:rPr>
        <w:t>людиноцентричній</w:t>
      </w:r>
      <w:proofErr w:type="spellEnd"/>
      <w:r w:rsidRPr="00021658">
        <w:rPr>
          <w:rFonts w:ascii="Times New Roman" w:eastAsia="Times New Roman" w:hAnsi="Times New Roman" w:cs="Times New Roman"/>
          <w:sz w:val="28"/>
          <w:szCs w:val="28"/>
        </w:rPr>
        <w:t xml:space="preserve"> моделі правової </w:t>
      </w:r>
      <w:proofErr w:type="spellStart"/>
      <w:r w:rsidRPr="00021658">
        <w:rPr>
          <w:rFonts w:ascii="Times New Roman" w:eastAsia="Times New Roman" w:hAnsi="Times New Roman" w:cs="Times New Roman"/>
          <w:sz w:val="28"/>
          <w:szCs w:val="28"/>
        </w:rPr>
        <w:t>інноватики</w:t>
      </w:r>
      <w:proofErr w:type="spellEnd"/>
      <w:r w:rsidRPr="00021658">
        <w:rPr>
          <w:rFonts w:ascii="Times New Roman" w:eastAsia="Times New Roman" w:hAnsi="Times New Roman" w:cs="Times New Roman"/>
          <w:sz w:val="28"/>
          <w:szCs w:val="28"/>
        </w:rPr>
        <w:t>, за якої технологічний розвиток поєднується з верховенством права, юридичною визначеністю, відповідальністю та повагою до прав людини.</w:t>
      </w:r>
    </w:p>
    <w:p w14:paraId="1D4A3EB2" w14:textId="77777777" w:rsidR="002D7276" w:rsidRPr="00021658" w:rsidRDefault="002D7276" w:rsidP="008868C9">
      <w:pPr>
        <w:spacing w:after="0" w:line="360" w:lineRule="auto"/>
        <w:ind w:firstLine="709"/>
        <w:contextualSpacing/>
        <w:jc w:val="center"/>
        <w:rPr>
          <w:rFonts w:ascii="Times New Roman" w:eastAsia="Times New Roman" w:hAnsi="Times New Roman" w:cs="Times New Roman"/>
          <w:b/>
          <w:bCs/>
          <w:sz w:val="28"/>
          <w:szCs w:val="28"/>
        </w:rPr>
      </w:pPr>
      <w:r w:rsidRPr="00021658">
        <w:rPr>
          <w:rFonts w:ascii="Times New Roman" w:eastAsia="Times New Roman" w:hAnsi="Times New Roman" w:cs="Times New Roman"/>
          <w:b/>
          <w:bCs/>
          <w:sz w:val="28"/>
          <w:szCs w:val="28"/>
        </w:rPr>
        <w:t>СПИСОК ВИКОРИСТАНИХ ДЖЕРЕЛ:</w:t>
      </w:r>
    </w:p>
    <w:p w14:paraId="4453EEAF"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t xml:space="preserve">1. </w:t>
      </w:r>
      <w:proofErr w:type="spellStart"/>
      <w:r w:rsidRPr="00021658">
        <w:rPr>
          <w:rFonts w:ascii="Times New Roman" w:eastAsia="Times New Roman" w:hAnsi="Times New Roman" w:cs="Times New Roman"/>
          <w:sz w:val="28"/>
          <w:szCs w:val="28"/>
        </w:rPr>
        <w:t>Еннан</w:t>
      </w:r>
      <w:proofErr w:type="spellEnd"/>
      <w:r w:rsidRPr="00021658">
        <w:rPr>
          <w:rFonts w:ascii="Times New Roman" w:eastAsia="Times New Roman" w:hAnsi="Times New Roman" w:cs="Times New Roman"/>
          <w:sz w:val="28"/>
          <w:szCs w:val="28"/>
        </w:rPr>
        <w:t xml:space="preserve"> Р. Є. </w:t>
      </w:r>
      <w:proofErr w:type="spellStart"/>
      <w:r w:rsidRPr="00021658">
        <w:rPr>
          <w:rFonts w:ascii="Times New Roman" w:eastAsia="Times New Roman" w:hAnsi="Times New Roman" w:cs="Times New Roman"/>
          <w:sz w:val="28"/>
          <w:szCs w:val="28"/>
        </w:rPr>
        <w:t>Цифровізація</w:t>
      </w:r>
      <w:proofErr w:type="spellEnd"/>
      <w:r w:rsidRPr="00021658">
        <w:rPr>
          <w:rFonts w:ascii="Times New Roman" w:eastAsia="Times New Roman" w:hAnsi="Times New Roman" w:cs="Times New Roman"/>
          <w:sz w:val="28"/>
          <w:szCs w:val="28"/>
        </w:rPr>
        <w:t xml:space="preserve"> права та формування цифрового права. Науковий вісник Ужгородського національного університету. Серія: Право. 2024. </w:t>
      </w:r>
      <w:proofErr w:type="spellStart"/>
      <w:r w:rsidRPr="00021658">
        <w:rPr>
          <w:rFonts w:ascii="Times New Roman" w:eastAsia="Times New Roman" w:hAnsi="Times New Roman" w:cs="Times New Roman"/>
          <w:sz w:val="28"/>
          <w:szCs w:val="28"/>
        </w:rPr>
        <w:t>Вип</w:t>
      </w:r>
      <w:proofErr w:type="spellEnd"/>
      <w:r w:rsidRPr="00021658">
        <w:rPr>
          <w:rFonts w:ascii="Times New Roman" w:eastAsia="Times New Roman" w:hAnsi="Times New Roman" w:cs="Times New Roman"/>
          <w:sz w:val="28"/>
          <w:szCs w:val="28"/>
        </w:rPr>
        <w:t>. 83. Ч. 1. DOI: 10.24144/2307-3322.2024.83.1.29.</w:t>
      </w:r>
    </w:p>
    <w:p w14:paraId="62F87601" w14:textId="77777777" w:rsidR="002D7276" w:rsidRPr="00021658"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021658">
        <w:rPr>
          <w:rFonts w:ascii="Times New Roman" w:eastAsia="Times New Roman" w:hAnsi="Times New Roman" w:cs="Times New Roman"/>
          <w:sz w:val="28"/>
          <w:szCs w:val="28"/>
        </w:rPr>
        <w:t xml:space="preserve">2. Петришин О. В., </w:t>
      </w:r>
      <w:proofErr w:type="spellStart"/>
      <w:r w:rsidRPr="00021658">
        <w:rPr>
          <w:rFonts w:ascii="Times New Roman" w:eastAsia="Times New Roman" w:hAnsi="Times New Roman" w:cs="Times New Roman"/>
          <w:sz w:val="28"/>
          <w:szCs w:val="28"/>
        </w:rPr>
        <w:t>Гиляка</w:t>
      </w:r>
      <w:proofErr w:type="spellEnd"/>
      <w:r w:rsidRPr="00021658">
        <w:rPr>
          <w:rFonts w:ascii="Times New Roman" w:eastAsia="Times New Roman" w:hAnsi="Times New Roman" w:cs="Times New Roman"/>
          <w:sz w:val="28"/>
          <w:szCs w:val="28"/>
        </w:rPr>
        <w:t xml:space="preserve"> О. С. Права людини у цифрову епоху: виклики, загрози та перспективи. Вісник Національної академії правових наук України. 2021. Т. 28. № 1. С. 17–35.</w:t>
      </w:r>
    </w:p>
    <w:p w14:paraId="70D3FAAC" w14:textId="77777777" w:rsidR="002D7276" w:rsidRPr="008868C9" w:rsidRDefault="002D7276" w:rsidP="008868C9">
      <w:pPr>
        <w:spacing w:after="0" w:line="360" w:lineRule="auto"/>
        <w:ind w:firstLine="709"/>
        <w:contextualSpacing/>
        <w:jc w:val="both"/>
        <w:rPr>
          <w:rFonts w:ascii="Times New Roman" w:eastAsia="Times New Roman" w:hAnsi="Times New Roman" w:cs="Times New Roman"/>
          <w:sz w:val="28"/>
          <w:szCs w:val="28"/>
        </w:rPr>
      </w:pPr>
      <w:r w:rsidRPr="00971684">
        <w:rPr>
          <w:rFonts w:ascii="Times New Roman" w:eastAsia="Times New Roman" w:hAnsi="Times New Roman" w:cs="Times New Roman"/>
          <w:b/>
          <w:bCs/>
          <w:i/>
          <w:iCs/>
          <w:sz w:val="28"/>
          <w:szCs w:val="28"/>
        </w:rPr>
        <w:t>Ключові слова:</w:t>
      </w:r>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цифровізація</w:t>
      </w:r>
      <w:proofErr w:type="spellEnd"/>
      <w:r w:rsidRPr="008868C9">
        <w:rPr>
          <w:rFonts w:ascii="Times New Roman" w:eastAsia="Times New Roman" w:hAnsi="Times New Roman" w:cs="Times New Roman"/>
          <w:sz w:val="28"/>
          <w:szCs w:val="28"/>
        </w:rPr>
        <w:t xml:space="preserve">, право, правова </w:t>
      </w:r>
      <w:proofErr w:type="spellStart"/>
      <w:r w:rsidRPr="008868C9">
        <w:rPr>
          <w:rFonts w:ascii="Times New Roman" w:eastAsia="Times New Roman" w:hAnsi="Times New Roman" w:cs="Times New Roman"/>
          <w:sz w:val="28"/>
          <w:szCs w:val="28"/>
        </w:rPr>
        <w:t>інноватика</w:t>
      </w:r>
      <w:proofErr w:type="spellEnd"/>
      <w:r w:rsidRPr="008868C9">
        <w:rPr>
          <w:rFonts w:ascii="Times New Roman" w:eastAsia="Times New Roman" w:hAnsi="Times New Roman" w:cs="Times New Roman"/>
          <w:sz w:val="28"/>
          <w:szCs w:val="28"/>
        </w:rPr>
        <w:t>, цифрове право, правова система, цифрові технології, права людини.</w:t>
      </w:r>
    </w:p>
    <w:p w14:paraId="0F44916C" w14:textId="77777777" w:rsidR="002D7276" w:rsidRDefault="002D7276" w:rsidP="008868C9">
      <w:pPr>
        <w:spacing w:after="0" w:line="360" w:lineRule="auto"/>
        <w:ind w:firstLine="709"/>
        <w:contextualSpacing/>
        <w:jc w:val="both"/>
        <w:rPr>
          <w:rFonts w:ascii="Times New Roman" w:eastAsia="Times New Roman" w:hAnsi="Times New Roman" w:cs="Times New Roman"/>
          <w:sz w:val="28"/>
          <w:szCs w:val="28"/>
          <w:lang w:val="en-US"/>
        </w:rPr>
      </w:pPr>
      <w:proofErr w:type="spellStart"/>
      <w:r w:rsidRPr="00971684">
        <w:rPr>
          <w:rFonts w:ascii="Times New Roman" w:eastAsia="Times New Roman" w:hAnsi="Times New Roman" w:cs="Times New Roman"/>
          <w:b/>
          <w:bCs/>
          <w:i/>
          <w:iCs/>
          <w:sz w:val="28"/>
          <w:szCs w:val="28"/>
        </w:rPr>
        <w:lastRenderedPageBreak/>
        <w:t>Key</w:t>
      </w:r>
      <w:proofErr w:type="spellEnd"/>
      <w:r w:rsidRPr="00971684">
        <w:rPr>
          <w:rFonts w:ascii="Times New Roman" w:eastAsia="Times New Roman" w:hAnsi="Times New Roman" w:cs="Times New Roman"/>
          <w:b/>
          <w:bCs/>
          <w:i/>
          <w:iCs/>
          <w:sz w:val="28"/>
          <w:szCs w:val="28"/>
        </w:rPr>
        <w:t xml:space="preserve"> </w:t>
      </w:r>
      <w:proofErr w:type="spellStart"/>
      <w:r w:rsidRPr="00971684">
        <w:rPr>
          <w:rFonts w:ascii="Times New Roman" w:eastAsia="Times New Roman" w:hAnsi="Times New Roman" w:cs="Times New Roman"/>
          <w:b/>
          <w:bCs/>
          <w:i/>
          <w:iCs/>
          <w:sz w:val="28"/>
          <w:szCs w:val="28"/>
        </w:rPr>
        <w:t>words</w:t>
      </w:r>
      <w:proofErr w:type="spellEnd"/>
      <w:r w:rsidRPr="00971684">
        <w:rPr>
          <w:rFonts w:ascii="Times New Roman" w:eastAsia="Times New Roman" w:hAnsi="Times New Roman" w:cs="Times New Roman"/>
          <w:b/>
          <w:bCs/>
          <w:i/>
          <w:iCs/>
          <w:sz w:val="28"/>
          <w:szCs w:val="28"/>
        </w:rPr>
        <w:t>:</w:t>
      </w:r>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digitalization</w:t>
      </w:r>
      <w:proofErr w:type="spellEnd"/>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law</w:t>
      </w:r>
      <w:proofErr w:type="spellEnd"/>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legal</w:t>
      </w:r>
      <w:proofErr w:type="spellEnd"/>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innovation</w:t>
      </w:r>
      <w:proofErr w:type="spellEnd"/>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digital</w:t>
      </w:r>
      <w:proofErr w:type="spellEnd"/>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law</w:t>
      </w:r>
      <w:proofErr w:type="spellEnd"/>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legal</w:t>
      </w:r>
      <w:proofErr w:type="spellEnd"/>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system</w:t>
      </w:r>
      <w:proofErr w:type="spellEnd"/>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digital</w:t>
      </w:r>
      <w:proofErr w:type="spellEnd"/>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technologies</w:t>
      </w:r>
      <w:proofErr w:type="spellEnd"/>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human</w:t>
      </w:r>
      <w:proofErr w:type="spellEnd"/>
      <w:r w:rsidRPr="008868C9">
        <w:rPr>
          <w:rFonts w:ascii="Times New Roman" w:eastAsia="Times New Roman" w:hAnsi="Times New Roman" w:cs="Times New Roman"/>
          <w:sz w:val="28"/>
          <w:szCs w:val="28"/>
        </w:rPr>
        <w:t xml:space="preserve"> </w:t>
      </w:r>
      <w:proofErr w:type="spellStart"/>
      <w:r w:rsidRPr="008868C9">
        <w:rPr>
          <w:rFonts w:ascii="Times New Roman" w:eastAsia="Times New Roman" w:hAnsi="Times New Roman" w:cs="Times New Roman"/>
          <w:sz w:val="28"/>
          <w:szCs w:val="28"/>
        </w:rPr>
        <w:t>rights</w:t>
      </w:r>
      <w:proofErr w:type="spellEnd"/>
      <w:r w:rsidRPr="008868C9">
        <w:rPr>
          <w:rFonts w:ascii="Times New Roman" w:eastAsia="Times New Roman" w:hAnsi="Times New Roman" w:cs="Times New Roman"/>
          <w:sz w:val="28"/>
          <w:szCs w:val="28"/>
        </w:rPr>
        <w:t>.</w:t>
      </w:r>
    </w:p>
    <w:p w14:paraId="0C0BBF55" w14:textId="77777777" w:rsidR="008868C9" w:rsidRDefault="008868C9" w:rsidP="008868C9">
      <w:pPr>
        <w:spacing w:after="0" w:line="360" w:lineRule="auto"/>
        <w:ind w:firstLine="709"/>
        <w:contextualSpacing/>
        <w:jc w:val="both"/>
        <w:rPr>
          <w:rFonts w:ascii="Times New Roman" w:eastAsia="Times New Roman" w:hAnsi="Times New Roman" w:cs="Times New Roman"/>
          <w:sz w:val="28"/>
          <w:szCs w:val="28"/>
          <w:lang w:val="en-US"/>
        </w:rPr>
      </w:pPr>
    </w:p>
    <w:p w14:paraId="1319E5D4" w14:textId="77777777" w:rsidR="00335F43" w:rsidRDefault="00335F43" w:rsidP="008868C9">
      <w:pPr>
        <w:spacing w:after="0" w:line="360" w:lineRule="auto"/>
        <w:ind w:firstLine="709"/>
        <w:contextualSpacing/>
        <w:jc w:val="both"/>
        <w:rPr>
          <w:rFonts w:ascii="Times New Roman" w:hAnsi="Times New Roman" w:cs="Times New Roman"/>
          <w:sz w:val="28"/>
          <w:szCs w:val="28"/>
        </w:rPr>
      </w:pPr>
    </w:p>
    <w:p w14:paraId="14CC71AD" w14:textId="77777777" w:rsidR="0004770F" w:rsidRPr="00021658" w:rsidRDefault="0004770F" w:rsidP="008868C9">
      <w:pPr>
        <w:spacing w:after="0" w:line="360" w:lineRule="auto"/>
        <w:ind w:firstLine="709"/>
        <w:contextualSpacing/>
        <w:jc w:val="center"/>
        <w:outlineLvl w:val="1"/>
        <w:rPr>
          <w:rFonts w:ascii="Times New Roman" w:hAnsi="Times New Roman" w:cs="Times New Roman"/>
          <w:b/>
          <w:sz w:val="28"/>
          <w:szCs w:val="28"/>
        </w:rPr>
      </w:pPr>
      <w:bookmarkStart w:id="54" w:name="_Toc242904802"/>
      <w:proofErr w:type="spellStart"/>
      <w:r w:rsidRPr="00021658">
        <w:rPr>
          <w:rFonts w:ascii="Times New Roman" w:hAnsi="Times New Roman" w:cs="Times New Roman"/>
          <w:b/>
          <w:sz w:val="28"/>
          <w:szCs w:val="28"/>
        </w:rPr>
        <w:t>Чувакова</w:t>
      </w:r>
      <w:proofErr w:type="spellEnd"/>
      <w:r w:rsidRPr="00021658">
        <w:rPr>
          <w:rFonts w:ascii="Times New Roman" w:hAnsi="Times New Roman" w:cs="Times New Roman"/>
          <w:b/>
          <w:sz w:val="28"/>
          <w:szCs w:val="28"/>
        </w:rPr>
        <w:t xml:space="preserve"> Ганна Михайлівна</w:t>
      </w:r>
      <w:bookmarkEnd w:id="54"/>
    </w:p>
    <w:p w14:paraId="0231A9F5" w14:textId="77777777" w:rsidR="0004770F" w:rsidRPr="00021658" w:rsidRDefault="0004770F"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Національний університет «Одеська юридична академія»</w:t>
      </w:r>
    </w:p>
    <w:p w14:paraId="4651C0A5" w14:textId="77777777" w:rsidR="0004770F" w:rsidRPr="00021658" w:rsidRDefault="0004770F"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кандидат юридичних наук, доцент, доцент кафедри</w:t>
      </w:r>
    </w:p>
    <w:p w14:paraId="49584CF7" w14:textId="77777777" w:rsidR="0004770F" w:rsidRPr="00021658" w:rsidRDefault="0004770F"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Загальної теорії права та держави</w:t>
      </w:r>
    </w:p>
    <w:p w14:paraId="5B8D7419" w14:textId="77777777" w:rsidR="0004770F" w:rsidRPr="00021658" w:rsidRDefault="0004770F" w:rsidP="008868C9">
      <w:pPr>
        <w:spacing w:after="0" w:line="360" w:lineRule="auto"/>
        <w:ind w:firstLine="709"/>
        <w:contextualSpacing/>
        <w:jc w:val="center"/>
        <w:rPr>
          <w:rFonts w:ascii="Times New Roman" w:eastAsia="Times New Roman" w:hAnsi="Times New Roman" w:cs="Times New Roman"/>
          <w:sz w:val="28"/>
          <w:szCs w:val="28"/>
          <w:lang w:eastAsia="ru-RU"/>
        </w:rPr>
      </w:pPr>
    </w:p>
    <w:p w14:paraId="5CABD126" w14:textId="77777777" w:rsidR="0004770F" w:rsidRPr="00021658" w:rsidRDefault="0004770F" w:rsidP="008868C9">
      <w:pPr>
        <w:spacing w:after="0" w:line="360" w:lineRule="auto"/>
        <w:ind w:firstLine="426"/>
        <w:contextualSpacing/>
        <w:jc w:val="center"/>
        <w:outlineLvl w:val="2"/>
        <w:rPr>
          <w:rFonts w:ascii="Times New Roman" w:hAnsi="Times New Roman" w:cs="Times New Roman"/>
          <w:b/>
          <w:sz w:val="28"/>
          <w:szCs w:val="28"/>
        </w:rPr>
      </w:pPr>
      <w:bookmarkStart w:id="55" w:name="_Toc242904803"/>
      <w:r w:rsidRPr="00021658">
        <w:rPr>
          <w:rFonts w:ascii="Times New Roman" w:hAnsi="Times New Roman" w:cs="Times New Roman"/>
          <w:b/>
          <w:sz w:val="28"/>
          <w:szCs w:val="28"/>
        </w:rPr>
        <w:t>АНОМАЛІЇ ПРАВОВОЇ СФЕРИ ЯК ФАКТОР ДЕФОРМАЦІЇ ПРАВОВОГО РЕГУЛЮВАННЯ</w:t>
      </w:r>
      <w:bookmarkEnd w:id="55"/>
    </w:p>
    <w:p w14:paraId="4683987D" w14:textId="2CCA886B" w:rsidR="0004770F" w:rsidRPr="00021658" w:rsidRDefault="0004770F" w:rsidP="00245D43">
      <w:pPr>
        <w:spacing w:after="0" w:line="360" w:lineRule="auto"/>
        <w:ind w:firstLine="680"/>
        <w:contextualSpacing/>
        <w:jc w:val="both"/>
        <w:rPr>
          <w:rFonts w:ascii="Times New Roman" w:hAnsi="Times New Roman" w:cs="Times New Roman"/>
          <w:sz w:val="28"/>
          <w:szCs w:val="28"/>
        </w:rPr>
      </w:pPr>
      <w:bookmarkStart w:id="56" w:name="OLE_LINK1"/>
      <w:r w:rsidRPr="00021658">
        <w:rPr>
          <w:rFonts w:ascii="Times New Roman" w:hAnsi="Times New Roman" w:cs="Times New Roman"/>
          <w:sz w:val="28"/>
          <w:szCs w:val="28"/>
        </w:rPr>
        <w:t xml:space="preserve"> Право – це один із основних механізмів упорядкування суспільних відносин, гарантування стабільності соціального розвитку й взаємодії приватних та публічних інтересів. Висока ефективність правового регулювання визначається не тільки якістю нормативно-правових актів, а й залежить від рівня правосвідомості та правової культури громадян, а також діяльності державних інститутів.</w:t>
      </w:r>
      <w:r w:rsidRPr="00021658">
        <w:rPr>
          <w:rFonts w:ascii="Times New Roman" w:hAnsi="Times New Roman" w:cs="Times New Roman"/>
          <w:sz w:val="28"/>
          <w:szCs w:val="28"/>
        </w:rPr>
        <w:tab/>
      </w:r>
    </w:p>
    <w:p w14:paraId="417DCCA6"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На сьогодні правова система України функціонує у доволі складному соціальному, політичному та інформаційному середовищі. Вказане зумовлює, з одного боку, позитивну динаміку у сфері правового регулювання, а з іншого передбачає й виникнення певних деформацій у реалізації правових норм. У державно-правовому регулюванні існує чимало негативних явищ і чинників, які здійснюють безпосередній вплив на ефективність функціонування державного механізму.</w:t>
      </w:r>
    </w:p>
    <w:p w14:paraId="1220E2F6"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shd w:val="clear" w:color="auto" w:fill="FFFFFF"/>
        </w:rPr>
      </w:pPr>
      <w:r w:rsidRPr="00021658">
        <w:rPr>
          <w:rFonts w:ascii="Times New Roman" w:hAnsi="Times New Roman" w:cs="Times New Roman"/>
          <w:sz w:val="28"/>
          <w:szCs w:val="28"/>
          <w:shd w:val="clear" w:color="auto" w:fill="FFFFFF"/>
        </w:rPr>
        <w:tab/>
        <w:t xml:space="preserve">Проблема аномалій правової сфери вважається досить поширеною як у науковій, так і в практичній сферах, вона проявляється у свідомості людей, культурі, політиці, законотворчості, в державній, громадській діяльності, а також серед представників певних груп населення. Водночас рівень соціальної безпеки безпосередньо залежить від світоглядної зрілості населення та єдності суспільства навколо спільних цілей і цінностей, тому дослідження правових </w:t>
      </w:r>
      <w:r w:rsidRPr="00021658">
        <w:rPr>
          <w:rFonts w:ascii="Times New Roman" w:hAnsi="Times New Roman" w:cs="Times New Roman"/>
          <w:sz w:val="28"/>
          <w:szCs w:val="28"/>
          <w:shd w:val="clear" w:color="auto" w:fill="FFFFFF"/>
        </w:rPr>
        <w:lastRenderedPageBreak/>
        <w:t>аномалій як чинника загроз соціальній безпеці набуває особливої актуальності в сучасних умовах [1, с. 110].</w:t>
      </w:r>
    </w:p>
    <w:p w14:paraId="12AFA500"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 xml:space="preserve">Загалом аномалії правової сфери являються відхиленнями від належного, нормативного стану функціонування права. Однак аномалії не варто розглядати лише крізь призму безпосередніх правопорушень. Наприклад, вони можуть виникати ще на етапі </w:t>
      </w:r>
      <w:proofErr w:type="spellStart"/>
      <w:r w:rsidRPr="00021658">
        <w:rPr>
          <w:rFonts w:ascii="Times New Roman" w:hAnsi="Times New Roman" w:cs="Times New Roman"/>
          <w:sz w:val="28"/>
          <w:szCs w:val="28"/>
        </w:rPr>
        <w:t>нормотворчості</w:t>
      </w:r>
      <w:proofErr w:type="spellEnd"/>
      <w:r w:rsidRPr="00021658">
        <w:rPr>
          <w:rFonts w:ascii="Times New Roman" w:hAnsi="Times New Roman" w:cs="Times New Roman"/>
          <w:sz w:val="28"/>
          <w:szCs w:val="28"/>
        </w:rPr>
        <w:t>, проявлятися у тих чи інших розбіжностях законодавства, недосконалості юридичних процедур, викривленні правових цінностей або набувати форми неправомірної поведінки.</w:t>
      </w:r>
    </w:p>
    <w:p w14:paraId="7759BC3A"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 xml:space="preserve">Вважається, що </w:t>
      </w:r>
      <w:r w:rsidRPr="00021658">
        <w:rPr>
          <w:rStyle w:val="af3"/>
          <w:rFonts w:ascii="Times New Roman" w:hAnsi="Times New Roman" w:cs="Times New Roman"/>
          <w:b w:val="0"/>
          <w:sz w:val="28"/>
          <w:szCs w:val="28"/>
        </w:rPr>
        <w:t>деформації правосвідомості та правової культури</w:t>
      </w:r>
      <w:r w:rsidRPr="00021658">
        <w:rPr>
          <w:rFonts w:ascii="Times New Roman" w:hAnsi="Times New Roman" w:cs="Times New Roman"/>
          <w:sz w:val="28"/>
          <w:szCs w:val="28"/>
        </w:rPr>
        <w:t xml:space="preserve"> є одними з найбільш небезпечних для правового регулювання. Як наслідок, правовий нігілізм, цинізм, недовіра до державних інституцій, виправдання неправомірної поведінки та вибіркове ставлення до права породжують поширення різних видів аномалій. Підвищення рівня правосвідомості та правової культури суспільства вимагає підвищення рівня та якості організації правового виховання, яке здійснюється шляхом навчання, пропаганди, агітації, самовиховання.</w:t>
      </w:r>
    </w:p>
    <w:p w14:paraId="4896E4FF"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 xml:space="preserve">Термін «деформації (від лат. </w:t>
      </w:r>
      <w:proofErr w:type="spellStart"/>
      <w:r w:rsidRPr="00021658">
        <w:rPr>
          <w:rFonts w:ascii="Times New Roman" w:hAnsi="Times New Roman" w:cs="Times New Roman"/>
          <w:sz w:val="28"/>
          <w:szCs w:val="28"/>
        </w:rPr>
        <w:t>deformation</w:t>
      </w:r>
      <w:proofErr w:type="spellEnd"/>
      <w:r w:rsidRPr="00021658">
        <w:rPr>
          <w:rFonts w:ascii="Times New Roman" w:hAnsi="Times New Roman" w:cs="Times New Roman"/>
          <w:sz w:val="28"/>
          <w:szCs w:val="28"/>
        </w:rPr>
        <w:t xml:space="preserve"> – спотворення) правосвідомості» визначається як таке, що дає змогу описати зміни її стану під впливом зовнішніх та внутрішніх чинників, за яких у її окремих носіїв, соціальних груп чи у більшості населення формується перекручена (відхилена від норми) картина правової дійсності, а також цінності, ідеї, уявлення, настрої, емоції та моделі поведінки, що можуть призвести до негативних соціальних наслідків [2, с. 199].</w:t>
      </w:r>
    </w:p>
    <w:p w14:paraId="5FDBE214"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Заслуговує на окрему увагу позиція вітчизняних вчених, які як фактори, що спричиняють деформацію правосвідомості, виокремлюють воєнні конфлікти, що зумовлюють формування нової структури і цінностей права, спрямовані на досягнення миру і перемоги, збереження державності та суверенітету влади [3, c. 37], а також певні риси особистості, низький рівень самоконтролю, що зумовлюють формування маргінальної свідомості [4, c. 83].</w:t>
      </w:r>
    </w:p>
    <w:p w14:paraId="117CF222"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На думку О. В. Макарової, правовий нігілізм – це прямий наслідок відсутності довіри до судової системи та правоохоронних органів, коли люди не бачать ефективних механізмів захисту своїх прав і свобод [5, с. 51].</w:t>
      </w:r>
    </w:p>
    <w:p w14:paraId="0161C62A"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ab/>
        <w:t>Головною причиною виникнення і поширення правового нігілізму в Україні є деформація правосвідомості, яка являє собою негативне соціально-правове явище, виникненню якого передують історичні, соціально-економічні, політичні та інші причини і яке виявляється у викривлених поглядах, ідеях, переконаннях носіїв правосвідомості про цінність права та його роль у суспільному житті, законність, правопорядок.</w:t>
      </w:r>
    </w:p>
    <w:p w14:paraId="1EFBFB7F"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 xml:space="preserve">Доцільно виокремити правові колізії, як один з видів аномалій правової сфери, що впливає на деформації правового регулювання. Це певні суперечності між правовими нормами, нормативно-правовими актами або окремими положеннями законодавства. При цьому </w:t>
      </w:r>
      <w:proofErr w:type="spellStart"/>
      <w:r w:rsidRPr="00021658">
        <w:rPr>
          <w:rFonts w:ascii="Times New Roman" w:hAnsi="Times New Roman" w:cs="Times New Roman"/>
          <w:sz w:val="28"/>
          <w:szCs w:val="28"/>
        </w:rPr>
        <w:t>ускладнюється</w:t>
      </w:r>
      <w:proofErr w:type="spellEnd"/>
      <w:r w:rsidRPr="00021658">
        <w:rPr>
          <w:rFonts w:ascii="Times New Roman" w:hAnsi="Times New Roman" w:cs="Times New Roman"/>
          <w:sz w:val="28"/>
          <w:szCs w:val="28"/>
        </w:rPr>
        <w:t xml:space="preserve"> вибір належних норм права, створюється ризик неоднакового правозастосування, що в подальшому може негативно позначатися на реалізації суб'єктивних прав. Не менш значущими є </w:t>
      </w:r>
      <w:r w:rsidRPr="00021658">
        <w:rPr>
          <w:rStyle w:val="af3"/>
          <w:rFonts w:ascii="Times New Roman" w:hAnsi="Times New Roman" w:cs="Times New Roman"/>
          <w:b w:val="0"/>
          <w:sz w:val="28"/>
          <w:szCs w:val="28"/>
        </w:rPr>
        <w:t>прогалини в праві</w:t>
      </w:r>
      <w:r w:rsidRPr="00021658">
        <w:rPr>
          <w:rFonts w:ascii="Times New Roman" w:hAnsi="Times New Roman" w:cs="Times New Roman"/>
          <w:sz w:val="28"/>
          <w:szCs w:val="28"/>
        </w:rPr>
        <w:t>, за яких ті чи інші суспільні відносини потребують конкретного юридичного впорядкування. У результаті чого доводиться використовувати спеціальні юридичні механізми їх подолання, що зі свого боку не завжди гарантує однаковість правозастосування.</w:t>
      </w:r>
    </w:p>
    <w:p w14:paraId="43EC007E"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 xml:space="preserve">Окреме місце серед аномалій правової сфери посідає </w:t>
      </w:r>
      <w:r w:rsidRPr="00021658">
        <w:rPr>
          <w:rStyle w:val="af3"/>
          <w:rFonts w:ascii="Times New Roman" w:hAnsi="Times New Roman" w:cs="Times New Roman"/>
          <w:b w:val="0"/>
          <w:sz w:val="28"/>
          <w:szCs w:val="28"/>
        </w:rPr>
        <w:t>зловживання правом</w:t>
      </w:r>
      <w:r w:rsidRPr="00021658">
        <w:rPr>
          <w:rFonts w:ascii="Times New Roman" w:hAnsi="Times New Roman" w:cs="Times New Roman"/>
          <w:sz w:val="28"/>
          <w:szCs w:val="28"/>
        </w:rPr>
        <w:t>, тобто використання особою законних прав всупереч їхньому призначенню, порушуючи принципи справедливості, рівності, доцільності.  За таких умов право використовується не для реалізації законного інтересу, а для досягнення власної мети, яка може суперечить суспільної корисності.</w:t>
      </w:r>
    </w:p>
    <w:p w14:paraId="4FDBC072"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 xml:space="preserve">Суттєвим фактором деформації правового регулювання в Україні залишаються </w:t>
      </w:r>
      <w:r w:rsidRPr="00021658">
        <w:rPr>
          <w:rStyle w:val="af3"/>
          <w:rFonts w:ascii="Times New Roman" w:hAnsi="Times New Roman" w:cs="Times New Roman"/>
          <w:b w:val="0"/>
          <w:sz w:val="28"/>
          <w:szCs w:val="28"/>
        </w:rPr>
        <w:t>корупційні прояви</w:t>
      </w:r>
      <w:r w:rsidRPr="00021658">
        <w:rPr>
          <w:rFonts w:ascii="Times New Roman" w:hAnsi="Times New Roman" w:cs="Times New Roman"/>
          <w:sz w:val="28"/>
          <w:szCs w:val="28"/>
        </w:rPr>
        <w:t>. Корупція має здатність впливати на появи тих чи інших аномалій правової сфери, законний механізм дії правових норм, а юридично встановлені правила можуть підмінятися різноманітними способами, в наслідок чого право втрачає властивість універсального регулятора.</w:t>
      </w:r>
    </w:p>
    <w:p w14:paraId="3C72AF54"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 xml:space="preserve">Вищевказані деформаційні процеси, які зумовлені фактичним ігноруванням основних конституційних принципів, створюють чималі проблеми у функціонування державних інституцій, а також перешкоджають формуванню </w:t>
      </w:r>
      <w:r w:rsidRPr="00021658">
        <w:rPr>
          <w:rFonts w:ascii="Times New Roman" w:hAnsi="Times New Roman" w:cs="Times New Roman"/>
          <w:sz w:val="28"/>
          <w:szCs w:val="28"/>
        </w:rPr>
        <w:lastRenderedPageBreak/>
        <w:t>демократичних інститутів, без яких правове регулювання практично не може досягти своєї поставленої мети.</w:t>
      </w:r>
    </w:p>
    <w:p w14:paraId="16BD0229"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 xml:space="preserve">Безпосередній вплив аномалій на правове регулювання проявляється, перш за все, у </w:t>
      </w:r>
      <w:r w:rsidRPr="00021658">
        <w:rPr>
          <w:rStyle w:val="af3"/>
          <w:rFonts w:ascii="Times New Roman" w:hAnsi="Times New Roman" w:cs="Times New Roman"/>
          <w:b w:val="0"/>
          <w:sz w:val="28"/>
          <w:szCs w:val="28"/>
        </w:rPr>
        <w:t>зниженні його ефективності</w:t>
      </w:r>
      <w:r w:rsidRPr="00021658">
        <w:rPr>
          <w:rFonts w:ascii="Times New Roman" w:hAnsi="Times New Roman" w:cs="Times New Roman"/>
          <w:sz w:val="28"/>
          <w:szCs w:val="28"/>
        </w:rPr>
        <w:t>. Правове регулювання втрачає здатність забезпечувати належну поведінку осіб, прогнозованість юридичних наслідків і стабільність суспільних відносин. Крім того, поширення аномалій може спричиняти зниження авторитету права, збільшення кількості правопорушень й поглиблення недовіри до органів державної влади та органів місцевого самоврядування.</w:t>
      </w:r>
    </w:p>
    <w:p w14:paraId="6C088DCC"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Підкреслимо, що подолання аномалій правової сфери має важливе не тільки теоретичне, а й практичне значення. Першочергового значення набуває вдосконалення законодавства, підвищення рівня правової культури та довіри до права. Здатність своєчасно виявляти аномалії та запобігати їх поширенню є важливою передумовою забезпечення ефективності правового регулювання. Таким чином, варто зазначити, що подолання аномалій правової сфери є необхідним задля зміцнення правопорядку та розвитку України як правової держави.</w:t>
      </w:r>
    </w:p>
    <w:p w14:paraId="1F34C013" w14:textId="77777777" w:rsidR="0004770F" w:rsidRPr="00021658" w:rsidRDefault="0004770F" w:rsidP="00245D43">
      <w:pPr>
        <w:spacing w:after="0" w:line="360" w:lineRule="auto"/>
        <w:ind w:firstLine="680"/>
        <w:contextualSpacing/>
        <w:jc w:val="both"/>
        <w:rPr>
          <w:rFonts w:ascii="Times New Roman" w:hAnsi="Times New Roman" w:cs="Times New Roman"/>
          <w:sz w:val="28"/>
          <w:szCs w:val="28"/>
        </w:rPr>
      </w:pPr>
      <w:r w:rsidRPr="00021658">
        <w:rPr>
          <w:rFonts w:ascii="Times New Roman" w:hAnsi="Times New Roman" w:cs="Times New Roman"/>
          <w:sz w:val="28"/>
          <w:szCs w:val="28"/>
        </w:rPr>
        <w:tab/>
        <w:t>Отже, аномалії правової сфери, як один із факторів деформації правового регулювання, виступають негативним соціально-правовим явищем, оскільки викривлено відображають правову дійсність і виражають негативне ставлення до чинної правової системи й правопорядку загалом. Тому, підсумовуючи викладене, закономірними наслідками деформацій правового регулювання вважаються порушення основоположних прав та свобод людини, неможливість забезпечення верховенства права, законності у суспільстві та труднощі у побудові правової держави.</w:t>
      </w:r>
    </w:p>
    <w:bookmarkEnd w:id="56"/>
    <w:p w14:paraId="45B96135" w14:textId="77777777" w:rsidR="0004770F" w:rsidRPr="00335F43" w:rsidRDefault="0004770F" w:rsidP="008868C9">
      <w:pPr>
        <w:keepNext/>
        <w:widowControl w:val="0"/>
        <w:spacing w:after="0" w:line="360" w:lineRule="auto"/>
        <w:ind w:firstLine="709"/>
        <w:contextualSpacing/>
        <w:jc w:val="center"/>
        <w:rPr>
          <w:rFonts w:ascii="Times New Roman" w:hAnsi="Times New Roman" w:cs="Times New Roman"/>
          <w:b/>
          <w:iCs/>
          <w:caps/>
          <w:sz w:val="28"/>
          <w:szCs w:val="28"/>
        </w:rPr>
      </w:pPr>
      <w:r w:rsidRPr="00335F43">
        <w:rPr>
          <w:rFonts w:ascii="Times New Roman" w:hAnsi="Times New Roman" w:cs="Times New Roman"/>
          <w:b/>
          <w:iCs/>
          <w:caps/>
          <w:sz w:val="28"/>
          <w:szCs w:val="28"/>
        </w:rPr>
        <w:t>Список використаних джерел:</w:t>
      </w:r>
    </w:p>
    <w:p w14:paraId="73D312F4" w14:textId="77777777" w:rsidR="0004770F" w:rsidRPr="00335F43" w:rsidRDefault="0004770F" w:rsidP="008868C9">
      <w:pPr>
        <w:pStyle w:val="a9"/>
        <w:numPr>
          <w:ilvl w:val="1"/>
          <w:numId w:val="19"/>
        </w:numPr>
        <w:tabs>
          <w:tab w:val="clear" w:pos="1080"/>
          <w:tab w:val="num" w:pos="720"/>
        </w:tabs>
        <w:spacing w:after="0" w:line="360" w:lineRule="auto"/>
        <w:ind w:left="0" w:firstLine="709"/>
        <w:jc w:val="both"/>
        <w:rPr>
          <w:rStyle w:val="value"/>
          <w:rFonts w:ascii="Times New Roman" w:hAnsi="Times New Roman" w:cs="Times New Roman"/>
          <w:bCs/>
          <w:sz w:val="28"/>
          <w:szCs w:val="28"/>
        </w:rPr>
      </w:pPr>
      <w:r w:rsidRPr="00335F43">
        <w:rPr>
          <w:rFonts w:ascii="Times New Roman" w:hAnsi="Times New Roman" w:cs="Times New Roman"/>
          <w:bCs/>
          <w:sz w:val="28"/>
          <w:szCs w:val="28"/>
        </w:rPr>
        <w:t xml:space="preserve">М. Ю. Рязанов, Г. М. </w:t>
      </w:r>
      <w:proofErr w:type="spellStart"/>
      <w:r w:rsidRPr="00335F43">
        <w:rPr>
          <w:rFonts w:ascii="Times New Roman" w:hAnsi="Times New Roman" w:cs="Times New Roman"/>
          <w:bCs/>
          <w:sz w:val="28"/>
          <w:szCs w:val="28"/>
        </w:rPr>
        <w:t>Чувакова</w:t>
      </w:r>
      <w:proofErr w:type="spellEnd"/>
      <w:r w:rsidRPr="00335F43">
        <w:rPr>
          <w:rFonts w:ascii="Times New Roman" w:hAnsi="Times New Roman" w:cs="Times New Roman"/>
          <w:bCs/>
          <w:sz w:val="28"/>
          <w:szCs w:val="28"/>
        </w:rPr>
        <w:t xml:space="preserve"> Аномалії правової сфери в контексті правової спадщини: генезис, прояви та вплив на сучасний правовий розвиток. </w:t>
      </w:r>
      <w:r w:rsidRPr="00335F43">
        <w:rPr>
          <w:rFonts w:ascii="Times New Roman" w:hAnsi="Times New Roman" w:cs="Times New Roman"/>
          <w:sz w:val="28"/>
          <w:szCs w:val="28"/>
          <w:shd w:val="clear" w:color="auto" w:fill="FFFFFF"/>
        </w:rPr>
        <w:t xml:space="preserve">Електронне наукове видання «Аналітично-порівняльне правознавство». Випуск </w:t>
      </w:r>
      <w:r w:rsidRPr="00335F43">
        <w:rPr>
          <w:rFonts w:ascii="Times New Roman" w:hAnsi="Times New Roman" w:cs="Times New Roman"/>
          <w:sz w:val="28"/>
          <w:szCs w:val="28"/>
          <w:shd w:val="clear" w:color="auto" w:fill="FFFFFF"/>
        </w:rPr>
        <w:lastRenderedPageBreak/>
        <w:t xml:space="preserve">№ 01, 2026, частина 1. С. 108-112. </w:t>
      </w:r>
      <w:r w:rsidRPr="00335F43">
        <w:rPr>
          <w:rFonts w:ascii="Times New Roman" w:hAnsi="Times New Roman" w:cs="Times New Roman"/>
          <w:sz w:val="28"/>
          <w:szCs w:val="28"/>
        </w:rPr>
        <w:t xml:space="preserve">DOI:  </w:t>
      </w:r>
      <w:hyperlink r:id="rId35" w:history="1">
        <w:r w:rsidRPr="00335F43">
          <w:rPr>
            <w:rStyle w:val="af0"/>
            <w:rFonts w:ascii="Times New Roman" w:hAnsi="Times New Roman" w:cs="Times New Roman"/>
            <w:color w:val="auto"/>
            <w:sz w:val="28"/>
            <w:szCs w:val="28"/>
          </w:rPr>
          <w:t>https://doi.org/10.24144/2788-6018.2026.01.1.16</w:t>
        </w:r>
      </w:hyperlink>
    </w:p>
    <w:p w14:paraId="038B1FA4" w14:textId="77777777" w:rsidR="0004770F" w:rsidRPr="00335F43" w:rsidRDefault="0004770F" w:rsidP="008868C9">
      <w:pPr>
        <w:pStyle w:val="a9"/>
        <w:numPr>
          <w:ilvl w:val="1"/>
          <w:numId w:val="19"/>
        </w:numPr>
        <w:tabs>
          <w:tab w:val="clear" w:pos="1080"/>
          <w:tab w:val="num" w:pos="720"/>
        </w:tabs>
        <w:spacing w:after="0" w:line="360" w:lineRule="auto"/>
        <w:ind w:left="0" w:firstLine="709"/>
        <w:jc w:val="both"/>
        <w:rPr>
          <w:rFonts w:ascii="Times New Roman" w:hAnsi="Times New Roman" w:cs="Times New Roman"/>
          <w:bCs/>
          <w:sz w:val="28"/>
          <w:szCs w:val="28"/>
        </w:rPr>
      </w:pPr>
      <w:r w:rsidRPr="00335F43">
        <w:rPr>
          <w:rFonts w:ascii="Times New Roman" w:hAnsi="Times New Roman" w:cs="Times New Roman"/>
          <w:sz w:val="28"/>
          <w:szCs w:val="28"/>
        </w:rPr>
        <w:t xml:space="preserve">М. П. Козирєв Чинники та форми деформації правосвідомості. </w:t>
      </w:r>
      <w:r w:rsidRPr="00335F43">
        <w:rPr>
          <w:rFonts w:ascii="Times New Roman" w:hAnsi="Times New Roman" w:cs="Times New Roman"/>
          <w:i/>
          <w:sz w:val="28"/>
          <w:szCs w:val="28"/>
        </w:rPr>
        <w:t>Науковий вісник 2´2016 Львівського державного університету внутрішніх справ. Серія психологічна</w:t>
      </w:r>
      <w:r w:rsidRPr="00335F43">
        <w:rPr>
          <w:rFonts w:ascii="Times New Roman" w:hAnsi="Times New Roman" w:cs="Times New Roman"/>
          <w:sz w:val="28"/>
          <w:szCs w:val="28"/>
        </w:rPr>
        <w:t xml:space="preserve">. С. 197-206. </w:t>
      </w:r>
      <w:r w:rsidRPr="00335F43">
        <w:rPr>
          <w:rFonts w:ascii="Times New Roman" w:hAnsi="Times New Roman" w:cs="Times New Roman"/>
          <w:sz w:val="28"/>
          <w:szCs w:val="28"/>
          <w:lang w:val="en-US"/>
        </w:rPr>
        <w:t>URL</w:t>
      </w:r>
      <w:r w:rsidRPr="00335F43">
        <w:rPr>
          <w:rFonts w:ascii="Times New Roman" w:hAnsi="Times New Roman" w:cs="Times New Roman"/>
          <w:sz w:val="28"/>
          <w:szCs w:val="28"/>
        </w:rPr>
        <w:t xml:space="preserve">: </w:t>
      </w:r>
      <w:hyperlink r:id="rId36" w:history="1">
        <w:r w:rsidRPr="00335F43">
          <w:rPr>
            <w:rStyle w:val="af0"/>
            <w:rFonts w:ascii="Times New Roman" w:hAnsi="Times New Roman" w:cs="Times New Roman"/>
            <w:color w:val="auto"/>
            <w:sz w:val="28"/>
            <w:szCs w:val="28"/>
          </w:rPr>
          <w:t>https://dspace.lvduvs.edu.ua/bitstream/1234567890/1040/1/2016-2.23.pdf</w:t>
        </w:r>
      </w:hyperlink>
    </w:p>
    <w:p w14:paraId="0B4999F1" w14:textId="77777777" w:rsidR="0004770F" w:rsidRPr="00335F43" w:rsidRDefault="0004770F" w:rsidP="008868C9">
      <w:pPr>
        <w:pStyle w:val="a9"/>
        <w:numPr>
          <w:ilvl w:val="1"/>
          <w:numId w:val="19"/>
        </w:numPr>
        <w:tabs>
          <w:tab w:val="clear" w:pos="1080"/>
          <w:tab w:val="num" w:pos="720"/>
        </w:tabs>
        <w:spacing w:after="0" w:line="360" w:lineRule="auto"/>
        <w:ind w:left="0" w:firstLine="709"/>
        <w:jc w:val="both"/>
        <w:rPr>
          <w:rFonts w:ascii="Times New Roman" w:hAnsi="Times New Roman" w:cs="Times New Roman"/>
          <w:bCs/>
          <w:sz w:val="28"/>
          <w:szCs w:val="28"/>
        </w:rPr>
      </w:pPr>
      <w:r w:rsidRPr="00335F43">
        <w:rPr>
          <w:rFonts w:ascii="Times New Roman" w:hAnsi="Times New Roman" w:cs="Times New Roman"/>
          <w:sz w:val="28"/>
          <w:szCs w:val="28"/>
        </w:rPr>
        <w:t xml:space="preserve">Пархоменко Н. М. Трансформація ціннісних засад права та правотворчої діяльності в умовах воєнного стану. Правова держава: Щорічник наукових праць. 2023. № 34. С. 37-47.  </w:t>
      </w:r>
      <w:hyperlink r:id="rId37" w:tgtFrame="_blank" w:history="1">
        <w:r w:rsidRPr="00335F43">
          <w:rPr>
            <w:rStyle w:val="af0"/>
            <w:rFonts w:ascii="Times New Roman" w:hAnsi="Times New Roman" w:cs="Times New Roman"/>
            <w:color w:val="auto"/>
            <w:sz w:val="28"/>
            <w:szCs w:val="28"/>
            <w:u w:val="none"/>
          </w:rPr>
          <w:t>DOI: 10.33663/1563-3349-2023-34-37-46</w:t>
        </w:r>
      </w:hyperlink>
    </w:p>
    <w:p w14:paraId="21A37158" w14:textId="77777777" w:rsidR="0004770F" w:rsidRPr="00335F43" w:rsidRDefault="0004770F" w:rsidP="008868C9">
      <w:pPr>
        <w:pStyle w:val="a9"/>
        <w:numPr>
          <w:ilvl w:val="1"/>
          <w:numId w:val="19"/>
        </w:numPr>
        <w:tabs>
          <w:tab w:val="clear" w:pos="1080"/>
          <w:tab w:val="num" w:pos="720"/>
        </w:tabs>
        <w:spacing w:after="0" w:line="360" w:lineRule="auto"/>
        <w:ind w:left="0" w:firstLine="709"/>
        <w:jc w:val="both"/>
        <w:rPr>
          <w:rFonts w:ascii="Times New Roman" w:hAnsi="Times New Roman" w:cs="Times New Roman"/>
          <w:bCs/>
          <w:sz w:val="28"/>
          <w:szCs w:val="28"/>
        </w:rPr>
      </w:pPr>
      <w:bookmarkStart w:id="57" w:name="OLE_LINK2"/>
      <w:r w:rsidRPr="00335F43">
        <w:rPr>
          <w:rFonts w:ascii="Times New Roman" w:hAnsi="Times New Roman" w:cs="Times New Roman"/>
          <w:sz w:val="28"/>
          <w:szCs w:val="28"/>
        </w:rPr>
        <w:t xml:space="preserve">Пархоменко Н. М., Тимошенко В. І. Детермінанти та наслідки деформації індивідуальної правосвідомості за негативних умов сучасного світу. </w:t>
      </w:r>
      <w:r w:rsidRPr="00335F43">
        <w:rPr>
          <w:rFonts w:ascii="Times New Roman" w:hAnsi="Times New Roman" w:cs="Times New Roman"/>
          <w:i/>
          <w:sz w:val="28"/>
          <w:szCs w:val="28"/>
        </w:rPr>
        <w:t>Науковий вісник Ужгородського національного університету. Серія Право</w:t>
      </w:r>
      <w:r w:rsidRPr="00335F43">
        <w:rPr>
          <w:rFonts w:ascii="Times New Roman" w:hAnsi="Times New Roman" w:cs="Times New Roman"/>
          <w:sz w:val="28"/>
          <w:szCs w:val="28"/>
        </w:rPr>
        <w:t>. 2024. Випуск 81. Частина 1. С. 81-87</w:t>
      </w:r>
      <w:bookmarkEnd w:id="57"/>
      <w:r w:rsidRPr="00335F43">
        <w:rPr>
          <w:rFonts w:ascii="Times New Roman" w:hAnsi="Times New Roman" w:cs="Times New Roman"/>
          <w:sz w:val="28"/>
          <w:szCs w:val="28"/>
        </w:rPr>
        <w:t>. DOI https://doi.org/10.24144/2307-3322.2024.81.1.12</w:t>
      </w:r>
    </w:p>
    <w:p w14:paraId="163FF8B1" w14:textId="77777777" w:rsidR="0004770F" w:rsidRPr="00335F43" w:rsidRDefault="0004770F" w:rsidP="008868C9">
      <w:pPr>
        <w:pStyle w:val="a9"/>
        <w:numPr>
          <w:ilvl w:val="1"/>
          <w:numId w:val="19"/>
        </w:numPr>
        <w:tabs>
          <w:tab w:val="clear" w:pos="1080"/>
          <w:tab w:val="num" w:pos="720"/>
        </w:tabs>
        <w:spacing w:after="0" w:line="360" w:lineRule="auto"/>
        <w:ind w:left="0" w:firstLine="709"/>
        <w:jc w:val="both"/>
        <w:rPr>
          <w:rFonts w:ascii="Times New Roman" w:hAnsi="Times New Roman" w:cs="Times New Roman"/>
          <w:bCs/>
          <w:sz w:val="28"/>
          <w:szCs w:val="28"/>
        </w:rPr>
      </w:pPr>
      <w:r w:rsidRPr="00335F43">
        <w:rPr>
          <w:rFonts w:ascii="Times New Roman" w:hAnsi="Times New Roman" w:cs="Times New Roman"/>
          <w:sz w:val="28"/>
          <w:szCs w:val="28"/>
        </w:rPr>
        <w:t xml:space="preserve">Макарова О. В. Правовий нігілізм: теоретико-правовий аспект : </w:t>
      </w:r>
      <w:proofErr w:type="spellStart"/>
      <w:r w:rsidRPr="00335F43">
        <w:rPr>
          <w:rFonts w:ascii="Times New Roman" w:hAnsi="Times New Roman" w:cs="Times New Roman"/>
          <w:sz w:val="28"/>
          <w:szCs w:val="28"/>
        </w:rPr>
        <w:t>дис</w:t>
      </w:r>
      <w:proofErr w:type="spellEnd"/>
      <w:r w:rsidRPr="00335F43">
        <w:rPr>
          <w:rFonts w:ascii="Times New Roman" w:hAnsi="Times New Roman" w:cs="Times New Roman"/>
          <w:sz w:val="28"/>
          <w:szCs w:val="28"/>
        </w:rPr>
        <w:t xml:space="preserve">. ... к. ю. н : 12.00.01 / Національний педагогічний університет імені М. П. Драгоманова. Київ, 2010. 186 с. </w:t>
      </w:r>
      <w:r w:rsidRPr="00335F43">
        <w:rPr>
          <w:rFonts w:ascii="Times New Roman" w:hAnsi="Times New Roman" w:cs="Times New Roman"/>
          <w:sz w:val="28"/>
          <w:szCs w:val="28"/>
          <w:lang w:val="en-US"/>
        </w:rPr>
        <w:t>URL</w:t>
      </w:r>
      <w:r w:rsidRPr="00335F43">
        <w:rPr>
          <w:rFonts w:ascii="Times New Roman" w:hAnsi="Times New Roman" w:cs="Times New Roman"/>
          <w:sz w:val="28"/>
          <w:szCs w:val="28"/>
        </w:rPr>
        <w:t>: https://enpuirb.udu.edu.ua/server/api/core/bitstreams/f7914bea-ac23-450d-8c09-278003a41ddc/content</w:t>
      </w:r>
    </w:p>
    <w:p w14:paraId="2F3448DD" w14:textId="77777777" w:rsidR="0004770F" w:rsidRPr="00021658" w:rsidRDefault="0004770F" w:rsidP="008868C9">
      <w:pPr>
        <w:keepNext/>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i/>
          <w:sz w:val="28"/>
          <w:szCs w:val="28"/>
        </w:rPr>
        <w:t>Ключові слова:</w:t>
      </w:r>
      <w:r w:rsidRPr="00021658">
        <w:rPr>
          <w:rFonts w:ascii="Times New Roman" w:hAnsi="Times New Roman" w:cs="Times New Roman"/>
          <w:b/>
          <w:sz w:val="28"/>
          <w:szCs w:val="28"/>
        </w:rPr>
        <w:t xml:space="preserve"> </w:t>
      </w:r>
      <w:r w:rsidRPr="00021658">
        <w:rPr>
          <w:rFonts w:ascii="Times New Roman" w:hAnsi="Times New Roman" w:cs="Times New Roman"/>
          <w:sz w:val="28"/>
          <w:szCs w:val="28"/>
        </w:rPr>
        <w:t>аномалії</w:t>
      </w:r>
      <w:r w:rsidRPr="00021658">
        <w:rPr>
          <w:rFonts w:ascii="Times New Roman" w:eastAsia="Times New Roman" w:hAnsi="Times New Roman" w:cs="Times New Roman"/>
          <w:sz w:val="28"/>
          <w:szCs w:val="28"/>
          <w:lang w:eastAsia="ru-RU"/>
        </w:rPr>
        <w:t>, аномалії правової сфери, деформації, деформації правової сфери, правова система, правовий нігілізм.</w:t>
      </w:r>
    </w:p>
    <w:p w14:paraId="0D5708AF" w14:textId="03DC005C" w:rsidR="00E16C18" w:rsidRPr="00021658" w:rsidRDefault="0004770F"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i/>
          <w:sz w:val="28"/>
          <w:szCs w:val="28"/>
          <w:lang w:val="en-CA"/>
        </w:rPr>
        <w:t>Key words:</w:t>
      </w:r>
      <w:r w:rsidRPr="00021658">
        <w:rPr>
          <w:rFonts w:ascii="Times New Roman" w:hAnsi="Times New Roman" w:cs="Times New Roman"/>
          <w:bCs/>
          <w:i/>
          <w:sz w:val="28"/>
          <w:szCs w:val="28"/>
          <w:lang w:val="en-CA"/>
        </w:rPr>
        <w:t xml:space="preserve"> </w:t>
      </w:r>
      <w:r w:rsidRPr="00021658">
        <w:rPr>
          <w:rFonts w:ascii="Times New Roman" w:hAnsi="Times New Roman" w:cs="Times New Roman"/>
          <w:bCs/>
          <w:sz w:val="28"/>
          <w:szCs w:val="28"/>
          <w:lang w:val="en-CA"/>
        </w:rPr>
        <w:t>anomalies, anomalies of the legal sphere, deformations, deformations of the legal sphere, legal system, legal nihilism.</w:t>
      </w:r>
    </w:p>
    <w:p w14:paraId="5EF4D3B3" w14:textId="77777777" w:rsidR="00E16C18" w:rsidRDefault="00E16C18" w:rsidP="008868C9">
      <w:pPr>
        <w:spacing w:after="0" w:line="360" w:lineRule="auto"/>
        <w:ind w:firstLine="709"/>
        <w:contextualSpacing/>
        <w:jc w:val="both"/>
        <w:rPr>
          <w:rFonts w:ascii="Times New Roman" w:hAnsi="Times New Roman" w:cs="Times New Roman"/>
          <w:sz w:val="28"/>
          <w:szCs w:val="28"/>
          <w:lang w:val="en-US"/>
        </w:rPr>
      </w:pPr>
    </w:p>
    <w:p w14:paraId="16FBDBF4" w14:textId="77777777" w:rsidR="009277C5" w:rsidRPr="00B245AE" w:rsidRDefault="009277C5" w:rsidP="00245D43">
      <w:pPr>
        <w:spacing w:after="0" w:line="360" w:lineRule="auto"/>
        <w:contextualSpacing/>
        <w:jc w:val="both"/>
        <w:rPr>
          <w:rFonts w:ascii="Times New Roman" w:hAnsi="Times New Roman" w:cs="Times New Roman"/>
          <w:sz w:val="28"/>
          <w:szCs w:val="28"/>
          <w:lang w:val="en-US"/>
        </w:rPr>
      </w:pPr>
    </w:p>
    <w:p w14:paraId="115427DF" w14:textId="77777777" w:rsidR="00F275A2" w:rsidRDefault="00F275A2" w:rsidP="008868C9">
      <w:pPr>
        <w:spacing w:after="0" w:line="360" w:lineRule="auto"/>
        <w:ind w:firstLine="709"/>
        <w:contextualSpacing/>
        <w:jc w:val="center"/>
        <w:outlineLvl w:val="1"/>
        <w:rPr>
          <w:rFonts w:ascii="Times New Roman" w:hAnsi="Times New Roman" w:cs="Times New Roman"/>
          <w:b/>
          <w:bCs/>
          <w:sz w:val="28"/>
          <w:szCs w:val="28"/>
        </w:rPr>
      </w:pPr>
      <w:bookmarkStart w:id="58" w:name="_Toc242904804"/>
    </w:p>
    <w:p w14:paraId="27E763D0" w14:textId="77777777" w:rsidR="00F275A2" w:rsidRDefault="00F275A2" w:rsidP="008868C9">
      <w:pPr>
        <w:spacing w:after="0" w:line="360" w:lineRule="auto"/>
        <w:ind w:firstLine="709"/>
        <w:contextualSpacing/>
        <w:jc w:val="center"/>
        <w:outlineLvl w:val="1"/>
        <w:rPr>
          <w:rFonts w:ascii="Times New Roman" w:hAnsi="Times New Roman" w:cs="Times New Roman"/>
          <w:b/>
          <w:bCs/>
          <w:sz w:val="28"/>
          <w:szCs w:val="28"/>
        </w:rPr>
      </w:pPr>
    </w:p>
    <w:p w14:paraId="07CFB647" w14:textId="77777777" w:rsidR="00F275A2" w:rsidRDefault="00F275A2" w:rsidP="008868C9">
      <w:pPr>
        <w:spacing w:after="0" w:line="360" w:lineRule="auto"/>
        <w:ind w:firstLine="709"/>
        <w:contextualSpacing/>
        <w:jc w:val="center"/>
        <w:outlineLvl w:val="1"/>
        <w:rPr>
          <w:rFonts w:ascii="Times New Roman" w:hAnsi="Times New Roman" w:cs="Times New Roman"/>
          <w:b/>
          <w:bCs/>
          <w:sz w:val="28"/>
          <w:szCs w:val="28"/>
        </w:rPr>
      </w:pPr>
    </w:p>
    <w:p w14:paraId="2CBC4316" w14:textId="77777777" w:rsidR="00F275A2" w:rsidRDefault="00F275A2" w:rsidP="008868C9">
      <w:pPr>
        <w:spacing w:after="0" w:line="360" w:lineRule="auto"/>
        <w:ind w:firstLine="709"/>
        <w:contextualSpacing/>
        <w:jc w:val="center"/>
        <w:outlineLvl w:val="1"/>
        <w:rPr>
          <w:rFonts w:ascii="Times New Roman" w:hAnsi="Times New Roman" w:cs="Times New Roman"/>
          <w:b/>
          <w:bCs/>
          <w:sz w:val="28"/>
          <w:szCs w:val="28"/>
        </w:rPr>
      </w:pPr>
    </w:p>
    <w:p w14:paraId="700F0634" w14:textId="77777777" w:rsidR="00F275A2" w:rsidRDefault="00F275A2" w:rsidP="008868C9">
      <w:pPr>
        <w:spacing w:after="0" w:line="360" w:lineRule="auto"/>
        <w:ind w:firstLine="709"/>
        <w:contextualSpacing/>
        <w:jc w:val="center"/>
        <w:outlineLvl w:val="1"/>
        <w:rPr>
          <w:rFonts w:ascii="Times New Roman" w:hAnsi="Times New Roman" w:cs="Times New Roman"/>
          <w:b/>
          <w:bCs/>
          <w:sz w:val="28"/>
          <w:szCs w:val="28"/>
        </w:rPr>
      </w:pPr>
    </w:p>
    <w:p w14:paraId="33C09150" w14:textId="4D667E7B" w:rsidR="006905AC" w:rsidRPr="006905AC" w:rsidRDefault="006905AC" w:rsidP="008868C9">
      <w:pPr>
        <w:spacing w:after="0" w:line="360" w:lineRule="auto"/>
        <w:ind w:firstLine="709"/>
        <w:contextualSpacing/>
        <w:jc w:val="center"/>
        <w:outlineLvl w:val="1"/>
        <w:rPr>
          <w:rFonts w:ascii="Times New Roman" w:hAnsi="Times New Roman" w:cs="Times New Roman"/>
          <w:b/>
          <w:bCs/>
          <w:sz w:val="28"/>
          <w:szCs w:val="28"/>
        </w:rPr>
      </w:pPr>
      <w:r w:rsidRPr="006905AC">
        <w:rPr>
          <w:rFonts w:ascii="Times New Roman" w:hAnsi="Times New Roman" w:cs="Times New Roman"/>
          <w:b/>
          <w:bCs/>
          <w:sz w:val="28"/>
          <w:szCs w:val="28"/>
        </w:rPr>
        <w:lastRenderedPageBreak/>
        <w:t>Іванчук Віра Євстафіївна</w:t>
      </w:r>
      <w:bookmarkEnd w:id="58"/>
    </w:p>
    <w:p w14:paraId="7D936EB2" w14:textId="77777777" w:rsidR="006905AC" w:rsidRPr="006905AC" w:rsidRDefault="006905AC" w:rsidP="008868C9">
      <w:pPr>
        <w:spacing w:after="0" w:line="360" w:lineRule="auto"/>
        <w:ind w:firstLine="709"/>
        <w:contextualSpacing/>
        <w:jc w:val="center"/>
        <w:rPr>
          <w:rFonts w:ascii="Times New Roman" w:hAnsi="Times New Roman" w:cs="Times New Roman"/>
          <w:i/>
          <w:iCs/>
          <w:sz w:val="28"/>
          <w:szCs w:val="28"/>
        </w:rPr>
      </w:pPr>
      <w:r w:rsidRPr="006905AC">
        <w:rPr>
          <w:rFonts w:ascii="Times New Roman" w:hAnsi="Times New Roman" w:cs="Times New Roman"/>
          <w:i/>
          <w:iCs/>
          <w:sz w:val="28"/>
          <w:szCs w:val="28"/>
        </w:rPr>
        <w:t>Національний університет «Одеська юридична академія»</w:t>
      </w:r>
    </w:p>
    <w:p w14:paraId="1C0A8B31" w14:textId="77777777" w:rsidR="006905AC" w:rsidRPr="006905AC" w:rsidRDefault="006905AC" w:rsidP="008868C9">
      <w:pPr>
        <w:spacing w:after="0" w:line="360" w:lineRule="auto"/>
        <w:ind w:firstLine="709"/>
        <w:contextualSpacing/>
        <w:jc w:val="center"/>
        <w:rPr>
          <w:rFonts w:ascii="Times New Roman" w:hAnsi="Times New Roman" w:cs="Times New Roman"/>
          <w:i/>
          <w:iCs/>
          <w:sz w:val="28"/>
          <w:szCs w:val="28"/>
        </w:rPr>
      </w:pPr>
      <w:r w:rsidRPr="006905AC">
        <w:rPr>
          <w:rFonts w:ascii="Times New Roman" w:hAnsi="Times New Roman" w:cs="Times New Roman"/>
          <w:i/>
          <w:iCs/>
          <w:sz w:val="28"/>
          <w:szCs w:val="28"/>
        </w:rPr>
        <w:t>доктор філософії в галузі права (</w:t>
      </w:r>
      <w:proofErr w:type="spellStart"/>
      <w:r w:rsidRPr="006905AC">
        <w:rPr>
          <w:rFonts w:ascii="Times New Roman" w:hAnsi="Times New Roman" w:cs="Times New Roman"/>
          <w:i/>
          <w:iCs/>
          <w:sz w:val="28"/>
          <w:szCs w:val="28"/>
        </w:rPr>
        <w:t>PhD</w:t>
      </w:r>
      <w:proofErr w:type="spellEnd"/>
      <w:r w:rsidRPr="006905AC">
        <w:rPr>
          <w:rFonts w:ascii="Times New Roman" w:hAnsi="Times New Roman" w:cs="Times New Roman"/>
          <w:i/>
          <w:iCs/>
          <w:sz w:val="28"/>
          <w:szCs w:val="28"/>
        </w:rPr>
        <w:t xml:space="preserve">), </w:t>
      </w:r>
    </w:p>
    <w:p w14:paraId="5B8A9943" w14:textId="77777777" w:rsidR="006905AC" w:rsidRPr="006905AC" w:rsidRDefault="006905AC" w:rsidP="008868C9">
      <w:pPr>
        <w:spacing w:after="0" w:line="360" w:lineRule="auto"/>
        <w:ind w:firstLine="709"/>
        <w:contextualSpacing/>
        <w:jc w:val="center"/>
        <w:rPr>
          <w:rFonts w:ascii="Times New Roman" w:hAnsi="Times New Roman" w:cs="Times New Roman"/>
          <w:sz w:val="28"/>
          <w:szCs w:val="28"/>
        </w:rPr>
      </w:pPr>
      <w:r w:rsidRPr="006905AC">
        <w:rPr>
          <w:rFonts w:ascii="Times New Roman" w:hAnsi="Times New Roman" w:cs="Times New Roman"/>
          <w:i/>
          <w:iCs/>
          <w:sz w:val="28"/>
          <w:szCs w:val="28"/>
        </w:rPr>
        <w:t>доцент кафедри загальної теорії права та держави</w:t>
      </w:r>
    </w:p>
    <w:p w14:paraId="6F267D99" w14:textId="77777777" w:rsidR="006905AC" w:rsidRPr="006905AC" w:rsidRDefault="006905AC" w:rsidP="008868C9">
      <w:pPr>
        <w:spacing w:after="0" w:line="360" w:lineRule="auto"/>
        <w:ind w:firstLine="709"/>
        <w:contextualSpacing/>
        <w:jc w:val="center"/>
        <w:rPr>
          <w:rFonts w:ascii="Times New Roman" w:hAnsi="Times New Roman" w:cs="Times New Roman"/>
          <w:b/>
          <w:bCs/>
          <w:sz w:val="28"/>
          <w:szCs w:val="28"/>
        </w:rPr>
      </w:pPr>
    </w:p>
    <w:p w14:paraId="32AD43C1" w14:textId="77777777" w:rsidR="006905AC" w:rsidRPr="006905AC" w:rsidRDefault="006905AC" w:rsidP="008868C9">
      <w:pPr>
        <w:spacing w:after="0" w:line="360" w:lineRule="auto"/>
        <w:ind w:firstLine="709"/>
        <w:contextualSpacing/>
        <w:jc w:val="center"/>
        <w:outlineLvl w:val="2"/>
        <w:rPr>
          <w:rFonts w:ascii="Times New Roman" w:hAnsi="Times New Roman" w:cs="Times New Roman"/>
          <w:sz w:val="28"/>
          <w:szCs w:val="28"/>
        </w:rPr>
      </w:pPr>
      <w:bookmarkStart w:id="59" w:name="_Toc242904805"/>
      <w:r w:rsidRPr="006905AC">
        <w:rPr>
          <w:rFonts w:ascii="Times New Roman" w:hAnsi="Times New Roman" w:cs="Times New Roman"/>
          <w:b/>
          <w:bCs/>
          <w:sz w:val="28"/>
          <w:szCs w:val="28"/>
        </w:rPr>
        <w:t>ПРАВОВИЙ МОНІТОРИНГ ЯК ІНФРАСТРУКТУРА ПРАВОВОЇ ІННОВАТИКИ</w:t>
      </w:r>
      <w:bookmarkEnd w:id="59"/>
    </w:p>
    <w:p w14:paraId="3C0D0F9E"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6905AC">
        <w:rPr>
          <w:rFonts w:ascii="Times New Roman" w:hAnsi="Times New Roman" w:cs="Times New Roman"/>
          <w:sz w:val="28"/>
          <w:szCs w:val="28"/>
        </w:rPr>
        <w:t xml:space="preserve">Розвиток правової системи України характеризується інтенсифікацією нормотворчих процесів, зумовленою одночасним впливом кількох чинників: адаптацією національного законодавства до права Європейського Союзу, цифровою трансформацією державного управління та потребою у формуванні гнучких правових механізмів реагування на швидкозмінні суспільні відносини. За таких умов традиційна модель правотворчості, орієнтована переважно на одноразовий акт ухвалення нормативно-правового </w:t>
      </w:r>
      <w:proofErr w:type="spellStart"/>
      <w:r w:rsidRPr="006905AC">
        <w:rPr>
          <w:rFonts w:ascii="Times New Roman" w:hAnsi="Times New Roman" w:cs="Times New Roman"/>
          <w:sz w:val="28"/>
          <w:szCs w:val="28"/>
        </w:rPr>
        <w:t>акта</w:t>
      </w:r>
      <w:proofErr w:type="spellEnd"/>
      <w:r w:rsidRPr="006905AC">
        <w:rPr>
          <w:rFonts w:ascii="Times New Roman" w:hAnsi="Times New Roman" w:cs="Times New Roman"/>
          <w:sz w:val="28"/>
          <w:szCs w:val="28"/>
        </w:rPr>
        <w:t xml:space="preserve">, виявляє обмежену ефективність, оскільки не забезпечує зворотного зв’язку між нормою права та результатами її застосування. Це актуалізує звернення до категорії правового моніторингу не як до допоміжної контрольної процедури, а як до </w:t>
      </w:r>
      <w:proofErr w:type="spellStart"/>
      <w:r w:rsidRPr="006905AC">
        <w:rPr>
          <w:rFonts w:ascii="Times New Roman" w:hAnsi="Times New Roman" w:cs="Times New Roman"/>
          <w:sz w:val="28"/>
          <w:szCs w:val="28"/>
        </w:rPr>
        <w:t>системотвірного</w:t>
      </w:r>
      <w:proofErr w:type="spellEnd"/>
      <w:r w:rsidRPr="006905AC">
        <w:rPr>
          <w:rFonts w:ascii="Times New Roman" w:hAnsi="Times New Roman" w:cs="Times New Roman"/>
          <w:sz w:val="28"/>
          <w:szCs w:val="28"/>
        </w:rPr>
        <w:t xml:space="preserve"> елемента більш широкого явища – правової </w:t>
      </w:r>
      <w:proofErr w:type="spellStart"/>
      <w:r w:rsidRPr="006905AC">
        <w:rPr>
          <w:rFonts w:ascii="Times New Roman" w:hAnsi="Times New Roman" w:cs="Times New Roman"/>
          <w:sz w:val="28"/>
          <w:szCs w:val="28"/>
        </w:rPr>
        <w:t>інноватики</w:t>
      </w:r>
      <w:proofErr w:type="spellEnd"/>
      <w:r w:rsidRPr="006905AC">
        <w:rPr>
          <w:rFonts w:ascii="Times New Roman" w:hAnsi="Times New Roman" w:cs="Times New Roman"/>
          <w:sz w:val="28"/>
          <w:szCs w:val="28"/>
        </w:rPr>
        <w:t>, що постає самостійним напрямом юридичної науки, покликаним досліджувати закономірності виникнення, впровадження та оцінювання правових нововведень.</w:t>
      </w:r>
    </w:p>
    <w:p w14:paraId="5C1CE555"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6905AC">
        <w:rPr>
          <w:rFonts w:ascii="Times New Roman" w:hAnsi="Times New Roman" w:cs="Times New Roman"/>
          <w:sz w:val="28"/>
          <w:szCs w:val="28"/>
        </w:rPr>
        <w:t xml:space="preserve">Правову </w:t>
      </w:r>
      <w:proofErr w:type="spellStart"/>
      <w:r w:rsidRPr="006905AC">
        <w:rPr>
          <w:rFonts w:ascii="Times New Roman" w:hAnsi="Times New Roman" w:cs="Times New Roman"/>
          <w:sz w:val="28"/>
          <w:szCs w:val="28"/>
        </w:rPr>
        <w:t>інноватику</w:t>
      </w:r>
      <w:proofErr w:type="spellEnd"/>
      <w:r w:rsidRPr="006905AC">
        <w:rPr>
          <w:rFonts w:ascii="Times New Roman" w:hAnsi="Times New Roman" w:cs="Times New Roman"/>
          <w:sz w:val="28"/>
          <w:szCs w:val="28"/>
        </w:rPr>
        <w:t xml:space="preserve"> доцільно розглядати як міждисциплінарний напрям юридичного пізнання, предметом якого є закономірності зародження, апробації, легітимації та поширення правових нововведень – нових нормативних конструкцій, юридичних технологій, інституційних форм і процедур. На відміну від традиційної догматичної юриспруденції, зорієнтованої на тлумачення чинних норм, правова </w:t>
      </w:r>
      <w:proofErr w:type="spellStart"/>
      <w:r w:rsidRPr="006905AC">
        <w:rPr>
          <w:rFonts w:ascii="Times New Roman" w:hAnsi="Times New Roman" w:cs="Times New Roman"/>
          <w:sz w:val="28"/>
          <w:szCs w:val="28"/>
        </w:rPr>
        <w:t>інноватика</w:t>
      </w:r>
      <w:proofErr w:type="spellEnd"/>
      <w:r w:rsidRPr="006905AC">
        <w:rPr>
          <w:rFonts w:ascii="Times New Roman" w:hAnsi="Times New Roman" w:cs="Times New Roman"/>
          <w:sz w:val="28"/>
          <w:szCs w:val="28"/>
        </w:rPr>
        <w:t xml:space="preserve"> досліджує право в динаміці, як систему, що постійно оновлюється під впливом соціальних, економічних і технологічних чинників. Так само, як інноваційна діяльність у технічній сфері потребує розвиненої інноваційної інфраструктури, правова </w:t>
      </w:r>
      <w:proofErr w:type="spellStart"/>
      <w:r w:rsidRPr="006905AC">
        <w:rPr>
          <w:rFonts w:ascii="Times New Roman" w:hAnsi="Times New Roman" w:cs="Times New Roman"/>
          <w:sz w:val="28"/>
          <w:szCs w:val="28"/>
        </w:rPr>
        <w:t>інноватика</w:t>
      </w:r>
      <w:proofErr w:type="spellEnd"/>
      <w:r w:rsidRPr="006905AC">
        <w:rPr>
          <w:rFonts w:ascii="Times New Roman" w:hAnsi="Times New Roman" w:cs="Times New Roman"/>
          <w:sz w:val="28"/>
          <w:szCs w:val="28"/>
        </w:rPr>
        <w:t xml:space="preserve"> не може існувати без власної </w:t>
      </w:r>
      <w:r w:rsidRPr="006905AC">
        <w:rPr>
          <w:rFonts w:ascii="Times New Roman" w:hAnsi="Times New Roman" w:cs="Times New Roman"/>
          <w:sz w:val="28"/>
          <w:szCs w:val="28"/>
        </w:rPr>
        <w:lastRenderedPageBreak/>
        <w:t>інфраструктурної основи, що забезпечувала б безперервний обіг інформації про стан і результати дії права.</w:t>
      </w:r>
    </w:p>
    <w:p w14:paraId="5B96CBEA"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6905AC">
        <w:rPr>
          <w:rFonts w:ascii="Times New Roman" w:hAnsi="Times New Roman" w:cs="Times New Roman"/>
          <w:sz w:val="28"/>
          <w:szCs w:val="28"/>
        </w:rPr>
        <w:t xml:space="preserve">Саме таку функцію виконує правовий моніторинг. Він не обмежується формальною фіксацією факту набрання чинності нормативно-правовим актом, а становить комплексну аналітичну діяльність, яка охоплює юридичну оцінку </w:t>
      </w:r>
      <w:proofErr w:type="spellStart"/>
      <w:r w:rsidRPr="006905AC">
        <w:rPr>
          <w:rFonts w:ascii="Times New Roman" w:hAnsi="Times New Roman" w:cs="Times New Roman"/>
          <w:sz w:val="28"/>
          <w:szCs w:val="28"/>
        </w:rPr>
        <w:t>акта</w:t>
      </w:r>
      <w:proofErr w:type="spellEnd"/>
      <w:r w:rsidRPr="006905AC">
        <w:rPr>
          <w:rFonts w:ascii="Times New Roman" w:hAnsi="Times New Roman" w:cs="Times New Roman"/>
          <w:sz w:val="28"/>
          <w:szCs w:val="28"/>
        </w:rPr>
        <w:t xml:space="preserve">, дослідження стану суспільних відносин, що регулюються ним, а також виявлення прогалин, колізій і практичних труднощів правозастосування [1]. У цьому розумінні правовий моніторинг є інструментом, який перетворює емпіричні дані про дію права на матеріал, придатний для наукового аналізу та подальшого вдосконалення законодавства, тобто виконує роль своєрідного інформаційного каналу між правозастосовною практикою і </w:t>
      </w:r>
      <w:proofErr w:type="spellStart"/>
      <w:r w:rsidRPr="006905AC">
        <w:rPr>
          <w:rFonts w:ascii="Times New Roman" w:hAnsi="Times New Roman" w:cs="Times New Roman"/>
          <w:sz w:val="28"/>
          <w:szCs w:val="28"/>
        </w:rPr>
        <w:t>нормотворчістю</w:t>
      </w:r>
      <w:proofErr w:type="spellEnd"/>
      <w:r w:rsidRPr="006905AC">
        <w:rPr>
          <w:rFonts w:ascii="Times New Roman" w:hAnsi="Times New Roman" w:cs="Times New Roman"/>
          <w:sz w:val="28"/>
          <w:szCs w:val="28"/>
        </w:rPr>
        <w:t>.</w:t>
      </w:r>
    </w:p>
    <w:p w14:paraId="4319A846"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6905AC">
        <w:rPr>
          <w:rFonts w:ascii="Times New Roman" w:hAnsi="Times New Roman" w:cs="Times New Roman"/>
          <w:sz w:val="28"/>
          <w:szCs w:val="28"/>
        </w:rPr>
        <w:t xml:space="preserve">Розгляд правового моніторингу як інфраструктури правової </w:t>
      </w:r>
      <w:proofErr w:type="spellStart"/>
      <w:r w:rsidRPr="006905AC">
        <w:rPr>
          <w:rFonts w:ascii="Times New Roman" w:hAnsi="Times New Roman" w:cs="Times New Roman"/>
          <w:sz w:val="28"/>
          <w:szCs w:val="28"/>
        </w:rPr>
        <w:t>інноватики</w:t>
      </w:r>
      <w:proofErr w:type="spellEnd"/>
      <w:r w:rsidRPr="006905AC">
        <w:rPr>
          <w:rFonts w:ascii="Times New Roman" w:hAnsi="Times New Roman" w:cs="Times New Roman"/>
          <w:sz w:val="28"/>
          <w:szCs w:val="28"/>
        </w:rPr>
        <w:t xml:space="preserve"> передбачає виокремлення кількох взаємопов’язаних складових. Інституційна складова охоплює коло суб’єктів моніторингової діяльності – органи державної влади, наукові установи, профільні дослідницькі інститути, до компетенції яких віднесено здійснення юридичної оцінки нормативно-правових актів та узагальнення результатів їх застосування. Нормативна складова утворюється сукупністю правових приписів, що визначають мету, суб’єктів, критерії та строки здійснення правового моніторингу, і які останніми роками зазнали суттєвого оновлення у зв’язку із законодавчим закріпленням інституту правового моніторингу як обов’язкового елемента правотворчого процесу. Технологічна складова пов’язана з формуванням електронних реєстрів нормативно-правових актів та цифрових платформ, що акумулюють дані моніторингу і забезпечують їх доступність для подальшого аналізу. Методологічна складова охоплює критерії та показники, за якими оцінюється якість і ефективність правового регулювання.</w:t>
      </w:r>
    </w:p>
    <w:p w14:paraId="4A595E38"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6905AC">
        <w:rPr>
          <w:rFonts w:ascii="Times New Roman" w:hAnsi="Times New Roman" w:cs="Times New Roman"/>
          <w:sz w:val="28"/>
          <w:szCs w:val="28"/>
        </w:rPr>
        <w:t xml:space="preserve">Інфраструктурний характер правового моніторингу щодо правової </w:t>
      </w:r>
      <w:proofErr w:type="spellStart"/>
      <w:r w:rsidRPr="006905AC">
        <w:rPr>
          <w:rFonts w:ascii="Times New Roman" w:hAnsi="Times New Roman" w:cs="Times New Roman"/>
          <w:sz w:val="28"/>
          <w:szCs w:val="28"/>
        </w:rPr>
        <w:t>інноватики</w:t>
      </w:r>
      <w:proofErr w:type="spellEnd"/>
      <w:r w:rsidRPr="006905AC">
        <w:rPr>
          <w:rFonts w:ascii="Times New Roman" w:hAnsi="Times New Roman" w:cs="Times New Roman"/>
          <w:sz w:val="28"/>
          <w:szCs w:val="28"/>
        </w:rPr>
        <w:t xml:space="preserve"> виявляється у виконанні ним кількох функцій, кожна з яких відповідає певній стадії циклу правового оновлення. Діагностична функція полягає у виявленні прогалин, суперечностей і неефективних приписів чинного законодавства, що формує первинний запит на правове нововведення. </w:t>
      </w:r>
      <w:r w:rsidRPr="006905AC">
        <w:rPr>
          <w:rFonts w:ascii="Times New Roman" w:hAnsi="Times New Roman" w:cs="Times New Roman"/>
          <w:sz w:val="28"/>
          <w:szCs w:val="28"/>
        </w:rPr>
        <w:lastRenderedPageBreak/>
        <w:t xml:space="preserve">Апробаційна функція забезпечує перевірку дії новоприйнятих правових конструкцій в умовах реального правозастосування, даючи змогу встановити, чи досягається очікуваний регулятивний ефект. Оцінна функція передбачає узагальнення результатів застосування правового нововведення за визначеними критеріями та формулювання висновків щодо доцільності його збереження, коригування або скасування. Прогностична функція дає змогу на основі накопичених даних моделювати наслідки подальшого розвитку законодавства та завчасно виявляти ризики. У сукупності ці функції утворюють замкнений цикл, який перетворює право на систему, здатну до </w:t>
      </w:r>
      <w:proofErr w:type="spellStart"/>
      <w:r w:rsidRPr="006905AC">
        <w:rPr>
          <w:rFonts w:ascii="Times New Roman" w:hAnsi="Times New Roman" w:cs="Times New Roman"/>
          <w:sz w:val="28"/>
          <w:szCs w:val="28"/>
        </w:rPr>
        <w:t>самокоригування</w:t>
      </w:r>
      <w:proofErr w:type="spellEnd"/>
      <w:r w:rsidRPr="006905AC">
        <w:rPr>
          <w:rFonts w:ascii="Times New Roman" w:hAnsi="Times New Roman" w:cs="Times New Roman"/>
          <w:sz w:val="28"/>
          <w:szCs w:val="28"/>
        </w:rPr>
        <w:t>, що є визначальною ознакою інноваційного підходу до правотворчості.</w:t>
      </w:r>
    </w:p>
    <w:p w14:paraId="61806D8C"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6905AC">
        <w:rPr>
          <w:rFonts w:ascii="Times New Roman" w:hAnsi="Times New Roman" w:cs="Times New Roman"/>
          <w:sz w:val="28"/>
          <w:szCs w:val="28"/>
        </w:rPr>
        <w:t xml:space="preserve">Разом із тим сучасний стан правового моніторингу в Україні не повною мірою відповідає його інфраструктурному призначенню. Дослідники звертають увагу на фрагментарність нормативно-правового забезпечення інноваційної діяльності, </w:t>
      </w:r>
      <w:proofErr w:type="spellStart"/>
      <w:r w:rsidRPr="006905AC">
        <w:rPr>
          <w:rFonts w:ascii="Times New Roman" w:hAnsi="Times New Roman" w:cs="Times New Roman"/>
          <w:sz w:val="28"/>
          <w:szCs w:val="28"/>
        </w:rPr>
        <w:t>колізійність</w:t>
      </w:r>
      <w:proofErr w:type="spellEnd"/>
      <w:r w:rsidRPr="006905AC">
        <w:rPr>
          <w:rFonts w:ascii="Times New Roman" w:hAnsi="Times New Roman" w:cs="Times New Roman"/>
          <w:sz w:val="28"/>
          <w:szCs w:val="28"/>
        </w:rPr>
        <w:t xml:space="preserve"> окремих приписів та відсутність єдиних, науково обґрунтованих критеріїв оцінювання ефективності як інноваційної політики загалом, так і моніторингових механізмів зокрема [2]. Це призводить до того, що результати моніторингу нерідко мають розрізнений, відомчий характер і не інтегруються у цілісну систему підтримки правотворчих рішень. Крім того, спостерігається недостатній зв’язок між суб’єктами, які здійснюють правовий моніторинг, та науково-дослідницькою інфраструктурою, що покликана акумулювати й осмислювати правові інновації, включаючи нові методи юридичного дослідження, освітні практики та інструменти підтримки прийняття рішень [3]. Подолання цього розриву є необхідною умовою перетворення правового моніторингу з формальної контрольної процедури на дієвий елемент інфраструктури правової </w:t>
      </w:r>
      <w:proofErr w:type="spellStart"/>
      <w:r w:rsidRPr="006905AC">
        <w:rPr>
          <w:rFonts w:ascii="Times New Roman" w:hAnsi="Times New Roman" w:cs="Times New Roman"/>
          <w:sz w:val="28"/>
          <w:szCs w:val="28"/>
        </w:rPr>
        <w:t>інноватики</w:t>
      </w:r>
      <w:proofErr w:type="spellEnd"/>
      <w:r w:rsidRPr="006905AC">
        <w:rPr>
          <w:rFonts w:ascii="Times New Roman" w:hAnsi="Times New Roman" w:cs="Times New Roman"/>
          <w:sz w:val="28"/>
          <w:szCs w:val="28"/>
        </w:rPr>
        <w:t>.</w:t>
      </w:r>
    </w:p>
    <w:p w14:paraId="16F78095"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6905AC">
        <w:rPr>
          <w:rFonts w:ascii="Times New Roman" w:hAnsi="Times New Roman" w:cs="Times New Roman"/>
          <w:sz w:val="28"/>
          <w:szCs w:val="28"/>
        </w:rPr>
        <w:t xml:space="preserve">У зв’язку з викладеним доцільним видається, по-перше, забезпечення методологічної єдності критеріїв правового моніторингу шляхом розроблення уніфікованих показників оцінювання якості та ефективності нормативно-правових актів, застосовних незалежно від суб’єкта моніторингу. По-друге, поглиблення інституційної взаємодії між органами, які здійснюють правовий </w:t>
      </w:r>
      <w:r w:rsidRPr="006905AC">
        <w:rPr>
          <w:rFonts w:ascii="Times New Roman" w:hAnsi="Times New Roman" w:cs="Times New Roman"/>
          <w:sz w:val="28"/>
          <w:szCs w:val="28"/>
        </w:rPr>
        <w:lastRenderedPageBreak/>
        <w:t xml:space="preserve">моніторинг, та науково-дослідницькими установами у сфері правової </w:t>
      </w:r>
      <w:proofErr w:type="spellStart"/>
      <w:r w:rsidRPr="006905AC">
        <w:rPr>
          <w:rFonts w:ascii="Times New Roman" w:hAnsi="Times New Roman" w:cs="Times New Roman"/>
          <w:sz w:val="28"/>
          <w:szCs w:val="28"/>
        </w:rPr>
        <w:t>інноватики</w:t>
      </w:r>
      <w:proofErr w:type="spellEnd"/>
      <w:r w:rsidRPr="006905AC">
        <w:rPr>
          <w:rFonts w:ascii="Times New Roman" w:hAnsi="Times New Roman" w:cs="Times New Roman"/>
          <w:sz w:val="28"/>
          <w:szCs w:val="28"/>
        </w:rPr>
        <w:t>, що дасть змогу перетворювати емпіричні дані моніторингу на предмет наукового аналізу та джерело обґрунтування нових правових рішень. По-третє, розвиток технологічної складової моніторингової інфраструктури через інтеграцію реєстрів нормативно-правових актів з аналітичними цифровими інструментами, здатними забезпечити накопичення, візуалізацію та повторне використання моніторингових даних у процесі розроблення правових нововведень.</w:t>
      </w:r>
    </w:p>
    <w:p w14:paraId="300C9D1C"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6905AC">
        <w:rPr>
          <w:rFonts w:ascii="Times New Roman" w:hAnsi="Times New Roman" w:cs="Times New Roman"/>
          <w:sz w:val="28"/>
          <w:szCs w:val="28"/>
        </w:rPr>
        <w:t xml:space="preserve">Правовий моніторинг доцільно розглядати не як окрему, ізольовану контрольну процедуру, а як інфраструктурну основу правової </w:t>
      </w:r>
      <w:proofErr w:type="spellStart"/>
      <w:r w:rsidRPr="006905AC">
        <w:rPr>
          <w:rFonts w:ascii="Times New Roman" w:hAnsi="Times New Roman" w:cs="Times New Roman"/>
          <w:sz w:val="28"/>
          <w:szCs w:val="28"/>
        </w:rPr>
        <w:t>інноватики</w:t>
      </w:r>
      <w:proofErr w:type="spellEnd"/>
      <w:r w:rsidRPr="006905AC">
        <w:rPr>
          <w:rFonts w:ascii="Times New Roman" w:hAnsi="Times New Roman" w:cs="Times New Roman"/>
          <w:sz w:val="28"/>
          <w:szCs w:val="28"/>
        </w:rPr>
        <w:t xml:space="preserve">, що забезпечує безперервність циклу правового оновлення – від діагностики недоліків чинного регулювання до оцінювання наслідків впровадження нових правових рішень. Інституційна, нормативна, технологічна та методологічна складові правового моніторингу створюють умови для перетворення практики застосування права на джерело обґрунтованих правотворчих рішень. Подальше вдосконалення цієї інфраструктури, зокрема шляхом уніфікації критеріїв оцінювання, поглиблення взаємодії між суб’єктами моніторингу та науково-дослідницькими установами, а також розвитку цифрових аналітичних інструментів, є необхідною передумовою становлення правової </w:t>
      </w:r>
      <w:proofErr w:type="spellStart"/>
      <w:r w:rsidRPr="006905AC">
        <w:rPr>
          <w:rFonts w:ascii="Times New Roman" w:hAnsi="Times New Roman" w:cs="Times New Roman"/>
          <w:sz w:val="28"/>
          <w:szCs w:val="28"/>
        </w:rPr>
        <w:t>інноватики</w:t>
      </w:r>
      <w:proofErr w:type="spellEnd"/>
      <w:r w:rsidRPr="006905AC">
        <w:rPr>
          <w:rFonts w:ascii="Times New Roman" w:hAnsi="Times New Roman" w:cs="Times New Roman"/>
          <w:sz w:val="28"/>
          <w:szCs w:val="28"/>
        </w:rPr>
        <w:t xml:space="preserve"> як цілісного та дієвого напряму розвитку вітчизняної правової системи.</w:t>
      </w:r>
    </w:p>
    <w:p w14:paraId="6EF411DD" w14:textId="77777777" w:rsidR="006905AC" w:rsidRPr="006905AC" w:rsidRDefault="006905AC" w:rsidP="008868C9">
      <w:pPr>
        <w:spacing w:after="0" w:line="360" w:lineRule="auto"/>
        <w:ind w:firstLine="709"/>
        <w:contextualSpacing/>
        <w:jc w:val="center"/>
        <w:rPr>
          <w:rFonts w:ascii="Times New Roman" w:hAnsi="Times New Roman" w:cs="Times New Roman"/>
          <w:sz w:val="28"/>
          <w:szCs w:val="28"/>
        </w:rPr>
      </w:pPr>
      <w:r w:rsidRPr="006905AC">
        <w:rPr>
          <w:rFonts w:ascii="Times New Roman" w:hAnsi="Times New Roman" w:cs="Times New Roman"/>
          <w:b/>
          <w:bCs/>
          <w:sz w:val="28"/>
          <w:szCs w:val="28"/>
        </w:rPr>
        <w:t>СПИСОК ВИКОРИСТАНИХ ДЖЕРЕЛ:</w:t>
      </w:r>
    </w:p>
    <w:p w14:paraId="245E2B32"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6905AC">
        <w:rPr>
          <w:rFonts w:ascii="Times New Roman" w:hAnsi="Times New Roman" w:cs="Times New Roman"/>
          <w:sz w:val="28"/>
          <w:szCs w:val="28"/>
        </w:rPr>
        <w:t xml:space="preserve">1. Іванчук В. Є. Правовий моніторинг: стан та шляхи вдосконалення. Юридичний науковий електронний журнал. 2023. № 9. С. 553–557. URL: </w:t>
      </w:r>
      <w:hyperlink r:id="rId38" w:history="1">
        <w:r w:rsidRPr="006905AC">
          <w:rPr>
            <w:rStyle w:val="af0"/>
            <w:rFonts w:ascii="Times New Roman" w:hAnsi="Times New Roman" w:cs="Times New Roman"/>
            <w:sz w:val="28"/>
            <w:szCs w:val="28"/>
          </w:rPr>
          <w:t>https://lsej.org.ua/9_2023/136.pdf</w:t>
        </w:r>
      </w:hyperlink>
      <w:r w:rsidRPr="006905AC">
        <w:rPr>
          <w:rFonts w:ascii="Times New Roman" w:hAnsi="Times New Roman" w:cs="Times New Roman"/>
          <w:sz w:val="28"/>
          <w:szCs w:val="28"/>
        </w:rPr>
        <w:t xml:space="preserve"> </w:t>
      </w:r>
    </w:p>
    <w:p w14:paraId="4BABE3D2"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6905AC">
        <w:rPr>
          <w:rFonts w:ascii="Times New Roman" w:hAnsi="Times New Roman" w:cs="Times New Roman"/>
          <w:sz w:val="28"/>
          <w:szCs w:val="28"/>
        </w:rPr>
        <w:t xml:space="preserve">2. </w:t>
      </w:r>
      <w:proofErr w:type="spellStart"/>
      <w:r w:rsidRPr="006905AC">
        <w:rPr>
          <w:rFonts w:ascii="Times New Roman" w:hAnsi="Times New Roman" w:cs="Times New Roman"/>
          <w:sz w:val="28"/>
          <w:szCs w:val="28"/>
        </w:rPr>
        <w:t>Подрез-Ряполова</w:t>
      </w:r>
      <w:proofErr w:type="spellEnd"/>
      <w:r w:rsidRPr="006905AC">
        <w:rPr>
          <w:rFonts w:ascii="Times New Roman" w:hAnsi="Times New Roman" w:cs="Times New Roman"/>
          <w:sz w:val="28"/>
          <w:szCs w:val="28"/>
        </w:rPr>
        <w:t xml:space="preserve"> І. В. Проблеми забезпечення системності правової регламентації функціонування інноваційної інфраструктури. Право та інновації. 2024. № 3(47). С. 7–13.</w:t>
      </w:r>
    </w:p>
    <w:p w14:paraId="1C4FD425"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6905AC">
        <w:rPr>
          <w:rFonts w:ascii="Times New Roman" w:hAnsi="Times New Roman" w:cs="Times New Roman"/>
          <w:sz w:val="28"/>
          <w:szCs w:val="28"/>
        </w:rPr>
        <w:t xml:space="preserve">3. Лукань М. О. Інновації у праві як елемент нової правової науково-дослідницької інфраструктури. Науковий вісник Ужгородського національного університету. Серія Право. 2025. </w:t>
      </w:r>
      <w:proofErr w:type="spellStart"/>
      <w:r w:rsidRPr="006905AC">
        <w:rPr>
          <w:rFonts w:ascii="Times New Roman" w:hAnsi="Times New Roman" w:cs="Times New Roman"/>
          <w:sz w:val="28"/>
          <w:szCs w:val="28"/>
        </w:rPr>
        <w:t>Вип</w:t>
      </w:r>
      <w:proofErr w:type="spellEnd"/>
      <w:r w:rsidRPr="006905AC">
        <w:rPr>
          <w:rFonts w:ascii="Times New Roman" w:hAnsi="Times New Roman" w:cs="Times New Roman"/>
          <w:sz w:val="28"/>
          <w:szCs w:val="28"/>
        </w:rPr>
        <w:t xml:space="preserve">. 91(5). DOI: </w:t>
      </w:r>
      <w:hyperlink r:id="rId39" w:history="1">
        <w:r w:rsidRPr="006905AC">
          <w:rPr>
            <w:rStyle w:val="af0"/>
            <w:rFonts w:ascii="Times New Roman" w:hAnsi="Times New Roman" w:cs="Times New Roman"/>
            <w:sz w:val="28"/>
            <w:szCs w:val="28"/>
          </w:rPr>
          <w:t>https://doi.org/10.24144/2307-3322.2025.91.5.24</w:t>
        </w:r>
      </w:hyperlink>
      <w:r w:rsidRPr="006905AC">
        <w:rPr>
          <w:rFonts w:ascii="Times New Roman" w:hAnsi="Times New Roman" w:cs="Times New Roman"/>
          <w:sz w:val="28"/>
          <w:szCs w:val="28"/>
        </w:rPr>
        <w:t xml:space="preserve"> </w:t>
      </w:r>
    </w:p>
    <w:p w14:paraId="7F04A2B5" w14:textId="77777777" w:rsidR="006905AC" w:rsidRPr="006905AC" w:rsidRDefault="006905AC" w:rsidP="008868C9">
      <w:pPr>
        <w:spacing w:after="0" w:line="360" w:lineRule="auto"/>
        <w:ind w:firstLine="709"/>
        <w:contextualSpacing/>
        <w:jc w:val="both"/>
        <w:rPr>
          <w:rFonts w:ascii="Times New Roman" w:hAnsi="Times New Roman" w:cs="Times New Roman"/>
          <w:sz w:val="28"/>
          <w:szCs w:val="28"/>
        </w:rPr>
      </w:pPr>
      <w:r w:rsidRPr="00971684">
        <w:rPr>
          <w:rFonts w:ascii="Times New Roman" w:hAnsi="Times New Roman" w:cs="Times New Roman"/>
          <w:b/>
          <w:bCs/>
          <w:i/>
          <w:iCs/>
          <w:sz w:val="28"/>
          <w:szCs w:val="28"/>
        </w:rPr>
        <w:lastRenderedPageBreak/>
        <w:t>Ключові слова:</w:t>
      </w:r>
      <w:r w:rsidRPr="006905AC">
        <w:rPr>
          <w:rFonts w:ascii="Times New Roman" w:hAnsi="Times New Roman" w:cs="Times New Roman"/>
          <w:sz w:val="28"/>
          <w:szCs w:val="28"/>
        </w:rPr>
        <w:t xml:space="preserve"> правовий моніторинг, інфраструктура, </w:t>
      </w:r>
      <w:proofErr w:type="spellStart"/>
      <w:r w:rsidRPr="006905AC">
        <w:rPr>
          <w:rFonts w:ascii="Times New Roman" w:hAnsi="Times New Roman" w:cs="Times New Roman"/>
          <w:sz w:val="28"/>
          <w:szCs w:val="28"/>
        </w:rPr>
        <w:t>інноватика</w:t>
      </w:r>
      <w:proofErr w:type="spellEnd"/>
      <w:r w:rsidRPr="006905AC">
        <w:rPr>
          <w:rFonts w:ascii="Times New Roman" w:hAnsi="Times New Roman" w:cs="Times New Roman"/>
          <w:sz w:val="28"/>
          <w:szCs w:val="28"/>
        </w:rPr>
        <w:t xml:space="preserve">, правова </w:t>
      </w:r>
      <w:proofErr w:type="spellStart"/>
      <w:r w:rsidRPr="006905AC">
        <w:rPr>
          <w:rFonts w:ascii="Times New Roman" w:hAnsi="Times New Roman" w:cs="Times New Roman"/>
          <w:sz w:val="28"/>
          <w:szCs w:val="28"/>
        </w:rPr>
        <w:t>інноватика</w:t>
      </w:r>
      <w:proofErr w:type="spellEnd"/>
      <w:r w:rsidRPr="006905AC">
        <w:rPr>
          <w:rFonts w:ascii="Times New Roman" w:hAnsi="Times New Roman" w:cs="Times New Roman"/>
          <w:sz w:val="28"/>
          <w:szCs w:val="28"/>
        </w:rPr>
        <w:t>.</w:t>
      </w:r>
    </w:p>
    <w:p w14:paraId="6FE2FF0C" w14:textId="6589A19F" w:rsidR="006905AC" w:rsidRPr="0000566B" w:rsidRDefault="00DE2768" w:rsidP="008868C9">
      <w:pPr>
        <w:spacing w:after="0" w:line="360" w:lineRule="auto"/>
        <w:ind w:firstLine="709"/>
        <w:contextualSpacing/>
        <w:jc w:val="both"/>
        <w:rPr>
          <w:sz w:val="28"/>
          <w:szCs w:val="28"/>
        </w:rPr>
      </w:pPr>
      <w:r w:rsidRPr="00971684">
        <w:rPr>
          <w:rFonts w:ascii="Times New Roman" w:hAnsi="Times New Roman" w:cs="Times New Roman"/>
          <w:b/>
          <w:bCs/>
          <w:i/>
          <w:iCs/>
          <w:color w:val="1F1F1F"/>
          <w:sz w:val="28"/>
          <w:szCs w:val="28"/>
          <w:lang w:val="en"/>
        </w:rPr>
        <w:t>Key words</w:t>
      </w:r>
      <w:r w:rsidR="006905AC" w:rsidRPr="00971684">
        <w:rPr>
          <w:rFonts w:ascii="Times New Roman" w:hAnsi="Times New Roman" w:cs="Times New Roman"/>
          <w:b/>
          <w:bCs/>
          <w:i/>
          <w:iCs/>
          <w:color w:val="1F1F1F"/>
          <w:sz w:val="28"/>
          <w:szCs w:val="28"/>
          <w:lang w:val="en"/>
        </w:rPr>
        <w:t>:</w:t>
      </w:r>
      <w:r w:rsidR="006905AC" w:rsidRPr="006905AC">
        <w:rPr>
          <w:rFonts w:ascii="Times New Roman" w:hAnsi="Times New Roman" w:cs="Times New Roman"/>
          <w:color w:val="1F1F1F"/>
          <w:sz w:val="28"/>
          <w:szCs w:val="28"/>
          <w:lang w:val="en"/>
        </w:rPr>
        <w:t xml:space="preserve"> legal monitoring, infrastructure, innovation, legal innovation.</w:t>
      </w:r>
    </w:p>
    <w:p w14:paraId="6CDE784C" w14:textId="77777777" w:rsidR="006905AC" w:rsidRDefault="006905AC" w:rsidP="008868C9">
      <w:pPr>
        <w:spacing w:after="0" w:line="360" w:lineRule="auto"/>
        <w:ind w:firstLine="709"/>
        <w:contextualSpacing/>
        <w:jc w:val="both"/>
        <w:rPr>
          <w:rFonts w:ascii="Times New Roman" w:hAnsi="Times New Roman" w:cs="Times New Roman"/>
          <w:sz w:val="28"/>
          <w:szCs w:val="28"/>
        </w:rPr>
      </w:pPr>
    </w:p>
    <w:p w14:paraId="493B8FBD" w14:textId="77777777" w:rsidR="00B65220" w:rsidRPr="00021658" w:rsidRDefault="00B65220" w:rsidP="008868C9">
      <w:pPr>
        <w:spacing w:after="0" w:line="360" w:lineRule="auto"/>
        <w:ind w:firstLine="709"/>
        <w:contextualSpacing/>
        <w:jc w:val="both"/>
        <w:rPr>
          <w:rFonts w:ascii="Times New Roman" w:hAnsi="Times New Roman" w:cs="Times New Roman"/>
          <w:sz w:val="28"/>
          <w:szCs w:val="28"/>
        </w:rPr>
      </w:pPr>
    </w:p>
    <w:p w14:paraId="65045AFC" w14:textId="77777777" w:rsidR="00B65220" w:rsidRPr="00021658" w:rsidRDefault="00B65220" w:rsidP="008868C9">
      <w:pPr>
        <w:spacing w:after="0" w:line="360" w:lineRule="auto"/>
        <w:ind w:firstLine="709"/>
        <w:contextualSpacing/>
        <w:jc w:val="center"/>
        <w:outlineLvl w:val="1"/>
        <w:rPr>
          <w:rFonts w:ascii="Times New Roman" w:eastAsia="Calibri" w:hAnsi="Times New Roman" w:cs="Times New Roman"/>
          <w:b/>
          <w:bCs/>
          <w:sz w:val="28"/>
          <w:szCs w:val="28"/>
        </w:rPr>
      </w:pPr>
      <w:bookmarkStart w:id="60" w:name="_Toc242904806"/>
      <w:r w:rsidRPr="00021658">
        <w:rPr>
          <w:rFonts w:ascii="Times New Roman" w:eastAsia="Calibri" w:hAnsi="Times New Roman" w:cs="Times New Roman"/>
          <w:b/>
          <w:bCs/>
          <w:sz w:val="28"/>
          <w:szCs w:val="28"/>
        </w:rPr>
        <w:t>Шандрук Сергій Миколайович</w:t>
      </w:r>
      <w:bookmarkEnd w:id="60"/>
    </w:p>
    <w:p w14:paraId="3255EE12" w14:textId="77777777" w:rsidR="00106954" w:rsidRPr="001C061E" w:rsidRDefault="00B65220" w:rsidP="008868C9">
      <w:pPr>
        <w:spacing w:after="0" w:line="360" w:lineRule="auto"/>
        <w:ind w:firstLine="709"/>
        <w:contextualSpacing/>
        <w:jc w:val="center"/>
        <w:rPr>
          <w:rFonts w:ascii="Times New Roman" w:eastAsia="Calibri" w:hAnsi="Times New Roman" w:cs="Times New Roman"/>
          <w:i/>
          <w:iCs/>
          <w:sz w:val="28"/>
          <w:szCs w:val="28"/>
        </w:rPr>
      </w:pPr>
      <w:r w:rsidRPr="001C061E">
        <w:rPr>
          <w:rFonts w:ascii="Times New Roman" w:eastAsia="Calibri" w:hAnsi="Times New Roman" w:cs="Times New Roman"/>
          <w:i/>
          <w:iCs/>
          <w:sz w:val="28"/>
          <w:szCs w:val="28"/>
        </w:rPr>
        <w:t xml:space="preserve">КЗВО «Барський </w:t>
      </w:r>
      <w:proofErr w:type="spellStart"/>
      <w:r w:rsidRPr="001C061E">
        <w:rPr>
          <w:rFonts w:ascii="Times New Roman" w:eastAsia="Calibri" w:hAnsi="Times New Roman" w:cs="Times New Roman"/>
          <w:i/>
          <w:iCs/>
          <w:sz w:val="28"/>
          <w:szCs w:val="28"/>
        </w:rPr>
        <w:t>гуманітарно</w:t>
      </w:r>
      <w:proofErr w:type="spellEnd"/>
      <w:r w:rsidRPr="001C061E">
        <w:rPr>
          <w:rFonts w:ascii="Times New Roman" w:eastAsia="Calibri" w:hAnsi="Times New Roman" w:cs="Times New Roman"/>
          <w:i/>
          <w:iCs/>
          <w:sz w:val="28"/>
          <w:szCs w:val="28"/>
        </w:rPr>
        <w:t xml:space="preserve">-педагогічний коледж </w:t>
      </w:r>
    </w:p>
    <w:p w14:paraId="732360B1" w14:textId="3D0CE264" w:rsidR="00B65220" w:rsidRPr="001C061E" w:rsidRDefault="00B65220" w:rsidP="008868C9">
      <w:pPr>
        <w:spacing w:after="0" w:line="360" w:lineRule="auto"/>
        <w:ind w:firstLine="709"/>
        <w:contextualSpacing/>
        <w:jc w:val="center"/>
        <w:rPr>
          <w:rFonts w:ascii="Times New Roman" w:eastAsia="Calibri" w:hAnsi="Times New Roman" w:cs="Times New Roman"/>
          <w:i/>
          <w:iCs/>
          <w:sz w:val="28"/>
          <w:szCs w:val="28"/>
        </w:rPr>
      </w:pPr>
      <w:r w:rsidRPr="001C061E">
        <w:rPr>
          <w:rFonts w:ascii="Times New Roman" w:eastAsia="Calibri" w:hAnsi="Times New Roman" w:cs="Times New Roman"/>
          <w:i/>
          <w:iCs/>
          <w:sz w:val="28"/>
          <w:szCs w:val="28"/>
        </w:rPr>
        <w:t>імені Михайла Грушевського»</w:t>
      </w:r>
    </w:p>
    <w:p w14:paraId="6C9C238E" w14:textId="77777777" w:rsidR="00106954" w:rsidRPr="001C061E" w:rsidRDefault="00B65220" w:rsidP="008868C9">
      <w:pPr>
        <w:spacing w:after="0" w:line="360" w:lineRule="auto"/>
        <w:ind w:firstLine="709"/>
        <w:contextualSpacing/>
        <w:jc w:val="center"/>
        <w:rPr>
          <w:rFonts w:ascii="Times New Roman" w:eastAsia="Calibri" w:hAnsi="Times New Roman" w:cs="Times New Roman"/>
          <w:i/>
          <w:iCs/>
          <w:sz w:val="28"/>
          <w:szCs w:val="28"/>
        </w:rPr>
      </w:pPr>
      <w:r w:rsidRPr="001C061E">
        <w:rPr>
          <w:rFonts w:ascii="Times New Roman" w:eastAsia="Calibri" w:hAnsi="Times New Roman" w:cs="Times New Roman"/>
          <w:i/>
          <w:iCs/>
          <w:sz w:val="28"/>
          <w:szCs w:val="28"/>
        </w:rPr>
        <w:t xml:space="preserve">кандидат наук з державного управління, </w:t>
      </w:r>
    </w:p>
    <w:p w14:paraId="2F415CC4" w14:textId="1D41490C" w:rsidR="00B65220" w:rsidRPr="00021658" w:rsidRDefault="00B65220" w:rsidP="008868C9">
      <w:pPr>
        <w:spacing w:after="0" w:line="360" w:lineRule="auto"/>
        <w:ind w:firstLine="709"/>
        <w:contextualSpacing/>
        <w:jc w:val="center"/>
        <w:rPr>
          <w:rFonts w:ascii="Times New Roman" w:eastAsia="Calibri" w:hAnsi="Times New Roman" w:cs="Times New Roman"/>
          <w:sz w:val="28"/>
          <w:szCs w:val="28"/>
        </w:rPr>
      </w:pPr>
      <w:r w:rsidRPr="001C061E">
        <w:rPr>
          <w:rFonts w:ascii="Times New Roman" w:eastAsia="Calibri" w:hAnsi="Times New Roman" w:cs="Times New Roman"/>
          <w:i/>
          <w:iCs/>
          <w:sz w:val="28"/>
          <w:szCs w:val="28"/>
        </w:rPr>
        <w:t>доцент кафедри соціально-економічних дисциплін</w:t>
      </w:r>
    </w:p>
    <w:p w14:paraId="7990856B" w14:textId="77777777" w:rsidR="00B65220" w:rsidRPr="00021658" w:rsidRDefault="00B65220" w:rsidP="008868C9">
      <w:pPr>
        <w:spacing w:after="0" w:line="360" w:lineRule="auto"/>
        <w:ind w:firstLine="709"/>
        <w:contextualSpacing/>
        <w:jc w:val="center"/>
        <w:rPr>
          <w:rFonts w:ascii="Times New Roman" w:eastAsia="Calibri" w:hAnsi="Times New Roman" w:cs="Times New Roman"/>
          <w:sz w:val="28"/>
          <w:szCs w:val="28"/>
        </w:rPr>
      </w:pPr>
    </w:p>
    <w:p w14:paraId="2461B3A7" w14:textId="190574F0" w:rsidR="00B65220" w:rsidRPr="00021658" w:rsidRDefault="00B65220" w:rsidP="008868C9">
      <w:pPr>
        <w:spacing w:after="0" w:line="360" w:lineRule="auto"/>
        <w:ind w:firstLine="709"/>
        <w:contextualSpacing/>
        <w:jc w:val="center"/>
        <w:outlineLvl w:val="2"/>
        <w:rPr>
          <w:rFonts w:ascii="Times New Roman" w:eastAsia="Calibri" w:hAnsi="Times New Roman" w:cs="Times New Roman"/>
          <w:b/>
          <w:sz w:val="28"/>
          <w:szCs w:val="28"/>
        </w:rPr>
      </w:pPr>
      <w:bookmarkStart w:id="61" w:name="_Toc242904807"/>
      <w:r w:rsidRPr="00021658">
        <w:rPr>
          <w:rFonts w:ascii="Times New Roman" w:eastAsia="Calibri" w:hAnsi="Times New Roman" w:cs="Times New Roman"/>
          <w:b/>
          <w:sz w:val="28"/>
          <w:szCs w:val="28"/>
        </w:rPr>
        <w:t>АНТИКОРУПЦІЙНІ МЕХАНІЗМИ В ПУБЛІЧНОМУ УПРАВЛІННІ ТА АДМІНІСТРУВАННІ</w:t>
      </w:r>
      <w:bookmarkEnd w:id="61"/>
    </w:p>
    <w:p w14:paraId="5335D73F"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Суспільно-політичні процеси, що відбувалися в Україні протягом останніх років, засвідчили значний рівень громадянської свідомості українського суспільства. Проте, незважаючи на позитивні зрушення у розвитку морально-духовного потенціалу та ініціацію реальних трансформаційних процесів у більшості галузей державного соціально-політичного сектору, суттєвою та беззаперечною перешкодою залишається феномен корупційних проявів. Цей чинник не лише уповільнює перебіг реформ, а й у деяких випадках повністю нівелює усі спроби покращити соціально-економічне та політичне становище в Україні, влада втрачає довіру з боку громадян.</w:t>
      </w:r>
    </w:p>
    <w:p w14:paraId="538F73F6"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На сучасному етапі поняття «корупція» перетворилося на ключову проблему для українського суспільства, адже воно є глибоко вкоріненим явищем, що підриває проголошені європейські стандарти суспільного розвитку. У контексті зазначеної проблематики, стає очевидною невідкладна потреба урегулювання цього питання за допомогою ефективних правових механізмів протидії корупційним проявам.</w:t>
      </w:r>
    </w:p>
    <w:p w14:paraId="416089AC"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 xml:space="preserve">Проблематика визначення та дієвості антикорупційних механізмів була предметом ґрунтовних наукових досліджень багатьох вчених. Зокрема, у </w:t>
      </w:r>
      <w:r w:rsidRPr="00021658">
        <w:rPr>
          <w:rFonts w:ascii="Times New Roman" w:eastAsia="Calibri" w:hAnsi="Times New Roman" w:cs="Times New Roman"/>
          <w:sz w:val="28"/>
          <w:szCs w:val="28"/>
        </w:rPr>
        <w:lastRenderedPageBreak/>
        <w:t xml:space="preserve">монографії Є. В. </w:t>
      </w:r>
      <w:proofErr w:type="spellStart"/>
      <w:r w:rsidRPr="00021658">
        <w:rPr>
          <w:rFonts w:ascii="Times New Roman" w:eastAsia="Calibri" w:hAnsi="Times New Roman" w:cs="Times New Roman"/>
          <w:sz w:val="28"/>
          <w:szCs w:val="28"/>
        </w:rPr>
        <w:t>Невмержицького</w:t>
      </w:r>
      <w:proofErr w:type="spellEnd"/>
      <w:r w:rsidRPr="00021658">
        <w:rPr>
          <w:rFonts w:ascii="Times New Roman" w:eastAsia="Calibri" w:hAnsi="Times New Roman" w:cs="Times New Roman"/>
          <w:sz w:val="28"/>
          <w:szCs w:val="28"/>
        </w:rPr>
        <w:t>, присвяченій аналізу причин, наслідків та шляхів протидії корупції в Україні, зазначено, що корупція за своєю суттю характеризується трьома основними вимірами: політичним, соціально-економічним та правовим [1, с. 137]. На основі такого бачення науковця, доцільно констатувати всеохоплюючий та системний характер корупції як суспільного явища.</w:t>
      </w:r>
    </w:p>
    <w:p w14:paraId="2F8E5524"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Ключовим та найбільш дієвим механізмом протидії корупції виступає законодавче регулювання. Зокрема, Закон України «Про запобігання корупції» від 14.10.2014 року забезпечив реалізацію фундаментальних засад не лише щодо відповідальності за корупційні правопорушення, а й сформулював термінологічний апарат та інкорпорував превентивний компонент, що становить визначальну складову в системі профілактики та обмеження негативного впливу зловживань влади [2].</w:t>
      </w:r>
    </w:p>
    <w:p w14:paraId="02650EC3"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Аналіз положень згаданого закону, зокрема його «Прикінцевих положень», демонструє запровадження та нормативне закріплення модифікацій до засадничих антикорупційних норм. Ці законодавчі корективи здійснюються (та триває їх внесення) не лише з огляду на еволюцію методів вчинення корупційних правопорушень та динамічний розвиток інтегрованих підзаконних і нормативних актів, а й, насамперед, зумовлені імперативом дотримання таких фундаментальних правових принципів, як об'єктивність, невідворотність відповідальності та раціоналізація репресивних заходів [3, с. 38].</w:t>
      </w:r>
    </w:p>
    <w:p w14:paraId="79F409A8"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 xml:space="preserve">Не менш значущим та пріоритетним інструментом ефективної протидії корупції виступає інтенсивна взаємодія з інститутами громадянського суспільства. Соціальний вимір має відігравати ключову роль у забезпеченні дотримання законодавчо встановлених антикорупційних принципів. Модальності та підходи до залучення громадськості в антикорупційну діяльність потребують чіткої регламентації та відповідності основоположним принципам правомірності. Водночас, аналіз імплементації антикорупційних заходів в Україні свідчить про недостатню повноту уявлень щодо глибинних причин корупції. Зокрема, ігнорується фактор корупційної активності пересічних </w:t>
      </w:r>
      <w:r w:rsidRPr="00021658">
        <w:rPr>
          <w:rFonts w:ascii="Times New Roman" w:eastAsia="Calibri" w:hAnsi="Times New Roman" w:cs="Times New Roman"/>
          <w:sz w:val="28"/>
          <w:szCs w:val="28"/>
        </w:rPr>
        <w:lastRenderedPageBreak/>
        <w:t>громадян, що призводить до звуження фокусу лише на корупційних проявах серед службових осіб. Відповідно, в межах окресленої проблематики, зі стратегічного та тактичного антикорупційного інструментарію може випадати такий важливий потенціал (механізм), як «діяльність, орієнтована на зниження корупційної активності населення», що є критично важливим для боротьби з корупцією в умовах кризового стану [4].</w:t>
      </w:r>
    </w:p>
    <w:p w14:paraId="2223626E"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 xml:space="preserve">Починаючи з 2011 року, в Україні було </w:t>
      </w:r>
      <w:proofErr w:type="spellStart"/>
      <w:r w:rsidRPr="00021658">
        <w:rPr>
          <w:rFonts w:ascii="Times New Roman" w:eastAsia="Calibri" w:hAnsi="Times New Roman" w:cs="Times New Roman"/>
          <w:sz w:val="28"/>
          <w:szCs w:val="28"/>
        </w:rPr>
        <w:t>імплементовано</w:t>
      </w:r>
      <w:proofErr w:type="spellEnd"/>
      <w:r w:rsidRPr="00021658">
        <w:rPr>
          <w:rFonts w:ascii="Times New Roman" w:eastAsia="Calibri" w:hAnsi="Times New Roman" w:cs="Times New Roman"/>
          <w:sz w:val="28"/>
          <w:szCs w:val="28"/>
        </w:rPr>
        <w:t xml:space="preserve"> новаторську антикорупційну систему, котра характеризується переважно превентивним спрямуванням та націлена на формування в соціумі дієвих інструментів запобігання корупційним проявам. У цьому контексті зростає важливість дотримання принципів доброчесності з боку суб'єктів, уповноважених на виконання державних або місцевих самоврядних повноважень, що має бути інкорпоровано ними як повсякденні стандарти поведінки [5].</w:t>
      </w:r>
    </w:p>
    <w:p w14:paraId="4283CBD6"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Без чіткого формулювання та нормативно-правового узаконення конкретних положень із запобігання корупційним діям, що передбачають повні або часткові обмеження чи заборони певних видів поведінки суб'єктів, задіяних у корупційних діяннях, неможливо сформувати цілісну систему ефективних засобів та інструментів антикорупційної політики. Ці елементи за своєю природою покликані становити комплекс спеціалізованих (превентивних) антикорупційних механізмів. До числа цих механізмів відносяться: лімітації щодо зловживання службовим становищем; обмеження щодо поєднання посад та сумісництва; регуляції стосовно отримання подарунків (благодійних внесків); заборони щодо працевлаштування близьких осіб; обмеження, що стосуються осіб, які припинили державну службу або діяльність, пов'язану з виконанням функцій держави чи місцевого самоврядування; проведення спеціальних перевірок; та обов'язкове декларування майнового стану, прибутків, витрат і фінансових зобов'язань.</w:t>
      </w:r>
    </w:p>
    <w:p w14:paraId="552F9B38"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 xml:space="preserve">Принциповим аспектом, що інтегрується до комплексу превентивних заходів для забезпечення базових антикорупційних засад, є інститут юридичної відповідальності. Модернізація системи правових норм, що регулюють </w:t>
      </w:r>
      <w:r w:rsidRPr="00021658">
        <w:rPr>
          <w:rFonts w:ascii="Times New Roman" w:eastAsia="Calibri" w:hAnsi="Times New Roman" w:cs="Times New Roman"/>
          <w:sz w:val="28"/>
          <w:szCs w:val="28"/>
        </w:rPr>
        <w:lastRenderedPageBreak/>
        <w:t>відповідальність за корупційні правопорушення, становить один із ключових та ефективних елементів антикорупційної стратегії. Це охоплює спектр від етичних аспектів відповідальності за потенційні корупційні прояви або порушення антикорупційного законодавства до нагальної потреби у внесенні змін до системи кримінально-правових положень. Стосовно морального виміру та ролі політичної культури у громадянському суспільстві, релевантними є погляди О. М. Костенка, котрий підкреслював, що розвиток політичної культури як невід'ємної складової соціальної культури повинен реалізовуватися не лише щодо владних інституцій, а й стосовно пересічних громадян, оскільки їхня участь у корупційних схемах незмінно сприяє поширенню корупції [6, с. 85].</w:t>
      </w:r>
    </w:p>
    <w:p w14:paraId="1E62A251"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Отже, на підставі викладеного матеріалу, можна сформулювати такі ключові висновки. Глибоке вкорінення та посилення корупційних явищ зумовлене як системними вадами у державному регулюванні, так і станом суспільної свідомості. Це є беззаперечним чинником, що ускладнює пошук ефективних рішень для подолання зазначеної проблеми. Хоча можна звертатися до ментальних особливостей середовища чи аналізувати недоліки функціонування державних механізмів, визначальний аспект цієї проблематики полягає в особистісній відповідальності кожного індивіда. Запобігання корупції можливе лише за умови, що кожен член суспільства – чи то державний службовець, чи то пересічний громадянин – усвідомлює свою відповідальність за досягнення спільної мети: створення суспільства, вільного від корупційних проявів.</w:t>
      </w:r>
    </w:p>
    <w:p w14:paraId="2E12BEF2" w14:textId="1B65D0FC" w:rsidR="00B65220" w:rsidRPr="00021658" w:rsidRDefault="00B65220" w:rsidP="008868C9">
      <w:pPr>
        <w:spacing w:after="0" w:line="360" w:lineRule="auto"/>
        <w:ind w:firstLine="709"/>
        <w:contextualSpacing/>
        <w:jc w:val="center"/>
        <w:rPr>
          <w:rFonts w:ascii="Times New Roman" w:eastAsia="Calibri" w:hAnsi="Times New Roman" w:cs="Times New Roman"/>
          <w:b/>
          <w:bCs/>
          <w:sz w:val="28"/>
          <w:szCs w:val="28"/>
        </w:rPr>
      </w:pPr>
      <w:r w:rsidRPr="00021658">
        <w:rPr>
          <w:rFonts w:ascii="Times New Roman" w:eastAsia="Calibri" w:hAnsi="Times New Roman" w:cs="Times New Roman"/>
          <w:b/>
          <w:bCs/>
          <w:sz w:val="28"/>
          <w:szCs w:val="28"/>
        </w:rPr>
        <w:t>СПИСОК ВИКОРИСТАНИХ ДЖЕРЕЛ</w:t>
      </w:r>
      <w:r w:rsidR="00106954">
        <w:rPr>
          <w:rFonts w:ascii="Times New Roman" w:eastAsia="Calibri" w:hAnsi="Times New Roman" w:cs="Times New Roman"/>
          <w:b/>
          <w:bCs/>
          <w:sz w:val="28"/>
          <w:szCs w:val="28"/>
        </w:rPr>
        <w:t>:</w:t>
      </w:r>
    </w:p>
    <w:p w14:paraId="20340EB3"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 xml:space="preserve">1. </w:t>
      </w:r>
      <w:proofErr w:type="spellStart"/>
      <w:r w:rsidRPr="00021658">
        <w:rPr>
          <w:rFonts w:ascii="Times New Roman" w:eastAsia="Calibri" w:hAnsi="Times New Roman" w:cs="Times New Roman"/>
          <w:sz w:val="28"/>
          <w:szCs w:val="28"/>
        </w:rPr>
        <w:t>Невмержицький</w:t>
      </w:r>
      <w:proofErr w:type="spellEnd"/>
      <w:r w:rsidRPr="00021658">
        <w:rPr>
          <w:rFonts w:ascii="Times New Roman" w:eastAsia="Calibri" w:hAnsi="Times New Roman" w:cs="Times New Roman"/>
          <w:sz w:val="28"/>
          <w:szCs w:val="28"/>
        </w:rPr>
        <w:t xml:space="preserve"> Є. В. Корупція в Україні: причини, наслідки, механізми протидії. Київ: КНТ, 2008. 364 с.</w:t>
      </w:r>
    </w:p>
    <w:p w14:paraId="0824B921"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2. Про запобігання корупції: Закон України від 14.10.2014 № 1700-VII. Дата оновлення: 04.05.2924. URL: https://zakon.rada.gov.ua/laws/show/1700-18#Text</w:t>
      </w:r>
    </w:p>
    <w:p w14:paraId="03DEE123"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 xml:space="preserve">3. </w:t>
      </w:r>
      <w:proofErr w:type="spellStart"/>
      <w:r w:rsidRPr="00021658">
        <w:rPr>
          <w:rFonts w:ascii="Times New Roman" w:eastAsia="Calibri" w:hAnsi="Times New Roman" w:cs="Times New Roman"/>
          <w:sz w:val="28"/>
          <w:szCs w:val="28"/>
        </w:rPr>
        <w:t>Гапчич</w:t>
      </w:r>
      <w:proofErr w:type="spellEnd"/>
      <w:r w:rsidRPr="00021658">
        <w:rPr>
          <w:rFonts w:ascii="Times New Roman" w:eastAsia="Calibri" w:hAnsi="Times New Roman" w:cs="Times New Roman"/>
          <w:sz w:val="28"/>
          <w:szCs w:val="28"/>
        </w:rPr>
        <w:t xml:space="preserve"> В. О. Дієві механізми  протидії корупції в Україні. </w:t>
      </w:r>
      <w:r w:rsidRPr="00021658">
        <w:rPr>
          <w:rFonts w:ascii="Times New Roman" w:eastAsia="Calibri" w:hAnsi="Times New Roman" w:cs="Times New Roman"/>
          <w:i/>
          <w:sz w:val="28"/>
          <w:szCs w:val="28"/>
        </w:rPr>
        <w:t xml:space="preserve">Проблеми вдосконалення діяльності правоохоронних органів щодо виявлення, </w:t>
      </w:r>
      <w:r w:rsidRPr="00021658">
        <w:rPr>
          <w:rFonts w:ascii="Times New Roman" w:eastAsia="Calibri" w:hAnsi="Times New Roman" w:cs="Times New Roman"/>
          <w:i/>
          <w:sz w:val="28"/>
          <w:szCs w:val="28"/>
        </w:rPr>
        <w:lastRenderedPageBreak/>
        <w:t>попередження та припинення корупційних проявів:</w:t>
      </w:r>
      <w:r w:rsidRPr="00021658">
        <w:rPr>
          <w:rFonts w:ascii="Times New Roman" w:eastAsia="Calibri" w:hAnsi="Times New Roman" w:cs="Times New Roman"/>
          <w:sz w:val="28"/>
          <w:szCs w:val="28"/>
        </w:rPr>
        <w:t xml:space="preserve"> матеріали постійно діючого наук.-</w:t>
      </w:r>
      <w:proofErr w:type="spellStart"/>
      <w:r w:rsidRPr="00021658">
        <w:rPr>
          <w:rFonts w:ascii="Times New Roman" w:eastAsia="Calibri" w:hAnsi="Times New Roman" w:cs="Times New Roman"/>
          <w:sz w:val="28"/>
          <w:szCs w:val="28"/>
        </w:rPr>
        <w:t>практ</w:t>
      </w:r>
      <w:proofErr w:type="spellEnd"/>
      <w:r w:rsidRPr="00021658">
        <w:rPr>
          <w:rFonts w:ascii="Times New Roman" w:eastAsia="Calibri" w:hAnsi="Times New Roman" w:cs="Times New Roman"/>
          <w:sz w:val="28"/>
          <w:szCs w:val="28"/>
        </w:rPr>
        <w:t>. семінару, м. Львів, 7 квітня 2017 р. Львів, 2017. 228 с.</w:t>
      </w:r>
    </w:p>
    <w:p w14:paraId="186FAD65"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4.</w:t>
      </w:r>
      <w:r w:rsidRPr="00021658">
        <w:t xml:space="preserve"> </w:t>
      </w:r>
      <w:r w:rsidRPr="00021658">
        <w:rPr>
          <w:rFonts w:ascii="Times New Roman" w:eastAsia="Calibri" w:hAnsi="Times New Roman" w:cs="Times New Roman"/>
          <w:sz w:val="28"/>
          <w:szCs w:val="28"/>
        </w:rPr>
        <w:t xml:space="preserve">Костенко О. М. Як боротися з корупцією. </w:t>
      </w:r>
      <w:r w:rsidRPr="00021658">
        <w:rPr>
          <w:rFonts w:ascii="Times New Roman" w:eastAsia="Calibri" w:hAnsi="Times New Roman" w:cs="Times New Roman"/>
          <w:i/>
          <w:sz w:val="28"/>
          <w:szCs w:val="28"/>
        </w:rPr>
        <w:t>Віче.</w:t>
      </w:r>
      <w:r w:rsidRPr="00021658">
        <w:rPr>
          <w:rFonts w:ascii="Times New Roman" w:eastAsia="Calibri" w:hAnsi="Times New Roman" w:cs="Times New Roman"/>
          <w:sz w:val="28"/>
          <w:szCs w:val="28"/>
        </w:rPr>
        <w:t xml:space="preserve"> 2008. № 18. URL: http: //www.viche.info/journal/1105/.</w:t>
      </w:r>
    </w:p>
    <w:p w14:paraId="0F5BBF94"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5.</w:t>
      </w:r>
      <w:r w:rsidRPr="00021658">
        <w:t xml:space="preserve"> </w:t>
      </w:r>
      <w:r w:rsidRPr="00021658">
        <w:rPr>
          <w:rFonts w:ascii="Times New Roman" w:eastAsia="Calibri" w:hAnsi="Times New Roman" w:cs="Times New Roman"/>
          <w:sz w:val="28"/>
          <w:szCs w:val="28"/>
        </w:rPr>
        <w:t>Запобігання і протидія корупції в державних органах та органах місцевого самоврядування: Методичні рекомендації Міністерства юстиції України від 16.10.2013 р. URL: http://zakon3.rada.gov.ua/laws/show/n0020323-13</w:t>
      </w:r>
    </w:p>
    <w:p w14:paraId="4DD159F8"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sz w:val="28"/>
          <w:szCs w:val="28"/>
        </w:rPr>
        <w:t>6.</w:t>
      </w:r>
      <w:r w:rsidRPr="00021658">
        <w:t xml:space="preserve"> </w:t>
      </w:r>
      <w:r w:rsidRPr="00021658">
        <w:rPr>
          <w:rFonts w:ascii="Times New Roman" w:eastAsia="Calibri" w:hAnsi="Times New Roman" w:cs="Times New Roman"/>
          <w:sz w:val="28"/>
          <w:szCs w:val="28"/>
        </w:rPr>
        <w:t xml:space="preserve">Костенко О. М. Культура і закон у протидії злу. Київ: </w:t>
      </w:r>
      <w:proofErr w:type="spellStart"/>
      <w:r w:rsidRPr="00021658">
        <w:rPr>
          <w:rFonts w:ascii="Times New Roman" w:eastAsia="Calibri" w:hAnsi="Times New Roman" w:cs="Times New Roman"/>
          <w:sz w:val="28"/>
          <w:szCs w:val="28"/>
        </w:rPr>
        <w:t>Атіка</w:t>
      </w:r>
      <w:proofErr w:type="spellEnd"/>
      <w:r w:rsidRPr="00021658">
        <w:rPr>
          <w:rFonts w:ascii="Times New Roman" w:eastAsia="Calibri" w:hAnsi="Times New Roman" w:cs="Times New Roman"/>
          <w:sz w:val="28"/>
          <w:szCs w:val="28"/>
        </w:rPr>
        <w:t>, 2008. 352 с.</w:t>
      </w:r>
    </w:p>
    <w:p w14:paraId="7A8ADBD8"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b/>
          <w:bCs/>
          <w:i/>
          <w:iCs/>
          <w:sz w:val="28"/>
          <w:szCs w:val="28"/>
        </w:rPr>
        <w:t>Ключові слова:</w:t>
      </w:r>
      <w:r w:rsidRPr="00021658">
        <w:rPr>
          <w:rFonts w:ascii="Times New Roman" w:eastAsia="Calibri" w:hAnsi="Times New Roman" w:cs="Times New Roman"/>
          <w:sz w:val="28"/>
          <w:szCs w:val="28"/>
        </w:rPr>
        <w:t xml:space="preserve"> публічне управління та адміністрування, корупція, антикорупційні механізми, аспекти прояву корупції, антикорупційна система.</w:t>
      </w:r>
    </w:p>
    <w:p w14:paraId="3C20DBB0" w14:textId="77777777" w:rsidR="00B65220" w:rsidRPr="00021658" w:rsidRDefault="00B65220" w:rsidP="008868C9">
      <w:pPr>
        <w:spacing w:after="0" w:line="360" w:lineRule="auto"/>
        <w:ind w:firstLine="709"/>
        <w:contextualSpacing/>
        <w:jc w:val="both"/>
        <w:rPr>
          <w:rFonts w:ascii="Times New Roman" w:eastAsia="Calibri" w:hAnsi="Times New Roman" w:cs="Times New Roman"/>
          <w:sz w:val="28"/>
          <w:szCs w:val="28"/>
        </w:rPr>
      </w:pPr>
      <w:r w:rsidRPr="00021658">
        <w:rPr>
          <w:rFonts w:ascii="Times New Roman" w:eastAsia="Calibri" w:hAnsi="Times New Roman" w:cs="Times New Roman"/>
          <w:b/>
          <w:bCs/>
          <w:i/>
          <w:iCs/>
          <w:sz w:val="28"/>
          <w:szCs w:val="28"/>
          <w:lang w:val="en"/>
        </w:rPr>
        <w:t>Key</w:t>
      </w:r>
      <w:r w:rsidRPr="00021658">
        <w:rPr>
          <w:rFonts w:ascii="Times New Roman" w:eastAsia="Calibri" w:hAnsi="Times New Roman" w:cs="Times New Roman"/>
          <w:b/>
          <w:bCs/>
          <w:i/>
          <w:iCs/>
          <w:sz w:val="28"/>
          <w:szCs w:val="28"/>
        </w:rPr>
        <w:t xml:space="preserve"> </w:t>
      </w:r>
      <w:r w:rsidRPr="00021658">
        <w:rPr>
          <w:rFonts w:ascii="Times New Roman" w:eastAsia="Calibri" w:hAnsi="Times New Roman" w:cs="Times New Roman"/>
          <w:b/>
          <w:bCs/>
          <w:i/>
          <w:iCs/>
          <w:sz w:val="28"/>
          <w:szCs w:val="28"/>
          <w:lang w:val="en"/>
        </w:rPr>
        <w:t>words:</w:t>
      </w:r>
      <w:r w:rsidRPr="00021658">
        <w:rPr>
          <w:rFonts w:ascii="Times New Roman" w:eastAsia="Calibri" w:hAnsi="Times New Roman" w:cs="Times New Roman"/>
          <w:sz w:val="28"/>
          <w:szCs w:val="28"/>
          <w:lang w:val="en"/>
        </w:rPr>
        <w:t xml:space="preserve"> public management and administration, corruption, anti-corruption mechanisms, manifestations of corruption, anti-corruption system.</w:t>
      </w:r>
    </w:p>
    <w:p w14:paraId="6437C004" w14:textId="77777777" w:rsidR="00B65220" w:rsidRDefault="00B65220" w:rsidP="008868C9">
      <w:pPr>
        <w:spacing w:after="0" w:line="360" w:lineRule="auto"/>
        <w:ind w:firstLine="709"/>
        <w:contextualSpacing/>
        <w:jc w:val="both"/>
        <w:rPr>
          <w:rFonts w:ascii="Times New Roman" w:hAnsi="Times New Roman" w:cs="Times New Roman"/>
          <w:sz w:val="28"/>
          <w:szCs w:val="28"/>
        </w:rPr>
      </w:pPr>
    </w:p>
    <w:p w14:paraId="7D8AE56A" w14:textId="77777777" w:rsidR="00B245AE" w:rsidRPr="008868C9" w:rsidRDefault="00B245AE" w:rsidP="008868C9">
      <w:pPr>
        <w:spacing w:after="0" w:line="360" w:lineRule="auto"/>
        <w:ind w:firstLine="709"/>
        <w:contextualSpacing/>
        <w:jc w:val="both"/>
        <w:rPr>
          <w:rFonts w:ascii="Times New Roman" w:hAnsi="Times New Roman" w:cs="Times New Roman"/>
          <w:sz w:val="28"/>
          <w:szCs w:val="28"/>
          <w:lang w:val="en-US"/>
        </w:rPr>
      </w:pPr>
    </w:p>
    <w:p w14:paraId="229C21B9" w14:textId="6A6EA45D" w:rsidR="00156DCD" w:rsidRPr="00021658" w:rsidRDefault="00156DCD" w:rsidP="008868C9">
      <w:pPr>
        <w:spacing w:after="0" w:line="360" w:lineRule="auto"/>
        <w:ind w:firstLine="709"/>
        <w:contextualSpacing/>
        <w:jc w:val="center"/>
        <w:outlineLvl w:val="1"/>
        <w:rPr>
          <w:rFonts w:ascii="Times New Roman" w:hAnsi="Times New Roman" w:cs="Times New Roman"/>
          <w:b/>
          <w:bCs/>
          <w:sz w:val="28"/>
          <w:szCs w:val="28"/>
        </w:rPr>
      </w:pPr>
      <w:bookmarkStart w:id="62" w:name="_Toc242904808"/>
      <w:proofErr w:type="spellStart"/>
      <w:r w:rsidRPr="00021658">
        <w:rPr>
          <w:rFonts w:ascii="Times New Roman" w:hAnsi="Times New Roman" w:cs="Times New Roman"/>
          <w:b/>
          <w:bCs/>
          <w:sz w:val="28"/>
          <w:szCs w:val="28"/>
        </w:rPr>
        <w:t>Лисик</w:t>
      </w:r>
      <w:proofErr w:type="spellEnd"/>
      <w:r w:rsidRPr="00021658">
        <w:rPr>
          <w:rFonts w:ascii="Times New Roman" w:hAnsi="Times New Roman" w:cs="Times New Roman"/>
          <w:b/>
          <w:bCs/>
          <w:sz w:val="28"/>
          <w:szCs w:val="28"/>
        </w:rPr>
        <w:t xml:space="preserve"> Максим Анатолійович</w:t>
      </w:r>
      <w:bookmarkEnd w:id="62"/>
    </w:p>
    <w:p w14:paraId="5AC66FFA" w14:textId="77777777" w:rsidR="00156DCD" w:rsidRPr="00021658" w:rsidRDefault="00156DCD"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Національний університет «Одеська юридична академія»</w:t>
      </w:r>
    </w:p>
    <w:p w14:paraId="09C2A563" w14:textId="77777777" w:rsidR="00156DCD" w:rsidRDefault="00156DCD" w:rsidP="008868C9">
      <w:pPr>
        <w:spacing w:after="0" w:line="360" w:lineRule="auto"/>
        <w:ind w:firstLine="709"/>
        <w:contextualSpacing/>
        <w:jc w:val="center"/>
        <w:rPr>
          <w:rFonts w:ascii="Times New Roman" w:hAnsi="Times New Roman" w:cs="Times New Roman"/>
          <w:i/>
          <w:iCs/>
          <w:sz w:val="28"/>
          <w:szCs w:val="28"/>
          <w:lang w:val="ru-RU"/>
        </w:rPr>
      </w:pPr>
      <w:r w:rsidRPr="00021658">
        <w:rPr>
          <w:rFonts w:ascii="Times New Roman" w:hAnsi="Times New Roman" w:cs="Times New Roman"/>
          <w:i/>
          <w:iCs/>
          <w:sz w:val="28"/>
          <w:szCs w:val="28"/>
        </w:rPr>
        <w:t>доктор філософії в галузі права (</w:t>
      </w:r>
      <w:r w:rsidRPr="00021658">
        <w:rPr>
          <w:rFonts w:ascii="Times New Roman" w:hAnsi="Times New Roman" w:cs="Times New Roman"/>
          <w:i/>
          <w:iCs/>
          <w:sz w:val="28"/>
          <w:szCs w:val="28"/>
          <w:lang w:val="en-US"/>
        </w:rPr>
        <w:t>PhD</w:t>
      </w:r>
      <w:r w:rsidRPr="00021658">
        <w:rPr>
          <w:rFonts w:ascii="Times New Roman" w:hAnsi="Times New Roman" w:cs="Times New Roman"/>
          <w:i/>
          <w:iCs/>
          <w:sz w:val="28"/>
          <w:szCs w:val="28"/>
          <w:lang w:val="ru-RU"/>
        </w:rPr>
        <w:t>)</w:t>
      </w:r>
    </w:p>
    <w:p w14:paraId="198F13EA" w14:textId="77777777" w:rsidR="000B0FAF" w:rsidRPr="00021658" w:rsidRDefault="000B0FAF" w:rsidP="008868C9">
      <w:pPr>
        <w:spacing w:after="0" w:line="360" w:lineRule="auto"/>
        <w:ind w:firstLine="709"/>
        <w:contextualSpacing/>
        <w:jc w:val="center"/>
        <w:rPr>
          <w:rFonts w:ascii="Times New Roman" w:hAnsi="Times New Roman" w:cs="Times New Roman"/>
          <w:i/>
          <w:iCs/>
          <w:sz w:val="28"/>
          <w:szCs w:val="28"/>
        </w:rPr>
      </w:pPr>
    </w:p>
    <w:p w14:paraId="0B4F7918" w14:textId="77777777" w:rsidR="00156DCD" w:rsidRPr="00021658" w:rsidRDefault="00156DCD" w:rsidP="008868C9">
      <w:pPr>
        <w:spacing w:after="0" w:line="360" w:lineRule="auto"/>
        <w:ind w:firstLine="709"/>
        <w:contextualSpacing/>
        <w:jc w:val="center"/>
        <w:outlineLvl w:val="2"/>
        <w:rPr>
          <w:rFonts w:ascii="Times New Roman" w:hAnsi="Times New Roman" w:cs="Times New Roman"/>
          <w:b/>
          <w:bCs/>
          <w:sz w:val="28"/>
          <w:szCs w:val="28"/>
        </w:rPr>
      </w:pPr>
      <w:bookmarkStart w:id="63" w:name="_Toc242904809"/>
      <w:r w:rsidRPr="00021658">
        <w:rPr>
          <w:rFonts w:ascii="Times New Roman" w:hAnsi="Times New Roman" w:cs="Times New Roman"/>
          <w:b/>
          <w:bCs/>
          <w:sz w:val="28"/>
          <w:szCs w:val="28"/>
        </w:rPr>
        <w:t>ПРАВОЗАКОННІСТЬ ЗВІЛЬНЕННЯ ПРОКУРОРІВ ЗА НЕПІДТВЕРДЖЕННЯ ІНВАЛІДНОСТІ В УМОВАХ ВОЄННОГО СТАНУ</w:t>
      </w:r>
      <w:bookmarkEnd w:id="63"/>
    </w:p>
    <w:p w14:paraId="02E5550E"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Починаючи з осені 2024 року в Україні розгорнулася кадрова реформа щодо перевірки законності встановлення інвалідності посадовим особам державних органів, що була ініційована внаслідок викриття багатьох корупційних схем у медико-соціальних експертних комісіях. Таким чином, рішення Ради національної безпеки і оброни України від 22 жовтня 2024 року, що було введеним у дію Указом Президента України №732/2024 передбачало </w:t>
      </w:r>
      <w:proofErr w:type="spellStart"/>
      <w:r w:rsidRPr="00021658">
        <w:rPr>
          <w:rFonts w:ascii="Times New Roman" w:hAnsi="Times New Roman" w:cs="Times New Roman"/>
          <w:sz w:val="28"/>
          <w:szCs w:val="28"/>
        </w:rPr>
        <w:t>обов</w:t>
      </w:r>
      <w:proofErr w:type="spellEnd"/>
      <w:r w:rsidRPr="00021658">
        <w:rPr>
          <w:rFonts w:ascii="Times New Roman" w:hAnsi="Times New Roman" w:cs="Times New Roman"/>
          <w:sz w:val="28"/>
          <w:szCs w:val="28"/>
          <w:lang w:val="ru-RU"/>
        </w:rPr>
        <w:t>’</w:t>
      </w:r>
      <w:proofErr w:type="spellStart"/>
      <w:r w:rsidRPr="00021658">
        <w:rPr>
          <w:rFonts w:ascii="Times New Roman" w:hAnsi="Times New Roman" w:cs="Times New Roman"/>
          <w:sz w:val="28"/>
          <w:szCs w:val="28"/>
        </w:rPr>
        <w:t>язок</w:t>
      </w:r>
      <w:proofErr w:type="spellEnd"/>
      <w:r w:rsidRPr="00021658">
        <w:rPr>
          <w:rFonts w:ascii="Times New Roman" w:hAnsi="Times New Roman" w:cs="Times New Roman"/>
          <w:sz w:val="28"/>
          <w:szCs w:val="28"/>
        </w:rPr>
        <w:t xml:space="preserve"> Офісу Генерального прокурора спільно з іншими правоохоронними органами провести повторні перевірки рішень МСЕК щодо прокурорів та за їх результатами ініціювати кадрові рішення </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3</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 xml:space="preserve">. Водночас, у межах цієї реформи десятки прокурорів, що мали статус особи з інвалідністю в наслідок війни, з </w:t>
      </w:r>
      <w:r w:rsidRPr="00021658">
        <w:rPr>
          <w:rFonts w:ascii="Times New Roman" w:hAnsi="Times New Roman" w:cs="Times New Roman"/>
          <w:sz w:val="28"/>
          <w:szCs w:val="28"/>
        </w:rPr>
        <w:lastRenderedPageBreak/>
        <w:t>дитинства або інших підстав, отримали вимоги від керівництва обласних прокуратур та/або Офісу Генеральної прокуратури на повторний медичний огляд, однак в разі неявки, посадових осіб було притягнуто до дисциплінарної відповідальності, з урахуванням звільнення з посади. З огляду на це, Кваліфікаційно-дисциплінарна комісія прокурорів за 2025–2026 роки наголошує на тому, що межа між адекватним законним реагуванням на суспільно значущу проблему та порушенням процесуальних гарантій прокурора в даній категорії справ є вкрай розмитою.</w:t>
      </w:r>
    </w:p>
    <w:p w14:paraId="32FCAA91"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Оскільки за даних обставин підставою для притягнення до дисциплінарної відповідальності виступає сугубо поведінка прокурора після отримання виклику, питання </w:t>
      </w:r>
      <w:proofErr w:type="spellStart"/>
      <w:r w:rsidRPr="00021658">
        <w:rPr>
          <w:rFonts w:ascii="Times New Roman" w:hAnsi="Times New Roman" w:cs="Times New Roman"/>
          <w:sz w:val="28"/>
          <w:szCs w:val="28"/>
        </w:rPr>
        <w:t>правозаконності</w:t>
      </w:r>
      <w:proofErr w:type="spellEnd"/>
      <w:r w:rsidRPr="00021658">
        <w:rPr>
          <w:rFonts w:ascii="Times New Roman" w:hAnsi="Times New Roman" w:cs="Times New Roman"/>
          <w:sz w:val="28"/>
          <w:szCs w:val="28"/>
        </w:rPr>
        <w:t xml:space="preserve"> введених реформ потребує детального аналізу. Відповідно, згідно чинного законодавства, а саме п. 5 - 6 ч. 1 ст. 43 Закону України «Про прокуратуру» дисциплінарні провадження відкриваються через вчинення дій, що порочать звання прокурора і можуть викликати сумнів у його об'єктивності, неупередженості, незалежності, чесності та непідкупності органів прокуратури, а також систематичне або одноразове грубе порушення правил прокурорської етики. Найсуворіше стягнення, передбачається п. 3 ч. 1 ст. 49 даного закону, як звільнення з посади в органах прокуратури, водночас менш суворим є заборона на переведення чи призначення на вищу посаду строком до одного року згідно п. 2 ч. 1 ст.49 </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2</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 При цьому, вибір між ними Комісія обґрунтовує передбаченими критеріями ч. 3 ст.48 щодо характеру проступку, його тривалістю, наслідками для авторитету прокуратури та ступенем самої вини.</w:t>
      </w:r>
    </w:p>
    <w:p w14:paraId="22284429"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Аналізуючи дану проблему, слід зазначити, що незаконність даної реформи має декілька умовних рівнів.</w:t>
      </w:r>
      <w:r w:rsidRPr="00021658">
        <w:rPr>
          <w:sz w:val="28"/>
          <w:szCs w:val="28"/>
        </w:rPr>
        <w:t xml:space="preserve"> </w:t>
      </w:r>
      <w:r w:rsidRPr="00021658">
        <w:rPr>
          <w:rFonts w:ascii="Times New Roman" w:hAnsi="Times New Roman" w:cs="Times New Roman"/>
          <w:sz w:val="28"/>
          <w:szCs w:val="28"/>
        </w:rPr>
        <w:t xml:space="preserve">По-перше, </w:t>
      </w:r>
      <w:proofErr w:type="spellStart"/>
      <w:r w:rsidRPr="00021658">
        <w:rPr>
          <w:rFonts w:ascii="Times New Roman" w:hAnsi="Times New Roman" w:cs="Times New Roman"/>
          <w:sz w:val="28"/>
          <w:szCs w:val="28"/>
        </w:rPr>
        <w:t>контраверсійною</w:t>
      </w:r>
      <w:proofErr w:type="spellEnd"/>
      <w:r w:rsidRPr="00021658">
        <w:rPr>
          <w:rFonts w:ascii="Times New Roman" w:hAnsi="Times New Roman" w:cs="Times New Roman"/>
          <w:sz w:val="28"/>
          <w:szCs w:val="28"/>
        </w:rPr>
        <w:t xml:space="preserve"> є сама юридична природа виклику на медичний огляд для підтвердження наявної інвалідності. Зокрема, у відповідній справі звільнення прокурора за даних обставин, заявниця зазначала, що жодних ухвал суду чи постанов слідчого про обов'язковість її явки до медичного закладу вона не отримувала, а вимоги надходили у формі листів керівництва обласної прокуратури.</w:t>
      </w:r>
      <w:r w:rsidRPr="00021658">
        <w:rPr>
          <w:sz w:val="28"/>
          <w:szCs w:val="28"/>
        </w:rPr>
        <w:t xml:space="preserve"> </w:t>
      </w:r>
      <w:r w:rsidRPr="00021658">
        <w:rPr>
          <w:rFonts w:ascii="Times New Roman" w:hAnsi="Times New Roman" w:cs="Times New Roman"/>
          <w:sz w:val="28"/>
          <w:szCs w:val="28"/>
        </w:rPr>
        <w:t xml:space="preserve">Водночас, Комісія не спростувала цей </w:t>
      </w:r>
      <w:r w:rsidRPr="00021658">
        <w:rPr>
          <w:rFonts w:ascii="Times New Roman" w:hAnsi="Times New Roman" w:cs="Times New Roman"/>
          <w:sz w:val="28"/>
          <w:szCs w:val="28"/>
        </w:rPr>
        <w:lastRenderedPageBreak/>
        <w:t xml:space="preserve">аргумент по суті, а натомість перенесла акцент на етичний обов'язок прокурора самостійно ініціювати підтвердження статусу з огляду на суспільний резонанс </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4</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w:t>
      </w:r>
      <w:r w:rsidRPr="00021658">
        <w:rPr>
          <w:sz w:val="28"/>
          <w:szCs w:val="28"/>
        </w:rPr>
        <w:t xml:space="preserve"> </w:t>
      </w:r>
      <w:r w:rsidRPr="00021658">
        <w:rPr>
          <w:rFonts w:ascii="Times New Roman" w:hAnsi="Times New Roman" w:cs="Times New Roman"/>
          <w:sz w:val="28"/>
          <w:szCs w:val="28"/>
        </w:rPr>
        <w:t>З огляду на це, ми спостерігаємо певну підміну предмета доказування, щодо обов'язку доведення правомірності чи неправомірності встановленої інвалідності, який фактично перекладається з відповідного державного органу, який ініціює перевірку, на самого прокурора, однак невиконання нічим не передбаченого обов'язку прирівнюється до дисциплінарного проступку. Таким чином, це є аналогічним тому, якби не сторона обвинувачення доводила винуватість особи, а весь тягар доказування власної невинуватості ліг на підозрюваного</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 xml:space="preserve">обвинуваченого, при цьому відмова в доведенні, все одно тягла за собою автоматичне застосування санкцій. Внаслідок чого, виникають цілком логічні запитання, чому особа має підтверджувати підстави надання інвалідності, якщо печать на офіційних документах стоїть відповідних державних органів? Чому за умов наявності всіх необхідних підтверджуючих документів посадові особи ігнорують власні службові обов’язки, за що </w:t>
      </w:r>
      <w:proofErr w:type="spellStart"/>
      <w:r w:rsidRPr="00021658">
        <w:rPr>
          <w:rFonts w:ascii="Times New Roman" w:hAnsi="Times New Roman" w:cs="Times New Roman"/>
          <w:sz w:val="28"/>
          <w:szCs w:val="28"/>
        </w:rPr>
        <w:t>доречі</w:t>
      </w:r>
      <w:proofErr w:type="spellEnd"/>
      <w:r w:rsidRPr="00021658">
        <w:rPr>
          <w:rFonts w:ascii="Times New Roman" w:hAnsi="Times New Roman" w:cs="Times New Roman"/>
          <w:sz w:val="28"/>
          <w:szCs w:val="28"/>
        </w:rPr>
        <w:t xml:space="preserve"> ніяких дисциплінарних доган чи звільнень не отримують? Відколи в демократичній країні, </w:t>
      </w:r>
      <w:proofErr w:type="spellStart"/>
      <w:r w:rsidRPr="00021658">
        <w:rPr>
          <w:rFonts w:ascii="Times New Roman" w:hAnsi="Times New Roman" w:cs="Times New Roman"/>
          <w:sz w:val="28"/>
          <w:szCs w:val="28"/>
        </w:rPr>
        <w:t>правозаконність</w:t>
      </w:r>
      <w:proofErr w:type="spellEnd"/>
      <w:r w:rsidRPr="00021658">
        <w:rPr>
          <w:rFonts w:ascii="Times New Roman" w:hAnsi="Times New Roman" w:cs="Times New Roman"/>
          <w:sz w:val="28"/>
          <w:szCs w:val="28"/>
        </w:rPr>
        <w:t xml:space="preserve"> наданих пільг доводиться не органом, який компетентний в наданні даних гарантій для інклюзивних людей, а відповідно самими ж інклюзивними людьми?</w:t>
      </w:r>
    </w:p>
    <w:p w14:paraId="7DCBAE4F" w14:textId="77777777" w:rsidR="00156DCD" w:rsidRPr="00021658" w:rsidRDefault="00156DCD" w:rsidP="008868C9">
      <w:pPr>
        <w:spacing w:after="0" w:line="360" w:lineRule="auto"/>
        <w:ind w:firstLine="709"/>
        <w:contextualSpacing/>
        <w:jc w:val="both"/>
      </w:pPr>
      <w:r w:rsidRPr="00021658">
        <w:rPr>
          <w:rFonts w:ascii="Times New Roman" w:hAnsi="Times New Roman" w:cs="Times New Roman"/>
          <w:sz w:val="28"/>
          <w:szCs w:val="28"/>
        </w:rPr>
        <w:t xml:space="preserve">Водночас, Комісія прямо визнає, що не володіє медичними знаннями і не оцінює обґрунтованість самого рішення МСЕК, а відповідно обвинувачення будується не на доведеному факті незаконного отримання інвалідності, а на бездіяльності прокурора протягом певного періоду </w:t>
      </w:r>
      <w:r w:rsidRPr="00021658">
        <w:rPr>
          <w:rFonts w:ascii="Times New Roman" w:hAnsi="Times New Roman" w:cs="Times New Roman"/>
          <w:sz w:val="28"/>
          <w:szCs w:val="28"/>
          <w:lang w:val="ru-RU"/>
        </w:rPr>
        <w:t>[4]</w:t>
      </w:r>
      <w:r w:rsidRPr="00021658">
        <w:rPr>
          <w:rFonts w:ascii="Times New Roman" w:hAnsi="Times New Roman" w:cs="Times New Roman"/>
          <w:sz w:val="28"/>
          <w:szCs w:val="28"/>
        </w:rPr>
        <w:t xml:space="preserve">. Таким чином, дисциплінарна або ж в підсумку трудова санкція накладається за неявку на саму процедуру, фактична процесуальність якої в законодавстві не визначена, водночас юридичний факт зловживання наданими посадовими </w:t>
      </w:r>
      <w:proofErr w:type="spellStart"/>
      <w:r w:rsidRPr="00021658">
        <w:rPr>
          <w:rFonts w:ascii="Times New Roman" w:hAnsi="Times New Roman" w:cs="Times New Roman"/>
          <w:sz w:val="28"/>
          <w:szCs w:val="28"/>
        </w:rPr>
        <w:t>обо’язками</w:t>
      </w:r>
      <w:proofErr w:type="spellEnd"/>
      <w:r w:rsidRPr="00021658">
        <w:rPr>
          <w:rFonts w:ascii="Times New Roman" w:hAnsi="Times New Roman" w:cs="Times New Roman"/>
          <w:sz w:val="28"/>
          <w:szCs w:val="28"/>
        </w:rPr>
        <w:t xml:space="preserve"> відповідних посадових осіб ігнорується</w:t>
      </w:r>
      <w:r w:rsidRPr="00021658">
        <w:t>.</w:t>
      </w:r>
    </w:p>
    <w:p w14:paraId="09EB0F9A"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Разом з тим, аргументи прокурорів щодо статті 8 Конвенції про захист прав людини і основоположних свобод (право на повагу до приватного життя, включно з медичними даними) Комісія відхиляє з посиланням на публічний </w:t>
      </w:r>
      <w:r w:rsidRPr="00021658">
        <w:rPr>
          <w:rFonts w:ascii="Times New Roman" w:hAnsi="Times New Roman" w:cs="Times New Roman"/>
          <w:sz w:val="28"/>
          <w:szCs w:val="28"/>
        </w:rPr>
        <w:lastRenderedPageBreak/>
        <w:t xml:space="preserve">статус прокурора та легітимну мету боротьби з корупцією, не проводячи розгорнутого тесту на пропорційність втручання відповідно до практики ЄСПЛ </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4</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 Однак саме тест законності, легітимної мети та відповідної пропорційності визначає межі допустимого втручання в приватну сферу за статтею 8 Конвенції.</w:t>
      </w:r>
    </w:p>
    <w:p w14:paraId="19C24703"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Таким чином, через повне ігнорування поняття «пропорційність» при застосуванні даного виду санкцій, в правозастосовній практиці існує необ’єктивність та непослідовність у виборі виду стягнення за подібних фактичних обставин, оскільки в одній справі за практично ідентичну поведінку — неявку на переогляд протягом кількох місяців — накладають найсуворіше стягнення у вигляді звільнення[1]. Однак в іншій , за аналогічних обставин без обґрунтованих причин застосовується істотно м'якіше покарання, зокрема обмеження кар'єрних можливостей на рік</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4</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 xml:space="preserve">. Комісія дану непропорційність пояснює повним визнанням провини та щирим каяттям на засіданні, однак така самовільна </w:t>
      </w:r>
      <w:proofErr w:type="spellStart"/>
      <w:r w:rsidRPr="00021658">
        <w:rPr>
          <w:rFonts w:ascii="Times New Roman" w:hAnsi="Times New Roman" w:cs="Times New Roman"/>
          <w:sz w:val="28"/>
          <w:szCs w:val="28"/>
        </w:rPr>
        <w:t>дискреція</w:t>
      </w:r>
      <w:proofErr w:type="spellEnd"/>
      <w:r w:rsidRPr="00021658">
        <w:rPr>
          <w:rFonts w:ascii="Times New Roman" w:hAnsi="Times New Roman" w:cs="Times New Roman"/>
          <w:sz w:val="28"/>
          <w:szCs w:val="28"/>
        </w:rPr>
        <w:t xml:space="preserve"> фактично створює високий ризик існування корупції та свавілля в застосуванні найсуворіших </w:t>
      </w:r>
      <w:proofErr w:type="spellStart"/>
      <w:r w:rsidRPr="00021658">
        <w:rPr>
          <w:rFonts w:ascii="Times New Roman" w:hAnsi="Times New Roman" w:cs="Times New Roman"/>
          <w:sz w:val="28"/>
          <w:szCs w:val="28"/>
        </w:rPr>
        <w:t>стягненнь</w:t>
      </w:r>
      <w:proofErr w:type="spellEnd"/>
      <w:r w:rsidRPr="00021658">
        <w:rPr>
          <w:rFonts w:ascii="Times New Roman" w:hAnsi="Times New Roman" w:cs="Times New Roman"/>
          <w:sz w:val="28"/>
          <w:szCs w:val="28"/>
        </w:rPr>
        <w:t xml:space="preserve">. </w:t>
      </w:r>
    </w:p>
    <w:p w14:paraId="4D2AFD2E"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Окремої уваги в аналізі даної проблематики заслуговує воєнний контекст даної реформи. Зокрема, частина прокурорів обґрунтовувала власну неявку на стаціонарне обстеження до міста Дніпра небезпекою пересування в умовах активних бойових дій та обстрілів, однак Комісія відхилила такі пояснення формальним посиланням на перелік територій, затверджений Міністерством з питань реінтеграції, який не включає Дніпро до зони бойових дій [4]. Таким чином, за даних обставин спостерігаємо тотальне ігнорування реального ризику для життя і здоров'я, що є пов'язані із поїздками в даному регіоні в умовах повітряних </w:t>
      </w:r>
      <w:proofErr w:type="spellStart"/>
      <w:r w:rsidRPr="00021658">
        <w:rPr>
          <w:rFonts w:ascii="Times New Roman" w:hAnsi="Times New Roman" w:cs="Times New Roman"/>
          <w:sz w:val="28"/>
          <w:szCs w:val="28"/>
        </w:rPr>
        <w:t>тривог</w:t>
      </w:r>
      <w:proofErr w:type="spellEnd"/>
      <w:r w:rsidRPr="00021658">
        <w:rPr>
          <w:rFonts w:ascii="Times New Roman" w:hAnsi="Times New Roman" w:cs="Times New Roman"/>
          <w:sz w:val="28"/>
          <w:szCs w:val="28"/>
        </w:rPr>
        <w:t>. З огляду на це, виникає потреба у доопрацюванні законодавчо закріплених гарантій для прокурорів, що на певний проміжок часу можуть бути об'єктивно позбавлені можливості вчасно виконати вимогу через обставини воєнного стану, що не є залежними від них. Так, наприклад, важливо додати право на дистанційне надання відповідної медичної документації або ж перенесення строків без ризику кваліфікації даної затримки як ухилення від виконання даної вимоги та етичного проступку.</w:t>
      </w:r>
    </w:p>
    <w:p w14:paraId="053FA54E" w14:textId="77777777" w:rsidR="00156DCD"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Отже, реформа звільнення прокурорів з підстав, пов'язаних із </w:t>
      </w:r>
      <w:proofErr w:type="spellStart"/>
      <w:r w:rsidRPr="00021658">
        <w:rPr>
          <w:rFonts w:ascii="Times New Roman" w:hAnsi="Times New Roman" w:cs="Times New Roman"/>
          <w:sz w:val="28"/>
          <w:szCs w:val="28"/>
        </w:rPr>
        <w:t>непідтвердженням</w:t>
      </w:r>
      <w:proofErr w:type="spellEnd"/>
      <w:r w:rsidRPr="00021658">
        <w:rPr>
          <w:rFonts w:ascii="Times New Roman" w:hAnsi="Times New Roman" w:cs="Times New Roman"/>
          <w:sz w:val="28"/>
          <w:szCs w:val="28"/>
        </w:rPr>
        <w:t xml:space="preserve"> раніше наданої інвалідності, є незаконною в контексті того, що доводиться не самий факт неправомірного набуття статусу особи з інвалідністю, а фактичне невиконання процесуально неврегульованого обов'язку пройти повторний медичний огляд без встановлення чіткої нормативної процедури. Відсутність належної пропорційності в застосуванні санкцій та ненадання процесуальних гарантій, формує існування великих корупційних ризиків та надмірних дискреційних повноважень. З огляду на вищезазначене, усунення даної прогалини потребує комбінованого підходу з урахуванням внесення змін до Закону України «Про прокуратуру» щодо законодавчого формування визначення поняття «виклик», форми виклику, розумних строків, підстав для відстрочення з урахуванням воєнного стану та пропорційності стягнення, а також посилення контролю за діяльністю відповідних Комісій як державних органів на яких фактично лежить обов’язок доказування підтвердження або ж спростування наданої інвалідності. </w:t>
      </w:r>
    </w:p>
    <w:p w14:paraId="75B561C5" w14:textId="735E4E43" w:rsidR="00156DCD" w:rsidRPr="00021658" w:rsidRDefault="00156DCD" w:rsidP="008868C9">
      <w:pPr>
        <w:spacing w:after="0" w:line="360" w:lineRule="auto"/>
        <w:ind w:firstLine="709"/>
        <w:contextualSpacing/>
        <w:jc w:val="center"/>
        <w:rPr>
          <w:rFonts w:ascii="Times New Roman" w:hAnsi="Times New Roman" w:cs="Times New Roman"/>
          <w:b/>
          <w:bCs/>
          <w:sz w:val="28"/>
          <w:szCs w:val="28"/>
        </w:rPr>
      </w:pPr>
      <w:r w:rsidRPr="00021658">
        <w:rPr>
          <w:rFonts w:ascii="Times New Roman" w:hAnsi="Times New Roman" w:cs="Times New Roman"/>
          <w:b/>
          <w:bCs/>
          <w:sz w:val="28"/>
          <w:szCs w:val="28"/>
        </w:rPr>
        <w:t>СПИСОК ВИКОРИСТАНИХ ДЖЕРЕЛ</w:t>
      </w:r>
      <w:r w:rsidR="002D7276">
        <w:rPr>
          <w:rFonts w:ascii="Times New Roman" w:hAnsi="Times New Roman" w:cs="Times New Roman"/>
          <w:b/>
          <w:bCs/>
          <w:sz w:val="28"/>
          <w:szCs w:val="28"/>
        </w:rPr>
        <w:t>:</w:t>
      </w:r>
    </w:p>
    <w:p w14:paraId="4A74CADC" w14:textId="77777777" w:rsidR="00156DCD" w:rsidRPr="00021658" w:rsidRDefault="00156DCD" w:rsidP="008868C9">
      <w:pPr>
        <w:pStyle w:val="a9"/>
        <w:spacing w:after="0" w:line="360" w:lineRule="auto"/>
        <w:ind w:left="0" w:firstLine="709"/>
        <w:jc w:val="both"/>
      </w:pPr>
      <w:r w:rsidRPr="00021658">
        <w:rPr>
          <w:rFonts w:ascii="Times New Roman" w:eastAsia="Times New Roman" w:hAnsi="Times New Roman" w:cs="Times New Roman"/>
          <w:sz w:val="28"/>
          <w:szCs w:val="28"/>
        </w:rPr>
        <w:t xml:space="preserve">1. На Івано-Франківщині звільнили прокурора, який отримував пенсію по інвалідності 7 років. SUD.UA. 2026. URL: </w:t>
      </w:r>
      <w:hyperlink r:id="rId40" w:anchor="Text (дата звернення 07.09.2026).  3. Про рішення Ради національної безпеки і оборони України від 22 жовтня 2024 року " w:history="1">
        <w:r w:rsidRPr="00021658">
          <w:rPr>
            <w:rStyle w:val="af0"/>
            <w:rFonts w:ascii="Times New Roman" w:eastAsia="Times New Roman" w:hAnsi="Times New Roman" w:cs="Times New Roman"/>
            <w:color w:val="auto"/>
            <w:sz w:val="28"/>
            <w:szCs w:val="28"/>
          </w:rPr>
          <w:t>https://sud.ua/uk/news/ukraine/363400-v-ivano-frankovskoy-oblasti-uvolili-prokurora-kotoryy-poluchal-pensiyu-po-invalidnosti-7-let</w:t>
        </w:r>
      </w:hyperlink>
      <w:r w:rsidRPr="00021658">
        <w:rPr>
          <w:rFonts w:ascii="Times New Roman" w:eastAsia="Times New Roman" w:hAnsi="Times New Roman" w:cs="Times New Roman"/>
          <w:sz w:val="28"/>
          <w:szCs w:val="28"/>
        </w:rPr>
        <w:t xml:space="preserve"> (дата звернення 07.09.2026).</w:t>
      </w:r>
    </w:p>
    <w:p w14:paraId="7D974358" w14:textId="77777777" w:rsidR="00156DCD" w:rsidRPr="00021658" w:rsidRDefault="00156DCD" w:rsidP="008868C9">
      <w:pPr>
        <w:spacing w:after="0" w:line="360" w:lineRule="auto"/>
        <w:ind w:firstLine="709"/>
        <w:contextualSpacing/>
        <w:jc w:val="both"/>
      </w:pPr>
      <w:r w:rsidRPr="00021658">
        <w:rPr>
          <w:rFonts w:ascii="Times New Roman" w:eastAsia="Times New Roman" w:hAnsi="Times New Roman" w:cs="Times New Roman"/>
          <w:sz w:val="28"/>
          <w:szCs w:val="28"/>
        </w:rPr>
        <w:t xml:space="preserve">2. Про прокуратуру : Закон України від 14.10.2014 р. № 1697-VII. URL: </w:t>
      </w:r>
      <w:hyperlink r:id="rId41" w:anchor="Text (дата звернення 07.09.2026).  3. Про рішення Ради національної безпеки і оборони України від 22 жовтня 2024 року " w:history="1">
        <w:r w:rsidRPr="00021658">
          <w:rPr>
            <w:rStyle w:val="af0"/>
            <w:rFonts w:ascii="Times New Roman" w:eastAsia="Times New Roman" w:hAnsi="Times New Roman" w:cs="Times New Roman"/>
            <w:color w:val="auto"/>
            <w:sz w:val="28"/>
            <w:szCs w:val="28"/>
          </w:rPr>
          <w:t>https://zakon.rada.gov.ua/laws/show/1697-18#Text</w:t>
        </w:r>
      </w:hyperlink>
      <w:r w:rsidRPr="00021658">
        <w:rPr>
          <w:rFonts w:ascii="Times New Roman" w:eastAsia="Times New Roman" w:hAnsi="Times New Roman" w:cs="Times New Roman"/>
          <w:sz w:val="28"/>
          <w:szCs w:val="28"/>
        </w:rPr>
        <w:t xml:space="preserve"> (дата звернення 07.09.2026).</w:t>
      </w:r>
    </w:p>
    <w:p w14:paraId="2EFF769D" w14:textId="77777777" w:rsidR="00156DCD" w:rsidRPr="00021658" w:rsidRDefault="00156DCD" w:rsidP="008868C9">
      <w:pPr>
        <w:spacing w:after="0" w:line="360" w:lineRule="auto"/>
        <w:ind w:firstLine="709"/>
        <w:contextualSpacing/>
        <w:jc w:val="both"/>
      </w:pPr>
      <w:r w:rsidRPr="00021658">
        <w:rPr>
          <w:rFonts w:ascii="Times New Roman" w:eastAsia="Times New Roman" w:hAnsi="Times New Roman" w:cs="Times New Roman"/>
          <w:sz w:val="28"/>
          <w:szCs w:val="28"/>
        </w:rPr>
        <w:t xml:space="preserve">3. Про рішення Ради національної безпеки і оборони України від 22 жовтня 2024 року «Щодо протидії корупційним та іншим правопорушенням під час встановлення інвалідності посадовим особам державних органів» : Указ Президента України від 22.10.2024 р. № 732/2024. URL: </w:t>
      </w:r>
      <w:hyperlink r:id="rId42" w:anchor="Text (дата звернення 07.09.2026).  3. Про рішення Ради національної безпеки і оборони України від 22 жовтня 2024 року " w:history="1">
        <w:r w:rsidRPr="00021658">
          <w:rPr>
            <w:rStyle w:val="af0"/>
            <w:rFonts w:ascii="Times New Roman" w:eastAsia="Times New Roman" w:hAnsi="Times New Roman" w:cs="Times New Roman"/>
            <w:color w:val="auto"/>
            <w:sz w:val="28"/>
            <w:szCs w:val="28"/>
          </w:rPr>
          <w:t>https://zakon.rada.gov.ua/go/732/2024</w:t>
        </w:r>
      </w:hyperlink>
      <w:r w:rsidRPr="00021658">
        <w:rPr>
          <w:rFonts w:ascii="Times New Roman" w:eastAsia="Times New Roman" w:hAnsi="Times New Roman" w:cs="Times New Roman"/>
          <w:sz w:val="28"/>
          <w:szCs w:val="28"/>
        </w:rPr>
        <w:t xml:space="preserve"> (дата звернення 07.09.2026).</w:t>
      </w:r>
    </w:p>
    <w:p w14:paraId="19763164" w14:textId="77777777" w:rsidR="00156DCD" w:rsidRPr="00021658" w:rsidRDefault="00156DCD" w:rsidP="008868C9">
      <w:pPr>
        <w:spacing w:after="0" w:line="360" w:lineRule="auto"/>
        <w:ind w:firstLine="709"/>
        <w:contextualSpacing/>
        <w:jc w:val="both"/>
        <w:rPr>
          <w:sz w:val="28"/>
          <w:szCs w:val="28"/>
        </w:rPr>
      </w:pPr>
      <w:r w:rsidRPr="00021658">
        <w:rPr>
          <w:rFonts w:ascii="Times New Roman" w:eastAsia="Times New Roman" w:hAnsi="Times New Roman" w:cs="Times New Roman"/>
          <w:sz w:val="28"/>
          <w:szCs w:val="28"/>
        </w:rPr>
        <w:t xml:space="preserve">4. Рішення Кваліфікаційно-дисциплінарної комісії прокурорів у справі «Про накладення дисциплінарного стягнення на прокурора відділу протидії порушенням прав людини у правоохоронній та пенітенціарній сферах Черкаської </w:t>
      </w:r>
      <w:r w:rsidRPr="00021658">
        <w:rPr>
          <w:rFonts w:ascii="Times New Roman" w:eastAsia="Times New Roman" w:hAnsi="Times New Roman" w:cs="Times New Roman"/>
          <w:sz w:val="28"/>
          <w:szCs w:val="28"/>
        </w:rPr>
        <w:lastRenderedPageBreak/>
        <w:t xml:space="preserve">обласної прокуратури Кругляк Н.М.» № 471дп-25 від 09.10.2025 р. URL: </w:t>
      </w:r>
      <w:hyperlink r:id="rId43" w:anchor="Text (дата звернення 07.09.2026).  3. Про рішення Ради національної безпеки і оборони України від 22 жовтня 2024 року " w:history="1">
        <w:r w:rsidRPr="00021658">
          <w:rPr>
            <w:rStyle w:val="af0"/>
            <w:rFonts w:ascii="Times New Roman" w:eastAsia="Times New Roman" w:hAnsi="Times New Roman" w:cs="Times New Roman"/>
            <w:color w:val="auto"/>
            <w:sz w:val="28"/>
            <w:szCs w:val="28"/>
          </w:rPr>
          <w:t>https://kdkp.gov.ua/decision/2025/10/9/5597</w:t>
        </w:r>
      </w:hyperlink>
      <w:r w:rsidRPr="00021658">
        <w:rPr>
          <w:rFonts w:ascii="Times New Roman" w:eastAsia="Times New Roman" w:hAnsi="Times New Roman" w:cs="Times New Roman"/>
          <w:sz w:val="28"/>
          <w:szCs w:val="28"/>
        </w:rPr>
        <w:t xml:space="preserve"> (дата звернення 07.09.2026).</w:t>
      </w:r>
    </w:p>
    <w:p w14:paraId="66518053"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i/>
          <w:iCs/>
          <w:sz w:val="28"/>
          <w:szCs w:val="28"/>
        </w:rPr>
        <w:t>Ключові слова:</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правозаконність</w:t>
      </w:r>
      <w:proofErr w:type="spellEnd"/>
      <w:r w:rsidRPr="00021658">
        <w:rPr>
          <w:rFonts w:ascii="Times New Roman" w:hAnsi="Times New Roman" w:cs="Times New Roman"/>
          <w:sz w:val="28"/>
          <w:szCs w:val="28"/>
        </w:rPr>
        <w:t>, звільнення прокурора, реформа, інвалідність, тягар доказування, корупційні ризики.</w:t>
      </w:r>
    </w:p>
    <w:p w14:paraId="5FB4D66E" w14:textId="61107993" w:rsidR="00156DCD" w:rsidRDefault="00DE2768" w:rsidP="008868C9">
      <w:pPr>
        <w:spacing w:after="0" w:line="360" w:lineRule="auto"/>
        <w:ind w:firstLine="709"/>
        <w:contextualSpacing/>
        <w:jc w:val="both"/>
        <w:rPr>
          <w:rFonts w:ascii="Times New Roman" w:hAnsi="Times New Roman" w:cs="Times New Roman"/>
          <w:sz w:val="28"/>
          <w:szCs w:val="28"/>
          <w:shd w:val="clear" w:color="auto" w:fill="FFFFFF"/>
          <w:lang w:val="en-US"/>
        </w:rPr>
      </w:pPr>
      <w:proofErr w:type="spellStart"/>
      <w:r>
        <w:rPr>
          <w:rFonts w:ascii="Times New Roman" w:hAnsi="Times New Roman" w:cs="Times New Roman"/>
          <w:b/>
          <w:bCs/>
          <w:i/>
          <w:iCs/>
          <w:sz w:val="28"/>
          <w:szCs w:val="28"/>
          <w:shd w:val="clear" w:color="auto" w:fill="FFFFFF"/>
        </w:rPr>
        <w:t>Key</w:t>
      </w:r>
      <w:proofErr w:type="spellEnd"/>
      <w:r>
        <w:rPr>
          <w:rFonts w:ascii="Times New Roman" w:hAnsi="Times New Roman" w:cs="Times New Roman"/>
          <w:b/>
          <w:bCs/>
          <w:i/>
          <w:iCs/>
          <w:sz w:val="28"/>
          <w:szCs w:val="28"/>
          <w:shd w:val="clear" w:color="auto" w:fill="FFFFFF"/>
        </w:rPr>
        <w:t xml:space="preserve"> </w:t>
      </w:r>
      <w:proofErr w:type="spellStart"/>
      <w:r>
        <w:rPr>
          <w:rFonts w:ascii="Times New Roman" w:hAnsi="Times New Roman" w:cs="Times New Roman"/>
          <w:b/>
          <w:bCs/>
          <w:i/>
          <w:iCs/>
          <w:sz w:val="28"/>
          <w:szCs w:val="28"/>
          <w:shd w:val="clear" w:color="auto" w:fill="FFFFFF"/>
        </w:rPr>
        <w:t>words</w:t>
      </w:r>
      <w:proofErr w:type="spellEnd"/>
      <w:r w:rsidR="00156DCD" w:rsidRPr="00021658">
        <w:rPr>
          <w:rFonts w:ascii="Times New Roman" w:hAnsi="Times New Roman" w:cs="Times New Roman"/>
          <w:b/>
          <w:bCs/>
          <w:i/>
          <w:iCs/>
          <w:sz w:val="28"/>
          <w:szCs w:val="28"/>
          <w:shd w:val="clear" w:color="auto" w:fill="FFFFFF"/>
        </w:rPr>
        <w:t>:</w:t>
      </w:r>
      <w:r w:rsidR="00156DCD" w:rsidRPr="00021658">
        <w:rPr>
          <w:rFonts w:ascii="Times New Roman" w:hAnsi="Times New Roman" w:cs="Times New Roman"/>
          <w:sz w:val="28"/>
          <w:szCs w:val="28"/>
          <w:shd w:val="clear" w:color="auto" w:fill="FFFFFF"/>
        </w:rPr>
        <w:t xml:space="preserve"> </w:t>
      </w:r>
      <w:proofErr w:type="spellStart"/>
      <w:r w:rsidR="00156DCD" w:rsidRPr="00021658">
        <w:rPr>
          <w:rFonts w:ascii="Times New Roman" w:hAnsi="Times New Roman" w:cs="Times New Roman"/>
          <w:sz w:val="28"/>
          <w:szCs w:val="28"/>
          <w:shd w:val="clear" w:color="auto" w:fill="FFFFFF"/>
        </w:rPr>
        <w:t>lawfulness</w:t>
      </w:r>
      <w:proofErr w:type="spellEnd"/>
      <w:r w:rsidR="00156DCD" w:rsidRPr="00021658">
        <w:rPr>
          <w:rFonts w:ascii="Times New Roman" w:hAnsi="Times New Roman" w:cs="Times New Roman"/>
          <w:sz w:val="28"/>
          <w:szCs w:val="28"/>
          <w:shd w:val="clear" w:color="auto" w:fill="FFFFFF"/>
        </w:rPr>
        <w:t xml:space="preserve">, </w:t>
      </w:r>
      <w:proofErr w:type="spellStart"/>
      <w:r w:rsidR="00156DCD" w:rsidRPr="00021658">
        <w:rPr>
          <w:rFonts w:ascii="Times New Roman" w:hAnsi="Times New Roman" w:cs="Times New Roman"/>
          <w:sz w:val="28"/>
          <w:szCs w:val="28"/>
          <w:shd w:val="clear" w:color="auto" w:fill="FFFFFF"/>
        </w:rPr>
        <w:t>dismissal</w:t>
      </w:r>
      <w:proofErr w:type="spellEnd"/>
      <w:r w:rsidR="00156DCD" w:rsidRPr="00021658">
        <w:rPr>
          <w:rFonts w:ascii="Times New Roman" w:hAnsi="Times New Roman" w:cs="Times New Roman"/>
          <w:sz w:val="28"/>
          <w:szCs w:val="28"/>
          <w:shd w:val="clear" w:color="auto" w:fill="FFFFFF"/>
        </w:rPr>
        <w:t xml:space="preserve"> </w:t>
      </w:r>
      <w:proofErr w:type="spellStart"/>
      <w:r w:rsidR="00156DCD" w:rsidRPr="00021658">
        <w:rPr>
          <w:rFonts w:ascii="Times New Roman" w:hAnsi="Times New Roman" w:cs="Times New Roman"/>
          <w:sz w:val="28"/>
          <w:szCs w:val="28"/>
          <w:shd w:val="clear" w:color="auto" w:fill="FFFFFF"/>
        </w:rPr>
        <w:t>of</w:t>
      </w:r>
      <w:proofErr w:type="spellEnd"/>
      <w:r w:rsidR="00156DCD" w:rsidRPr="00021658">
        <w:rPr>
          <w:rFonts w:ascii="Times New Roman" w:hAnsi="Times New Roman" w:cs="Times New Roman"/>
          <w:sz w:val="28"/>
          <w:szCs w:val="28"/>
          <w:shd w:val="clear" w:color="auto" w:fill="FFFFFF"/>
        </w:rPr>
        <w:t xml:space="preserve"> a </w:t>
      </w:r>
      <w:proofErr w:type="spellStart"/>
      <w:r w:rsidR="00156DCD" w:rsidRPr="00021658">
        <w:rPr>
          <w:rFonts w:ascii="Times New Roman" w:hAnsi="Times New Roman" w:cs="Times New Roman"/>
          <w:sz w:val="28"/>
          <w:szCs w:val="28"/>
          <w:shd w:val="clear" w:color="auto" w:fill="FFFFFF"/>
        </w:rPr>
        <w:t>prosecutor</w:t>
      </w:r>
      <w:proofErr w:type="spellEnd"/>
      <w:r w:rsidR="00156DCD" w:rsidRPr="00021658">
        <w:rPr>
          <w:rFonts w:ascii="Times New Roman" w:hAnsi="Times New Roman" w:cs="Times New Roman"/>
          <w:sz w:val="28"/>
          <w:szCs w:val="28"/>
          <w:shd w:val="clear" w:color="auto" w:fill="FFFFFF"/>
        </w:rPr>
        <w:t xml:space="preserve">, </w:t>
      </w:r>
      <w:proofErr w:type="spellStart"/>
      <w:r w:rsidR="00156DCD" w:rsidRPr="00021658">
        <w:rPr>
          <w:rFonts w:ascii="Times New Roman" w:hAnsi="Times New Roman" w:cs="Times New Roman"/>
          <w:sz w:val="28"/>
          <w:szCs w:val="28"/>
          <w:shd w:val="clear" w:color="auto" w:fill="FFFFFF"/>
        </w:rPr>
        <w:t>reform</w:t>
      </w:r>
      <w:proofErr w:type="spellEnd"/>
      <w:r w:rsidR="00156DCD" w:rsidRPr="00021658">
        <w:rPr>
          <w:rFonts w:ascii="Times New Roman" w:hAnsi="Times New Roman" w:cs="Times New Roman"/>
          <w:sz w:val="28"/>
          <w:szCs w:val="28"/>
          <w:shd w:val="clear" w:color="auto" w:fill="FFFFFF"/>
        </w:rPr>
        <w:t xml:space="preserve">, </w:t>
      </w:r>
      <w:proofErr w:type="spellStart"/>
      <w:r w:rsidR="00156DCD" w:rsidRPr="00021658">
        <w:rPr>
          <w:rFonts w:ascii="Times New Roman" w:hAnsi="Times New Roman" w:cs="Times New Roman"/>
          <w:sz w:val="28"/>
          <w:szCs w:val="28"/>
          <w:shd w:val="clear" w:color="auto" w:fill="FFFFFF"/>
        </w:rPr>
        <w:t>disability</w:t>
      </w:r>
      <w:proofErr w:type="spellEnd"/>
      <w:r w:rsidR="00156DCD" w:rsidRPr="00021658">
        <w:rPr>
          <w:rFonts w:ascii="Times New Roman" w:hAnsi="Times New Roman" w:cs="Times New Roman"/>
          <w:sz w:val="28"/>
          <w:szCs w:val="28"/>
          <w:shd w:val="clear" w:color="auto" w:fill="FFFFFF"/>
        </w:rPr>
        <w:t xml:space="preserve">, </w:t>
      </w:r>
      <w:proofErr w:type="spellStart"/>
      <w:r w:rsidR="00156DCD" w:rsidRPr="00021658">
        <w:rPr>
          <w:rFonts w:ascii="Times New Roman" w:hAnsi="Times New Roman" w:cs="Times New Roman"/>
          <w:sz w:val="28"/>
          <w:szCs w:val="28"/>
          <w:shd w:val="clear" w:color="auto" w:fill="FFFFFF"/>
        </w:rPr>
        <w:t>burden</w:t>
      </w:r>
      <w:proofErr w:type="spellEnd"/>
      <w:r w:rsidR="00156DCD" w:rsidRPr="00021658">
        <w:rPr>
          <w:rFonts w:ascii="Times New Roman" w:hAnsi="Times New Roman" w:cs="Times New Roman"/>
          <w:sz w:val="28"/>
          <w:szCs w:val="28"/>
          <w:shd w:val="clear" w:color="auto" w:fill="FFFFFF"/>
        </w:rPr>
        <w:t xml:space="preserve"> </w:t>
      </w:r>
      <w:proofErr w:type="spellStart"/>
      <w:r w:rsidR="00156DCD" w:rsidRPr="00021658">
        <w:rPr>
          <w:rFonts w:ascii="Times New Roman" w:hAnsi="Times New Roman" w:cs="Times New Roman"/>
          <w:sz w:val="28"/>
          <w:szCs w:val="28"/>
          <w:shd w:val="clear" w:color="auto" w:fill="FFFFFF"/>
        </w:rPr>
        <w:t>of</w:t>
      </w:r>
      <w:proofErr w:type="spellEnd"/>
      <w:r w:rsidR="00156DCD" w:rsidRPr="00021658">
        <w:rPr>
          <w:rFonts w:ascii="Times New Roman" w:hAnsi="Times New Roman" w:cs="Times New Roman"/>
          <w:sz w:val="28"/>
          <w:szCs w:val="28"/>
          <w:shd w:val="clear" w:color="auto" w:fill="FFFFFF"/>
        </w:rPr>
        <w:t xml:space="preserve"> </w:t>
      </w:r>
      <w:proofErr w:type="spellStart"/>
      <w:r w:rsidR="00156DCD" w:rsidRPr="00021658">
        <w:rPr>
          <w:rFonts w:ascii="Times New Roman" w:hAnsi="Times New Roman" w:cs="Times New Roman"/>
          <w:sz w:val="28"/>
          <w:szCs w:val="28"/>
          <w:shd w:val="clear" w:color="auto" w:fill="FFFFFF"/>
        </w:rPr>
        <w:t>proof</w:t>
      </w:r>
      <w:proofErr w:type="spellEnd"/>
      <w:r w:rsidR="00156DCD" w:rsidRPr="00021658">
        <w:rPr>
          <w:rFonts w:ascii="Times New Roman" w:hAnsi="Times New Roman" w:cs="Times New Roman"/>
          <w:sz w:val="28"/>
          <w:szCs w:val="28"/>
          <w:shd w:val="clear" w:color="auto" w:fill="FFFFFF"/>
        </w:rPr>
        <w:t xml:space="preserve">, </w:t>
      </w:r>
      <w:proofErr w:type="spellStart"/>
      <w:r w:rsidR="00156DCD" w:rsidRPr="00021658">
        <w:rPr>
          <w:rFonts w:ascii="Times New Roman" w:hAnsi="Times New Roman" w:cs="Times New Roman"/>
          <w:sz w:val="28"/>
          <w:szCs w:val="28"/>
          <w:shd w:val="clear" w:color="auto" w:fill="FFFFFF"/>
        </w:rPr>
        <w:t>corruption</w:t>
      </w:r>
      <w:proofErr w:type="spellEnd"/>
      <w:r w:rsidR="00156DCD" w:rsidRPr="00021658">
        <w:rPr>
          <w:rFonts w:ascii="Times New Roman" w:hAnsi="Times New Roman" w:cs="Times New Roman"/>
          <w:sz w:val="28"/>
          <w:szCs w:val="28"/>
          <w:shd w:val="clear" w:color="auto" w:fill="FFFFFF"/>
        </w:rPr>
        <w:t xml:space="preserve"> </w:t>
      </w:r>
      <w:proofErr w:type="spellStart"/>
      <w:r w:rsidR="00156DCD" w:rsidRPr="00021658">
        <w:rPr>
          <w:rFonts w:ascii="Times New Roman" w:hAnsi="Times New Roman" w:cs="Times New Roman"/>
          <w:sz w:val="28"/>
          <w:szCs w:val="28"/>
          <w:shd w:val="clear" w:color="auto" w:fill="FFFFFF"/>
        </w:rPr>
        <w:t>risks</w:t>
      </w:r>
      <w:proofErr w:type="spellEnd"/>
      <w:r w:rsidR="00156DCD" w:rsidRPr="00021658">
        <w:rPr>
          <w:rFonts w:ascii="Times New Roman" w:hAnsi="Times New Roman" w:cs="Times New Roman"/>
          <w:sz w:val="28"/>
          <w:szCs w:val="28"/>
          <w:shd w:val="clear" w:color="auto" w:fill="FFFFFF"/>
        </w:rPr>
        <w:t>.</w:t>
      </w:r>
    </w:p>
    <w:p w14:paraId="03DD64DF" w14:textId="77777777" w:rsidR="00B245AE" w:rsidRDefault="00B245AE" w:rsidP="008868C9">
      <w:pPr>
        <w:spacing w:after="0" w:line="360" w:lineRule="auto"/>
        <w:ind w:firstLine="709"/>
        <w:contextualSpacing/>
        <w:jc w:val="both"/>
        <w:rPr>
          <w:rFonts w:ascii="Times New Roman" w:hAnsi="Times New Roman" w:cs="Times New Roman"/>
          <w:sz w:val="28"/>
          <w:szCs w:val="28"/>
          <w:shd w:val="clear" w:color="auto" w:fill="FFFFFF"/>
          <w:lang w:val="en-US"/>
        </w:rPr>
      </w:pPr>
    </w:p>
    <w:p w14:paraId="7A895127" w14:textId="77777777" w:rsidR="008868C9" w:rsidRPr="008868C9" w:rsidRDefault="008868C9" w:rsidP="008868C9">
      <w:pPr>
        <w:spacing w:after="0" w:line="360" w:lineRule="auto"/>
        <w:ind w:firstLine="709"/>
        <w:contextualSpacing/>
        <w:jc w:val="both"/>
        <w:rPr>
          <w:rFonts w:ascii="Times New Roman" w:hAnsi="Times New Roman" w:cs="Times New Roman"/>
          <w:sz w:val="28"/>
          <w:szCs w:val="28"/>
          <w:lang w:val="en-US"/>
        </w:rPr>
      </w:pPr>
    </w:p>
    <w:p w14:paraId="524260F5" w14:textId="1D921D81" w:rsidR="00156DCD" w:rsidRPr="00021658" w:rsidRDefault="00156DCD" w:rsidP="008868C9">
      <w:pPr>
        <w:spacing w:after="0" w:line="360" w:lineRule="auto"/>
        <w:ind w:firstLine="709"/>
        <w:contextualSpacing/>
        <w:jc w:val="center"/>
        <w:outlineLvl w:val="1"/>
        <w:rPr>
          <w:rFonts w:ascii="Times New Roman" w:hAnsi="Times New Roman" w:cs="Times New Roman"/>
          <w:b/>
          <w:bCs/>
          <w:sz w:val="28"/>
          <w:szCs w:val="28"/>
        </w:rPr>
      </w:pPr>
      <w:bookmarkStart w:id="64" w:name="_Toc242904810"/>
      <w:r w:rsidRPr="00021658">
        <w:rPr>
          <w:rFonts w:ascii="Times New Roman" w:hAnsi="Times New Roman" w:cs="Times New Roman"/>
          <w:b/>
          <w:bCs/>
          <w:sz w:val="28"/>
          <w:szCs w:val="28"/>
        </w:rPr>
        <w:t>Завальнюк С</w:t>
      </w:r>
      <w:r w:rsidR="005B008C">
        <w:rPr>
          <w:rFonts w:ascii="Times New Roman" w:hAnsi="Times New Roman" w:cs="Times New Roman"/>
          <w:b/>
          <w:bCs/>
          <w:sz w:val="28"/>
          <w:szCs w:val="28"/>
        </w:rPr>
        <w:t>ергій</w:t>
      </w:r>
      <w:r w:rsidRPr="00021658">
        <w:rPr>
          <w:rFonts w:ascii="Times New Roman" w:hAnsi="Times New Roman" w:cs="Times New Roman"/>
          <w:b/>
          <w:bCs/>
          <w:sz w:val="28"/>
          <w:szCs w:val="28"/>
        </w:rPr>
        <w:t xml:space="preserve"> В</w:t>
      </w:r>
      <w:r w:rsidR="005B008C">
        <w:rPr>
          <w:rFonts w:ascii="Times New Roman" w:hAnsi="Times New Roman" w:cs="Times New Roman"/>
          <w:b/>
          <w:bCs/>
          <w:sz w:val="28"/>
          <w:szCs w:val="28"/>
        </w:rPr>
        <w:t>олодимирович</w:t>
      </w:r>
      <w:bookmarkEnd w:id="64"/>
    </w:p>
    <w:p w14:paraId="566A9715" w14:textId="358FB5B8" w:rsidR="002D7276" w:rsidRPr="00196C0B" w:rsidRDefault="002D7276" w:rsidP="008868C9">
      <w:pPr>
        <w:spacing w:after="0" w:line="360" w:lineRule="auto"/>
        <w:ind w:firstLine="709"/>
        <w:contextualSpacing/>
        <w:jc w:val="center"/>
        <w:rPr>
          <w:rFonts w:ascii="Times New Roman" w:hAnsi="Times New Roman" w:cs="Times New Roman"/>
          <w:i/>
          <w:iCs/>
          <w:sz w:val="28"/>
          <w:szCs w:val="28"/>
        </w:rPr>
      </w:pPr>
      <w:r w:rsidRPr="00196C0B">
        <w:rPr>
          <w:rFonts w:ascii="Times New Roman" w:hAnsi="Times New Roman" w:cs="Times New Roman"/>
          <w:i/>
          <w:iCs/>
          <w:sz w:val="28"/>
          <w:szCs w:val="28"/>
        </w:rPr>
        <w:t>Національний університет «Одеська юридична академія»</w:t>
      </w:r>
    </w:p>
    <w:p w14:paraId="578E720A" w14:textId="724478D1" w:rsidR="00156DCD" w:rsidRPr="00196C0B" w:rsidRDefault="00156DCD" w:rsidP="008868C9">
      <w:pPr>
        <w:spacing w:after="0" w:line="360" w:lineRule="auto"/>
        <w:ind w:firstLine="709"/>
        <w:contextualSpacing/>
        <w:jc w:val="center"/>
        <w:rPr>
          <w:rFonts w:ascii="Times New Roman" w:hAnsi="Times New Roman" w:cs="Times New Roman"/>
          <w:i/>
          <w:iCs/>
          <w:sz w:val="28"/>
          <w:szCs w:val="28"/>
        </w:rPr>
      </w:pPr>
      <w:r w:rsidRPr="00196C0B">
        <w:rPr>
          <w:rFonts w:ascii="Times New Roman" w:hAnsi="Times New Roman" w:cs="Times New Roman"/>
          <w:i/>
          <w:iCs/>
          <w:sz w:val="28"/>
          <w:szCs w:val="28"/>
        </w:rPr>
        <w:t>кандидат юридичних наук, доцент,</w:t>
      </w:r>
    </w:p>
    <w:p w14:paraId="0EB9DE13" w14:textId="77777777" w:rsidR="00156DCD" w:rsidRPr="00021658" w:rsidRDefault="00156DCD" w:rsidP="008868C9">
      <w:pPr>
        <w:spacing w:after="0" w:line="360" w:lineRule="auto"/>
        <w:ind w:firstLine="709"/>
        <w:contextualSpacing/>
        <w:jc w:val="center"/>
        <w:rPr>
          <w:rFonts w:ascii="Times New Roman" w:hAnsi="Times New Roman" w:cs="Times New Roman"/>
          <w:sz w:val="28"/>
          <w:szCs w:val="28"/>
        </w:rPr>
      </w:pPr>
      <w:r w:rsidRPr="00196C0B">
        <w:rPr>
          <w:rFonts w:ascii="Times New Roman" w:hAnsi="Times New Roman" w:cs="Times New Roman"/>
          <w:i/>
          <w:iCs/>
          <w:sz w:val="28"/>
          <w:szCs w:val="28"/>
        </w:rPr>
        <w:t>доцент кафедри цивільного права</w:t>
      </w:r>
    </w:p>
    <w:p w14:paraId="2AEB3311" w14:textId="77777777" w:rsidR="00156DCD" w:rsidRPr="00021658" w:rsidRDefault="00156DCD" w:rsidP="008868C9">
      <w:pPr>
        <w:pStyle w:val="a3"/>
        <w:spacing w:after="0" w:line="360" w:lineRule="auto"/>
        <w:ind w:firstLine="709"/>
        <w:jc w:val="center"/>
        <w:rPr>
          <w:rFonts w:ascii="Times New Roman" w:hAnsi="Times New Roman" w:cs="Times New Roman"/>
          <w:b/>
          <w:sz w:val="28"/>
          <w:szCs w:val="28"/>
        </w:rPr>
      </w:pPr>
    </w:p>
    <w:p w14:paraId="1C12CCF3" w14:textId="77777777" w:rsidR="00156DCD" w:rsidRPr="00021658" w:rsidRDefault="00156DCD" w:rsidP="008868C9">
      <w:pPr>
        <w:pStyle w:val="a3"/>
        <w:spacing w:after="0" w:line="360" w:lineRule="auto"/>
        <w:ind w:firstLine="709"/>
        <w:jc w:val="center"/>
        <w:outlineLvl w:val="2"/>
        <w:rPr>
          <w:rFonts w:ascii="Times New Roman" w:hAnsi="Times New Roman" w:cs="Times New Roman"/>
          <w:sz w:val="28"/>
          <w:szCs w:val="28"/>
        </w:rPr>
      </w:pPr>
      <w:bookmarkStart w:id="65" w:name="_Toc242904811"/>
      <w:r w:rsidRPr="00021658">
        <w:rPr>
          <w:rFonts w:ascii="Times New Roman" w:hAnsi="Times New Roman" w:cs="Times New Roman"/>
          <w:b/>
          <w:sz w:val="28"/>
          <w:szCs w:val="28"/>
        </w:rPr>
        <w:t>ПОДОЛАННЯ ПРОГАЛИН У ЦИВІЛЬНОМУ ЗАКОНОДАВСТВІ ЯК НАПРЯМ ПРАВОВОЇ ІННОВАТИКИ У СФЕРІ МЕДІАЦІЇ</w:t>
      </w:r>
      <w:bookmarkEnd w:id="65"/>
    </w:p>
    <w:p w14:paraId="184D3B7B"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Правова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відкриває можливість переосмислити прогалини в цивільному законодавстві як проблему, розв’язання якої потребує юридичної творчості. Виявлення неврегульованої ситуації ставить перед правником завдання визначити спосіб захисту інтересів її учасників та обґрунтувати придатність нового рішення до практичного використання. Особливо виразно ця потреба постає у сфері медіації, де результат залежить від здатності сторін виробити індивідуальну домовленість. Вважаємо, що дослідження прогалин має охоплювати весь процес формування інновації: від встановлення нормативної недостатності до оцінювання наслідків запропонованого регулювання.</w:t>
      </w:r>
    </w:p>
    <w:p w14:paraId="65EF8FCF"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Прогалинність</w:t>
      </w:r>
      <w:proofErr w:type="spellEnd"/>
      <w:r w:rsidRPr="00021658">
        <w:rPr>
          <w:rFonts w:ascii="Times New Roman" w:hAnsi="Times New Roman" w:cs="Times New Roman"/>
          <w:sz w:val="28"/>
          <w:szCs w:val="28"/>
        </w:rPr>
        <w:t xml:space="preserve"> цивільного законодавства зумовлена розвитком суспільних відносин та недоліками юридичної техніки. При цьому необхідно розмежовувати прогалини у праві та прогалини в законодавстві [1, с. 12–13]. Відсутність спеціального законодавчого припису ще не означає вичерпання можливостей юридичного вирішення питання. Для цивілістики істотне значення мають договір, загальні засади регулювання та допустимі механізми аналогії. Саме їх </w:t>
      </w:r>
      <w:r w:rsidRPr="00021658">
        <w:rPr>
          <w:rFonts w:ascii="Times New Roman" w:hAnsi="Times New Roman" w:cs="Times New Roman"/>
          <w:sz w:val="28"/>
          <w:szCs w:val="28"/>
        </w:rPr>
        <w:lastRenderedPageBreak/>
        <w:t>поєднання створює можливості для правових рішень, які відповідають новим потребам учасників цивільного обороту.</w:t>
      </w:r>
    </w:p>
    <w:p w14:paraId="326CE5E5"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Методологічною основою такого підходу є положення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про правовий плюралізм, цілісність права та його </w:t>
      </w:r>
      <w:proofErr w:type="spellStart"/>
      <w:r w:rsidRPr="00021658">
        <w:rPr>
          <w:rFonts w:ascii="Times New Roman" w:hAnsi="Times New Roman" w:cs="Times New Roman"/>
          <w:sz w:val="28"/>
          <w:szCs w:val="28"/>
        </w:rPr>
        <w:t>ціннісно</w:t>
      </w:r>
      <w:proofErr w:type="spellEnd"/>
      <w:r w:rsidRPr="00021658">
        <w:rPr>
          <w:rFonts w:ascii="Times New Roman" w:hAnsi="Times New Roman" w:cs="Times New Roman"/>
          <w:sz w:val="28"/>
          <w:szCs w:val="28"/>
        </w:rPr>
        <w:t>-нормативну природу. Учений пов’язує плюралізм із різноманітністю джерел права, а призначення права — із попередженням і вирішенням конфліктів та забезпеченням соціальної цілісності [2, с. 49–50, 53–54]. Для досліджуваної проблематики ці положення дають підстави оцінювати інновацію за її здатністю забезпечити юридично значущий результат для учасників відносин. Відповідно, нова процедура або договірна конструкція потребує обґрунтування її цінності для захисту особи.</w:t>
      </w:r>
    </w:p>
    <w:p w14:paraId="16BC5909"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Під правовою інновацією у сфері медіації пропонуємо розуміти нове або істотно вдосконалене юридичне рішення, впровадження якого розширює можливості добровільного врегулювання спору та забезпечує належні гарантії його учасникам. Інноваційний характер може мати спосіб організації переговорів, модель договірних умов, процедура підтвердження згоди чи механізм оцінювання якості послуги. Водночас сама новизна не засвідчує корисності рішення. Його правова якість визначається узгодженістю із засадами цивільного права, зрозумілістю для сторін та можливістю практичного виконання досягнутих домовленостей.</w:t>
      </w:r>
    </w:p>
    <w:p w14:paraId="52B075C0"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 цих позицій пропонуємо розглядати прогалину як можливий стимул інноваційного пошуку. Потреба у новому рішенні виникає тоді, коли наявний нормативний інструментарій не забезпечує належної відповіді на конкретну ситуацію. Проте таке розуміння не виправдовує нормативну невизначеність, яка перешкоджає реалізації прав. Завдання 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полягає у перетворенні виявленої недостатності на обґрунтовану пропозицію: який елемент регулювання необхідний, у якій формі його доцільно закріпити та за якими ознаками можна встановити результативність його застосування.</w:t>
      </w:r>
    </w:p>
    <w:p w14:paraId="56A22B87"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Чинний механізм аналогії демонструє можливість юридичного реагування на неповноту законодавства. Стаття 8 Цивільного кодексу України передбачає застосування норм, що регулюють подібні цивільні відносини, якщо відповідні </w:t>
      </w:r>
      <w:r w:rsidRPr="00021658">
        <w:rPr>
          <w:rFonts w:ascii="Times New Roman" w:hAnsi="Times New Roman" w:cs="Times New Roman"/>
          <w:sz w:val="28"/>
          <w:szCs w:val="28"/>
        </w:rPr>
        <w:lastRenderedPageBreak/>
        <w:t>відносини не врегульовано законодавством або договором. За неможливості використати аналогію закону застосовуються загальні засади цивільного законодавства — аналогія права [3]. Інноваційний потенціал цього механізму вбачаємо у виробленні обґрунтованих рішень для нових ситуацій із дотриманням установлених правових меж. Подальше узагальнення таких ситуацій може виявити потребу в нормативному вдосконаленні.</w:t>
      </w:r>
    </w:p>
    <w:p w14:paraId="266CBFA6"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Медіація формує інший спосіб реагування на невизначеність: сторони самостійно погоджують прийнятні умови врегулювання конфлікту. Закон України «Про медіацію» закріплює добровільність, конфіденційність, самовизначення та рівність сторін [4, ст. 4–8]. Домовленість не усуває прогалину в законодавстві, проте може впорядкувати конкретні відносини в межах допустимої автономії волі. Вважаємо, що саме здатність до індивідуалізації рішення визначає значний інноваційний потенціал медіації. Вона дозволяє врахувати інтереси, які складно повністю відобразити у стандартній юридичній конструкції.</w:t>
      </w:r>
    </w:p>
    <w:p w14:paraId="35010278"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Першим напрямом розвитку цього потенціалу пропонуємо визначити створення гнучких договірних моделей медіації. Йдеться про набори узгоджуваних умов щодо участі сторін, обміну інформацією, залучення фахівців, припинення переговорів і підтвердження результату. Такі моделі мають пропонувати альтернативи з поясненням їхніх правових наслідків. Їхня перевага полягає в можливості адаптувати процедуру до особливостей спору. Водночас договірна інновація повинна зберігати реальну свободу вибору: типова умова, фактично нав’язана слабшій стороні, не забезпечує належної якості врегулювання.</w:t>
      </w:r>
    </w:p>
    <w:p w14:paraId="02C89428"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Другий напрям пов’язаний із юридичним забезпеченням цифрової медіації. Використання </w:t>
      </w:r>
      <w:proofErr w:type="spellStart"/>
      <w:r w:rsidRPr="00021658">
        <w:rPr>
          <w:rFonts w:ascii="Times New Roman" w:hAnsi="Times New Roman" w:cs="Times New Roman"/>
          <w:sz w:val="28"/>
          <w:szCs w:val="28"/>
        </w:rPr>
        <w:t>відеозв’язку</w:t>
      </w:r>
      <w:proofErr w:type="spellEnd"/>
      <w:r w:rsidRPr="00021658">
        <w:rPr>
          <w:rFonts w:ascii="Times New Roman" w:hAnsi="Times New Roman" w:cs="Times New Roman"/>
          <w:sz w:val="28"/>
          <w:szCs w:val="28"/>
        </w:rPr>
        <w:t xml:space="preserve"> змінює спосіб комунікації, але потребує продуманого порядку ідентифікації учасників, підтвердження згоди та захисту інформації. Пропонуємо розробити типовий протокол дистанційної процедури, який передбачатиме перевірку можливості конфіденційної участі, погодження правил запису, порядок обміну документами та дії у разі технічного збою. Правова </w:t>
      </w:r>
      <w:r w:rsidRPr="00021658">
        <w:rPr>
          <w:rFonts w:ascii="Times New Roman" w:hAnsi="Times New Roman" w:cs="Times New Roman"/>
          <w:sz w:val="28"/>
          <w:szCs w:val="28"/>
        </w:rPr>
        <w:lastRenderedPageBreak/>
        <w:t>інновація тут полягає у створенні зрозумілих гарантій, завдяки яким дистанційний формат стає придатним для усвідомленого й безпечного врегулювання спору.</w:t>
      </w:r>
    </w:p>
    <w:p w14:paraId="63E87ED9"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Третім напрямом є вдосконалення юридичного оформлення результатів медіації. Доцільно запропонувати моделі умов, які допомагають сторонам визначити зміст зобов’язань, строки, послідовність виконання та способи підтвердження виконаного. Окремої уваги потребує погодження дій на випадок зміни обставин або виникнення розбіжностей щодо домовленості. Наприклад, сторони можуть передбачити повторне звернення до медіації, зберігаючи право на судовий захист. При цьому вибір форми угоди та можливостей її примусового виконання має здійснюватися відповідно до застосовних норм права.</w:t>
      </w:r>
    </w:p>
    <w:p w14:paraId="69572D23"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Четвертий напрям стосується професійного забезпечення інновацій. Закон передбачає базову підготовку медіаторів і можливість установлення додаткових вимог до них [4, ст. 9–10]. Перспективним вважаємо розвиток </w:t>
      </w:r>
      <w:proofErr w:type="spellStart"/>
      <w:r w:rsidRPr="00021658">
        <w:rPr>
          <w:rFonts w:ascii="Times New Roman" w:hAnsi="Times New Roman" w:cs="Times New Roman"/>
          <w:sz w:val="28"/>
          <w:szCs w:val="28"/>
        </w:rPr>
        <w:t>компетентнісного</w:t>
      </w:r>
      <w:proofErr w:type="spellEnd"/>
      <w:r w:rsidRPr="00021658">
        <w:rPr>
          <w:rFonts w:ascii="Times New Roman" w:hAnsi="Times New Roman" w:cs="Times New Roman"/>
          <w:sz w:val="28"/>
          <w:szCs w:val="28"/>
        </w:rPr>
        <w:t xml:space="preserve"> оцінювання: перевірки здатності працювати з нерівністю переговорних можливостей, розпізнавати тиск, пояснювати процедурні наслідки та організовувати дистанційну взаємодію. </w:t>
      </w:r>
      <w:proofErr w:type="spellStart"/>
      <w:r w:rsidRPr="00021658">
        <w:rPr>
          <w:rFonts w:ascii="Times New Roman" w:hAnsi="Times New Roman" w:cs="Times New Roman"/>
          <w:sz w:val="28"/>
          <w:szCs w:val="28"/>
        </w:rPr>
        <w:t>Супервізія</w:t>
      </w:r>
      <w:proofErr w:type="spellEnd"/>
      <w:r w:rsidRPr="00021658">
        <w:rPr>
          <w:rFonts w:ascii="Times New Roman" w:hAnsi="Times New Roman" w:cs="Times New Roman"/>
          <w:sz w:val="28"/>
          <w:szCs w:val="28"/>
        </w:rPr>
        <w:t xml:space="preserve"> й аналіз навчальних ситуацій можуть забезпечити зворотний зв’язок щодо якості роботи. Запровадження таких механізмів потребує правил конфіденційності та чіткого визначення меж доступу до інформації про конкретну медіацію.</w:t>
      </w:r>
    </w:p>
    <w:p w14:paraId="506B948B"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Для реалізації запропонованих напрямів необхідний зв’язок між практикою та правотворчістю. Пропонуємо запроваджувати добровільне пілотування договірних моделей і процедур у межах чинного законодавства. Оцінювати доцільно зрозумілість умов, витрати часу й коштів, доступність участі, випадки відмови через процедурні труднощі та виконання домовленостей. Частка досягнутих угод не може бути єдиним показником успіху: припинення переговорів також може бути обґрунтованим вільним рішенням сторони. Узагальнені результати пілотування мають показувати, які зміни справді усувають перешкоди для реалізації прав.</w:t>
      </w:r>
    </w:p>
    <w:p w14:paraId="4A2E89DD"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Окремого значення набуває збирання знеособленої інформації про повторювані правові труднощі. Її аналіз дозволятиме розрізняти одиничну потребу в індивідуальному договорі та системну недостатність регулювання. Для останньої необхідно обґрунтовувати зміни законодавства, визначаючи предмет, межі та очікувані наслідки втручання. Таким чином, пропонуємо послідовність інноваційної роботи: виявлення проблеми, правова кваліфікація, розроблення рішення, його допустима апробація та оцінювання результатів. Кожен наступний етап має спиратися на встановлені потреби учасників, а не лише на припущення про користь нововведення.</w:t>
      </w:r>
    </w:p>
    <w:p w14:paraId="766BB64D"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Отже, подолання прогалин у цивільному законодавстві становить напрям 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який поєднує юридичну творчість із перевіркою дієвості нових рішень. У сфері медіації його зміст розкривається через договірне проєктування, гарантії цифрової взаємодії, належне оформлення домовленостей та розвиток професійних </w:t>
      </w:r>
      <w:proofErr w:type="spellStart"/>
      <w:r w:rsidRPr="00021658">
        <w:rPr>
          <w:rFonts w:ascii="Times New Roman" w:hAnsi="Times New Roman" w:cs="Times New Roman"/>
          <w:sz w:val="28"/>
          <w:szCs w:val="28"/>
        </w:rPr>
        <w:t>компетентностей</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Ціннісно</w:t>
      </w:r>
      <w:proofErr w:type="spellEnd"/>
      <w:r w:rsidRPr="00021658">
        <w:rPr>
          <w:rFonts w:ascii="Times New Roman" w:hAnsi="Times New Roman" w:cs="Times New Roman"/>
          <w:sz w:val="28"/>
          <w:szCs w:val="28"/>
        </w:rPr>
        <w:t xml:space="preserve">-нормативний підхід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дозволяє оцінювати ці перетворення з огляду на їхню здатність забезпечувати права особи та врегулювання конфліктів. Результатом має бути підвищення спроможності цивільного права відповідати на нові потреби зі збереженням автономії й рівності учасників відносин.</w:t>
      </w:r>
    </w:p>
    <w:p w14:paraId="1D3DB211" w14:textId="7708166C" w:rsidR="00156DCD" w:rsidRPr="002D7276" w:rsidRDefault="00156DCD" w:rsidP="008868C9">
      <w:pPr>
        <w:keepNext/>
        <w:spacing w:after="0" w:line="360" w:lineRule="auto"/>
        <w:ind w:firstLine="709"/>
        <w:contextualSpacing/>
        <w:jc w:val="center"/>
        <w:rPr>
          <w:rFonts w:ascii="Times New Roman" w:hAnsi="Times New Roman" w:cs="Times New Roman"/>
          <w:caps/>
          <w:sz w:val="28"/>
          <w:szCs w:val="28"/>
        </w:rPr>
      </w:pPr>
      <w:r w:rsidRPr="002D7276">
        <w:rPr>
          <w:rFonts w:ascii="Times New Roman" w:hAnsi="Times New Roman" w:cs="Times New Roman"/>
          <w:b/>
          <w:caps/>
          <w:sz w:val="28"/>
          <w:szCs w:val="28"/>
        </w:rPr>
        <w:t>Список використаних джерел</w:t>
      </w:r>
      <w:r w:rsidR="002D7276" w:rsidRPr="002D7276">
        <w:rPr>
          <w:rFonts w:ascii="Times New Roman" w:hAnsi="Times New Roman" w:cs="Times New Roman"/>
          <w:b/>
          <w:caps/>
          <w:sz w:val="28"/>
          <w:szCs w:val="28"/>
        </w:rPr>
        <w:t>:</w:t>
      </w:r>
    </w:p>
    <w:p w14:paraId="62E50706"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 Завальнюк С. В. </w:t>
      </w:r>
      <w:proofErr w:type="spellStart"/>
      <w:r w:rsidRPr="00021658">
        <w:rPr>
          <w:rFonts w:ascii="Times New Roman" w:hAnsi="Times New Roman" w:cs="Times New Roman"/>
          <w:sz w:val="28"/>
          <w:szCs w:val="28"/>
        </w:rPr>
        <w:t>Прогалинність</w:t>
      </w:r>
      <w:proofErr w:type="spellEnd"/>
      <w:r w:rsidRPr="00021658">
        <w:rPr>
          <w:rFonts w:ascii="Times New Roman" w:hAnsi="Times New Roman" w:cs="Times New Roman"/>
          <w:sz w:val="28"/>
          <w:szCs w:val="28"/>
        </w:rPr>
        <w:t xml:space="preserve"> як характерна ознака цивільного законодавства. Прикарпатський юридичний вісник. 2020. </w:t>
      </w:r>
      <w:proofErr w:type="spellStart"/>
      <w:r w:rsidRPr="00021658">
        <w:rPr>
          <w:rFonts w:ascii="Times New Roman" w:hAnsi="Times New Roman" w:cs="Times New Roman"/>
          <w:sz w:val="28"/>
          <w:szCs w:val="28"/>
        </w:rPr>
        <w:t>Вип</w:t>
      </w:r>
      <w:proofErr w:type="spellEnd"/>
      <w:r w:rsidRPr="00021658">
        <w:rPr>
          <w:rFonts w:ascii="Times New Roman" w:hAnsi="Times New Roman" w:cs="Times New Roman"/>
          <w:sz w:val="28"/>
          <w:szCs w:val="28"/>
        </w:rPr>
        <w:t>. 3 (32). С. 12–15. DOI:</w:t>
      </w:r>
      <w:r w:rsidRPr="00021658">
        <w:rPr>
          <w:rFonts w:ascii="Times New Roman" w:hAnsi="Times New Roman" w:cs="Times New Roman"/>
          <w:sz w:val="28"/>
          <w:szCs w:val="28"/>
          <w:lang w:val="en-US"/>
        </w:rPr>
        <w:t> </w:t>
      </w:r>
      <w:hyperlink r:id="rId44" w:history="1">
        <w:r w:rsidRPr="00021658">
          <w:rPr>
            <w:rStyle w:val="af0"/>
            <w:rFonts w:ascii="Times New Roman" w:hAnsi="Times New Roman" w:cs="Times New Roman"/>
            <w:color w:val="auto"/>
            <w:sz w:val="28"/>
            <w:szCs w:val="28"/>
          </w:rPr>
          <w:t>https://doi.org/10.32837/pyuv.v0i3(32).595</w:t>
        </w:r>
      </w:hyperlink>
      <w:r w:rsidRPr="00021658">
        <w:rPr>
          <w:rFonts w:ascii="Times New Roman" w:hAnsi="Times New Roman" w:cs="Times New Roman"/>
          <w:sz w:val="28"/>
          <w:szCs w:val="28"/>
        </w:rPr>
        <w:t xml:space="preserve">. </w:t>
      </w:r>
    </w:p>
    <w:p w14:paraId="074B4AA6"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2.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 М. </w:t>
      </w:r>
      <w:proofErr w:type="spellStart"/>
      <w:r w:rsidRPr="00021658">
        <w:rPr>
          <w:rFonts w:ascii="Times New Roman" w:hAnsi="Times New Roman" w:cs="Times New Roman"/>
          <w:sz w:val="28"/>
          <w:szCs w:val="28"/>
        </w:rPr>
        <w:t>Праворозуміння</w:t>
      </w:r>
      <w:proofErr w:type="spellEnd"/>
      <w:r w:rsidRPr="00021658">
        <w:rPr>
          <w:rFonts w:ascii="Times New Roman" w:hAnsi="Times New Roman" w:cs="Times New Roman"/>
          <w:sz w:val="28"/>
          <w:szCs w:val="28"/>
        </w:rPr>
        <w:t xml:space="preserve"> як аксіоматичне начало (постулат) права. Право України. 2010. № 4. С. 49–55. URL: </w:t>
      </w:r>
      <w:hyperlink r:id="rId45" w:history="1">
        <w:r w:rsidRPr="00021658">
          <w:rPr>
            <w:rStyle w:val="af0"/>
            <w:rFonts w:ascii="Times New Roman" w:hAnsi="Times New Roman" w:cs="Times New Roman"/>
            <w:color w:val="auto"/>
            <w:sz w:val="28"/>
            <w:szCs w:val="28"/>
          </w:rPr>
          <w:t>https://pravoua.com.ua/storage/files/magazines/files/content-pravoukr-2010-4-pravoukr_2010_4-1.pdf</w:t>
        </w:r>
      </w:hyperlink>
      <w:r w:rsidRPr="00021658">
        <w:rPr>
          <w:rFonts w:ascii="Times New Roman" w:hAnsi="Times New Roman" w:cs="Times New Roman"/>
          <w:sz w:val="28"/>
          <w:szCs w:val="28"/>
        </w:rPr>
        <w:t xml:space="preserve"> </w:t>
      </w:r>
    </w:p>
    <w:p w14:paraId="6E7B7122"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3. Цивільний кодекс України : Закон України від 16.01.2003 № 435-IV. URL:</w:t>
      </w:r>
      <w:r w:rsidRPr="00021658">
        <w:rPr>
          <w:rFonts w:ascii="Times New Roman" w:hAnsi="Times New Roman" w:cs="Times New Roman"/>
          <w:sz w:val="28"/>
          <w:szCs w:val="28"/>
          <w:lang w:val="en-US"/>
        </w:rPr>
        <w:t> </w:t>
      </w:r>
      <w:hyperlink r:id="rId46" w:history="1">
        <w:r w:rsidRPr="00021658">
          <w:rPr>
            <w:rStyle w:val="af0"/>
            <w:rFonts w:ascii="Times New Roman" w:hAnsi="Times New Roman" w:cs="Times New Roman"/>
            <w:color w:val="auto"/>
            <w:sz w:val="28"/>
            <w:szCs w:val="28"/>
          </w:rPr>
          <w:t>https://zakon.rada.gov.ua/laws/show/435-15</w:t>
        </w:r>
      </w:hyperlink>
      <w:r w:rsidRPr="00021658">
        <w:rPr>
          <w:rFonts w:ascii="Times New Roman" w:hAnsi="Times New Roman" w:cs="Times New Roman"/>
          <w:sz w:val="28"/>
          <w:szCs w:val="28"/>
        </w:rPr>
        <w:t xml:space="preserve"> </w:t>
      </w:r>
    </w:p>
    <w:p w14:paraId="10B01359"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4. Про медіацію : Закон України від 16.11.2021 № 1875-IX. URL:</w:t>
      </w:r>
      <w:r w:rsidRPr="00021658">
        <w:rPr>
          <w:rFonts w:ascii="Times New Roman" w:hAnsi="Times New Roman" w:cs="Times New Roman"/>
          <w:sz w:val="28"/>
          <w:szCs w:val="28"/>
          <w:lang w:val="en-US"/>
        </w:rPr>
        <w:t> </w:t>
      </w:r>
      <w:hyperlink r:id="rId47" w:history="1">
        <w:r w:rsidRPr="00021658">
          <w:rPr>
            <w:rStyle w:val="af0"/>
            <w:rFonts w:ascii="Times New Roman" w:hAnsi="Times New Roman" w:cs="Times New Roman"/>
            <w:color w:val="auto"/>
            <w:sz w:val="28"/>
            <w:szCs w:val="28"/>
          </w:rPr>
          <w:t>https://zakon.rada.gov.ua/laws/show/1875-20</w:t>
        </w:r>
      </w:hyperlink>
      <w:r w:rsidRPr="00021658">
        <w:rPr>
          <w:rFonts w:ascii="Times New Roman" w:hAnsi="Times New Roman" w:cs="Times New Roman"/>
          <w:sz w:val="28"/>
          <w:szCs w:val="28"/>
        </w:rPr>
        <w:t xml:space="preserve"> </w:t>
      </w:r>
    </w:p>
    <w:p w14:paraId="19F75BF0"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971684">
        <w:rPr>
          <w:rFonts w:ascii="Times New Roman" w:hAnsi="Times New Roman" w:cs="Times New Roman"/>
          <w:b/>
          <w:bCs/>
          <w:i/>
          <w:iCs/>
          <w:sz w:val="28"/>
          <w:szCs w:val="28"/>
        </w:rPr>
        <w:lastRenderedPageBreak/>
        <w:t>Ключові слова:</w:t>
      </w:r>
      <w:r w:rsidRPr="00021658">
        <w:rPr>
          <w:rFonts w:ascii="Times New Roman" w:hAnsi="Times New Roman" w:cs="Times New Roman"/>
          <w:sz w:val="28"/>
          <w:szCs w:val="28"/>
        </w:rPr>
        <w:t xml:space="preserve"> правова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прогалини в цивільному законодавстві, медіація, правові інновації, договірне регулювання, </w:t>
      </w: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 аналогія права.</w:t>
      </w:r>
    </w:p>
    <w:p w14:paraId="2D2852B9" w14:textId="7ACB8EDE" w:rsidR="00B13EE6" w:rsidRPr="00F275A2" w:rsidRDefault="00DE2768" w:rsidP="00F275A2">
      <w:pPr>
        <w:spacing w:after="0" w:line="360" w:lineRule="auto"/>
        <w:ind w:firstLine="709"/>
        <w:contextualSpacing/>
        <w:jc w:val="both"/>
        <w:rPr>
          <w:rFonts w:ascii="Times New Roman" w:hAnsi="Times New Roman" w:cs="Times New Roman"/>
          <w:sz w:val="28"/>
          <w:szCs w:val="28"/>
        </w:rPr>
      </w:pPr>
      <w:proofErr w:type="spellStart"/>
      <w:r w:rsidRPr="00971684">
        <w:rPr>
          <w:rFonts w:ascii="Times New Roman" w:hAnsi="Times New Roman" w:cs="Times New Roman"/>
          <w:b/>
          <w:bCs/>
          <w:i/>
          <w:iCs/>
          <w:sz w:val="28"/>
          <w:szCs w:val="28"/>
        </w:rPr>
        <w:t>Key</w:t>
      </w:r>
      <w:proofErr w:type="spellEnd"/>
      <w:r w:rsidRPr="00971684">
        <w:rPr>
          <w:rFonts w:ascii="Times New Roman" w:hAnsi="Times New Roman" w:cs="Times New Roman"/>
          <w:b/>
          <w:bCs/>
          <w:i/>
          <w:iCs/>
          <w:sz w:val="28"/>
          <w:szCs w:val="28"/>
        </w:rPr>
        <w:t xml:space="preserve"> </w:t>
      </w:r>
      <w:proofErr w:type="spellStart"/>
      <w:r w:rsidRPr="00971684">
        <w:rPr>
          <w:rFonts w:ascii="Times New Roman" w:hAnsi="Times New Roman" w:cs="Times New Roman"/>
          <w:b/>
          <w:bCs/>
          <w:i/>
          <w:iCs/>
          <w:sz w:val="28"/>
          <w:szCs w:val="28"/>
        </w:rPr>
        <w:t>words</w:t>
      </w:r>
      <w:proofErr w:type="spellEnd"/>
      <w:r w:rsidR="00156DCD" w:rsidRPr="00971684">
        <w:rPr>
          <w:rFonts w:ascii="Times New Roman" w:hAnsi="Times New Roman" w:cs="Times New Roman"/>
          <w:b/>
          <w:bCs/>
          <w:i/>
          <w:iCs/>
          <w:sz w:val="28"/>
          <w:szCs w:val="28"/>
        </w:rPr>
        <w:t>:</w:t>
      </w:r>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legal</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innovation</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gaps</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in</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civil</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legislation</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mediation</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legal</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innovations</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contractual</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regulation</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digitalization</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analogy</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of</w:t>
      </w:r>
      <w:proofErr w:type="spellEnd"/>
      <w:r w:rsidR="00156DCD" w:rsidRPr="00021658">
        <w:rPr>
          <w:rFonts w:ascii="Times New Roman" w:hAnsi="Times New Roman" w:cs="Times New Roman"/>
          <w:sz w:val="28"/>
          <w:szCs w:val="28"/>
        </w:rPr>
        <w:t xml:space="preserve"> </w:t>
      </w:r>
      <w:proofErr w:type="spellStart"/>
      <w:r w:rsidR="00156DCD" w:rsidRPr="00021658">
        <w:rPr>
          <w:rFonts w:ascii="Times New Roman" w:hAnsi="Times New Roman" w:cs="Times New Roman"/>
          <w:sz w:val="28"/>
          <w:szCs w:val="28"/>
        </w:rPr>
        <w:t>law</w:t>
      </w:r>
      <w:proofErr w:type="spellEnd"/>
      <w:r w:rsidR="00156DCD" w:rsidRPr="00021658">
        <w:rPr>
          <w:rFonts w:ascii="Times New Roman" w:hAnsi="Times New Roman" w:cs="Times New Roman"/>
          <w:sz w:val="28"/>
          <w:szCs w:val="28"/>
        </w:rPr>
        <w:t>.</w:t>
      </w:r>
      <w:bookmarkStart w:id="66" w:name="_Toc242904812"/>
    </w:p>
    <w:p w14:paraId="658B6A22" w14:textId="77777777" w:rsidR="00B13EE6" w:rsidRDefault="00B13EE6" w:rsidP="008868C9">
      <w:pPr>
        <w:spacing w:after="0" w:line="360" w:lineRule="auto"/>
        <w:ind w:firstLine="709"/>
        <w:contextualSpacing/>
        <w:jc w:val="center"/>
        <w:outlineLvl w:val="1"/>
        <w:rPr>
          <w:rFonts w:ascii="Times New Roman" w:hAnsi="Times New Roman" w:cs="Times New Roman"/>
          <w:b/>
          <w:bCs/>
          <w:sz w:val="28"/>
          <w:szCs w:val="28"/>
          <w:lang w:val="en-US"/>
        </w:rPr>
      </w:pPr>
    </w:p>
    <w:p w14:paraId="5B7EE7F7" w14:textId="77777777" w:rsidR="00B13EE6" w:rsidRDefault="00B13EE6" w:rsidP="008868C9">
      <w:pPr>
        <w:spacing w:after="0" w:line="360" w:lineRule="auto"/>
        <w:ind w:firstLine="709"/>
        <w:contextualSpacing/>
        <w:jc w:val="center"/>
        <w:outlineLvl w:val="1"/>
        <w:rPr>
          <w:rFonts w:ascii="Times New Roman" w:hAnsi="Times New Roman" w:cs="Times New Roman"/>
          <w:b/>
          <w:bCs/>
          <w:sz w:val="28"/>
          <w:szCs w:val="28"/>
          <w:lang w:val="en-US"/>
        </w:rPr>
      </w:pPr>
    </w:p>
    <w:p w14:paraId="7F774E0F" w14:textId="307389EC" w:rsidR="00156DCD" w:rsidRPr="00021658" w:rsidRDefault="00156DCD" w:rsidP="008868C9">
      <w:pPr>
        <w:spacing w:after="0" w:line="360" w:lineRule="auto"/>
        <w:ind w:firstLine="709"/>
        <w:contextualSpacing/>
        <w:jc w:val="center"/>
        <w:outlineLvl w:val="1"/>
        <w:rPr>
          <w:rFonts w:ascii="Times New Roman" w:hAnsi="Times New Roman" w:cs="Times New Roman"/>
          <w:sz w:val="28"/>
          <w:szCs w:val="28"/>
        </w:rPr>
      </w:pPr>
      <w:r w:rsidRPr="00021658">
        <w:rPr>
          <w:rFonts w:ascii="Times New Roman" w:hAnsi="Times New Roman" w:cs="Times New Roman"/>
          <w:b/>
          <w:bCs/>
          <w:sz w:val="28"/>
          <w:szCs w:val="28"/>
        </w:rPr>
        <w:t>Подолян Юлія Олександрівна</w:t>
      </w:r>
      <w:bookmarkEnd w:id="66"/>
    </w:p>
    <w:p w14:paraId="1EFA9188" w14:textId="77777777" w:rsidR="00156DCD" w:rsidRPr="00021658" w:rsidRDefault="00156DCD" w:rsidP="008868C9">
      <w:pPr>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i/>
          <w:iCs/>
          <w:sz w:val="28"/>
          <w:szCs w:val="28"/>
        </w:rPr>
        <w:t>Національний транспортний університет</w:t>
      </w:r>
    </w:p>
    <w:p w14:paraId="0DADE075" w14:textId="77777777" w:rsidR="00156DCD" w:rsidRPr="00021658" w:rsidRDefault="00156DCD" w:rsidP="008868C9">
      <w:pPr>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i/>
          <w:iCs/>
          <w:sz w:val="28"/>
          <w:szCs w:val="28"/>
        </w:rPr>
        <w:t>кандидат юридичних наук, доцент,</w:t>
      </w:r>
    </w:p>
    <w:p w14:paraId="62889802" w14:textId="77777777" w:rsidR="00156DCD" w:rsidRPr="00021658" w:rsidRDefault="00156DCD" w:rsidP="008868C9">
      <w:pPr>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i/>
          <w:iCs/>
          <w:sz w:val="28"/>
          <w:szCs w:val="28"/>
        </w:rPr>
        <w:t>доцент кафедри транспортного права</w:t>
      </w:r>
    </w:p>
    <w:p w14:paraId="55FA7FDC" w14:textId="77777777" w:rsidR="00A332D3" w:rsidRPr="00021658" w:rsidRDefault="00A332D3" w:rsidP="008868C9">
      <w:pPr>
        <w:spacing w:after="0" w:line="360" w:lineRule="auto"/>
        <w:ind w:firstLine="709"/>
        <w:contextualSpacing/>
        <w:jc w:val="center"/>
        <w:rPr>
          <w:rFonts w:ascii="Times New Roman" w:hAnsi="Times New Roman" w:cs="Times New Roman"/>
          <w:sz w:val="28"/>
          <w:szCs w:val="28"/>
        </w:rPr>
      </w:pPr>
    </w:p>
    <w:p w14:paraId="21C8C4C2" w14:textId="77777777" w:rsidR="00156DCD" w:rsidRPr="00021658" w:rsidRDefault="00156DCD" w:rsidP="008868C9">
      <w:pPr>
        <w:spacing w:after="0" w:line="360" w:lineRule="auto"/>
        <w:ind w:firstLine="709"/>
        <w:contextualSpacing/>
        <w:jc w:val="center"/>
        <w:outlineLvl w:val="2"/>
        <w:rPr>
          <w:rFonts w:ascii="Times New Roman" w:hAnsi="Times New Roman" w:cs="Times New Roman"/>
          <w:sz w:val="28"/>
          <w:szCs w:val="28"/>
        </w:rPr>
      </w:pPr>
      <w:bookmarkStart w:id="67" w:name="_Toc242904813"/>
      <w:r w:rsidRPr="00021658">
        <w:rPr>
          <w:rFonts w:ascii="Times New Roman" w:hAnsi="Times New Roman" w:cs="Times New Roman"/>
          <w:b/>
          <w:bCs/>
          <w:sz w:val="28"/>
          <w:szCs w:val="28"/>
        </w:rPr>
        <w:t>«ЗАВИЩЕННЯ ВАРТОСТІ» ЯК ПОЗАПРАВОВА КОНСТРУКЦІЯ: ПРОБЛЕМА ВИЗНАЧЕНОСТІ ОЗНАК ОБ’ЄКТИВНОЇ СТОРОНИ ЗЛОЧИНУ, ПЕРЕДБАЧЕНОГО СТ. 191 КК УКРАЇНИ</w:t>
      </w:r>
      <w:bookmarkEnd w:id="67"/>
    </w:p>
    <w:p w14:paraId="2E310D10"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публічній комунікації правоохоронних органів і в процесуальних документах міцно закріпилися звороти «розкрадання бюджетних коштів» та «завищення вартості» товарів, робіт чи послуг, закуплених за бюджетні кошти. Такі діяння сторона обвинувачення кваліфікує за відповідними частинами ст. 191 Кримінального кодексу України [1] (далі – КК України). Водночас закон про кримінальну відповідальність не оперує жодним із названих понять: ані «розкрадання», ані «завищення вартості» не є ознакою складу кримінального правопорушення. Використання цих конструкцій у повідомленні про підозру чи обвинувальному акті є не кримінально-правовою кваліфікацією, а оцінним судженням, яке лише зовні нагадує кваліфікацію. Ідеться про типову проблему правової визначеності: </w:t>
      </w:r>
      <w:proofErr w:type="spellStart"/>
      <w:r w:rsidRPr="00021658">
        <w:rPr>
          <w:rFonts w:ascii="Times New Roman" w:hAnsi="Times New Roman" w:cs="Times New Roman"/>
          <w:sz w:val="28"/>
          <w:szCs w:val="28"/>
        </w:rPr>
        <w:t>позаправова</w:t>
      </w:r>
      <w:proofErr w:type="spellEnd"/>
      <w:r w:rsidRPr="00021658">
        <w:rPr>
          <w:rFonts w:ascii="Times New Roman" w:hAnsi="Times New Roman" w:cs="Times New Roman"/>
          <w:sz w:val="28"/>
          <w:szCs w:val="28"/>
        </w:rPr>
        <w:t xml:space="preserve"> конструкція, сформована практикою та інформаційним простором, поступово починає виконувати функцію ознаки складу, якої вона не має.</w:t>
      </w:r>
    </w:p>
    <w:p w14:paraId="2ACEE1D6"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Стаття 191 КК України описує об’єктивну сторону через три альтернативні форми діяння – привласнення, розтрату майна або заволодіння ним шляхом </w:t>
      </w:r>
      <w:r w:rsidRPr="00021658">
        <w:rPr>
          <w:rFonts w:ascii="Times New Roman" w:hAnsi="Times New Roman" w:cs="Times New Roman"/>
          <w:sz w:val="28"/>
          <w:szCs w:val="28"/>
        </w:rPr>
        <w:lastRenderedPageBreak/>
        <w:t>зловживання службовою особою своїм службовим становищем. Обов’язковими ознаками складу є: предмет – чуже майно; для діяння, передбаченого ч. 2 цієї статті, – спосіб заволодіння, тобто зловживання службовим становищем усупереч інтересам служби; суспільно небезпечні наслідки у вигляді майнової шкоди власнику, оскільки склад є матеріальним; а із суб’єктивної сторони – прямий умисел, корисливий мотив і корислива мета [2, с. 150-155; 3; 4, с. 69-75]. Відсутність хоча б однієї з цих ознак виключає склад кримінального правопорушення.</w:t>
      </w:r>
    </w:p>
    <w:p w14:paraId="5DBAA7B8"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У доктрині кримінального права заволодіння чужим майном традиційно розуміється як безоплатне, тобто без надання відповідного еквівалента, обернення майна на користь винного або третіх осіб [5, с. 114-116; 6]. Саме безоплатність є тією ознакою, яка відмежовує заволодіння від правомірного набуття майна на договірній підставі; на необхідності встановлення всіх ознак діяння та корисливого мотиву наголошується і в узагальненнях судової практики у справах про злочини проти власності [7]. Виконаний договір, за яким замовник отримав реальне зустрічне надання – поставлений товар, виконані роботи чи надані послуги, – за своєю природою не є безоплатним оберненням чужого майна. Отже, різниця між договірною ціною та обчисленою постфактум експертом «ринковою» ціною не є ані діянням, ані способом його вчинення, ані наслідком у розумінні ст. 191 КК України. Вона взагалі не є ознакою складу і за жодних умов не може підміняти собою доказування механізму заволодіння майном.</w:t>
      </w:r>
    </w:p>
    <w:p w14:paraId="5CC11F49"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Цивільне законодавство України виходить із свободи договору (ст. 627 Цивільного кодексу України [8], далі – ЦК України) та встановлення ціни за домовленістю сторін (ст. 632 ЦК України), а одержання прибутку визнається метою підприємницької діяльності (ст. 84 ЦК України). Після втрати чинності Господарським кодексом України з 28 серпня 2025 року [9] регулювання договірної ціни зосереджене у ЦК України та спеціальному законодавстві. Законодавство про публічні закупівлі не встановлює граничного рівня прибутку учасника і не визначає «допустимої» рентабельності виконаного договору.</w:t>
      </w:r>
    </w:p>
    <w:p w14:paraId="77DA2927"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Спеціальне регулювання норми прибутку має фрагментарний характер. Показовим є приклад оборонних </w:t>
      </w:r>
      <w:proofErr w:type="spellStart"/>
      <w:r w:rsidRPr="00021658">
        <w:rPr>
          <w:rFonts w:ascii="Times New Roman" w:hAnsi="Times New Roman" w:cs="Times New Roman"/>
          <w:sz w:val="28"/>
          <w:szCs w:val="28"/>
        </w:rPr>
        <w:t>закупівель</w:t>
      </w:r>
      <w:proofErr w:type="spellEnd"/>
      <w:r w:rsidRPr="00021658">
        <w:rPr>
          <w:rFonts w:ascii="Times New Roman" w:hAnsi="Times New Roman" w:cs="Times New Roman"/>
          <w:sz w:val="28"/>
          <w:szCs w:val="28"/>
        </w:rPr>
        <w:t>: ст. 19 Закону України «Про оборонні закупівлі» [10] відносить прибуток до складових ціни, а рівень прибутку визначає Кабінет Міністрів України. Зокрема, Порядком здійснення закупівлі безпілотних систем, засобів радіоелектронної боротьби тактичного рівня вітчизняного виробництва та їх складових частин, затвердженим постановою Кабінету Міністрів України № 1275 від 11 листопада 2022 року [11], визначено, що прибуток виконавця державного контракту у складі ціни може становити не більш як 25 відсотків виробничої собівартості товарів, робіт та послуг. Тут правило поведінки формалізоване: існує норма, встановлена межа і критерій перевірки її дотримання. Поза такими сферами гранична норма прибутку не встановлена жодним нормативно-правовим актом.</w:t>
      </w:r>
    </w:p>
    <w:p w14:paraId="0769C41E"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Це має принципове значення для кваліфікації. Ознака «усупереч інтересам служби» є </w:t>
      </w:r>
      <w:proofErr w:type="spellStart"/>
      <w:r w:rsidRPr="00021658">
        <w:rPr>
          <w:rFonts w:ascii="Times New Roman" w:hAnsi="Times New Roman" w:cs="Times New Roman"/>
          <w:sz w:val="28"/>
          <w:szCs w:val="28"/>
        </w:rPr>
        <w:t>бланкетною</w:t>
      </w:r>
      <w:proofErr w:type="spellEnd"/>
      <w:r w:rsidRPr="00021658">
        <w:rPr>
          <w:rFonts w:ascii="Times New Roman" w:hAnsi="Times New Roman" w:cs="Times New Roman"/>
          <w:sz w:val="28"/>
          <w:szCs w:val="28"/>
        </w:rPr>
        <w:t xml:space="preserve"> і потребує вказівки на конкретну норму законодавства, що регулює відповідну сферу діяльності та яку було порушено службовою особою. Якщо нормативно визначеної межі ціни, рентабельності чи спеціального порядку ціноутворення не існує, </w:t>
      </w:r>
      <w:proofErr w:type="spellStart"/>
      <w:r w:rsidRPr="00021658">
        <w:rPr>
          <w:rFonts w:ascii="Times New Roman" w:hAnsi="Times New Roman" w:cs="Times New Roman"/>
          <w:sz w:val="28"/>
          <w:szCs w:val="28"/>
        </w:rPr>
        <w:t>бланкетна</w:t>
      </w:r>
      <w:proofErr w:type="spellEnd"/>
      <w:r w:rsidRPr="00021658">
        <w:rPr>
          <w:rFonts w:ascii="Times New Roman" w:hAnsi="Times New Roman" w:cs="Times New Roman"/>
          <w:sz w:val="28"/>
          <w:szCs w:val="28"/>
        </w:rPr>
        <w:t xml:space="preserve"> ознака не може бути наповнена змістом, а відтак не встановлюється і спосіб заволодіння – обов’язкова ознака об’єктивної сторони. У такому разі кримінально-правова заборона фактично конструюється </w:t>
      </w:r>
      <w:proofErr w:type="spellStart"/>
      <w:r w:rsidRPr="00021658">
        <w:rPr>
          <w:rFonts w:ascii="Times New Roman" w:hAnsi="Times New Roman" w:cs="Times New Roman"/>
          <w:sz w:val="28"/>
          <w:szCs w:val="28"/>
        </w:rPr>
        <w:t>ad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hoc</w:t>
      </w:r>
      <w:proofErr w:type="spellEnd"/>
      <w:r w:rsidRPr="00021658">
        <w:rPr>
          <w:rFonts w:ascii="Times New Roman" w:hAnsi="Times New Roman" w:cs="Times New Roman"/>
          <w:sz w:val="28"/>
          <w:szCs w:val="28"/>
        </w:rPr>
        <w:t>, уже після виконання договору, у тексті повідомлення про підозру.</w:t>
      </w:r>
    </w:p>
    <w:p w14:paraId="7F956B9E"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Такий підхід несумісний із принципом законності та правової визначеності. Стаття 58 Конституції України [12] забороняє зворотну дію закону в часі, а ст. 62 закріплює, що всі сумніви щодо доведеності обвинувачення </w:t>
      </w:r>
      <w:proofErr w:type="spellStart"/>
      <w:r w:rsidRPr="00021658">
        <w:rPr>
          <w:rFonts w:ascii="Times New Roman" w:hAnsi="Times New Roman" w:cs="Times New Roman"/>
          <w:sz w:val="28"/>
          <w:szCs w:val="28"/>
        </w:rPr>
        <w:t>тлумачаться</w:t>
      </w:r>
      <w:proofErr w:type="spellEnd"/>
      <w:r w:rsidRPr="00021658">
        <w:rPr>
          <w:rFonts w:ascii="Times New Roman" w:hAnsi="Times New Roman" w:cs="Times New Roman"/>
          <w:sz w:val="28"/>
          <w:szCs w:val="28"/>
        </w:rPr>
        <w:t xml:space="preserve"> на користь особи. Стаття 7 Конвенції про захист прав людини і основоположних свобод [13] вимагає, щоб кримінально караним визнавалося лише діяння, чітко визначене законом. У рішенні у справі </w:t>
      </w:r>
      <w:proofErr w:type="spellStart"/>
      <w:r w:rsidRPr="00021658">
        <w:rPr>
          <w:rFonts w:ascii="Times New Roman" w:hAnsi="Times New Roman" w:cs="Times New Roman"/>
          <w:sz w:val="28"/>
          <w:szCs w:val="28"/>
        </w:rPr>
        <w:t>Kokkinakis</w:t>
      </w:r>
      <w:proofErr w:type="spellEnd"/>
      <w:r w:rsidRPr="00021658">
        <w:rPr>
          <w:rFonts w:ascii="Times New Roman" w:hAnsi="Times New Roman" w:cs="Times New Roman"/>
          <w:sz w:val="28"/>
          <w:szCs w:val="28"/>
        </w:rPr>
        <w:t xml:space="preserve"> v. </w:t>
      </w:r>
      <w:proofErr w:type="spellStart"/>
      <w:r w:rsidRPr="00021658">
        <w:rPr>
          <w:rFonts w:ascii="Times New Roman" w:hAnsi="Times New Roman" w:cs="Times New Roman"/>
          <w:sz w:val="28"/>
          <w:szCs w:val="28"/>
        </w:rPr>
        <w:t>Greece</w:t>
      </w:r>
      <w:proofErr w:type="spellEnd"/>
      <w:r w:rsidRPr="00021658">
        <w:rPr>
          <w:rFonts w:ascii="Times New Roman" w:hAnsi="Times New Roman" w:cs="Times New Roman"/>
          <w:sz w:val="28"/>
          <w:szCs w:val="28"/>
        </w:rPr>
        <w:t xml:space="preserve"> Європейський суд з прав людини наголосив, що кримінальний закон не може тлумачитися </w:t>
      </w:r>
      <w:proofErr w:type="spellStart"/>
      <w:r w:rsidRPr="00021658">
        <w:rPr>
          <w:rFonts w:ascii="Times New Roman" w:hAnsi="Times New Roman" w:cs="Times New Roman"/>
          <w:sz w:val="28"/>
          <w:szCs w:val="28"/>
        </w:rPr>
        <w:t>розширювально</w:t>
      </w:r>
      <w:proofErr w:type="spellEnd"/>
      <w:r w:rsidRPr="00021658">
        <w:rPr>
          <w:rFonts w:ascii="Times New Roman" w:hAnsi="Times New Roman" w:cs="Times New Roman"/>
          <w:sz w:val="28"/>
          <w:szCs w:val="28"/>
        </w:rPr>
        <w:t xml:space="preserve"> на шкоду обвинуваченому [14], а у справі </w:t>
      </w:r>
      <w:proofErr w:type="spellStart"/>
      <w:r w:rsidRPr="00021658">
        <w:rPr>
          <w:rFonts w:ascii="Times New Roman" w:hAnsi="Times New Roman" w:cs="Times New Roman"/>
          <w:sz w:val="28"/>
          <w:szCs w:val="28"/>
        </w:rPr>
        <w:t>Del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Río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Prada</w:t>
      </w:r>
      <w:proofErr w:type="spellEnd"/>
      <w:r w:rsidRPr="00021658">
        <w:rPr>
          <w:rFonts w:ascii="Times New Roman" w:hAnsi="Times New Roman" w:cs="Times New Roman"/>
          <w:sz w:val="28"/>
          <w:szCs w:val="28"/>
        </w:rPr>
        <w:t xml:space="preserve"> v. </w:t>
      </w:r>
      <w:proofErr w:type="spellStart"/>
      <w:r w:rsidRPr="00021658">
        <w:rPr>
          <w:rFonts w:ascii="Times New Roman" w:hAnsi="Times New Roman" w:cs="Times New Roman"/>
          <w:sz w:val="28"/>
          <w:szCs w:val="28"/>
        </w:rPr>
        <w:t>Spain</w:t>
      </w:r>
      <w:proofErr w:type="spellEnd"/>
      <w:r w:rsidRPr="00021658">
        <w:rPr>
          <w:rFonts w:ascii="Times New Roman" w:hAnsi="Times New Roman" w:cs="Times New Roman"/>
          <w:sz w:val="28"/>
          <w:szCs w:val="28"/>
        </w:rPr>
        <w:t xml:space="preserve"> – що вимога якості закону охоплює його доступність і </w:t>
      </w:r>
      <w:r w:rsidRPr="00021658">
        <w:rPr>
          <w:rFonts w:ascii="Times New Roman" w:hAnsi="Times New Roman" w:cs="Times New Roman"/>
          <w:sz w:val="28"/>
          <w:szCs w:val="28"/>
        </w:rPr>
        <w:lastRenderedPageBreak/>
        <w:t>передбачуваність для особи [15]. Криміналізація не може бути наслідком ретроспективної експертної оцінки прибутковості господарської операції.</w:t>
      </w:r>
    </w:p>
    <w:p w14:paraId="224E797F"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Межа між підприємницькою діяльністю та кримінально протиправним заволодінням майном проходить не там, де розмір прибутку видається органу досудового розслідування надмірним, а там, де доведено механізм заволодіння. До обставин, які утворюють такий механізм, належать, зокрема: попередня змова замовника та учасника торгів, штучне усунення конкуренції, участь фіктивних учасників, формування тендерної документації під конкретного виконавця, відсутність реального постачання товару, виконання робіт чи надання послуг, зворотний рух коштів після оплати, пов’язаність суб’єктів господарювання. Ці обставини належать до предмета доказування (п. 1, 2 ч. 1 ст. 91 Кримінального процесуального кодексу України [16]) і мають підтверджуватися сукупністю належних та допустимих доказів, а не порівнянням цін заднім числом.</w:t>
      </w:r>
    </w:p>
    <w:p w14:paraId="3797C299"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Ціна питання є високою. Учинення діяння в умовах воєнного стану тягне кваліфікацію за ч. 4 ст. 191 КК України, а отже – застосування суворих запобіжних заходів, арешт рахунків і майна, фактичне блокування діяльності підприємства ще до ухвалення </w:t>
      </w:r>
      <w:proofErr w:type="spellStart"/>
      <w:r w:rsidRPr="00021658">
        <w:rPr>
          <w:rFonts w:ascii="Times New Roman" w:hAnsi="Times New Roman" w:cs="Times New Roman"/>
          <w:sz w:val="28"/>
          <w:szCs w:val="28"/>
        </w:rPr>
        <w:t>вироку</w:t>
      </w:r>
      <w:proofErr w:type="spellEnd"/>
      <w:r w:rsidRPr="00021658">
        <w:rPr>
          <w:rFonts w:ascii="Times New Roman" w:hAnsi="Times New Roman" w:cs="Times New Roman"/>
          <w:sz w:val="28"/>
          <w:szCs w:val="28"/>
        </w:rPr>
        <w:t>. При цьому кваліфікуюча ознака «в умовах воєнного або надзвичайного стану» була доповнена до ч. 4 ст. 191 КК України Законом України № 2117-IX від 3 березня 2022 року і, як така, що погіршує становище особи, зворотної дії в часі не має (ч. 2 ст. 5 КК України). Для триваючих і продовжуваних діянь визначальним є час учинення злочину, який не пов’язується з датою внесення відомостей до Єдиного реєстру досудових розслідувань.</w:t>
      </w:r>
    </w:p>
    <w:p w14:paraId="541129AB"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Викладене дозволяє сформулювати такі висновки. По-перше, «завищення вартості» не є ознакою складу кримінального правопорушення, передбаченого ст. 191 КК України, і не може замінювати доказування діяння, способу, наслідків та суб’єктивної сторони. По-друге, різниця між договірною та визначеною постфактум «ринковою» ціною сама по собі не свідчить про безоплатне обернення чужого майна і не є майновою шкодою в кримінально-правовому розумінні. По-третє, кримінальна відповідальність за перевищення певного рівня </w:t>
      </w:r>
      <w:r w:rsidRPr="00021658">
        <w:rPr>
          <w:rFonts w:ascii="Times New Roman" w:hAnsi="Times New Roman" w:cs="Times New Roman"/>
          <w:sz w:val="28"/>
          <w:szCs w:val="28"/>
        </w:rPr>
        <w:lastRenderedPageBreak/>
        <w:t xml:space="preserve">прибутку можлива лише там, де законодавством прямо встановлено граничну ціну, граничну рентабельність або спеціальний порядок ціноутворення і цей порядок свідомо порушено. По-четверте, </w:t>
      </w:r>
      <w:proofErr w:type="spellStart"/>
      <w:r w:rsidRPr="00021658">
        <w:rPr>
          <w:rFonts w:ascii="Times New Roman" w:hAnsi="Times New Roman" w:cs="Times New Roman"/>
          <w:sz w:val="28"/>
          <w:szCs w:val="28"/>
        </w:rPr>
        <w:t>de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ferenda</w:t>
      </w:r>
      <w:proofErr w:type="spellEnd"/>
      <w:r w:rsidRPr="00021658">
        <w:rPr>
          <w:rFonts w:ascii="Times New Roman" w:hAnsi="Times New Roman" w:cs="Times New Roman"/>
          <w:sz w:val="28"/>
          <w:szCs w:val="28"/>
        </w:rPr>
        <w:t xml:space="preserve"> питання меж прибутковості публічних договорів має вирішуватися засобами регуляторного, а не кримінального права: за відсутності чіткого правила ціноутворення кримінально-правова оцінка прибутковості контракту перетворюється на інструмент тиску, за якого під підозрою опиняється не конкретна протиправна схема, а сама підприємницька діяльність.</w:t>
      </w:r>
    </w:p>
    <w:p w14:paraId="317866E7" w14:textId="77777777" w:rsidR="00156DCD" w:rsidRPr="00021658" w:rsidRDefault="00156DCD" w:rsidP="008868C9">
      <w:pPr>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b/>
          <w:bCs/>
          <w:sz w:val="28"/>
          <w:szCs w:val="28"/>
        </w:rPr>
        <w:t>СПИСОК ВИКОРИСТАНИХ ДЖЕРЕЛ:</w:t>
      </w:r>
    </w:p>
    <w:p w14:paraId="73108754"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 Кримінальний кодекс України : Закон України від 5 квітня 2001 року № 2341-III. URL: </w:t>
      </w:r>
      <w:hyperlink r:id="rId48" w:history="1">
        <w:r w:rsidRPr="00021658">
          <w:rPr>
            <w:rStyle w:val="af0"/>
            <w:rFonts w:ascii="Times New Roman" w:hAnsi="Times New Roman" w:cs="Times New Roman"/>
            <w:color w:val="auto"/>
            <w:sz w:val="28"/>
            <w:szCs w:val="28"/>
          </w:rPr>
          <w:t>https://zakon.rada.gov.ua/laws/show/2341-14</w:t>
        </w:r>
      </w:hyperlink>
      <w:r w:rsidRPr="00021658">
        <w:rPr>
          <w:rFonts w:ascii="Times New Roman" w:hAnsi="Times New Roman" w:cs="Times New Roman"/>
          <w:sz w:val="28"/>
          <w:szCs w:val="28"/>
        </w:rPr>
        <w:t xml:space="preserve"> .</w:t>
      </w:r>
    </w:p>
    <w:p w14:paraId="5C24926E"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2. </w:t>
      </w:r>
      <w:proofErr w:type="spellStart"/>
      <w:r w:rsidRPr="00021658">
        <w:rPr>
          <w:rFonts w:ascii="Times New Roman" w:hAnsi="Times New Roman" w:cs="Times New Roman"/>
          <w:sz w:val="28"/>
          <w:szCs w:val="28"/>
        </w:rPr>
        <w:t>Дудоров</w:t>
      </w:r>
      <w:proofErr w:type="spellEnd"/>
      <w:r w:rsidRPr="00021658">
        <w:rPr>
          <w:rFonts w:ascii="Times New Roman" w:hAnsi="Times New Roman" w:cs="Times New Roman"/>
          <w:sz w:val="28"/>
          <w:szCs w:val="28"/>
        </w:rPr>
        <w:t xml:space="preserve"> О.О., Хавронюк М.І. Кримінальне право : навчальний посібник / за </w:t>
      </w:r>
      <w:proofErr w:type="spellStart"/>
      <w:r w:rsidRPr="00021658">
        <w:rPr>
          <w:rFonts w:ascii="Times New Roman" w:hAnsi="Times New Roman" w:cs="Times New Roman"/>
          <w:sz w:val="28"/>
          <w:szCs w:val="28"/>
        </w:rPr>
        <w:t>заг</w:t>
      </w:r>
      <w:proofErr w:type="spellEnd"/>
      <w:r w:rsidRPr="00021658">
        <w:rPr>
          <w:rFonts w:ascii="Times New Roman" w:hAnsi="Times New Roman" w:cs="Times New Roman"/>
          <w:sz w:val="28"/>
          <w:szCs w:val="28"/>
        </w:rPr>
        <w:t xml:space="preserve">. ред. М.І. Хавронюка. Київ : </w:t>
      </w:r>
      <w:proofErr w:type="spellStart"/>
      <w:r w:rsidRPr="00021658">
        <w:rPr>
          <w:rFonts w:ascii="Times New Roman" w:hAnsi="Times New Roman" w:cs="Times New Roman"/>
          <w:sz w:val="28"/>
          <w:szCs w:val="28"/>
        </w:rPr>
        <w:t>Ваіте</w:t>
      </w:r>
      <w:proofErr w:type="spellEnd"/>
      <w:r w:rsidRPr="00021658">
        <w:rPr>
          <w:rFonts w:ascii="Times New Roman" w:hAnsi="Times New Roman" w:cs="Times New Roman"/>
          <w:sz w:val="28"/>
          <w:szCs w:val="28"/>
        </w:rPr>
        <w:t>, 2014. 944 с.</w:t>
      </w:r>
    </w:p>
    <w:p w14:paraId="02127BFA"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3. Науково-практичний коментар Кримінального кодексу України: Злочини проти власності / за ред. М.І. Хавронюка. Київ : ВД «</w:t>
      </w:r>
      <w:proofErr w:type="spellStart"/>
      <w:r w:rsidRPr="00021658">
        <w:rPr>
          <w:rFonts w:ascii="Times New Roman" w:hAnsi="Times New Roman" w:cs="Times New Roman"/>
          <w:sz w:val="28"/>
          <w:szCs w:val="28"/>
        </w:rPr>
        <w:t>Дакор</w:t>
      </w:r>
      <w:proofErr w:type="spellEnd"/>
      <w:r w:rsidRPr="00021658">
        <w:rPr>
          <w:rFonts w:ascii="Times New Roman" w:hAnsi="Times New Roman" w:cs="Times New Roman"/>
          <w:sz w:val="28"/>
          <w:szCs w:val="28"/>
        </w:rPr>
        <w:t>», 2017. 448 с.</w:t>
      </w:r>
    </w:p>
    <w:p w14:paraId="1A2ADC85"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4. </w:t>
      </w:r>
      <w:proofErr w:type="spellStart"/>
      <w:r w:rsidRPr="00021658">
        <w:rPr>
          <w:rFonts w:ascii="Times New Roman" w:hAnsi="Times New Roman" w:cs="Times New Roman"/>
          <w:sz w:val="28"/>
          <w:szCs w:val="28"/>
        </w:rPr>
        <w:t>Ярмиш</w:t>
      </w:r>
      <w:proofErr w:type="spellEnd"/>
      <w:r w:rsidRPr="00021658">
        <w:rPr>
          <w:rFonts w:ascii="Times New Roman" w:hAnsi="Times New Roman" w:cs="Times New Roman"/>
          <w:sz w:val="28"/>
          <w:szCs w:val="28"/>
        </w:rPr>
        <w:t xml:space="preserve"> Н. Співвідношення привласнення та розтрати майна як ознак злочину, передбаченого статтею 191 Кримінального кодексу України. Вісник Національної академії прокуратури України. 2014. № 5(38). С. 69–75.</w:t>
      </w:r>
    </w:p>
    <w:p w14:paraId="795AA4B8"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5. </w:t>
      </w:r>
      <w:proofErr w:type="spellStart"/>
      <w:r w:rsidRPr="00021658">
        <w:rPr>
          <w:rFonts w:ascii="Times New Roman" w:hAnsi="Times New Roman" w:cs="Times New Roman"/>
          <w:sz w:val="28"/>
          <w:szCs w:val="28"/>
        </w:rPr>
        <w:t>Дорохіна</w:t>
      </w:r>
      <w:proofErr w:type="spellEnd"/>
      <w:r w:rsidRPr="00021658">
        <w:rPr>
          <w:rFonts w:ascii="Times New Roman" w:hAnsi="Times New Roman" w:cs="Times New Roman"/>
          <w:sz w:val="28"/>
          <w:szCs w:val="28"/>
        </w:rPr>
        <w:t xml:space="preserve"> Ю.А. Злочини проти власності. Теоретико-правове дослідження : монографія. Київ : Київ. </w:t>
      </w:r>
      <w:proofErr w:type="spellStart"/>
      <w:r w:rsidRPr="00021658">
        <w:rPr>
          <w:rFonts w:ascii="Times New Roman" w:hAnsi="Times New Roman" w:cs="Times New Roman"/>
          <w:sz w:val="28"/>
          <w:szCs w:val="28"/>
        </w:rPr>
        <w:t>нац</w:t>
      </w:r>
      <w:proofErr w:type="spellEnd"/>
      <w:r w:rsidRPr="00021658">
        <w:rPr>
          <w:rFonts w:ascii="Times New Roman" w:hAnsi="Times New Roman" w:cs="Times New Roman"/>
          <w:sz w:val="28"/>
          <w:szCs w:val="28"/>
        </w:rPr>
        <w:t>. торг.-</w:t>
      </w:r>
      <w:proofErr w:type="spellStart"/>
      <w:r w:rsidRPr="00021658">
        <w:rPr>
          <w:rFonts w:ascii="Times New Roman" w:hAnsi="Times New Roman" w:cs="Times New Roman"/>
          <w:sz w:val="28"/>
          <w:szCs w:val="28"/>
        </w:rPr>
        <w:t>екон</w:t>
      </w:r>
      <w:proofErr w:type="spellEnd"/>
      <w:r w:rsidRPr="00021658">
        <w:rPr>
          <w:rFonts w:ascii="Times New Roman" w:hAnsi="Times New Roman" w:cs="Times New Roman"/>
          <w:sz w:val="28"/>
          <w:szCs w:val="28"/>
        </w:rPr>
        <w:t>. ун-т, 2016. 744 с.</w:t>
      </w:r>
    </w:p>
    <w:p w14:paraId="256E25D9"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6. Антонюк Н.О. Кримінально-правова охорона власності : навчальний посібник. Львів : ЛНУ ім. І. Франка, 2012. 514 с.</w:t>
      </w:r>
    </w:p>
    <w:p w14:paraId="0DAECB2E"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7. Про судову практику у справах про злочини проти власності : постанова Пленуму Верховного Суду України від 6 листопада 2009 року № 10. URL: </w:t>
      </w:r>
      <w:hyperlink r:id="rId49" w:history="1">
        <w:r w:rsidRPr="00021658">
          <w:rPr>
            <w:rStyle w:val="af0"/>
            <w:rFonts w:ascii="Times New Roman" w:hAnsi="Times New Roman" w:cs="Times New Roman"/>
            <w:color w:val="auto"/>
            <w:sz w:val="28"/>
            <w:szCs w:val="28"/>
          </w:rPr>
          <w:t>https://zakon.rada.gov.ua/laws/show/v0010700-09</w:t>
        </w:r>
      </w:hyperlink>
      <w:r w:rsidRPr="00021658">
        <w:rPr>
          <w:rFonts w:ascii="Times New Roman" w:hAnsi="Times New Roman" w:cs="Times New Roman"/>
          <w:sz w:val="28"/>
          <w:szCs w:val="28"/>
        </w:rPr>
        <w:t xml:space="preserve"> .</w:t>
      </w:r>
    </w:p>
    <w:p w14:paraId="05B552EB"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8. Цивільний кодекс України : Закон України від 16 січня 2003 року № 435-IV. URL: </w:t>
      </w:r>
      <w:hyperlink r:id="rId50" w:history="1">
        <w:r w:rsidRPr="00021658">
          <w:rPr>
            <w:rStyle w:val="af0"/>
            <w:rFonts w:ascii="Times New Roman" w:hAnsi="Times New Roman" w:cs="Times New Roman"/>
            <w:color w:val="auto"/>
            <w:sz w:val="28"/>
            <w:szCs w:val="28"/>
          </w:rPr>
          <w:t>https://zakon.rada.gov.ua/laws/show/435-15</w:t>
        </w:r>
      </w:hyperlink>
      <w:r w:rsidRPr="00021658">
        <w:rPr>
          <w:rFonts w:ascii="Times New Roman" w:hAnsi="Times New Roman" w:cs="Times New Roman"/>
          <w:sz w:val="28"/>
          <w:szCs w:val="28"/>
        </w:rPr>
        <w:t xml:space="preserve"> .</w:t>
      </w:r>
    </w:p>
    <w:p w14:paraId="183AC57C"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9. Про особливості регулювання діяльності юридичних осіб окремих організаційно-правових форм у перехідний період та об’єднань юридичних осіб </w:t>
      </w:r>
      <w:r w:rsidRPr="00021658">
        <w:rPr>
          <w:rFonts w:ascii="Times New Roman" w:hAnsi="Times New Roman" w:cs="Times New Roman"/>
          <w:sz w:val="28"/>
          <w:szCs w:val="28"/>
        </w:rPr>
        <w:lastRenderedPageBreak/>
        <w:t xml:space="preserve">: Закон України від 9 січня 2025 року № 4196-IX. URL: </w:t>
      </w:r>
      <w:hyperlink r:id="rId51" w:history="1">
        <w:r w:rsidRPr="00021658">
          <w:rPr>
            <w:rStyle w:val="af0"/>
            <w:rFonts w:ascii="Times New Roman" w:hAnsi="Times New Roman" w:cs="Times New Roman"/>
            <w:color w:val="auto"/>
            <w:sz w:val="28"/>
            <w:szCs w:val="28"/>
          </w:rPr>
          <w:t>https://zakon.rada.gov.ua/laws/show/4196-20</w:t>
        </w:r>
      </w:hyperlink>
      <w:r w:rsidRPr="00021658">
        <w:rPr>
          <w:rFonts w:ascii="Times New Roman" w:hAnsi="Times New Roman" w:cs="Times New Roman"/>
          <w:sz w:val="28"/>
          <w:szCs w:val="28"/>
        </w:rPr>
        <w:t xml:space="preserve"> .</w:t>
      </w:r>
    </w:p>
    <w:p w14:paraId="21B6DDCC"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10. Про оборонні закупівлі : Закон України від 17 липня 2020 року № 808-IX. URL: </w:t>
      </w:r>
      <w:hyperlink r:id="rId52" w:history="1">
        <w:r w:rsidRPr="00021658">
          <w:rPr>
            <w:rStyle w:val="af0"/>
            <w:rFonts w:ascii="Times New Roman" w:hAnsi="Times New Roman" w:cs="Times New Roman"/>
            <w:color w:val="auto"/>
            <w:sz w:val="28"/>
            <w:szCs w:val="28"/>
          </w:rPr>
          <w:t>https://zakon.rada.gov.ua/laws/show/808-20</w:t>
        </w:r>
      </w:hyperlink>
      <w:r w:rsidRPr="00021658">
        <w:rPr>
          <w:rFonts w:ascii="Times New Roman" w:hAnsi="Times New Roman" w:cs="Times New Roman"/>
          <w:sz w:val="28"/>
          <w:szCs w:val="28"/>
        </w:rPr>
        <w:t xml:space="preserve"> .</w:t>
      </w:r>
    </w:p>
    <w:p w14:paraId="7F6793FA"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11. Про затвердження Порядку здійснення закупівлі безпілотних систем, засобів радіоелектронної боротьби тактичного рівня вітчизняного виробництва та їх складових частин : постанова Кабінету Міністрів України від 11 листопада 2022 року № 1275. URL: </w:t>
      </w:r>
      <w:hyperlink r:id="rId53" w:history="1">
        <w:r w:rsidRPr="00021658">
          <w:rPr>
            <w:rStyle w:val="af0"/>
            <w:rFonts w:ascii="Times New Roman" w:hAnsi="Times New Roman" w:cs="Times New Roman"/>
            <w:color w:val="auto"/>
            <w:sz w:val="28"/>
            <w:szCs w:val="28"/>
          </w:rPr>
          <w:t>https://zakon.rada.gov.ua/laws/show/1275-2022-п</w:t>
        </w:r>
      </w:hyperlink>
      <w:r w:rsidRPr="00021658">
        <w:rPr>
          <w:rFonts w:ascii="Times New Roman" w:hAnsi="Times New Roman" w:cs="Times New Roman"/>
          <w:sz w:val="28"/>
          <w:szCs w:val="28"/>
        </w:rPr>
        <w:t xml:space="preserve"> .</w:t>
      </w:r>
    </w:p>
    <w:p w14:paraId="43A4D8DA"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12. Конституція України : Закон України від 28 червня 1996 року № 254к/96-ВР. URL: </w:t>
      </w:r>
      <w:hyperlink r:id="rId54" w:history="1">
        <w:r w:rsidRPr="00021658">
          <w:rPr>
            <w:rStyle w:val="af0"/>
            <w:rFonts w:ascii="Times New Roman" w:hAnsi="Times New Roman" w:cs="Times New Roman"/>
            <w:color w:val="auto"/>
            <w:sz w:val="28"/>
            <w:szCs w:val="28"/>
          </w:rPr>
          <w:t>https://zakon.rada.gov.ua/laws/show/254к/96-вр</w:t>
        </w:r>
      </w:hyperlink>
      <w:r w:rsidRPr="00021658">
        <w:rPr>
          <w:rFonts w:ascii="Times New Roman" w:hAnsi="Times New Roman" w:cs="Times New Roman"/>
          <w:sz w:val="28"/>
          <w:szCs w:val="28"/>
        </w:rPr>
        <w:t xml:space="preserve"> .</w:t>
      </w:r>
    </w:p>
    <w:p w14:paraId="262006ED"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13. Конвенція про захист прав людини і основоположних свобод від 4 листопада 1950 року. URL: </w:t>
      </w:r>
      <w:hyperlink r:id="rId55" w:history="1">
        <w:r w:rsidRPr="00021658">
          <w:rPr>
            <w:rStyle w:val="af0"/>
            <w:rFonts w:ascii="Times New Roman" w:hAnsi="Times New Roman" w:cs="Times New Roman"/>
            <w:color w:val="auto"/>
            <w:sz w:val="28"/>
            <w:szCs w:val="28"/>
          </w:rPr>
          <w:t>https://zakon.rada.gov.ua/laws/show/995_004</w:t>
        </w:r>
      </w:hyperlink>
      <w:r w:rsidRPr="00021658">
        <w:rPr>
          <w:rFonts w:ascii="Times New Roman" w:hAnsi="Times New Roman" w:cs="Times New Roman"/>
          <w:sz w:val="28"/>
          <w:szCs w:val="28"/>
        </w:rPr>
        <w:t xml:space="preserve"> .</w:t>
      </w:r>
    </w:p>
    <w:p w14:paraId="35B682DF"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14. </w:t>
      </w:r>
      <w:proofErr w:type="spellStart"/>
      <w:r w:rsidRPr="00021658">
        <w:rPr>
          <w:rFonts w:ascii="Times New Roman" w:hAnsi="Times New Roman" w:cs="Times New Roman"/>
          <w:sz w:val="28"/>
          <w:szCs w:val="28"/>
        </w:rPr>
        <w:t>Case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Kokkinakis</w:t>
      </w:r>
      <w:proofErr w:type="spellEnd"/>
      <w:r w:rsidRPr="00021658">
        <w:rPr>
          <w:rFonts w:ascii="Times New Roman" w:hAnsi="Times New Roman" w:cs="Times New Roman"/>
          <w:sz w:val="28"/>
          <w:szCs w:val="28"/>
        </w:rPr>
        <w:t xml:space="preserve"> v. </w:t>
      </w:r>
      <w:proofErr w:type="spellStart"/>
      <w:r w:rsidRPr="00021658">
        <w:rPr>
          <w:rFonts w:ascii="Times New Roman" w:hAnsi="Times New Roman" w:cs="Times New Roman"/>
          <w:sz w:val="28"/>
          <w:szCs w:val="28"/>
        </w:rPr>
        <w:t>Greece</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judgment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European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Court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Human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25 </w:t>
      </w:r>
      <w:proofErr w:type="spellStart"/>
      <w:r w:rsidRPr="00021658">
        <w:rPr>
          <w:rFonts w:ascii="Times New Roman" w:hAnsi="Times New Roman" w:cs="Times New Roman"/>
          <w:sz w:val="28"/>
          <w:szCs w:val="28"/>
        </w:rPr>
        <w:t>May</w:t>
      </w:r>
      <w:proofErr w:type="spellEnd"/>
      <w:r w:rsidRPr="00021658">
        <w:rPr>
          <w:rFonts w:ascii="Times New Roman" w:hAnsi="Times New Roman" w:cs="Times New Roman"/>
          <w:sz w:val="28"/>
          <w:szCs w:val="28"/>
        </w:rPr>
        <w:t xml:space="preserve"> 1993, </w:t>
      </w:r>
      <w:proofErr w:type="spellStart"/>
      <w:r w:rsidRPr="00021658">
        <w:rPr>
          <w:rFonts w:ascii="Times New Roman" w:hAnsi="Times New Roman" w:cs="Times New Roman"/>
          <w:sz w:val="28"/>
          <w:szCs w:val="28"/>
        </w:rPr>
        <w:t>application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no</w:t>
      </w:r>
      <w:proofErr w:type="spellEnd"/>
      <w:r w:rsidRPr="00021658">
        <w:rPr>
          <w:rFonts w:ascii="Times New Roman" w:hAnsi="Times New Roman" w:cs="Times New Roman"/>
          <w:sz w:val="28"/>
          <w:szCs w:val="28"/>
        </w:rPr>
        <w:t xml:space="preserve">. 14307/88. URL: </w:t>
      </w:r>
      <w:hyperlink r:id="rId56" w:history="1">
        <w:r w:rsidRPr="00021658">
          <w:rPr>
            <w:rStyle w:val="af0"/>
            <w:rFonts w:ascii="Times New Roman" w:hAnsi="Times New Roman" w:cs="Times New Roman"/>
            <w:color w:val="auto"/>
            <w:sz w:val="28"/>
            <w:szCs w:val="28"/>
          </w:rPr>
          <w:t>https://hudoc.echr.coe.int</w:t>
        </w:r>
      </w:hyperlink>
      <w:r w:rsidRPr="00021658">
        <w:rPr>
          <w:rFonts w:ascii="Times New Roman" w:hAnsi="Times New Roman" w:cs="Times New Roman"/>
          <w:sz w:val="28"/>
          <w:szCs w:val="28"/>
        </w:rPr>
        <w:t xml:space="preserve"> .</w:t>
      </w:r>
    </w:p>
    <w:p w14:paraId="35C77782"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15. </w:t>
      </w:r>
      <w:proofErr w:type="spellStart"/>
      <w:r w:rsidRPr="00021658">
        <w:rPr>
          <w:rFonts w:ascii="Times New Roman" w:hAnsi="Times New Roman" w:cs="Times New Roman"/>
          <w:sz w:val="28"/>
          <w:szCs w:val="28"/>
        </w:rPr>
        <w:t>Case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Río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Prada</w:t>
      </w:r>
      <w:proofErr w:type="spellEnd"/>
      <w:r w:rsidRPr="00021658">
        <w:rPr>
          <w:rFonts w:ascii="Times New Roman" w:hAnsi="Times New Roman" w:cs="Times New Roman"/>
          <w:sz w:val="28"/>
          <w:szCs w:val="28"/>
        </w:rPr>
        <w:t xml:space="preserve"> v. </w:t>
      </w:r>
      <w:proofErr w:type="spellStart"/>
      <w:r w:rsidRPr="00021658">
        <w:rPr>
          <w:rFonts w:ascii="Times New Roman" w:hAnsi="Times New Roman" w:cs="Times New Roman"/>
          <w:sz w:val="28"/>
          <w:szCs w:val="28"/>
        </w:rPr>
        <w:t>Spain</w:t>
      </w:r>
      <w:proofErr w:type="spellEnd"/>
      <w:r w:rsidRPr="00021658">
        <w:rPr>
          <w:rFonts w:ascii="Times New Roman" w:hAnsi="Times New Roman" w:cs="Times New Roman"/>
          <w:sz w:val="28"/>
          <w:szCs w:val="28"/>
        </w:rPr>
        <w:t xml:space="preserve"> [GC] : </w:t>
      </w:r>
      <w:proofErr w:type="spellStart"/>
      <w:r w:rsidRPr="00021658">
        <w:rPr>
          <w:rFonts w:ascii="Times New Roman" w:hAnsi="Times New Roman" w:cs="Times New Roman"/>
          <w:sz w:val="28"/>
          <w:szCs w:val="28"/>
        </w:rPr>
        <w:t>judgment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European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Court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Human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21 </w:t>
      </w:r>
      <w:proofErr w:type="spellStart"/>
      <w:r w:rsidRPr="00021658">
        <w:rPr>
          <w:rFonts w:ascii="Times New Roman" w:hAnsi="Times New Roman" w:cs="Times New Roman"/>
          <w:sz w:val="28"/>
          <w:szCs w:val="28"/>
        </w:rPr>
        <w:t>October</w:t>
      </w:r>
      <w:proofErr w:type="spellEnd"/>
      <w:r w:rsidRPr="00021658">
        <w:rPr>
          <w:rFonts w:ascii="Times New Roman" w:hAnsi="Times New Roman" w:cs="Times New Roman"/>
          <w:sz w:val="28"/>
          <w:szCs w:val="28"/>
        </w:rPr>
        <w:t xml:space="preserve"> 2013, </w:t>
      </w:r>
      <w:proofErr w:type="spellStart"/>
      <w:r w:rsidRPr="00021658">
        <w:rPr>
          <w:rFonts w:ascii="Times New Roman" w:hAnsi="Times New Roman" w:cs="Times New Roman"/>
          <w:sz w:val="28"/>
          <w:szCs w:val="28"/>
        </w:rPr>
        <w:t>application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no</w:t>
      </w:r>
      <w:proofErr w:type="spellEnd"/>
      <w:r w:rsidRPr="00021658">
        <w:rPr>
          <w:rFonts w:ascii="Times New Roman" w:hAnsi="Times New Roman" w:cs="Times New Roman"/>
          <w:sz w:val="28"/>
          <w:szCs w:val="28"/>
        </w:rPr>
        <w:t xml:space="preserve">. 42750/09. URL: </w:t>
      </w:r>
      <w:hyperlink r:id="rId57" w:history="1">
        <w:r w:rsidRPr="00021658">
          <w:rPr>
            <w:rStyle w:val="af0"/>
            <w:rFonts w:ascii="Times New Roman" w:hAnsi="Times New Roman" w:cs="Times New Roman"/>
            <w:color w:val="auto"/>
            <w:sz w:val="28"/>
            <w:szCs w:val="28"/>
          </w:rPr>
          <w:t>https://hudoc.echr.coe.int</w:t>
        </w:r>
      </w:hyperlink>
      <w:r w:rsidRPr="00021658">
        <w:rPr>
          <w:rFonts w:ascii="Times New Roman" w:hAnsi="Times New Roman" w:cs="Times New Roman"/>
          <w:sz w:val="28"/>
          <w:szCs w:val="28"/>
        </w:rPr>
        <w:t xml:space="preserve"> .</w:t>
      </w:r>
    </w:p>
    <w:p w14:paraId="7CD90E0C" w14:textId="77777777" w:rsidR="0011666B"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16. Кримінальний процесуальний кодекс України : Закон України від 13 квітня 2012 року № 4651-VI. URL: </w:t>
      </w:r>
      <w:hyperlink r:id="rId58" w:history="1">
        <w:r w:rsidRPr="00021658">
          <w:rPr>
            <w:rStyle w:val="af0"/>
            <w:rFonts w:ascii="Times New Roman" w:hAnsi="Times New Roman" w:cs="Times New Roman"/>
            <w:color w:val="auto"/>
            <w:sz w:val="28"/>
            <w:szCs w:val="28"/>
          </w:rPr>
          <w:t>https://zakon.rada.gov.ua/laws/show/4651-17</w:t>
        </w:r>
      </w:hyperlink>
      <w:r w:rsidRPr="00021658">
        <w:rPr>
          <w:rFonts w:ascii="Times New Roman" w:hAnsi="Times New Roman" w:cs="Times New Roman"/>
          <w:sz w:val="28"/>
          <w:szCs w:val="28"/>
        </w:rPr>
        <w:t xml:space="preserve"> </w:t>
      </w:r>
    </w:p>
    <w:p w14:paraId="07CF8EC2" w14:textId="566BB3AE" w:rsidR="00156DCD" w:rsidRPr="0011666B"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i/>
          <w:iCs/>
          <w:sz w:val="28"/>
          <w:szCs w:val="28"/>
        </w:rPr>
        <w:t>Ключові слова</w:t>
      </w:r>
      <w:r w:rsidRPr="0011666B">
        <w:rPr>
          <w:rFonts w:ascii="Times New Roman" w:hAnsi="Times New Roman" w:cs="Times New Roman"/>
          <w:b/>
          <w:bCs/>
          <w:sz w:val="28"/>
          <w:szCs w:val="28"/>
        </w:rPr>
        <w:t>:</w:t>
      </w:r>
      <w:r w:rsidRPr="0011666B">
        <w:rPr>
          <w:rFonts w:ascii="Times New Roman" w:hAnsi="Times New Roman" w:cs="Times New Roman"/>
          <w:sz w:val="28"/>
          <w:szCs w:val="28"/>
        </w:rPr>
        <w:t xml:space="preserve"> заволодіння чужим майном, привласнення, розтрата, завищення вартості, публічні закупівлі, склад кримінального правопорушення, правова визначеність, </w:t>
      </w:r>
      <w:proofErr w:type="spellStart"/>
      <w:r w:rsidRPr="0011666B">
        <w:rPr>
          <w:rFonts w:ascii="Times New Roman" w:hAnsi="Times New Roman" w:cs="Times New Roman"/>
          <w:sz w:val="28"/>
          <w:szCs w:val="28"/>
        </w:rPr>
        <w:t>бланкетна</w:t>
      </w:r>
      <w:proofErr w:type="spellEnd"/>
      <w:r w:rsidRPr="0011666B">
        <w:rPr>
          <w:rFonts w:ascii="Times New Roman" w:hAnsi="Times New Roman" w:cs="Times New Roman"/>
          <w:sz w:val="28"/>
          <w:szCs w:val="28"/>
        </w:rPr>
        <w:t xml:space="preserve"> диспозиція.</w:t>
      </w:r>
    </w:p>
    <w:p w14:paraId="40A451FD"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b/>
          <w:bCs/>
          <w:i/>
          <w:iCs/>
          <w:sz w:val="28"/>
          <w:szCs w:val="28"/>
        </w:rPr>
        <w:t>Key</w:t>
      </w:r>
      <w:proofErr w:type="spellEnd"/>
      <w:r w:rsidRPr="00021658">
        <w:rPr>
          <w:rFonts w:ascii="Times New Roman" w:hAnsi="Times New Roman" w:cs="Times New Roman"/>
          <w:b/>
          <w:bCs/>
          <w:i/>
          <w:iCs/>
          <w:sz w:val="28"/>
          <w:szCs w:val="28"/>
        </w:rPr>
        <w:t xml:space="preserve"> </w:t>
      </w:r>
      <w:proofErr w:type="spellStart"/>
      <w:r w:rsidRPr="00021658">
        <w:rPr>
          <w:rFonts w:ascii="Times New Roman" w:hAnsi="Times New Roman" w:cs="Times New Roman"/>
          <w:b/>
          <w:bCs/>
          <w:i/>
          <w:iCs/>
          <w:sz w:val="28"/>
          <w:szCs w:val="28"/>
        </w:rPr>
        <w:t>words</w:t>
      </w:r>
      <w:proofErr w:type="spellEnd"/>
      <w:r w:rsidRPr="00021658">
        <w:rPr>
          <w:rFonts w:ascii="Times New Roman" w:hAnsi="Times New Roman" w:cs="Times New Roman"/>
          <w:b/>
          <w:bCs/>
          <w:i/>
          <w:iCs/>
          <w:sz w:val="28"/>
          <w:szCs w:val="28"/>
        </w:rPr>
        <w:t>:</w:t>
      </w:r>
      <w:r w:rsidRPr="00021658">
        <w:rPr>
          <w:rFonts w:ascii="Times New Roman" w:hAnsi="Times New Roman" w:cs="Times New Roman"/>
          <w:i/>
          <w:iCs/>
          <w:sz w:val="28"/>
          <w:szCs w:val="28"/>
        </w:rPr>
        <w:t xml:space="preserve"> </w:t>
      </w:r>
      <w:proofErr w:type="spellStart"/>
      <w:r w:rsidRPr="0011666B">
        <w:rPr>
          <w:rFonts w:ascii="Times New Roman" w:hAnsi="Times New Roman" w:cs="Times New Roman"/>
          <w:sz w:val="28"/>
          <w:szCs w:val="28"/>
        </w:rPr>
        <w:t>taking</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possession</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of</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another’s</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property</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misappropriation</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embezzlement</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overpricing</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public</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procurement</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elements</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of</w:t>
      </w:r>
      <w:proofErr w:type="spellEnd"/>
      <w:r w:rsidRPr="0011666B">
        <w:rPr>
          <w:rFonts w:ascii="Times New Roman" w:hAnsi="Times New Roman" w:cs="Times New Roman"/>
          <w:sz w:val="28"/>
          <w:szCs w:val="28"/>
        </w:rPr>
        <w:t xml:space="preserve"> a </w:t>
      </w:r>
      <w:proofErr w:type="spellStart"/>
      <w:r w:rsidRPr="0011666B">
        <w:rPr>
          <w:rFonts w:ascii="Times New Roman" w:hAnsi="Times New Roman" w:cs="Times New Roman"/>
          <w:sz w:val="28"/>
          <w:szCs w:val="28"/>
        </w:rPr>
        <w:t>criminal</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offence</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legal</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certainty</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blanket</w:t>
      </w:r>
      <w:proofErr w:type="spellEnd"/>
      <w:r w:rsidRPr="0011666B">
        <w:rPr>
          <w:rFonts w:ascii="Times New Roman" w:hAnsi="Times New Roman" w:cs="Times New Roman"/>
          <w:sz w:val="28"/>
          <w:szCs w:val="28"/>
        </w:rPr>
        <w:t xml:space="preserve"> </w:t>
      </w:r>
      <w:proofErr w:type="spellStart"/>
      <w:r w:rsidRPr="0011666B">
        <w:rPr>
          <w:rFonts w:ascii="Times New Roman" w:hAnsi="Times New Roman" w:cs="Times New Roman"/>
          <w:sz w:val="28"/>
          <w:szCs w:val="28"/>
        </w:rPr>
        <w:t>disposition</w:t>
      </w:r>
      <w:proofErr w:type="spellEnd"/>
      <w:r w:rsidRPr="0011666B">
        <w:rPr>
          <w:rFonts w:ascii="Times New Roman" w:hAnsi="Times New Roman" w:cs="Times New Roman"/>
          <w:sz w:val="28"/>
          <w:szCs w:val="28"/>
        </w:rPr>
        <w:t>.</w:t>
      </w:r>
    </w:p>
    <w:p w14:paraId="0E8BB0C1" w14:textId="7DFBC082" w:rsidR="00156DCD" w:rsidRDefault="00156DCD" w:rsidP="008868C9">
      <w:pPr>
        <w:spacing w:after="0" w:line="360" w:lineRule="auto"/>
        <w:ind w:firstLine="709"/>
        <w:contextualSpacing/>
        <w:jc w:val="both"/>
        <w:rPr>
          <w:rFonts w:ascii="Times New Roman" w:hAnsi="Times New Roman" w:cs="Times New Roman"/>
          <w:sz w:val="28"/>
          <w:szCs w:val="28"/>
        </w:rPr>
      </w:pPr>
    </w:p>
    <w:p w14:paraId="4FF7784F" w14:textId="77777777" w:rsidR="00F275A2" w:rsidRDefault="00F275A2" w:rsidP="008868C9">
      <w:pPr>
        <w:spacing w:after="0" w:line="360" w:lineRule="auto"/>
        <w:ind w:firstLine="709"/>
        <w:contextualSpacing/>
        <w:jc w:val="both"/>
        <w:rPr>
          <w:rFonts w:ascii="Times New Roman" w:hAnsi="Times New Roman" w:cs="Times New Roman"/>
          <w:sz w:val="28"/>
          <w:szCs w:val="28"/>
        </w:rPr>
      </w:pPr>
    </w:p>
    <w:p w14:paraId="25186589" w14:textId="77777777" w:rsidR="00F275A2" w:rsidRDefault="00F275A2" w:rsidP="008868C9">
      <w:pPr>
        <w:spacing w:after="0" w:line="360" w:lineRule="auto"/>
        <w:ind w:firstLine="709"/>
        <w:contextualSpacing/>
        <w:jc w:val="both"/>
        <w:rPr>
          <w:rFonts w:ascii="Times New Roman" w:hAnsi="Times New Roman" w:cs="Times New Roman"/>
          <w:sz w:val="28"/>
          <w:szCs w:val="28"/>
        </w:rPr>
      </w:pPr>
    </w:p>
    <w:p w14:paraId="65A27C07" w14:textId="77777777" w:rsidR="00F275A2" w:rsidRDefault="00F275A2" w:rsidP="008868C9">
      <w:pPr>
        <w:spacing w:after="0" w:line="360" w:lineRule="auto"/>
        <w:ind w:firstLine="709"/>
        <w:contextualSpacing/>
        <w:jc w:val="both"/>
        <w:rPr>
          <w:rFonts w:ascii="Times New Roman" w:hAnsi="Times New Roman" w:cs="Times New Roman"/>
          <w:sz w:val="28"/>
          <w:szCs w:val="28"/>
        </w:rPr>
      </w:pPr>
    </w:p>
    <w:p w14:paraId="459D1D9A"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p>
    <w:p w14:paraId="37857908" w14:textId="77777777" w:rsidR="00156DCD" w:rsidRPr="00021658" w:rsidRDefault="00156DCD" w:rsidP="008868C9">
      <w:pPr>
        <w:spacing w:after="0" w:line="360" w:lineRule="auto"/>
        <w:ind w:firstLine="709"/>
        <w:contextualSpacing/>
        <w:jc w:val="center"/>
        <w:outlineLvl w:val="1"/>
        <w:rPr>
          <w:rFonts w:ascii="Times New Roman" w:hAnsi="Times New Roman" w:cs="Times New Roman"/>
          <w:b/>
          <w:sz w:val="28"/>
          <w:szCs w:val="28"/>
        </w:rPr>
      </w:pPr>
      <w:bookmarkStart w:id="68" w:name="_Toc242904814"/>
      <w:r w:rsidRPr="00021658">
        <w:rPr>
          <w:rFonts w:ascii="Times New Roman" w:hAnsi="Times New Roman" w:cs="Times New Roman"/>
          <w:b/>
          <w:sz w:val="28"/>
          <w:szCs w:val="28"/>
        </w:rPr>
        <w:lastRenderedPageBreak/>
        <w:t>Савчук Вадим Степанович</w:t>
      </w:r>
      <w:bookmarkEnd w:id="68"/>
    </w:p>
    <w:p w14:paraId="16810AD0" w14:textId="77777777" w:rsidR="00156DCD" w:rsidRPr="00021658" w:rsidRDefault="00156DCD"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Національний юридичний університету імені Ярослава Мудрого</w:t>
      </w:r>
    </w:p>
    <w:p w14:paraId="6F889E68" w14:textId="77777777" w:rsidR="00156DCD" w:rsidRPr="00021658" w:rsidRDefault="00156DCD"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аспірант кафедри цивільної юстиції та адвокатури</w:t>
      </w:r>
    </w:p>
    <w:p w14:paraId="6731FB9B"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p>
    <w:p w14:paraId="038E6505" w14:textId="77777777" w:rsidR="00156DCD" w:rsidRPr="00021658" w:rsidRDefault="00156DCD" w:rsidP="008868C9">
      <w:pPr>
        <w:spacing w:after="0" w:line="360" w:lineRule="auto"/>
        <w:ind w:firstLine="709"/>
        <w:contextualSpacing/>
        <w:jc w:val="center"/>
        <w:outlineLvl w:val="2"/>
        <w:rPr>
          <w:rFonts w:ascii="Times New Roman" w:hAnsi="Times New Roman" w:cs="Times New Roman"/>
          <w:b/>
          <w:bCs/>
          <w:sz w:val="28"/>
          <w:szCs w:val="28"/>
        </w:rPr>
      </w:pPr>
      <w:bookmarkStart w:id="69" w:name="_Toc242904815"/>
      <w:r w:rsidRPr="00021658">
        <w:rPr>
          <w:rFonts w:ascii="Times New Roman" w:hAnsi="Times New Roman" w:cs="Times New Roman"/>
          <w:b/>
          <w:bCs/>
          <w:sz w:val="28"/>
          <w:szCs w:val="28"/>
        </w:rPr>
        <w:t>СУДОВЕ ЗАСІДАННЯ В РЕЖИМІ ВІДЕОКОНФЕРЕНЦЗВ’ЯЗКУ: ПСИХОЛОГІЧНІ АСПЕКТИ ОЦІНКИ ДОСТОВІРНОСТІ ПОКАЗАНЬ</w:t>
      </w:r>
      <w:bookmarkEnd w:id="69"/>
    </w:p>
    <w:p w14:paraId="33C74A4A"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Останні статистичні дані показують, що проведення судових засідань у режимі </w:t>
      </w:r>
      <w:proofErr w:type="spellStart"/>
      <w:r w:rsidRPr="00021658">
        <w:rPr>
          <w:rFonts w:ascii="Times New Roman" w:hAnsi="Times New Roman" w:cs="Times New Roman"/>
          <w:sz w:val="28"/>
          <w:szCs w:val="28"/>
        </w:rPr>
        <w:t>відеоконференцзв’язку</w:t>
      </w:r>
      <w:proofErr w:type="spellEnd"/>
      <w:r w:rsidRPr="00021658">
        <w:rPr>
          <w:rFonts w:ascii="Times New Roman" w:hAnsi="Times New Roman" w:cs="Times New Roman"/>
          <w:sz w:val="28"/>
          <w:szCs w:val="28"/>
        </w:rPr>
        <w:t xml:space="preserve"> (далі – ВКЗ) є однією із найбільш затребуваних новацій судової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Наразі технологія дистанційного проведення судових засідань широко застосовується у різноманітних процесуальних ситуаціях, зокрема під час допиту сторін і свідків, огляду та дослідження доказів, судових дебатів; а також для проведення нарад, консультацій і семінарів в адміністративній діяльності судів [1].</w:t>
      </w:r>
    </w:p>
    <w:p w14:paraId="7F79D6FD"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Такі тенденції пов’язані із перевагами, які забезпечують дистанційні слухання для суду та учасників судової справи: підвищення доступності правосуддя; дотримання строків розгляду справи; економія часу та фінансових ресурсів; підвищення рівня безпеки учасників процесу тощо.</w:t>
      </w:r>
    </w:p>
    <w:p w14:paraId="0039AD83"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Разом з тим, в науковій літературі порушена проблематика недоліків, пов’язаних із дистанційними судовими слуханнями. Одним із таких недоліків є обмеження можливостей суду безпосередньо сприймати невербальну поведінку учасників процесу, що ускладнює розуміння їх дійсної волі, мотивів і </w:t>
      </w:r>
      <w:proofErr w:type="spellStart"/>
      <w:r w:rsidRPr="00021658">
        <w:rPr>
          <w:rFonts w:ascii="Times New Roman" w:hAnsi="Times New Roman" w:cs="Times New Roman"/>
          <w:sz w:val="28"/>
          <w:szCs w:val="28"/>
        </w:rPr>
        <w:t>т.д</w:t>
      </w:r>
      <w:proofErr w:type="spellEnd"/>
      <w:r w:rsidRPr="00021658">
        <w:rPr>
          <w:rFonts w:ascii="Times New Roman" w:hAnsi="Times New Roman" w:cs="Times New Roman"/>
          <w:sz w:val="28"/>
          <w:szCs w:val="28"/>
        </w:rPr>
        <w:t>. Як зазначає А. В. </w:t>
      </w:r>
      <w:proofErr w:type="spellStart"/>
      <w:r w:rsidRPr="00021658">
        <w:rPr>
          <w:rFonts w:ascii="Times New Roman" w:hAnsi="Times New Roman" w:cs="Times New Roman"/>
          <w:sz w:val="28"/>
          <w:szCs w:val="28"/>
        </w:rPr>
        <w:t>Кошман</w:t>
      </w:r>
      <w:proofErr w:type="spellEnd"/>
      <w:r w:rsidRPr="00021658">
        <w:rPr>
          <w:rFonts w:ascii="Times New Roman" w:hAnsi="Times New Roman" w:cs="Times New Roman"/>
          <w:sz w:val="28"/>
          <w:szCs w:val="28"/>
        </w:rPr>
        <w:t xml:space="preserve">, одним із </w:t>
      </w:r>
      <w:proofErr w:type="spellStart"/>
      <w:r w:rsidRPr="00021658">
        <w:rPr>
          <w:rFonts w:ascii="Times New Roman" w:hAnsi="Times New Roman" w:cs="Times New Roman"/>
          <w:sz w:val="28"/>
          <w:szCs w:val="28"/>
        </w:rPr>
        <w:t>найусталеніших</w:t>
      </w:r>
      <w:proofErr w:type="spellEnd"/>
      <w:r w:rsidRPr="00021658">
        <w:rPr>
          <w:rFonts w:ascii="Times New Roman" w:hAnsi="Times New Roman" w:cs="Times New Roman"/>
          <w:sz w:val="28"/>
          <w:szCs w:val="28"/>
        </w:rPr>
        <w:t xml:space="preserve"> переконань в судовій формалістиці є те, що дотримання всіх принципів судочинства можливе лише в будівлі суду, і вся «серйозна судова робота» повинна проводитись в приміщенні суду [2, с. 51].</w:t>
      </w:r>
    </w:p>
    <w:p w14:paraId="3FC228F9"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 окремих категоріях судових справ, що характеризується наявністю «особливого емоційного елементу», в умовах недостатності доказів, визначальним фактором може стати персональне сприйняття достовірності показань або пояснень опитуваних. Оцінка достовірності різниться серед осіб, </w:t>
      </w:r>
      <w:r w:rsidRPr="00021658">
        <w:rPr>
          <w:rFonts w:ascii="Times New Roman" w:hAnsi="Times New Roman" w:cs="Times New Roman"/>
          <w:sz w:val="28"/>
          <w:szCs w:val="28"/>
        </w:rPr>
        <w:lastRenderedPageBreak/>
        <w:t>які приймають рішення, оскільки індивідуальне сприйняття чесності є суб’єктивним [3].</w:t>
      </w:r>
    </w:p>
    <w:p w14:paraId="16AA9CA5"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Теорія порушення очікувань, запропонована Д. </w:t>
      </w:r>
      <w:proofErr w:type="spellStart"/>
      <w:r w:rsidRPr="00021658">
        <w:rPr>
          <w:rFonts w:ascii="Times New Roman" w:hAnsi="Times New Roman" w:cs="Times New Roman"/>
          <w:sz w:val="28"/>
          <w:szCs w:val="28"/>
        </w:rPr>
        <w:t>Бергун</w:t>
      </w:r>
      <w:proofErr w:type="spellEnd"/>
      <w:r w:rsidRPr="00021658">
        <w:rPr>
          <w:rFonts w:ascii="Times New Roman" w:hAnsi="Times New Roman" w:cs="Times New Roman"/>
          <w:sz w:val="28"/>
          <w:szCs w:val="28"/>
        </w:rPr>
        <w:t xml:space="preserve">, показує, що люди підходять до комунікації з певними очікуваннями, сформованими на основі попереднього досвіду та соціальних норм, щодо того як вербально і </w:t>
      </w:r>
      <w:proofErr w:type="spellStart"/>
      <w:r w:rsidRPr="00021658">
        <w:rPr>
          <w:rFonts w:ascii="Times New Roman" w:hAnsi="Times New Roman" w:cs="Times New Roman"/>
          <w:sz w:val="28"/>
          <w:szCs w:val="28"/>
        </w:rPr>
        <w:t>невербально</w:t>
      </w:r>
      <w:proofErr w:type="spellEnd"/>
      <w:r w:rsidRPr="00021658">
        <w:rPr>
          <w:rFonts w:ascii="Times New Roman" w:hAnsi="Times New Roman" w:cs="Times New Roman"/>
          <w:sz w:val="28"/>
          <w:szCs w:val="28"/>
        </w:rPr>
        <w:t xml:space="preserve"> поводитиметься співрозмовник в певній комунікативній ситуації. Вплив технологій ВКЗ на звукове та візуальне сприйняття може призводити до відхилення від цих очікувань, що, в свою чергу, здатне поставити під сумнів достовірність показань та поведінки особи [4]. </w:t>
      </w:r>
    </w:p>
    <w:p w14:paraId="2A48330B"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Крім того, композиція відеозображення та ракурс камери можуть зумовлювати виникнення ефекту «ілюзорної причинності», коли особа, яка перебуває в центрі кадру, сприймається як більш значущий або відповідальний учасник подій, що потенційно впливає на об'єктивність оцінки її показань та поведінки, і як наслідок міру відповідальності [5]. </w:t>
      </w:r>
    </w:p>
    <w:p w14:paraId="2EDB0351"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До того ж, низка досліджень показує, що показання, які є «</w:t>
      </w:r>
      <w:proofErr w:type="spellStart"/>
      <w:r w:rsidRPr="00021658">
        <w:rPr>
          <w:rFonts w:ascii="Times New Roman" w:hAnsi="Times New Roman" w:cs="Times New Roman"/>
          <w:sz w:val="28"/>
          <w:szCs w:val="28"/>
        </w:rPr>
        <w:t>емоційно</w:t>
      </w:r>
      <w:proofErr w:type="spellEnd"/>
      <w:r w:rsidRPr="00021658">
        <w:rPr>
          <w:rFonts w:ascii="Times New Roman" w:hAnsi="Times New Roman" w:cs="Times New Roman"/>
          <w:sz w:val="28"/>
          <w:szCs w:val="28"/>
        </w:rPr>
        <w:t xml:space="preserve"> цікавими» та «близькими» (ефект яскравості) для широкої аудиторії, яка сприймає їх за допомогою цифрових технологій, зокрема під час онлайн-трансляцій судових засідань, зумовлюють ситуацію, коли особи, які оцінюють таку інформацію та показання, підсвідомо приділяють їм більше уваги, що впливає на сприйняття та формування суджень.</w:t>
      </w:r>
    </w:p>
    <w:p w14:paraId="231AF77F"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 2022 році науковці кафедри психології Королівського коледжу </w:t>
      </w:r>
      <w:proofErr w:type="spellStart"/>
      <w:r w:rsidRPr="00021658">
        <w:rPr>
          <w:rFonts w:ascii="Times New Roman" w:hAnsi="Times New Roman" w:cs="Times New Roman"/>
          <w:sz w:val="28"/>
          <w:szCs w:val="28"/>
        </w:rPr>
        <w:t>Гелловей</w:t>
      </w:r>
      <w:proofErr w:type="spellEnd"/>
      <w:r w:rsidRPr="00021658">
        <w:rPr>
          <w:rFonts w:ascii="Times New Roman" w:hAnsi="Times New Roman" w:cs="Times New Roman"/>
          <w:sz w:val="28"/>
          <w:szCs w:val="28"/>
        </w:rPr>
        <w:t xml:space="preserve"> З. Гівен-</w:t>
      </w:r>
      <w:proofErr w:type="spellStart"/>
      <w:r w:rsidRPr="00021658">
        <w:rPr>
          <w:rFonts w:ascii="Times New Roman" w:hAnsi="Times New Roman" w:cs="Times New Roman"/>
          <w:sz w:val="28"/>
          <w:szCs w:val="28"/>
        </w:rPr>
        <w:t>Вілсон</w:t>
      </w:r>
      <w:proofErr w:type="spellEnd"/>
      <w:r w:rsidRPr="00021658">
        <w:rPr>
          <w:rFonts w:ascii="Times New Roman" w:hAnsi="Times New Roman" w:cs="Times New Roman"/>
          <w:sz w:val="28"/>
          <w:szCs w:val="28"/>
        </w:rPr>
        <w:t xml:space="preserve"> та А. </w:t>
      </w:r>
      <w:proofErr w:type="spellStart"/>
      <w:r w:rsidRPr="00021658">
        <w:rPr>
          <w:rFonts w:ascii="Times New Roman" w:hAnsi="Times New Roman" w:cs="Times New Roman"/>
          <w:sz w:val="28"/>
          <w:szCs w:val="28"/>
        </w:rPr>
        <w:t>Мемон</w:t>
      </w:r>
      <w:proofErr w:type="spellEnd"/>
      <w:r w:rsidRPr="00021658">
        <w:rPr>
          <w:rFonts w:ascii="Times New Roman" w:hAnsi="Times New Roman" w:cs="Times New Roman"/>
          <w:sz w:val="28"/>
          <w:szCs w:val="28"/>
        </w:rPr>
        <w:t xml:space="preserve"> провели комплексне дослідження результатів емпіричних експериментів щодо особливостей сприйняття інформації та формування суджень під час дистанційних слухань. Було отримано такі результати [6]: 1) більшість учасників експериментів вважають очні та дистанційні слухання однаково справедливими. За статевою ознакою, жінки оцінюють дистанційний судовий процес як більш справедливий ніж традиційний; 2) при фіксації кадру лише на обличчі опитуваного, сприйняття достовірності його свідчень не відрізняється від ситуації, де фіксації кадру здійснена щодо всього тіла; відеозображення крупним планом може посилити </w:t>
      </w:r>
      <w:r w:rsidRPr="00021658">
        <w:rPr>
          <w:rFonts w:ascii="Times New Roman" w:hAnsi="Times New Roman" w:cs="Times New Roman"/>
          <w:sz w:val="28"/>
          <w:szCs w:val="28"/>
        </w:rPr>
        <w:lastRenderedPageBreak/>
        <w:t xml:space="preserve">вплив емоцій свідків на судження спостерігача; найбільш достовірною вважається інформація, де фіксація кадру здійснена на обличчя, а в опитуваного помірний рівень емоцій; 3) очне сприйняття свідчень дітей є більш достовірним, ніж аудіовізуальне; дорослі приділяють більше уваги вербальним аспектам висловлювань дітей, ніж їхній зовнішності; 4) при моделюванні ситуації, де опитуваний мав говорити брехню, її виявлення під час очної взаємодії є ненабагато кращим, ніж при ВКЗ; більшість досліджень показали, що здатність учасників розпізнавати брехню є обмеженою, часто не кращою за випадковість, незалежно від засобу комунікації.  </w:t>
      </w:r>
    </w:p>
    <w:p w14:paraId="5C957809"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Сучасні дослідження в сфері психології показують, що побоювання суддів не завжди підтверджуються емпірично. Тобто судді вважають, що їм складніше оцінити інформацію через ВКЗ, однак психологи вже багато років доводять, що люди загалом переоцінюють свою здатність визначати правдивість за невербальною поведінкою. Як зазначають В. </w:t>
      </w:r>
      <w:proofErr w:type="spellStart"/>
      <w:r w:rsidRPr="00021658">
        <w:rPr>
          <w:rFonts w:ascii="Times New Roman" w:hAnsi="Times New Roman" w:cs="Times New Roman"/>
          <w:sz w:val="28"/>
          <w:szCs w:val="28"/>
        </w:rPr>
        <w:t>Дено</w:t>
      </w:r>
      <w:proofErr w:type="spellEnd"/>
      <w:r w:rsidRPr="00021658">
        <w:rPr>
          <w:rFonts w:ascii="Times New Roman" w:hAnsi="Times New Roman" w:cs="Times New Roman"/>
          <w:sz w:val="28"/>
          <w:szCs w:val="28"/>
        </w:rPr>
        <w:t xml:space="preserve"> та М. Л. </w:t>
      </w:r>
      <w:proofErr w:type="spellStart"/>
      <w:r w:rsidRPr="00021658">
        <w:rPr>
          <w:rFonts w:ascii="Times New Roman" w:hAnsi="Times New Roman" w:cs="Times New Roman"/>
          <w:sz w:val="28"/>
          <w:szCs w:val="28"/>
        </w:rPr>
        <w:t>Паттерсон</w:t>
      </w:r>
      <w:proofErr w:type="spellEnd"/>
      <w:r w:rsidRPr="00021658">
        <w:rPr>
          <w:rFonts w:ascii="Times New Roman" w:hAnsi="Times New Roman" w:cs="Times New Roman"/>
          <w:sz w:val="28"/>
          <w:szCs w:val="28"/>
        </w:rPr>
        <w:t>, хоча ВКЗ змінює характер міжособистісної комунікації, відсутні переконливі емпіричні докази того, що безпосереднє спостереження за невербальною поведінкою істотно підвищує точність встановлення достовірності показань [7].</w:t>
      </w:r>
    </w:p>
    <w:p w14:paraId="6D2AD43F"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Отже, сьогодні в доктрині не сформовано єдиного підходу до розуміння того, як технології дистанційних судових слухань впливають на сприйняття достовірності показань або пояснень учасників процесу. Ця проблематика потребує подальшого дослідження, особливо щодо категорій справ, у яких особливого значення набуває безпосереднє сприйняття судом пояснень учасників процесу.</w:t>
      </w:r>
    </w:p>
    <w:p w14:paraId="31234BE3" w14:textId="4BAB3842" w:rsidR="00156DCD" w:rsidRPr="002D7276" w:rsidRDefault="00156DCD" w:rsidP="008868C9">
      <w:pPr>
        <w:spacing w:after="0" w:line="360" w:lineRule="auto"/>
        <w:ind w:firstLine="709"/>
        <w:contextualSpacing/>
        <w:jc w:val="center"/>
        <w:rPr>
          <w:rFonts w:ascii="Times New Roman" w:hAnsi="Times New Roman" w:cs="Times New Roman"/>
          <w:b/>
          <w:sz w:val="28"/>
          <w:szCs w:val="28"/>
        </w:rPr>
      </w:pPr>
      <w:r w:rsidRPr="002D7276">
        <w:rPr>
          <w:rFonts w:ascii="Times New Roman" w:hAnsi="Times New Roman" w:cs="Times New Roman"/>
          <w:b/>
          <w:sz w:val="28"/>
          <w:szCs w:val="28"/>
        </w:rPr>
        <w:t>СПИСОК ВИКОРИСТАНИХ ДЖЕРЕЛ</w:t>
      </w:r>
      <w:r w:rsidR="002D7276" w:rsidRPr="002D7276">
        <w:rPr>
          <w:rFonts w:ascii="Times New Roman" w:hAnsi="Times New Roman" w:cs="Times New Roman"/>
          <w:b/>
          <w:sz w:val="28"/>
          <w:szCs w:val="28"/>
        </w:rPr>
        <w:t>:</w:t>
      </w:r>
    </w:p>
    <w:p w14:paraId="32230793" w14:textId="77777777" w:rsidR="00156DCD" w:rsidRPr="00021658" w:rsidRDefault="00156DCD" w:rsidP="008868C9">
      <w:pPr>
        <w:pStyle w:val="a9"/>
        <w:numPr>
          <w:ilvl w:val="0"/>
          <w:numId w:val="3"/>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Laux</w:t>
      </w:r>
      <w:proofErr w:type="spellEnd"/>
      <w:r w:rsidRPr="00021658">
        <w:rPr>
          <w:rFonts w:ascii="Times New Roman" w:hAnsi="Times New Roman" w:cs="Times New Roman"/>
          <w:sz w:val="28"/>
          <w:szCs w:val="28"/>
        </w:rPr>
        <w:t xml:space="preserve"> J., </w:t>
      </w:r>
      <w:proofErr w:type="spellStart"/>
      <w:r w:rsidRPr="00021658">
        <w:rPr>
          <w:rFonts w:ascii="Times New Roman" w:hAnsi="Times New Roman" w:cs="Times New Roman"/>
          <w:sz w:val="28"/>
          <w:szCs w:val="28"/>
        </w:rPr>
        <w:t>Kröger</w:t>
      </w:r>
      <w:proofErr w:type="spellEnd"/>
      <w:r w:rsidRPr="00021658">
        <w:rPr>
          <w:rFonts w:ascii="Times New Roman" w:hAnsi="Times New Roman" w:cs="Times New Roman"/>
          <w:sz w:val="28"/>
          <w:szCs w:val="28"/>
        </w:rPr>
        <w:t xml:space="preserve"> M. </w:t>
      </w:r>
      <w:proofErr w:type="spellStart"/>
      <w:r w:rsidRPr="00021658">
        <w:rPr>
          <w:rFonts w:ascii="Times New Roman" w:hAnsi="Times New Roman" w:cs="Times New Roman"/>
          <w:sz w:val="28"/>
          <w:szCs w:val="28"/>
        </w:rPr>
        <w:t>Videoconferencing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Proceedings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Max</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Planck</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Encyclopedias</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of</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International</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Law</w:t>
      </w:r>
      <w:proofErr w:type="spellEnd"/>
      <w:r w:rsidRPr="00021658">
        <w:rPr>
          <w:rFonts w:ascii="Times New Roman" w:hAnsi="Times New Roman" w:cs="Times New Roman"/>
          <w:i/>
          <w:iCs/>
          <w:sz w:val="28"/>
          <w:szCs w:val="28"/>
        </w:rPr>
        <w:t xml:space="preserve"> [MPIL]</w:t>
      </w:r>
      <w:r w:rsidRPr="00021658">
        <w:rPr>
          <w:rFonts w:ascii="Times New Roman" w:hAnsi="Times New Roman" w:cs="Times New Roman"/>
          <w:sz w:val="28"/>
          <w:szCs w:val="28"/>
        </w:rPr>
        <w:t xml:space="preserve">. 2020. URL: </w:t>
      </w:r>
      <w:hyperlink r:id="rId59" w:history="1">
        <w:r w:rsidRPr="00021658">
          <w:rPr>
            <w:rStyle w:val="af0"/>
            <w:rFonts w:ascii="Times New Roman" w:hAnsi="Times New Roman" w:cs="Times New Roman"/>
            <w:color w:val="auto"/>
            <w:sz w:val="28"/>
            <w:szCs w:val="28"/>
          </w:rPr>
          <w:t>https://opil.ouplaw.com/display/10.1093/law-mpeipro/e3732.013.3732/law-mpeipro-e3732?print=pdf</w:t>
        </w:r>
      </w:hyperlink>
      <w:r w:rsidRPr="00021658">
        <w:rPr>
          <w:rFonts w:ascii="Times New Roman" w:hAnsi="Times New Roman" w:cs="Times New Roman"/>
          <w:sz w:val="28"/>
          <w:szCs w:val="28"/>
        </w:rPr>
        <w:t xml:space="preserve"> (дата звернення: 27.07.2026).</w:t>
      </w:r>
    </w:p>
    <w:p w14:paraId="04E67084" w14:textId="77777777" w:rsidR="00156DCD" w:rsidRPr="00021658" w:rsidRDefault="00156DCD" w:rsidP="008868C9">
      <w:pPr>
        <w:pStyle w:val="a9"/>
        <w:numPr>
          <w:ilvl w:val="0"/>
          <w:numId w:val="3"/>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Кошман</w:t>
      </w:r>
      <w:proofErr w:type="spellEnd"/>
      <w:r w:rsidRPr="00021658">
        <w:rPr>
          <w:rFonts w:ascii="Times New Roman" w:hAnsi="Times New Roman" w:cs="Times New Roman"/>
          <w:sz w:val="28"/>
          <w:szCs w:val="28"/>
        </w:rPr>
        <w:t xml:space="preserve"> А.В. Від тотального скептицизму до виваженого конструктиву: міжнародний досвід застосування дистанційного правосуддя. </w:t>
      </w:r>
      <w:r w:rsidRPr="00021658">
        <w:rPr>
          <w:rFonts w:ascii="Times New Roman" w:hAnsi="Times New Roman" w:cs="Times New Roman"/>
          <w:i/>
          <w:iCs/>
          <w:sz w:val="28"/>
          <w:szCs w:val="28"/>
        </w:rPr>
        <w:lastRenderedPageBreak/>
        <w:t xml:space="preserve">Наукові записки </w:t>
      </w:r>
      <w:proofErr w:type="spellStart"/>
      <w:r w:rsidRPr="00021658">
        <w:rPr>
          <w:rFonts w:ascii="Times New Roman" w:hAnsi="Times New Roman" w:cs="Times New Roman"/>
          <w:i/>
          <w:iCs/>
          <w:sz w:val="28"/>
          <w:szCs w:val="28"/>
        </w:rPr>
        <w:t>НаУКМА</w:t>
      </w:r>
      <w:proofErr w:type="spellEnd"/>
      <w:r w:rsidRPr="00021658">
        <w:rPr>
          <w:rFonts w:ascii="Times New Roman" w:hAnsi="Times New Roman" w:cs="Times New Roman"/>
          <w:i/>
          <w:iCs/>
          <w:sz w:val="28"/>
          <w:szCs w:val="28"/>
        </w:rPr>
        <w:t>. Юридичні науки</w:t>
      </w:r>
      <w:r w:rsidRPr="00021658">
        <w:rPr>
          <w:rFonts w:ascii="Times New Roman" w:hAnsi="Times New Roman" w:cs="Times New Roman"/>
          <w:sz w:val="28"/>
          <w:szCs w:val="28"/>
        </w:rPr>
        <w:t xml:space="preserve">. 2023. № 12. С. 48-58. </w:t>
      </w:r>
      <w:hyperlink r:id="rId60" w:history="1">
        <w:r w:rsidRPr="00021658">
          <w:rPr>
            <w:rStyle w:val="af0"/>
            <w:rFonts w:ascii="Times New Roman" w:hAnsi="Times New Roman" w:cs="Times New Roman"/>
            <w:color w:val="auto"/>
            <w:sz w:val="28"/>
            <w:szCs w:val="28"/>
          </w:rPr>
          <w:t>https://doi.org/10.18523/2617-2607.2023.12.48-58</w:t>
        </w:r>
      </w:hyperlink>
      <w:r w:rsidRPr="00021658">
        <w:rPr>
          <w:rFonts w:ascii="Times New Roman" w:hAnsi="Times New Roman" w:cs="Times New Roman"/>
          <w:sz w:val="28"/>
          <w:szCs w:val="28"/>
        </w:rPr>
        <w:t xml:space="preserve"> </w:t>
      </w:r>
    </w:p>
    <w:p w14:paraId="177730D4" w14:textId="77777777" w:rsidR="00156DCD" w:rsidRPr="00021658" w:rsidRDefault="00156DCD" w:rsidP="008868C9">
      <w:pPr>
        <w:pStyle w:val="a9"/>
        <w:numPr>
          <w:ilvl w:val="0"/>
          <w:numId w:val="3"/>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Rehaag</w:t>
      </w:r>
      <w:proofErr w:type="spellEnd"/>
      <w:r w:rsidRPr="00021658">
        <w:rPr>
          <w:rFonts w:ascii="Times New Roman" w:hAnsi="Times New Roman" w:cs="Times New Roman"/>
          <w:sz w:val="28"/>
          <w:szCs w:val="28"/>
        </w:rPr>
        <w:t xml:space="preserve"> S., </w:t>
      </w:r>
      <w:proofErr w:type="spellStart"/>
      <w:r w:rsidRPr="00021658">
        <w:rPr>
          <w:rFonts w:ascii="Times New Roman" w:hAnsi="Times New Roman" w:cs="Times New Roman"/>
          <w:sz w:val="28"/>
          <w:szCs w:val="28"/>
        </w:rPr>
        <w:t>Evans-Cameron</w:t>
      </w:r>
      <w:proofErr w:type="spellEnd"/>
      <w:r w:rsidRPr="00021658">
        <w:rPr>
          <w:rFonts w:ascii="Times New Roman" w:hAnsi="Times New Roman" w:cs="Times New Roman"/>
          <w:sz w:val="28"/>
          <w:szCs w:val="28"/>
        </w:rPr>
        <w:t xml:space="preserve"> H. </w:t>
      </w:r>
      <w:proofErr w:type="spellStart"/>
      <w:r w:rsidRPr="00021658">
        <w:rPr>
          <w:rFonts w:ascii="Times New Roman" w:hAnsi="Times New Roman" w:cs="Times New Roman"/>
          <w:sz w:val="28"/>
          <w:szCs w:val="28"/>
        </w:rPr>
        <w:t>Experimenting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with</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Credibility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Refugee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Adjudication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Gaydar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Canadian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Journal</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of</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Human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Rights</w:t>
      </w:r>
      <w:proofErr w:type="spellEnd"/>
      <w:r w:rsidRPr="00021658">
        <w:rPr>
          <w:rFonts w:ascii="Times New Roman" w:hAnsi="Times New Roman" w:cs="Times New Roman"/>
          <w:sz w:val="28"/>
          <w:szCs w:val="28"/>
        </w:rPr>
        <w:t xml:space="preserve">. 2020.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9, № 1. P. 1-34.</w:t>
      </w:r>
    </w:p>
    <w:p w14:paraId="5298E352" w14:textId="77777777" w:rsidR="00156DCD" w:rsidRPr="00021658" w:rsidRDefault="00156DCD" w:rsidP="008868C9">
      <w:pPr>
        <w:pStyle w:val="a9"/>
        <w:numPr>
          <w:ilvl w:val="0"/>
          <w:numId w:val="3"/>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Burgoon</w:t>
      </w:r>
      <w:proofErr w:type="spellEnd"/>
      <w:r w:rsidRPr="00021658">
        <w:rPr>
          <w:rFonts w:ascii="Times New Roman" w:hAnsi="Times New Roman" w:cs="Times New Roman"/>
          <w:sz w:val="28"/>
          <w:szCs w:val="28"/>
        </w:rPr>
        <w:t xml:space="preserve"> J.K., </w:t>
      </w:r>
      <w:proofErr w:type="spellStart"/>
      <w:r w:rsidRPr="00021658">
        <w:rPr>
          <w:rFonts w:ascii="Times New Roman" w:hAnsi="Times New Roman" w:cs="Times New Roman"/>
          <w:sz w:val="28"/>
          <w:szCs w:val="28"/>
        </w:rPr>
        <w:t>Hale</w:t>
      </w:r>
      <w:proofErr w:type="spellEnd"/>
      <w:r w:rsidRPr="00021658">
        <w:rPr>
          <w:rFonts w:ascii="Times New Roman" w:hAnsi="Times New Roman" w:cs="Times New Roman"/>
          <w:sz w:val="28"/>
          <w:szCs w:val="28"/>
        </w:rPr>
        <w:t xml:space="preserve"> J.L. </w:t>
      </w:r>
      <w:proofErr w:type="spellStart"/>
      <w:r w:rsidRPr="00021658">
        <w:rPr>
          <w:rFonts w:ascii="Times New Roman" w:hAnsi="Times New Roman" w:cs="Times New Roman"/>
          <w:sz w:val="28"/>
          <w:szCs w:val="28"/>
        </w:rPr>
        <w:t>Nonverbal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expectancy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violations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Model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elaboration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application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immediacy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behaviors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Communication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Monographs</w:t>
      </w:r>
      <w:proofErr w:type="spellEnd"/>
      <w:r w:rsidRPr="00021658">
        <w:rPr>
          <w:rFonts w:ascii="Times New Roman" w:hAnsi="Times New Roman" w:cs="Times New Roman"/>
          <w:sz w:val="28"/>
          <w:szCs w:val="28"/>
        </w:rPr>
        <w:t xml:space="preserve">. 1988.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55, № 1. P. 58-79. </w:t>
      </w:r>
      <w:hyperlink r:id="rId61" w:history="1">
        <w:r w:rsidRPr="00021658">
          <w:rPr>
            <w:rStyle w:val="af0"/>
            <w:rFonts w:ascii="Times New Roman" w:hAnsi="Times New Roman" w:cs="Times New Roman"/>
            <w:color w:val="auto"/>
            <w:sz w:val="28"/>
            <w:szCs w:val="28"/>
          </w:rPr>
          <w:t>https://doi.org/10.1080/03637758809376158</w:t>
        </w:r>
      </w:hyperlink>
      <w:r w:rsidRPr="00021658">
        <w:rPr>
          <w:rFonts w:ascii="Times New Roman" w:hAnsi="Times New Roman" w:cs="Times New Roman"/>
          <w:sz w:val="28"/>
          <w:szCs w:val="28"/>
        </w:rPr>
        <w:t xml:space="preserve"> </w:t>
      </w:r>
    </w:p>
    <w:p w14:paraId="4E55A45E" w14:textId="77777777" w:rsidR="00156DCD" w:rsidRPr="00021658" w:rsidRDefault="00156DCD" w:rsidP="008868C9">
      <w:pPr>
        <w:pStyle w:val="a9"/>
        <w:numPr>
          <w:ilvl w:val="0"/>
          <w:numId w:val="3"/>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Lassiter</w:t>
      </w:r>
      <w:proofErr w:type="spellEnd"/>
      <w:r w:rsidRPr="00021658">
        <w:rPr>
          <w:rFonts w:ascii="Times New Roman" w:hAnsi="Times New Roman" w:cs="Times New Roman"/>
          <w:sz w:val="28"/>
          <w:szCs w:val="28"/>
        </w:rPr>
        <w:t xml:space="preserve"> G.D. </w:t>
      </w:r>
      <w:proofErr w:type="spellStart"/>
      <w:r w:rsidRPr="00021658">
        <w:rPr>
          <w:rFonts w:ascii="Times New Roman" w:hAnsi="Times New Roman" w:cs="Times New Roman"/>
          <w:sz w:val="28"/>
          <w:szCs w:val="28"/>
        </w:rPr>
        <w:t>Illusory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Causation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Courtroom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Current</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Directions</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in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Psychological</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Science</w:t>
      </w:r>
      <w:proofErr w:type="spellEnd"/>
      <w:r w:rsidRPr="00021658">
        <w:rPr>
          <w:rFonts w:ascii="Times New Roman" w:hAnsi="Times New Roman" w:cs="Times New Roman"/>
          <w:sz w:val="28"/>
          <w:szCs w:val="28"/>
        </w:rPr>
        <w:t xml:space="preserve">. 2002.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11, № 6. P. 204-208. </w:t>
      </w:r>
      <w:hyperlink r:id="rId62" w:history="1">
        <w:r w:rsidRPr="00021658">
          <w:rPr>
            <w:rStyle w:val="af0"/>
            <w:rFonts w:ascii="Times New Roman" w:hAnsi="Times New Roman" w:cs="Times New Roman"/>
            <w:color w:val="auto"/>
            <w:sz w:val="28"/>
            <w:szCs w:val="28"/>
          </w:rPr>
          <w:t>https://doi.org/10.1111/1467-8721.00201</w:t>
        </w:r>
      </w:hyperlink>
      <w:r w:rsidRPr="00021658">
        <w:rPr>
          <w:rFonts w:ascii="Times New Roman" w:hAnsi="Times New Roman" w:cs="Times New Roman"/>
          <w:sz w:val="28"/>
          <w:szCs w:val="28"/>
        </w:rPr>
        <w:t xml:space="preserve"> </w:t>
      </w:r>
    </w:p>
    <w:p w14:paraId="468F9359" w14:textId="77777777" w:rsidR="00156DCD" w:rsidRPr="00021658" w:rsidRDefault="00156DCD" w:rsidP="008868C9">
      <w:pPr>
        <w:pStyle w:val="a9"/>
        <w:numPr>
          <w:ilvl w:val="0"/>
          <w:numId w:val="3"/>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Given-Wilson</w:t>
      </w:r>
      <w:proofErr w:type="spellEnd"/>
      <w:r w:rsidRPr="00021658">
        <w:rPr>
          <w:rFonts w:ascii="Times New Roman" w:hAnsi="Times New Roman" w:cs="Times New Roman"/>
          <w:sz w:val="28"/>
          <w:szCs w:val="28"/>
        </w:rPr>
        <w:t xml:space="preserve"> Z., </w:t>
      </w:r>
      <w:proofErr w:type="spellStart"/>
      <w:r w:rsidRPr="00021658">
        <w:rPr>
          <w:rFonts w:ascii="Times New Roman" w:hAnsi="Times New Roman" w:cs="Times New Roman"/>
          <w:sz w:val="28"/>
          <w:szCs w:val="28"/>
        </w:rPr>
        <w:t>Memon</w:t>
      </w:r>
      <w:proofErr w:type="spellEnd"/>
      <w:r w:rsidRPr="00021658">
        <w:rPr>
          <w:rFonts w:ascii="Times New Roman" w:hAnsi="Times New Roman" w:cs="Times New Roman"/>
          <w:sz w:val="28"/>
          <w:szCs w:val="28"/>
        </w:rPr>
        <w:t xml:space="preserve"> A. </w:t>
      </w:r>
      <w:proofErr w:type="spellStart"/>
      <w:r w:rsidRPr="00021658">
        <w:rPr>
          <w:rFonts w:ascii="Times New Roman" w:hAnsi="Times New Roman" w:cs="Times New Roman"/>
          <w:sz w:val="28"/>
          <w:szCs w:val="28"/>
        </w:rPr>
        <w:t>Seeing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believing</w:t>
      </w:r>
      <w:proofErr w:type="spellEnd"/>
      <w:r w:rsidRPr="00021658">
        <w:rPr>
          <w:rFonts w:ascii="Times New Roman" w:hAnsi="Times New Roman" w:cs="Times New Roman"/>
          <w:sz w:val="28"/>
          <w:szCs w:val="28"/>
        </w:rPr>
        <w:t xml:space="preserve">? A </w:t>
      </w:r>
      <w:proofErr w:type="spellStart"/>
      <w:r w:rsidRPr="00021658">
        <w:rPr>
          <w:rFonts w:ascii="Times New Roman" w:hAnsi="Times New Roman" w:cs="Times New Roman"/>
          <w:sz w:val="28"/>
          <w:szCs w:val="28"/>
        </w:rPr>
        <w:t>systematic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review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credibility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perceptions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live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remote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video-mediated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communication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settings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Applied</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Cognitive</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Psychology</w:t>
      </w:r>
      <w:proofErr w:type="spellEnd"/>
      <w:r w:rsidRPr="00021658">
        <w:rPr>
          <w:rFonts w:ascii="Times New Roman" w:hAnsi="Times New Roman" w:cs="Times New Roman"/>
          <w:sz w:val="28"/>
          <w:szCs w:val="28"/>
        </w:rPr>
        <w:t xml:space="preserve">. 2022.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36, № 6. P. 1168-1176. </w:t>
      </w:r>
      <w:hyperlink r:id="rId63" w:history="1">
        <w:r w:rsidRPr="00021658">
          <w:rPr>
            <w:rStyle w:val="af0"/>
            <w:rFonts w:ascii="Times New Roman" w:hAnsi="Times New Roman" w:cs="Times New Roman"/>
            <w:color w:val="auto"/>
            <w:sz w:val="28"/>
            <w:szCs w:val="28"/>
          </w:rPr>
          <w:t>https://doi.org/10.1002/acp.4001</w:t>
        </w:r>
      </w:hyperlink>
      <w:r w:rsidRPr="00021658">
        <w:rPr>
          <w:rFonts w:ascii="Times New Roman" w:hAnsi="Times New Roman" w:cs="Times New Roman"/>
          <w:sz w:val="28"/>
          <w:szCs w:val="28"/>
        </w:rPr>
        <w:t xml:space="preserve"> </w:t>
      </w:r>
    </w:p>
    <w:p w14:paraId="0D149813" w14:textId="77777777" w:rsidR="00156DCD" w:rsidRPr="00021658" w:rsidRDefault="00156DCD" w:rsidP="008868C9">
      <w:pPr>
        <w:pStyle w:val="a9"/>
        <w:numPr>
          <w:ilvl w:val="0"/>
          <w:numId w:val="3"/>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Denault</w:t>
      </w:r>
      <w:proofErr w:type="spellEnd"/>
      <w:r w:rsidRPr="00021658">
        <w:rPr>
          <w:rFonts w:ascii="Times New Roman" w:hAnsi="Times New Roman" w:cs="Times New Roman"/>
          <w:sz w:val="28"/>
          <w:szCs w:val="28"/>
        </w:rPr>
        <w:t xml:space="preserve"> V., </w:t>
      </w:r>
      <w:proofErr w:type="spellStart"/>
      <w:r w:rsidRPr="00021658">
        <w:rPr>
          <w:rFonts w:ascii="Times New Roman" w:hAnsi="Times New Roman" w:cs="Times New Roman"/>
          <w:sz w:val="28"/>
          <w:szCs w:val="28"/>
        </w:rPr>
        <w:t>Patterson</w:t>
      </w:r>
      <w:proofErr w:type="spellEnd"/>
      <w:r w:rsidRPr="00021658">
        <w:rPr>
          <w:rFonts w:ascii="Times New Roman" w:hAnsi="Times New Roman" w:cs="Times New Roman"/>
          <w:sz w:val="28"/>
          <w:szCs w:val="28"/>
        </w:rPr>
        <w:t xml:space="preserve"> M.L. </w:t>
      </w:r>
      <w:proofErr w:type="spellStart"/>
      <w:r w:rsidRPr="00021658">
        <w:rPr>
          <w:rFonts w:ascii="Times New Roman" w:hAnsi="Times New Roman" w:cs="Times New Roman"/>
          <w:sz w:val="28"/>
          <w:szCs w:val="28"/>
        </w:rPr>
        <w:t>Justice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Nonverbal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Communication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a </w:t>
      </w:r>
      <w:proofErr w:type="spellStart"/>
      <w:r w:rsidRPr="00021658">
        <w:rPr>
          <w:rFonts w:ascii="Times New Roman" w:hAnsi="Times New Roman" w:cs="Times New Roman"/>
          <w:sz w:val="28"/>
          <w:szCs w:val="28"/>
        </w:rPr>
        <w:t>Post-pandemic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World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Evidence-Based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Commentary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Cautionary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Statement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for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Lawyers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Judges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Journal</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of</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Nonverbal</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Behavior</w:t>
      </w:r>
      <w:proofErr w:type="spellEnd"/>
      <w:r w:rsidRPr="00021658">
        <w:rPr>
          <w:rFonts w:ascii="Times New Roman" w:hAnsi="Times New Roman" w:cs="Times New Roman"/>
          <w:sz w:val="28"/>
          <w:szCs w:val="28"/>
        </w:rPr>
        <w:t xml:space="preserve">. 2021.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45, № 1. P. 1-12. </w:t>
      </w:r>
      <w:hyperlink r:id="rId64" w:history="1">
        <w:r w:rsidRPr="00021658">
          <w:rPr>
            <w:rStyle w:val="af0"/>
            <w:rFonts w:ascii="Times New Roman" w:hAnsi="Times New Roman" w:cs="Times New Roman"/>
            <w:color w:val="auto"/>
            <w:sz w:val="28"/>
            <w:szCs w:val="28"/>
          </w:rPr>
          <w:t>https://doi.org/10.1007/s10919-020-00339-x</w:t>
        </w:r>
      </w:hyperlink>
      <w:r w:rsidRPr="00021658">
        <w:rPr>
          <w:rFonts w:ascii="Times New Roman" w:hAnsi="Times New Roman" w:cs="Times New Roman"/>
          <w:sz w:val="28"/>
          <w:szCs w:val="28"/>
        </w:rPr>
        <w:t xml:space="preserve">  </w:t>
      </w:r>
    </w:p>
    <w:p w14:paraId="1FBBB11C" w14:textId="77777777" w:rsidR="00156DCD" w:rsidRPr="00021658" w:rsidRDefault="00156DCD" w:rsidP="008868C9">
      <w:pPr>
        <w:spacing w:after="0" w:line="360" w:lineRule="auto"/>
        <w:ind w:firstLine="709"/>
        <w:contextualSpacing/>
        <w:jc w:val="both"/>
        <w:rPr>
          <w:rFonts w:ascii="Times New Roman" w:hAnsi="Times New Roman" w:cs="Times New Roman"/>
          <w:i/>
          <w:iCs/>
          <w:sz w:val="28"/>
          <w:szCs w:val="28"/>
        </w:rPr>
      </w:pPr>
      <w:r w:rsidRPr="00021658">
        <w:rPr>
          <w:rFonts w:ascii="Times New Roman" w:hAnsi="Times New Roman" w:cs="Times New Roman"/>
          <w:b/>
          <w:bCs/>
          <w:i/>
          <w:iCs/>
          <w:sz w:val="28"/>
          <w:szCs w:val="28"/>
        </w:rPr>
        <w:t>Ключові слова:</w:t>
      </w:r>
      <w:r w:rsidRPr="00021658">
        <w:rPr>
          <w:rFonts w:ascii="Times New Roman" w:hAnsi="Times New Roman" w:cs="Times New Roman"/>
          <w:sz w:val="28"/>
          <w:szCs w:val="28"/>
        </w:rPr>
        <w:t xml:space="preserve"> дистанційні судові засідання, </w:t>
      </w:r>
      <w:proofErr w:type="spellStart"/>
      <w:r w:rsidRPr="00021658">
        <w:rPr>
          <w:rFonts w:ascii="Times New Roman" w:hAnsi="Times New Roman" w:cs="Times New Roman"/>
          <w:sz w:val="28"/>
          <w:szCs w:val="28"/>
        </w:rPr>
        <w:t>відеоконференцзв’язок</w:t>
      </w:r>
      <w:proofErr w:type="spellEnd"/>
      <w:r w:rsidRPr="00021658">
        <w:rPr>
          <w:rFonts w:ascii="Times New Roman" w:hAnsi="Times New Roman" w:cs="Times New Roman"/>
          <w:sz w:val="28"/>
          <w:szCs w:val="28"/>
        </w:rPr>
        <w:t xml:space="preserve">, судова </w:t>
      </w: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 невербальна поведінка, оцінка свідчень, сприйняття інформації</w:t>
      </w:r>
    </w:p>
    <w:p w14:paraId="7E8651E4"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b/>
          <w:bCs/>
          <w:i/>
          <w:iCs/>
          <w:sz w:val="28"/>
          <w:szCs w:val="28"/>
        </w:rPr>
        <w:t>Key</w:t>
      </w:r>
      <w:proofErr w:type="spellEnd"/>
      <w:r w:rsidRPr="00021658">
        <w:rPr>
          <w:rFonts w:ascii="Times New Roman" w:hAnsi="Times New Roman" w:cs="Times New Roman"/>
          <w:b/>
          <w:bCs/>
          <w:i/>
          <w:iCs/>
          <w:sz w:val="28"/>
          <w:szCs w:val="28"/>
        </w:rPr>
        <w:t xml:space="preserve"> </w:t>
      </w:r>
      <w:proofErr w:type="spellStart"/>
      <w:r w:rsidRPr="00021658">
        <w:rPr>
          <w:rFonts w:ascii="Times New Roman" w:hAnsi="Times New Roman" w:cs="Times New Roman"/>
          <w:b/>
          <w:bCs/>
          <w:i/>
          <w:iCs/>
          <w:sz w:val="28"/>
          <w:szCs w:val="28"/>
        </w:rPr>
        <w:t>words</w:t>
      </w:r>
      <w:proofErr w:type="spellEnd"/>
      <w:r w:rsidRPr="00021658">
        <w:rPr>
          <w:rFonts w:ascii="Times New Roman" w:hAnsi="Times New Roman" w:cs="Times New Roman"/>
          <w:b/>
          <w:bCs/>
          <w:i/>
          <w:iCs/>
          <w:sz w:val="28"/>
          <w:szCs w:val="28"/>
        </w:rPr>
        <w:t>:</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remote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court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hearings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videoconferencing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digitalisation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judiciary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non-verbal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behaviour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assessment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evidence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perception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information</w:t>
      </w:r>
      <w:proofErr w:type="spellEnd"/>
    </w:p>
    <w:p w14:paraId="2DC8D1E0" w14:textId="77777777" w:rsidR="00156DCD" w:rsidRPr="00021658" w:rsidRDefault="00156DCD" w:rsidP="008868C9">
      <w:pPr>
        <w:spacing w:after="0" w:line="360" w:lineRule="auto"/>
        <w:ind w:firstLine="709"/>
        <w:contextualSpacing/>
        <w:jc w:val="both"/>
        <w:rPr>
          <w:rFonts w:ascii="Times New Roman" w:hAnsi="Times New Roman" w:cs="Times New Roman"/>
          <w:sz w:val="28"/>
          <w:szCs w:val="28"/>
        </w:rPr>
      </w:pPr>
    </w:p>
    <w:p w14:paraId="3BE1CBE8" w14:textId="77777777" w:rsidR="002F5EED" w:rsidRDefault="002F5EED" w:rsidP="008868C9">
      <w:pPr>
        <w:spacing w:after="0" w:line="360" w:lineRule="auto"/>
        <w:ind w:firstLine="709"/>
        <w:contextualSpacing/>
        <w:jc w:val="both"/>
        <w:rPr>
          <w:rFonts w:ascii="Times New Roman" w:hAnsi="Times New Roman" w:cs="Times New Roman"/>
          <w:sz w:val="28"/>
          <w:szCs w:val="28"/>
        </w:rPr>
      </w:pPr>
    </w:p>
    <w:p w14:paraId="472EB6F8" w14:textId="77777777" w:rsidR="00F275A2" w:rsidRDefault="00F275A2" w:rsidP="008868C9">
      <w:pPr>
        <w:spacing w:after="0" w:line="360" w:lineRule="auto"/>
        <w:ind w:firstLine="709"/>
        <w:contextualSpacing/>
        <w:jc w:val="both"/>
        <w:rPr>
          <w:rFonts w:ascii="Times New Roman" w:hAnsi="Times New Roman" w:cs="Times New Roman"/>
          <w:sz w:val="28"/>
          <w:szCs w:val="28"/>
        </w:rPr>
      </w:pPr>
    </w:p>
    <w:p w14:paraId="138DB75A" w14:textId="77777777" w:rsidR="00F275A2" w:rsidRDefault="00F275A2" w:rsidP="008868C9">
      <w:pPr>
        <w:spacing w:after="0" w:line="360" w:lineRule="auto"/>
        <w:ind w:firstLine="709"/>
        <w:contextualSpacing/>
        <w:jc w:val="both"/>
        <w:rPr>
          <w:rFonts w:ascii="Times New Roman" w:hAnsi="Times New Roman" w:cs="Times New Roman"/>
          <w:sz w:val="28"/>
          <w:szCs w:val="28"/>
        </w:rPr>
      </w:pPr>
    </w:p>
    <w:p w14:paraId="15AC84CE" w14:textId="77777777" w:rsidR="00F275A2" w:rsidRDefault="00F275A2" w:rsidP="008868C9">
      <w:pPr>
        <w:spacing w:after="0" w:line="360" w:lineRule="auto"/>
        <w:ind w:firstLine="709"/>
        <w:contextualSpacing/>
        <w:jc w:val="both"/>
        <w:rPr>
          <w:rFonts w:ascii="Times New Roman" w:hAnsi="Times New Roman" w:cs="Times New Roman"/>
          <w:sz w:val="28"/>
          <w:szCs w:val="28"/>
        </w:rPr>
      </w:pPr>
    </w:p>
    <w:p w14:paraId="4EFA39FA" w14:textId="77777777" w:rsidR="00F275A2" w:rsidRDefault="00F275A2" w:rsidP="008868C9">
      <w:pPr>
        <w:spacing w:after="0" w:line="360" w:lineRule="auto"/>
        <w:ind w:firstLine="709"/>
        <w:contextualSpacing/>
        <w:jc w:val="both"/>
        <w:rPr>
          <w:rFonts w:ascii="Times New Roman" w:hAnsi="Times New Roman" w:cs="Times New Roman"/>
          <w:sz w:val="28"/>
          <w:szCs w:val="28"/>
        </w:rPr>
      </w:pPr>
    </w:p>
    <w:p w14:paraId="6D53CF00" w14:textId="77777777" w:rsidR="00F275A2" w:rsidRDefault="00F275A2" w:rsidP="008868C9">
      <w:pPr>
        <w:spacing w:after="0" w:line="360" w:lineRule="auto"/>
        <w:ind w:firstLine="709"/>
        <w:contextualSpacing/>
        <w:jc w:val="both"/>
        <w:rPr>
          <w:rFonts w:ascii="Times New Roman" w:hAnsi="Times New Roman" w:cs="Times New Roman"/>
          <w:sz w:val="28"/>
          <w:szCs w:val="28"/>
        </w:rPr>
      </w:pPr>
    </w:p>
    <w:p w14:paraId="25712A96" w14:textId="77777777" w:rsidR="002F5EED" w:rsidRPr="00021658" w:rsidRDefault="002F5EED" w:rsidP="008868C9">
      <w:pPr>
        <w:spacing w:after="0" w:line="360" w:lineRule="auto"/>
        <w:ind w:firstLine="709"/>
        <w:contextualSpacing/>
        <w:jc w:val="center"/>
        <w:outlineLvl w:val="1"/>
        <w:rPr>
          <w:rFonts w:ascii="Times New Roman" w:hAnsi="Times New Roman" w:cs="Times New Roman"/>
          <w:b/>
          <w:sz w:val="28"/>
          <w:szCs w:val="28"/>
        </w:rPr>
      </w:pPr>
      <w:bookmarkStart w:id="70" w:name="_Toc242904816"/>
      <w:r w:rsidRPr="00021658">
        <w:rPr>
          <w:rFonts w:ascii="Times New Roman" w:hAnsi="Times New Roman" w:cs="Times New Roman"/>
          <w:b/>
          <w:sz w:val="28"/>
          <w:szCs w:val="28"/>
        </w:rPr>
        <w:lastRenderedPageBreak/>
        <w:t>Хмельницький Богдан Станіславович</w:t>
      </w:r>
      <w:bookmarkEnd w:id="70"/>
    </w:p>
    <w:p w14:paraId="017B90B7" w14:textId="77777777" w:rsidR="002F5EED" w:rsidRPr="00021658" w:rsidRDefault="002F5EED"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 xml:space="preserve">Керуючий партнер адвокатського </w:t>
      </w:r>
      <w:proofErr w:type="spellStart"/>
      <w:r w:rsidRPr="00021658">
        <w:rPr>
          <w:rFonts w:ascii="Times New Roman" w:hAnsi="Times New Roman" w:cs="Times New Roman"/>
          <w:i/>
          <w:sz w:val="28"/>
          <w:szCs w:val="28"/>
        </w:rPr>
        <w:t>обʼєднання</w:t>
      </w:r>
      <w:proofErr w:type="spellEnd"/>
    </w:p>
    <w:p w14:paraId="7C6B763F" w14:textId="77777777" w:rsidR="002F5EED" w:rsidRPr="00245D43" w:rsidRDefault="002F5EED" w:rsidP="008868C9">
      <w:pPr>
        <w:spacing w:after="0" w:line="360" w:lineRule="auto"/>
        <w:ind w:firstLine="709"/>
        <w:contextualSpacing/>
        <w:jc w:val="center"/>
        <w:rPr>
          <w:rFonts w:ascii="Times New Roman" w:hAnsi="Times New Roman" w:cs="Times New Roman"/>
          <w:i/>
          <w:sz w:val="28"/>
          <w:szCs w:val="28"/>
          <w:lang w:val="ru-RU"/>
        </w:rPr>
      </w:pPr>
      <w:r w:rsidRPr="00021658">
        <w:rPr>
          <w:rFonts w:ascii="Times New Roman" w:hAnsi="Times New Roman" w:cs="Times New Roman"/>
          <w:i/>
          <w:sz w:val="28"/>
          <w:szCs w:val="28"/>
        </w:rPr>
        <w:t xml:space="preserve">«Стратегічна </w:t>
      </w:r>
      <w:proofErr w:type="spellStart"/>
      <w:r w:rsidRPr="00021658">
        <w:rPr>
          <w:rFonts w:ascii="Times New Roman" w:hAnsi="Times New Roman" w:cs="Times New Roman"/>
          <w:i/>
          <w:sz w:val="28"/>
          <w:szCs w:val="28"/>
        </w:rPr>
        <w:t>адвокація</w:t>
      </w:r>
      <w:proofErr w:type="spellEnd"/>
      <w:r w:rsidRPr="00021658">
        <w:rPr>
          <w:rFonts w:ascii="Times New Roman" w:hAnsi="Times New Roman" w:cs="Times New Roman"/>
          <w:i/>
          <w:sz w:val="28"/>
          <w:szCs w:val="28"/>
        </w:rPr>
        <w:t>»</w:t>
      </w:r>
    </w:p>
    <w:p w14:paraId="0CC59D07" w14:textId="77777777" w:rsidR="00245D43" w:rsidRPr="00245D43" w:rsidRDefault="00245D43" w:rsidP="008868C9">
      <w:pPr>
        <w:spacing w:after="0" w:line="360" w:lineRule="auto"/>
        <w:ind w:firstLine="709"/>
        <w:contextualSpacing/>
        <w:jc w:val="center"/>
        <w:rPr>
          <w:rFonts w:ascii="Times New Roman" w:hAnsi="Times New Roman" w:cs="Times New Roman"/>
          <w:i/>
          <w:sz w:val="28"/>
          <w:szCs w:val="28"/>
          <w:lang w:val="ru-RU"/>
        </w:rPr>
      </w:pPr>
    </w:p>
    <w:p w14:paraId="57BD1F97" w14:textId="77777777" w:rsidR="002F5EED" w:rsidRPr="00021658" w:rsidRDefault="002F5EED" w:rsidP="008868C9">
      <w:pPr>
        <w:spacing w:after="0" w:line="360" w:lineRule="auto"/>
        <w:contextualSpacing/>
        <w:jc w:val="center"/>
        <w:outlineLvl w:val="2"/>
        <w:rPr>
          <w:rFonts w:ascii="Times New Roman" w:hAnsi="Times New Roman" w:cs="Times New Roman"/>
          <w:b/>
          <w:sz w:val="28"/>
          <w:szCs w:val="28"/>
        </w:rPr>
      </w:pPr>
      <w:bookmarkStart w:id="71" w:name="_Toc242904817"/>
      <w:r w:rsidRPr="00021658">
        <w:rPr>
          <w:rFonts w:ascii="Times New Roman" w:hAnsi="Times New Roman" w:cs="Times New Roman"/>
          <w:b/>
          <w:sz w:val="28"/>
          <w:szCs w:val="28"/>
        </w:rPr>
        <w:t>ВІД АБСОЛЮТНОСТІ ПРАВА ДО КОНЦЕПЦІЇ ДОПУСТИМИХ ОБМЕЖЕНЬ: ТРАНСФОРМАЦІЯ СУЧАСНОЇ ПРАВОВОЇ ДОКТРИНИ</w:t>
      </w:r>
      <w:bookmarkEnd w:id="71"/>
    </w:p>
    <w:p w14:paraId="6258A6E0"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Класична доктрина суб’єктивного права, сформована переважно в межах цивілістичної науки XIX – початку  XX ст., значною мірою опиралася на розуміння права як гарантованої правопорядком сфери свободи особи, у межах якої вона могла діяти відповідно до власної волі та інтересу. Водночас таке розуміння не передбачало безмежності суб’єктивного права. Його здійснення визначалося нормативним змістом, об’єктом, призначенням і характером відповідного правовідношення. Абсолютність окремих суб’єктивних прав у цивілістичному розумінні характеризувала насамперед спосіб їх правового захисту: уповноваженій особі протистояло невизначене коло осіб, зобов’язаних утримуватися від порушення її права. Отже, абсолютний характер права не означав необмеженої свободи його носія.</w:t>
      </w:r>
    </w:p>
    <w:p w14:paraId="7E06BA2F"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Тому відповідну трансформацію недоцільно зводити до лінійного переходу від абсолютності суб’єктивного права до визнання необхідності його обмеження. Її зміст полягає у зміні підходів до юридичного обґрунтування меж права та допустимості зовнішнього втручання у сферу його здійснення, а також у формуванні чіткіших критеріїв правомірності такого втручання і процедур контролю за діями держави. Йдеться не стільки про саме визнання можливості обмеження права, скільки про посилення вимог до встановлення, обґрунтування та застосування відповідних обмежень.</w:t>
      </w:r>
    </w:p>
    <w:p w14:paraId="6321A2F8"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 думку М.О. </w:t>
      </w:r>
      <w:proofErr w:type="spellStart"/>
      <w:r w:rsidRPr="00021658">
        <w:rPr>
          <w:rFonts w:ascii="Times New Roman" w:hAnsi="Times New Roman" w:cs="Times New Roman"/>
          <w:sz w:val="28"/>
          <w:szCs w:val="28"/>
        </w:rPr>
        <w:t>Стефанчука</w:t>
      </w:r>
      <w:proofErr w:type="spellEnd"/>
      <w:r w:rsidRPr="00021658">
        <w:rPr>
          <w:rFonts w:ascii="Times New Roman" w:hAnsi="Times New Roman" w:cs="Times New Roman"/>
          <w:sz w:val="28"/>
          <w:szCs w:val="28"/>
        </w:rPr>
        <w:t xml:space="preserve">, під поняттям «межі права» розуміються «всі ті можливості, які особа здатна для себе набути у зв’язку з юридичним закріпленням її прав» [1,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 xml:space="preserve">.34]. Поведінка, яка від початку не охоплюється цим змістом, не може вважатися здійсненням відповідного права, а тому заборона такої поведінки не завжди означає його обмеження. Водночас визначення того, </w:t>
      </w:r>
      <w:r w:rsidRPr="00021658">
        <w:rPr>
          <w:rFonts w:ascii="Times New Roman" w:hAnsi="Times New Roman" w:cs="Times New Roman"/>
          <w:sz w:val="28"/>
          <w:szCs w:val="28"/>
        </w:rPr>
        <w:lastRenderedPageBreak/>
        <w:t>чи належить певна поведінка до сфери права, нерідко має дискусійний характер і залежить від особливостей конкретного права та способу його нормативного закріплення.</w:t>
      </w:r>
    </w:p>
    <w:p w14:paraId="1C75F4B7"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Межі здійснення суб’єктивного права стосуються не самого обсягу закріплених правових можливостей, а допустимих способів їх реалізації. Вони виявляються, зокрема, у вимогах добросовісності та розумності, забороні зловживання правом, а також у необхідності враховувати права й законні інтереси інших осіб [2,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.40]. Обмеження права у становить зовнішній нормативний або індивідуальний вплив, внаслідок якого звужується можливість реалізації права в певному обсязі, у визначений спосіб, протягом певного часу або щодо окремої особи чи категорії осіб. Таке обмеження саме по собі ще не є порушенням права: воно може визнаватися правомірним за умови наявності належної правової підстави, легітимної мети, необхідності та пропорційності.</w:t>
      </w:r>
    </w:p>
    <w:p w14:paraId="7439C42E"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Порушення права виникає тоді, коли втручання не відповідає встановленим критеріям правомірності або зачіпає сутнісний зміст права настільки, що унеможливлює його реальне здійснення. Отже, обмеження і порушення не є тотожними категоріями: перше характеризує факт і спосіб звуження можливості реалізації права, тоді як друге виражає негативну юридичну оцінку такого втручання. Саме визначення критеріїв, за якими допустиме обмеження відмежовується від неправомірного порушення, становить одне з центральних завдань сучасної доктрини суб’єктивного права.</w:t>
      </w:r>
    </w:p>
    <w:p w14:paraId="6727FF49"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Трансформація доктрини відбувалася передусім у конституційній і міжнародно-правовій традиції XX ст. Конституційне закріплення прав людини, а особливо прийняття Конвенції про захист прав людини і основоположних свобод (1950)[3], поставили перед правовою доктриною нові питання: у яких умовах держава </w:t>
      </w:r>
      <w:proofErr w:type="spellStart"/>
      <w:r w:rsidRPr="00021658">
        <w:rPr>
          <w:rFonts w:ascii="Times New Roman" w:hAnsi="Times New Roman" w:cs="Times New Roman"/>
          <w:sz w:val="28"/>
          <w:szCs w:val="28"/>
        </w:rPr>
        <w:t>правомірно</w:t>
      </w:r>
      <w:proofErr w:type="spellEnd"/>
      <w:r w:rsidRPr="00021658">
        <w:rPr>
          <w:rFonts w:ascii="Times New Roman" w:hAnsi="Times New Roman" w:cs="Times New Roman"/>
          <w:sz w:val="28"/>
          <w:szCs w:val="28"/>
        </w:rPr>
        <w:t xml:space="preserve"> втручається у здійснення гарантованих прав? Конвенція сама по собі дає різні відповіді залежно від структури конкретного права – і це є принципово важливим для розуміння того, що жодна «універсальна модель» обмеження не є насправді абсолютно уніфікованою. Право на заборону катувань, закріплене у статті 3 ЄКПЛ, є абсолютним у тому сенсі, що не допускає жодних </w:t>
      </w:r>
      <w:proofErr w:type="spellStart"/>
      <w:r w:rsidRPr="00021658">
        <w:rPr>
          <w:rFonts w:ascii="Times New Roman" w:hAnsi="Times New Roman" w:cs="Times New Roman"/>
          <w:sz w:val="28"/>
          <w:szCs w:val="28"/>
        </w:rPr>
        <w:lastRenderedPageBreak/>
        <w:t>виправдовуючих</w:t>
      </w:r>
      <w:proofErr w:type="spellEnd"/>
      <w:r w:rsidRPr="00021658">
        <w:rPr>
          <w:rFonts w:ascii="Times New Roman" w:hAnsi="Times New Roman" w:cs="Times New Roman"/>
          <w:sz w:val="28"/>
          <w:szCs w:val="28"/>
        </w:rPr>
        <w:t xml:space="preserve"> підстав і жодного балансування – жодна публічна необхідність не може зробити катування «допустимим обмеженням». Натомість кваліфіковані права – на повагу до приватного і сімейного життя (стаття 8), на свободу вираження (стаття 10), на свободу зібрань (стаття 11) – допускають державне втручання, але лише за суворо визначених умов. Таким чином, внутрішня різноманітність структури суб’єктивних прав унеможливлює формування єдиного й універсального підходу до визначення їх обмежень.</w:t>
      </w:r>
    </w:p>
    <w:p w14:paraId="047986FD"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Попри цю різноманітність, у практиці Європейського суду з прав людини поступово сформувалась цілісна аналітична структура оцінки втручання держави у здійснення кваліфікованих прав. Ця структура охоплює кілька </w:t>
      </w:r>
      <w:proofErr w:type="spellStart"/>
      <w:r w:rsidRPr="00021658">
        <w:rPr>
          <w:rFonts w:ascii="Times New Roman" w:hAnsi="Times New Roman" w:cs="Times New Roman"/>
          <w:sz w:val="28"/>
          <w:szCs w:val="28"/>
        </w:rPr>
        <w:t>взаємоповʼязаних</w:t>
      </w:r>
      <w:proofErr w:type="spellEnd"/>
      <w:r w:rsidRPr="00021658">
        <w:rPr>
          <w:rFonts w:ascii="Times New Roman" w:hAnsi="Times New Roman" w:cs="Times New Roman"/>
          <w:sz w:val="28"/>
          <w:szCs w:val="28"/>
        </w:rPr>
        <w:t xml:space="preserve"> вимог, що утворюють єдиний юридичний механізм, а не механічний перелік умов. </w:t>
      </w:r>
    </w:p>
    <w:p w14:paraId="453C47DD"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Вимога законності не вичерпується формальною наявністю нормативної підстави для втручання. Вона передбачає доступність відповідних норм, достатню чіткість і передбачуваність їх застосування, а також наявність гарантій від свавільного втручання. Особа повинна мати можливість з належним ступенем визначеності передбачити, за яких обставин держава може обмежити здійснення її права та якими можуть бути наслідки такого втручання [4,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.28].</w:t>
      </w:r>
    </w:p>
    <w:p w14:paraId="349DCCB7"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Вимога легітимної мети означає, що втручання може бути виправдане лише цілями, визнаними відповідним правовим актом. Перелік таких цілей залежить від конкретного права та нормативної системи його захисту й може охоплювати, зокрема, охорону публічної безпеки, запобігання злочинності, захист здоров’я, моралі, прав і свобод інших осіб. Наявність легітимної мети є необхідною, проте сама по собі не підтверджує правомірності обмеження.</w:t>
      </w:r>
    </w:p>
    <w:p w14:paraId="24C363BF"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Вимога необхідності в демократичному суспільстві передбачає встановлення того, чи відповідає втручання суспільній потребі та чи наведено для його виправдання належні й достатні підстави. Необхідність у цьому розумінні не ототожнюється з корисністю, доцільністю або бажаністю відповідного заходу. Подальша оцінка здійснюється за допомогою принципу </w:t>
      </w:r>
      <w:r w:rsidRPr="00021658">
        <w:rPr>
          <w:rFonts w:ascii="Times New Roman" w:hAnsi="Times New Roman" w:cs="Times New Roman"/>
          <w:sz w:val="28"/>
          <w:szCs w:val="28"/>
        </w:rPr>
        <w:lastRenderedPageBreak/>
        <w:t xml:space="preserve">пропорційності, який вимагає </w:t>
      </w:r>
      <w:proofErr w:type="spellStart"/>
      <w:r w:rsidRPr="00021658">
        <w:rPr>
          <w:rFonts w:ascii="Times New Roman" w:hAnsi="Times New Roman" w:cs="Times New Roman"/>
          <w:sz w:val="28"/>
          <w:szCs w:val="28"/>
        </w:rPr>
        <w:t>співвіднести</w:t>
      </w:r>
      <w:proofErr w:type="spellEnd"/>
      <w:r w:rsidRPr="00021658">
        <w:rPr>
          <w:rFonts w:ascii="Times New Roman" w:hAnsi="Times New Roman" w:cs="Times New Roman"/>
          <w:sz w:val="28"/>
          <w:szCs w:val="28"/>
        </w:rPr>
        <w:t xml:space="preserve"> легітимну мету, обраний засіб та інтенсивність спричиненого ним обмеження.</w:t>
      </w:r>
    </w:p>
    <w:p w14:paraId="76D65300"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Окремою гарантією у праві Європейського Союзу є вимога збереження сутнісного змісту права, закріплена у ч. 1 ст. 52 Хартії основних прав ЄС. Вона встановлює межу допустимого втручання: навіть обмеження, спрямоване на досягнення легітимної мети, не може позбавляти право його основного змісту або фактичної можливості здійснення [5]. Отже, оцінювання правомірності втручання не обмежується перевіркою його формальної законності та пропорційності, а охоплює також з’ясування того, чи зберігає відповідне право реальне юридичне значення.</w:t>
      </w:r>
    </w:p>
    <w:p w14:paraId="173B252F"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Трансформація доктрини у напрямку контрольованого втручання не означає зникнення категорії абсолютного права. Тут принципово важливо розмежувати два різних значення терміну «абсолютне». У цивілістичному розумінні «абсолютне право» означає право, що захищається проти невизначеного кола осіб, тобто характеризує структуру правовідносин, а не безмежність самого права [6]. У конституційно-правовому і міжнародно-правовому сенсі «абсолютне» позначає право або заборону, що не допускає жодних </w:t>
      </w:r>
      <w:proofErr w:type="spellStart"/>
      <w:r w:rsidRPr="00021658">
        <w:rPr>
          <w:rFonts w:ascii="Times New Roman" w:hAnsi="Times New Roman" w:cs="Times New Roman"/>
          <w:sz w:val="28"/>
          <w:szCs w:val="28"/>
        </w:rPr>
        <w:t>виправдовуючих</w:t>
      </w:r>
      <w:proofErr w:type="spellEnd"/>
      <w:r w:rsidRPr="00021658">
        <w:rPr>
          <w:rFonts w:ascii="Times New Roman" w:hAnsi="Times New Roman" w:cs="Times New Roman"/>
          <w:sz w:val="28"/>
          <w:szCs w:val="28"/>
        </w:rPr>
        <w:t xml:space="preserve"> підстав для відступу: право не бути підданим катуванням або жорстокому поводженню, заборона рабства і підневільної праці – ці норми є «абсолютними» в тому значенні, що категорія балансу їм недоступна [7,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.152]. Незалежно від значущості мети державного втручання чи характеру публічного інтересу, вони не можуть слугувати підставою для обмеження абсолютного права. Такі права не підлягають балансуванню з іншими приватними або публічними інтересами. Отже, сучасна доктрина обмежень прав має диференційований характер: поряд із кваліфікованими правами, втручання у здійснення яких допускається за умови дотримання встановлених критеріїв, вона визнає абсолютні права та заборони, відступ від яких не може бути виправданий посиланням на легітимну мету, суспільну необхідність або принцип пропорційності.</w:t>
      </w:r>
    </w:p>
    <w:p w14:paraId="530E2B0E"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Таким чином, трансформація правової доктрини щодо обмежень права є змістовною: змінюється не сам факт наявності меж права, а спосіб їх юридичного обґрунтування і механізм контролю за їх дотриманням. Класична доктрина не заперечувала меж права, але інакше структурувала питання про їх допустимість; сучасна доктрина перемістила акцент із формальної законності на змістовну обґрунтованість втручання.</w:t>
      </w:r>
    </w:p>
    <w:p w14:paraId="67C52A24" w14:textId="77777777" w:rsidR="002F5EED" w:rsidRPr="00021658" w:rsidRDefault="002F5EED" w:rsidP="008868C9">
      <w:pPr>
        <w:spacing w:after="0" w:line="360" w:lineRule="auto"/>
        <w:ind w:firstLine="709"/>
        <w:contextualSpacing/>
        <w:jc w:val="center"/>
        <w:rPr>
          <w:rFonts w:ascii="Times New Roman" w:hAnsi="Times New Roman" w:cs="Times New Roman"/>
          <w:b/>
          <w:sz w:val="28"/>
          <w:szCs w:val="28"/>
        </w:rPr>
      </w:pPr>
      <w:r w:rsidRPr="00021658">
        <w:rPr>
          <w:rFonts w:ascii="Times New Roman" w:hAnsi="Times New Roman" w:cs="Times New Roman"/>
          <w:b/>
          <w:sz w:val="28"/>
          <w:szCs w:val="28"/>
        </w:rPr>
        <w:t>СПИСОК ВИКОРИСТАНИХ ДЖЕРЕЛ:</w:t>
      </w:r>
    </w:p>
    <w:p w14:paraId="11EE8531" w14:textId="77777777" w:rsidR="002F5EED" w:rsidRPr="00021658" w:rsidRDefault="002F5EED" w:rsidP="008868C9">
      <w:pPr>
        <w:pStyle w:val="a9"/>
        <w:numPr>
          <w:ilvl w:val="0"/>
          <w:numId w:val="24"/>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Стефанчук</w:t>
      </w:r>
      <w:proofErr w:type="spellEnd"/>
      <w:r w:rsidRPr="00021658">
        <w:rPr>
          <w:rFonts w:ascii="Times New Roman" w:hAnsi="Times New Roman" w:cs="Times New Roman"/>
          <w:sz w:val="28"/>
          <w:szCs w:val="28"/>
        </w:rPr>
        <w:t xml:space="preserve"> М. О. Зловживання правом як новела цивільного законодавства. </w:t>
      </w:r>
      <w:r w:rsidRPr="00021658">
        <w:rPr>
          <w:rFonts w:ascii="Times New Roman" w:hAnsi="Times New Roman" w:cs="Times New Roman"/>
          <w:i/>
          <w:sz w:val="28"/>
          <w:szCs w:val="28"/>
        </w:rPr>
        <w:t>Підприємництво, господарство і право</w:t>
      </w:r>
      <w:r w:rsidRPr="00021658">
        <w:rPr>
          <w:rFonts w:ascii="Times New Roman" w:hAnsi="Times New Roman" w:cs="Times New Roman"/>
          <w:sz w:val="28"/>
          <w:szCs w:val="28"/>
        </w:rPr>
        <w:t>. 2005.  № 4. С. 34–37.</w:t>
      </w:r>
    </w:p>
    <w:p w14:paraId="067861AD" w14:textId="77777777" w:rsidR="002F5EED" w:rsidRPr="00021658" w:rsidRDefault="002F5EED" w:rsidP="008868C9">
      <w:pPr>
        <w:pStyle w:val="a9"/>
        <w:numPr>
          <w:ilvl w:val="0"/>
          <w:numId w:val="24"/>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Кот О. О.  Здійснення та захист суб’єктивних цивільних прав: проблеми теорії  та судової практики: </w:t>
      </w:r>
      <w:r w:rsidRPr="00021658">
        <w:rPr>
          <w:rFonts w:ascii="Times New Roman" w:hAnsi="Times New Roman" w:cs="Times New Roman"/>
          <w:i/>
          <w:sz w:val="28"/>
          <w:szCs w:val="28"/>
        </w:rPr>
        <w:t>монографія</w:t>
      </w:r>
      <w:r w:rsidRPr="00021658">
        <w:rPr>
          <w:rFonts w:ascii="Times New Roman" w:hAnsi="Times New Roman" w:cs="Times New Roman"/>
          <w:sz w:val="28"/>
          <w:szCs w:val="28"/>
        </w:rPr>
        <w:t xml:space="preserve">. К.: </w:t>
      </w:r>
      <w:proofErr w:type="spellStart"/>
      <w:r w:rsidRPr="00021658">
        <w:rPr>
          <w:rFonts w:ascii="Times New Roman" w:hAnsi="Times New Roman" w:cs="Times New Roman"/>
          <w:sz w:val="28"/>
          <w:szCs w:val="28"/>
        </w:rPr>
        <w:t>Алерта</w:t>
      </w:r>
      <w:proofErr w:type="spellEnd"/>
      <w:r w:rsidRPr="00021658">
        <w:rPr>
          <w:rFonts w:ascii="Times New Roman" w:hAnsi="Times New Roman" w:cs="Times New Roman"/>
          <w:sz w:val="28"/>
          <w:szCs w:val="28"/>
        </w:rPr>
        <w:t>, 2017. 494 с. С. 40-43</w:t>
      </w:r>
    </w:p>
    <w:p w14:paraId="5347D827" w14:textId="77777777" w:rsidR="002F5EED" w:rsidRPr="00021658" w:rsidRDefault="002F5EED" w:rsidP="008868C9">
      <w:pPr>
        <w:pStyle w:val="a9"/>
        <w:numPr>
          <w:ilvl w:val="0"/>
          <w:numId w:val="24"/>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Конвенції про захист прав людини і основоположних свобод від 14 листопада 1950 року. URL: https://zakon.rada.gov.ua/laws/show/995_004#Text </w:t>
      </w:r>
    </w:p>
    <w:p w14:paraId="063C33C0" w14:textId="77777777" w:rsidR="002F5EED" w:rsidRPr="00021658" w:rsidRDefault="002F5EED" w:rsidP="008868C9">
      <w:pPr>
        <w:pStyle w:val="a9"/>
        <w:numPr>
          <w:ilvl w:val="0"/>
          <w:numId w:val="24"/>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Фулей</w:t>
      </w:r>
      <w:proofErr w:type="spellEnd"/>
      <w:r w:rsidRPr="00021658">
        <w:rPr>
          <w:rFonts w:ascii="Times New Roman" w:hAnsi="Times New Roman" w:cs="Times New Roman"/>
          <w:sz w:val="28"/>
          <w:szCs w:val="28"/>
        </w:rPr>
        <w:t xml:space="preserve"> Т. І. Застосування практики Європейського суду з прав людини в адміністративному судочинстві </w:t>
      </w:r>
      <w:r w:rsidRPr="00021658">
        <w:rPr>
          <w:rFonts w:ascii="Times New Roman" w:hAnsi="Times New Roman" w:cs="Times New Roman"/>
          <w:i/>
          <w:sz w:val="28"/>
          <w:szCs w:val="28"/>
        </w:rPr>
        <w:t>: роздаткові матеріали</w:t>
      </w:r>
      <w:r w:rsidRPr="00021658">
        <w:rPr>
          <w:rFonts w:ascii="Times New Roman" w:hAnsi="Times New Roman" w:cs="Times New Roman"/>
          <w:sz w:val="28"/>
          <w:szCs w:val="28"/>
        </w:rPr>
        <w:t xml:space="preserve">. Київ : ВАІТЕ, 2013. 56 с. URL: https://cdn.osce.org/sites/default/files/f/documents/f/4/106809.pdf </w:t>
      </w:r>
    </w:p>
    <w:p w14:paraId="4E9A0F96" w14:textId="77777777" w:rsidR="002F5EED" w:rsidRPr="00021658" w:rsidRDefault="002F5EED" w:rsidP="008868C9">
      <w:pPr>
        <w:pStyle w:val="a9"/>
        <w:numPr>
          <w:ilvl w:val="0"/>
          <w:numId w:val="24"/>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Charter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fundamental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European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Union</w:t>
      </w:r>
      <w:proofErr w:type="spellEnd"/>
      <w:r w:rsidRPr="00021658">
        <w:rPr>
          <w:rFonts w:ascii="Times New Roman" w:hAnsi="Times New Roman" w:cs="Times New Roman"/>
          <w:sz w:val="28"/>
          <w:szCs w:val="28"/>
        </w:rPr>
        <w:t xml:space="preserve">. 2012/C 326/02. </w:t>
      </w:r>
      <w:proofErr w:type="spellStart"/>
      <w:r w:rsidRPr="00021658">
        <w:rPr>
          <w:rFonts w:ascii="Times New Roman" w:hAnsi="Times New Roman" w:cs="Times New Roman"/>
          <w:sz w:val="28"/>
          <w:szCs w:val="28"/>
        </w:rPr>
        <w:t>Official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Journal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European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Union</w:t>
      </w:r>
      <w:proofErr w:type="spellEnd"/>
      <w:r w:rsidRPr="00021658">
        <w:rPr>
          <w:rFonts w:ascii="Times New Roman" w:hAnsi="Times New Roman" w:cs="Times New Roman"/>
          <w:sz w:val="28"/>
          <w:szCs w:val="28"/>
        </w:rPr>
        <w:t xml:space="preserve">. 2012. .URL: https://eur-lex.europa.eu/legal-content/EN/TXT/HTML/?uri=CELEX:12012P/TXT </w:t>
      </w:r>
    </w:p>
    <w:p w14:paraId="0754C83C" w14:textId="77777777" w:rsidR="002F5EED" w:rsidRPr="00021658" w:rsidRDefault="002F5EED" w:rsidP="008868C9">
      <w:pPr>
        <w:pStyle w:val="a9"/>
        <w:numPr>
          <w:ilvl w:val="0"/>
          <w:numId w:val="24"/>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Цивільне право України : </w:t>
      </w:r>
      <w:r w:rsidRPr="00021658">
        <w:rPr>
          <w:rFonts w:ascii="Times New Roman" w:hAnsi="Times New Roman" w:cs="Times New Roman"/>
          <w:i/>
          <w:sz w:val="28"/>
          <w:szCs w:val="28"/>
        </w:rPr>
        <w:t>підручник</w:t>
      </w:r>
      <w:r w:rsidRPr="00021658">
        <w:rPr>
          <w:rFonts w:ascii="Times New Roman" w:hAnsi="Times New Roman" w:cs="Times New Roman"/>
          <w:sz w:val="28"/>
          <w:szCs w:val="28"/>
        </w:rPr>
        <w:t xml:space="preserve"> : у 2 </w:t>
      </w:r>
      <w:proofErr w:type="spellStart"/>
      <w:r w:rsidRPr="00021658">
        <w:rPr>
          <w:rFonts w:ascii="Times New Roman" w:hAnsi="Times New Roman" w:cs="Times New Roman"/>
          <w:sz w:val="28"/>
          <w:szCs w:val="28"/>
        </w:rPr>
        <w:t>кн</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Кн</w:t>
      </w:r>
      <w:proofErr w:type="spellEnd"/>
      <w:r w:rsidRPr="00021658">
        <w:rPr>
          <w:rFonts w:ascii="Times New Roman" w:hAnsi="Times New Roman" w:cs="Times New Roman"/>
          <w:sz w:val="28"/>
          <w:szCs w:val="28"/>
        </w:rPr>
        <w:t xml:space="preserve">. 1 / Д. В. Боброва, О. В. </w:t>
      </w:r>
      <w:proofErr w:type="spellStart"/>
      <w:r w:rsidRPr="00021658">
        <w:rPr>
          <w:rFonts w:ascii="Times New Roman" w:hAnsi="Times New Roman" w:cs="Times New Roman"/>
          <w:sz w:val="28"/>
          <w:szCs w:val="28"/>
        </w:rPr>
        <w:t>Дзера</w:t>
      </w:r>
      <w:proofErr w:type="spellEnd"/>
      <w:r w:rsidRPr="00021658">
        <w:rPr>
          <w:rFonts w:ascii="Times New Roman" w:hAnsi="Times New Roman" w:cs="Times New Roman"/>
          <w:sz w:val="28"/>
          <w:szCs w:val="28"/>
        </w:rPr>
        <w:t xml:space="preserve">, А. С. </w:t>
      </w:r>
      <w:proofErr w:type="spellStart"/>
      <w:r w:rsidRPr="00021658">
        <w:rPr>
          <w:rFonts w:ascii="Times New Roman" w:hAnsi="Times New Roman" w:cs="Times New Roman"/>
          <w:sz w:val="28"/>
          <w:szCs w:val="28"/>
        </w:rPr>
        <w:t>Довгерт</w:t>
      </w:r>
      <w:proofErr w:type="spellEnd"/>
      <w:r w:rsidRPr="00021658">
        <w:rPr>
          <w:rFonts w:ascii="Times New Roman" w:hAnsi="Times New Roman" w:cs="Times New Roman"/>
          <w:sz w:val="28"/>
          <w:szCs w:val="28"/>
        </w:rPr>
        <w:t xml:space="preserve"> та ін. ; за ред. О. В. </w:t>
      </w:r>
      <w:proofErr w:type="spellStart"/>
      <w:r w:rsidRPr="00021658">
        <w:rPr>
          <w:rFonts w:ascii="Times New Roman" w:hAnsi="Times New Roman" w:cs="Times New Roman"/>
          <w:sz w:val="28"/>
          <w:szCs w:val="28"/>
        </w:rPr>
        <w:t>Дзери</w:t>
      </w:r>
      <w:proofErr w:type="spellEnd"/>
      <w:r w:rsidRPr="00021658">
        <w:rPr>
          <w:rFonts w:ascii="Times New Roman" w:hAnsi="Times New Roman" w:cs="Times New Roman"/>
          <w:sz w:val="28"/>
          <w:szCs w:val="28"/>
        </w:rPr>
        <w:t xml:space="preserve">, Н. С. </w:t>
      </w:r>
      <w:proofErr w:type="spellStart"/>
      <w:r w:rsidRPr="00021658">
        <w:rPr>
          <w:rFonts w:ascii="Times New Roman" w:hAnsi="Times New Roman" w:cs="Times New Roman"/>
          <w:sz w:val="28"/>
          <w:szCs w:val="28"/>
        </w:rPr>
        <w:t>Кузнєцової</w:t>
      </w:r>
      <w:proofErr w:type="spellEnd"/>
      <w:r w:rsidRPr="00021658">
        <w:rPr>
          <w:rFonts w:ascii="Times New Roman" w:hAnsi="Times New Roman" w:cs="Times New Roman"/>
          <w:sz w:val="28"/>
          <w:szCs w:val="28"/>
        </w:rPr>
        <w:t xml:space="preserve">. Київ : Юрінком Інтер, 1999. 864 с. URL: https://duikt.edu.ua/uploads/l_947_69687759.pdf </w:t>
      </w:r>
    </w:p>
    <w:p w14:paraId="3B46C64D" w14:textId="75EB0003" w:rsidR="002F5EED" w:rsidRPr="008B762A" w:rsidRDefault="002F5EED" w:rsidP="008868C9">
      <w:pPr>
        <w:pStyle w:val="a9"/>
        <w:numPr>
          <w:ilvl w:val="0"/>
          <w:numId w:val="24"/>
        </w:numPr>
        <w:spacing w:after="0" w:line="360" w:lineRule="auto"/>
        <w:ind w:left="0" w:firstLine="709"/>
        <w:jc w:val="both"/>
        <w:rPr>
          <w:rFonts w:ascii="Times New Roman" w:hAnsi="Times New Roman" w:cs="Times New Roman"/>
          <w:sz w:val="28"/>
          <w:szCs w:val="28"/>
        </w:rPr>
      </w:pPr>
      <w:proofErr w:type="spellStart"/>
      <w:r w:rsidRPr="008B762A">
        <w:rPr>
          <w:rFonts w:ascii="Times New Roman" w:hAnsi="Times New Roman" w:cs="Times New Roman"/>
          <w:sz w:val="28"/>
          <w:szCs w:val="28"/>
        </w:rPr>
        <w:t>Stone</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Sweet</w:t>
      </w:r>
      <w:proofErr w:type="spellEnd"/>
      <w:r w:rsidRPr="008B762A">
        <w:rPr>
          <w:rFonts w:ascii="Times New Roman" w:hAnsi="Times New Roman" w:cs="Times New Roman"/>
          <w:sz w:val="28"/>
          <w:szCs w:val="28"/>
        </w:rPr>
        <w:t xml:space="preserve"> A., </w:t>
      </w:r>
      <w:proofErr w:type="spellStart"/>
      <w:r w:rsidRPr="008B762A">
        <w:rPr>
          <w:rFonts w:ascii="Times New Roman" w:hAnsi="Times New Roman" w:cs="Times New Roman"/>
          <w:sz w:val="28"/>
          <w:szCs w:val="28"/>
        </w:rPr>
        <w:t>Sandholtz</w:t>
      </w:r>
      <w:proofErr w:type="spellEnd"/>
      <w:r w:rsidRPr="008B762A">
        <w:rPr>
          <w:rFonts w:ascii="Times New Roman" w:hAnsi="Times New Roman" w:cs="Times New Roman"/>
          <w:sz w:val="28"/>
          <w:szCs w:val="28"/>
        </w:rPr>
        <w:t xml:space="preserve"> W. </w:t>
      </w:r>
      <w:proofErr w:type="spellStart"/>
      <w:r w:rsidRPr="008B762A">
        <w:rPr>
          <w:rFonts w:ascii="Times New Roman" w:hAnsi="Times New Roman" w:cs="Times New Roman"/>
          <w:sz w:val="28"/>
          <w:szCs w:val="28"/>
        </w:rPr>
        <w:t>Absolute</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Rights</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The</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Law</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and</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Politics</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of</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International</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Human</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Rights</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Courts</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The</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Dilemma</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of</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Effectiveness</w:t>
      </w:r>
      <w:proofErr w:type="spellEnd"/>
      <w:r w:rsidRPr="008B762A">
        <w:rPr>
          <w:rFonts w:ascii="Times New Roman" w:hAnsi="Times New Roman" w:cs="Times New Roman"/>
          <w:sz w:val="28"/>
          <w:szCs w:val="28"/>
        </w:rPr>
        <w:t xml:space="preserve">. </w:t>
      </w:r>
      <w:proofErr w:type="spellStart"/>
      <w:r w:rsidRPr="008B762A">
        <w:rPr>
          <w:rFonts w:ascii="Times New Roman" w:hAnsi="Times New Roman" w:cs="Times New Roman"/>
          <w:sz w:val="28"/>
          <w:szCs w:val="28"/>
        </w:rPr>
        <w:t>Oxford</w:t>
      </w:r>
      <w:proofErr w:type="spellEnd"/>
      <w:r w:rsidRPr="008B762A">
        <w:rPr>
          <w:rFonts w:ascii="Times New Roman" w:hAnsi="Times New Roman" w:cs="Times New Roman"/>
          <w:sz w:val="28"/>
          <w:szCs w:val="28"/>
        </w:rPr>
        <w:t xml:space="preserve"> : </w:t>
      </w:r>
      <w:proofErr w:type="spellStart"/>
      <w:r w:rsidRPr="008B762A">
        <w:rPr>
          <w:rFonts w:ascii="Times New Roman" w:hAnsi="Times New Roman" w:cs="Times New Roman"/>
          <w:i/>
          <w:sz w:val="28"/>
          <w:szCs w:val="28"/>
        </w:rPr>
        <w:t>Oxford</w:t>
      </w:r>
      <w:proofErr w:type="spellEnd"/>
      <w:r w:rsidRPr="008B762A">
        <w:rPr>
          <w:rFonts w:ascii="Times New Roman" w:hAnsi="Times New Roman" w:cs="Times New Roman"/>
          <w:i/>
          <w:sz w:val="28"/>
          <w:szCs w:val="28"/>
        </w:rPr>
        <w:t xml:space="preserve"> </w:t>
      </w:r>
      <w:proofErr w:type="spellStart"/>
      <w:r w:rsidRPr="008B762A">
        <w:rPr>
          <w:rFonts w:ascii="Times New Roman" w:hAnsi="Times New Roman" w:cs="Times New Roman"/>
          <w:i/>
          <w:sz w:val="28"/>
          <w:szCs w:val="28"/>
        </w:rPr>
        <w:t>University</w:t>
      </w:r>
      <w:proofErr w:type="spellEnd"/>
      <w:r w:rsidRPr="008B762A">
        <w:rPr>
          <w:rFonts w:ascii="Times New Roman" w:hAnsi="Times New Roman" w:cs="Times New Roman"/>
          <w:i/>
          <w:sz w:val="28"/>
          <w:szCs w:val="28"/>
        </w:rPr>
        <w:t xml:space="preserve"> </w:t>
      </w:r>
      <w:proofErr w:type="spellStart"/>
      <w:r w:rsidRPr="008B762A">
        <w:rPr>
          <w:rFonts w:ascii="Times New Roman" w:hAnsi="Times New Roman" w:cs="Times New Roman"/>
          <w:i/>
          <w:sz w:val="28"/>
          <w:szCs w:val="28"/>
        </w:rPr>
        <w:t>Press</w:t>
      </w:r>
      <w:proofErr w:type="spellEnd"/>
      <w:r w:rsidRPr="008B762A">
        <w:rPr>
          <w:rFonts w:ascii="Times New Roman" w:hAnsi="Times New Roman" w:cs="Times New Roman"/>
          <w:sz w:val="28"/>
          <w:szCs w:val="28"/>
        </w:rPr>
        <w:t>, 2024. P. 151–188.</w:t>
      </w:r>
    </w:p>
    <w:p w14:paraId="25324AB2" w14:textId="77777777" w:rsidR="002F5EED" w:rsidRPr="00021658" w:rsidRDefault="002F5EED"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sz w:val="28"/>
          <w:szCs w:val="28"/>
        </w:rPr>
        <w:t>Ключові слова</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субʼєктивне</w:t>
      </w:r>
      <w:proofErr w:type="spellEnd"/>
      <w:r w:rsidRPr="00021658">
        <w:rPr>
          <w:rFonts w:ascii="Times New Roman" w:hAnsi="Times New Roman" w:cs="Times New Roman"/>
          <w:sz w:val="28"/>
          <w:szCs w:val="28"/>
        </w:rPr>
        <w:t xml:space="preserve"> право, межі права, обмеження прав, допустимість обмежень, абсолютні права, публічні права, правова доктрина.  </w:t>
      </w:r>
    </w:p>
    <w:p w14:paraId="66B6258D" w14:textId="62ECB78E" w:rsidR="00B10113" w:rsidRDefault="002F5EED" w:rsidP="00F275A2">
      <w:pPr>
        <w:spacing w:after="0" w:line="360" w:lineRule="auto"/>
        <w:ind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b/>
          <w:sz w:val="28"/>
          <w:szCs w:val="28"/>
        </w:rPr>
        <w:t>Key</w:t>
      </w:r>
      <w:proofErr w:type="spellEnd"/>
      <w:r w:rsidRPr="00021658">
        <w:rPr>
          <w:rFonts w:ascii="Times New Roman" w:hAnsi="Times New Roman" w:cs="Times New Roman"/>
          <w:b/>
          <w:sz w:val="28"/>
          <w:szCs w:val="28"/>
        </w:rPr>
        <w:t xml:space="preserve"> </w:t>
      </w:r>
      <w:proofErr w:type="spellStart"/>
      <w:r w:rsidRPr="00021658">
        <w:rPr>
          <w:rFonts w:ascii="Times New Roman" w:hAnsi="Times New Roman" w:cs="Times New Roman"/>
          <w:b/>
          <w:sz w:val="28"/>
          <w:szCs w:val="28"/>
        </w:rPr>
        <w:t>words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subjective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limits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restrictions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permissibility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restrictions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absolute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public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doctrine</w:t>
      </w:r>
      <w:proofErr w:type="spellEnd"/>
      <w:r w:rsidRPr="00021658">
        <w:rPr>
          <w:rFonts w:ascii="Times New Roman" w:hAnsi="Times New Roman" w:cs="Times New Roman"/>
          <w:sz w:val="28"/>
          <w:szCs w:val="28"/>
        </w:rPr>
        <w:t>.</w:t>
      </w:r>
    </w:p>
    <w:p w14:paraId="03D229BA" w14:textId="77777777" w:rsidR="002D7276" w:rsidRPr="00021658" w:rsidRDefault="002D7276" w:rsidP="008868C9">
      <w:pPr>
        <w:spacing w:after="0" w:line="360" w:lineRule="auto"/>
        <w:ind w:firstLine="709"/>
        <w:contextualSpacing/>
        <w:jc w:val="center"/>
        <w:outlineLvl w:val="1"/>
        <w:rPr>
          <w:rFonts w:ascii="Times New Roman" w:hAnsi="Times New Roman" w:cs="Times New Roman"/>
          <w:b/>
          <w:sz w:val="28"/>
          <w:szCs w:val="28"/>
        </w:rPr>
      </w:pPr>
      <w:bookmarkStart w:id="72" w:name="_Toc242904818"/>
      <w:proofErr w:type="spellStart"/>
      <w:r w:rsidRPr="00021658">
        <w:rPr>
          <w:rFonts w:ascii="Times New Roman" w:hAnsi="Times New Roman" w:cs="Times New Roman"/>
          <w:b/>
          <w:sz w:val="28"/>
          <w:szCs w:val="28"/>
        </w:rPr>
        <w:lastRenderedPageBreak/>
        <w:t>Мастістий</w:t>
      </w:r>
      <w:proofErr w:type="spellEnd"/>
      <w:r w:rsidRPr="00021658">
        <w:rPr>
          <w:rFonts w:ascii="Times New Roman" w:hAnsi="Times New Roman" w:cs="Times New Roman"/>
          <w:b/>
          <w:sz w:val="28"/>
          <w:szCs w:val="28"/>
        </w:rPr>
        <w:t xml:space="preserve"> Ілля Андрійович</w:t>
      </w:r>
      <w:bookmarkEnd w:id="72"/>
    </w:p>
    <w:p w14:paraId="309777E6" w14:textId="77777777" w:rsidR="002D7276" w:rsidRPr="00021658" w:rsidRDefault="002D7276"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Керівник адвокатського бюро «</w:t>
      </w:r>
      <w:proofErr w:type="spellStart"/>
      <w:r w:rsidRPr="00021658">
        <w:rPr>
          <w:rFonts w:ascii="Times New Roman" w:hAnsi="Times New Roman" w:cs="Times New Roman"/>
          <w:i/>
          <w:sz w:val="28"/>
          <w:szCs w:val="28"/>
        </w:rPr>
        <w:t>Мастістий</w:t>
      </w:r>
      <w:proofErr w:type="spellEnd"/>
      <w:r w:rsidRPr="00021658">
        <w:rPr>
          <w:rFonts w:ascii="Times New Roman" w:hAnsi="Times New Roman" w:cs="Times New Roman"/>
          <w:i/>
          <w:sz w:val="28"/>
          <w:szCs w:val="28"/>
        </w:rPr>
        <w:t xml:space="preserve"> та партнери»</w:t>
      </w:r>
    </w:p>
    <w:p w14:paraId="3DDF764A" w14:textId="77777777" w:rsidR="002D7276" w:rsidRPr="00021658" w:rsidRDefault="002D7276" w:rsidP="008868C9">
      <w:pPr>
        <w:spacing w:after="0" w:line="360" w:lineRule="auto"/>
        <w:ind w:firstLine="709"/>
        <w:contextualSpacing/>
        <w:jc w:val="center"/>
        <w:rPr>
          <w:rFonts w:ascii="Times New Roman" w:hAnsi="Times New Roman" w:cs="Times New Roman"/>
          <w:i/>
          <w:sz w:val="28"/>
          <w:szCs w:val="28"/>
        </w:rPr>
      </w:pPr>
    </w:p>
    <w:p w14:paraId="40C9D684" w14:textId="77777777" w:rsidR="002D7276" w:rsidRPr="00021658" w:rsidRDefault="002D7276" w:rsidP="008868C9">
      <w:pPr>
        <w:spacing w:after="0" w:line="360" w:lineRule="auto"/>
        <w:ind w:firstLine="709"/>
        <w:contextualSpacing/>
        <w:jc w:val="center"/>
        <w:outlineLvl w:val="2"/>
        <w:rPr>
          <w:rFonts w:ascii="Times New Roman" w:hAnsi="Times New Roman" w:cs="Times New Roman"/>
          <w:b/>
          <w:sz w:val="28"/>
          <w:szCs w:val="28"/>
        </w:rPr>
      </w:pPr>
      <w:bookmarkStart w:id="73" w:name="_Toc242904819"/>
      <w:r w:rsidRPr="00021658">
        <w:rPr>
          <w:rFonts w:ascii="Times New Roman" w:hAnsi="Times New Roman" w:cs="Times New Roman"/>
          <w:b/>
          <w:sz w:val="28"/>
          <w:szCs w:val="28"/>
        </w:rPr>
        <w:t>ПРАВОВА ДОКТРИНА В УМОВАХ ЦИФРОВІЗАЦІЇ: ТЕОРЕТИКО-ПРАВОВИЙ АСПЕКТ</w:t>
      </w:r>
      <w:bookmarkEnd w:id="73"/>
    </w:p>
    <w:p w14:paraId="1A37536E"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Правова доктрина належить до тих явищ правової дійсності, значення яких не обмежується формуванням системи наукових знань про право. У ній акумулюються концептуальні уявлення про природу права, закономірності його розвитку, принципи, категорії та конструкції, за допомогою яких юридична наука пояснює правові явища та пропонує моделі їх нормативного впорядкування. Правова доктрина – це сукупність (система) наук, знань про певне правове явище [1, с. 275]. Водночас значення правової доктрини не вичерпується накопиченням, систематизацією та узагальненням знань про право. Вона виконує також пояснювальну і </w:t>
      </w:r>
      <w:proofErr w:type="spellStart"/>
      <w:r w:rsidRPr="00021658">
        <w:rPr>
          <w:rFonts w:ascii="Times New Roman" w:hAnsi="Times New Roman" w:cs="Times New Roman"/>
          <w:sz w:val="28"/>
          <w:szCs w:val="28"/>
        </w:rPr>
        <w:t>концептуалізуючу</w:t>
      </w:r>
      <w:proofErr w:type="spellEnd"/>
      <w:r w:rsidRPr="00021658">
        <w:rPr>
          <w:rFonts w:ascii="Times New Roman" w:hAnsi="Times New Roman" w:cs="Times New Roman"/>
          <w:sz w:val="28"/>
          <w:szCs w:val="28"/>
        </w:rPr>
        <w:t xml:space="preserve"> функції, оскільки за допомогою сформованих нею понять, категорій і теоретичних конструкцій юридично значущі явища отримують наукове пояснення, визначається їх правова природа, встановлюються сутнісні ознаки та місце серед інших правових явищ. Саме доктрина виробляє той </w:t>
      </w:r>
      <w:proofErr w:type="spellStart"/>
      <w:r w:rsidRPr="00021658">
        <w:rPr>
          <w:rFonts w:ascii="Times New Roman" w:hAnsi="Times New Roman" w:cs="Times New Roman"/>
          <w:sz w:val="28"/>
          <w:szCs w:val="28"/>
        </w:rPr>
        <w:t>понятійно</w:t>
      </w:r>
      <w:proofErr w:type="spellEnd"/>
      <w:r w:rsidRPr="00021658">
        <w:rPr>
          <w:rFonts w:ascii="Times New Roman" w:hAnsi="Times New Roman" w:cs="Times New Roman"/>
          <w:sz w:val="28"/>
          <w:szCs w:val="28"/>
        </w:rPr>
        <w:t>-категоріальний апарат, за допомогою якого правова дійсність не лише описується, а й впорядковується на теоретичному рівні. Так, категорії суб’єкт права, об’єкт права, юридичний факт, правовідносини, суб’єктивне право, юридичний обов’язок та юридична відповідальність є не простим відображенням окремих явищ правової дійсності, а результатом їх теоретичного узагальнення, що дозволяє виявляти спільні закономірності та пояснювати юридичне значення різних за своїм фактичним змістом суспільних відносин.</w:t>
      </w:r>
    </w:p>
    <w:p w14:paraId="578875C1"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цьому виявляється важлива властивість правової доктрини – її здатність забезпечувати наступність правового пізнання. Виникнення нового суспільного явища не потребує щоразу формування нового понятійного апарату: насамперед воно осмислюється за допомогою вже сформованих правових категорій. Нове явище співвідноситься з відомими юридичній науці конструкціями, після чого </w:t>
      </w:r>
      <w:r w:rsidRPr="00021658">
        <w:rPr>
          <w:rFonts w:ascii="Times New Roman" w:hAnsi="Times New Roman" w:cs="Times New Roman"/>
          <w:sz w:val="28"/>
          <w:szCs w:val="28"/>
        </w:rPr>
        <w:lastRenderedPageBreak/>
        <w:t xml:space="preserve">встановлюється, чи здатні вони належним чином пояснити його правову природу. Якщо така здатність зберігається, технологічна або соціальна новизна явища не спричиняє необхідності перегляду відповідної доктринальної конструкції. Якщо ж нові властивості явища не можуть бути належним чином охоплені наявним </w:t>
      </w:r>
      <w:proofErr w:type="spellStart"/>
      <w:r w:rsidRPr="00021658">
        <w:rPr>
          <w:rFonts w:ascii="Times New Roman" w:hAnsi="Times New Roman" w:cs="Times New Roman"/>
          <w:sz w:val="28"/>
          <w:szCs w:val="28"/>
        </w:rPr>
        <w:t>понятійно</w:t>
      </w:r>
      <w:proofErr w:type="spellEnd"/>
      <w:r w:rsidRPr="00021658">
        <w:rPr>
          <w:rFonts w:ascii="Times New Roman" w:hAnsi="Times New Roman" w:cs="Times New Roman"/>
          <w:sz w:val="28"/>
          <w:szCs w:val="28"/>
        </w:rPr>
        <w:t>-категоріальним апаратом, виникає потреба в його уточненні, розвитку або концептуальному переосмисленні.</w:t>
      </w:r>
    </w:p>
    <w:p w14:paraId="291A624E"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Саме ця властивість правової доктрини набуває особливого значення в умовах технологічних змін. </w:t>
      </w: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 xml:space="preserve"> створює не лише нові форми вже відомих праву відносин, а й такі способи виникнення, здійснення та припинення юридично значущих </w:t>
      </w:r>
      <w:proofErr w:type="spellStart"/>
      <w:r w:rsidRPr="00021658">
        <w:rPr>
          <w:rFonts w:ascii="Times New Roman" w:hAnsi="Times New Roman" w:cs="Times New Roman"/>
          <w:sz w:val="28"/>
          <w:szCs w:val="28"/>
        </w:rPr>
        <w:t>зв’язків</w:t>
      </w:r>
      <w:proofErr w:type="spellEnd"/>
      <w:r w:rsidRPr="00021658">
        <w:rPr>
          <w:rFonts w:ascii="Times New Roman" w:hAnsi="Times New Roman" w:cs="Times New Roman"/>
          <w:sz w:val="28"/>
          <w:szCs w:val="28"/>
        </w:rPr>
        <w:t>, які ставлять під питання достатність окремих традиційних способів їх теоретичного пояснення. Тому для правової доктрини принциповим стає не саме визнання новизни цифрового явища, а встановлення того, чи є ця новизна лише технологічною, чи вона зачіпає сутнісні юридичні характеристики явища настільки, що наявна теоретико-правова конструкція втрачає або частково втрачає свою пояснювальну спроможність.</w:t>
      </w:r>
    </w:p>
    <w:p w14:paraId="743A011B"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Відтак, </w:t>
      </w: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 xml:space="preserve"> становить інтерес для загальної теорії права не стільки через появу нових технологій або необхідність нормативного врегулювання відносин, пов’язаних із їх використанням, скільки через зміни характеристик самої правової дійсності, яку сформовані доктринальні конструкції покликані пояснювати. Поява цифрового об’єкта ще не означає появи нової правової категорії, так само як технологічно новий спосіб вчинення юридично значущої дії не обов’язково змінює природу юридичного факту. Тому принципове теоретико-правове питання полягає не в тому, наскільки новими є технології, а в тому, чи зберігають сформовані правовою доктриною поняття і конструкції достатню пояснювальну спроможність щодо відносин, які виникають або змінюються під впливом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w:t>
      </w:r>
    </w:p>
    <w:p w14:paraId="7049608B"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Такий підхід дозволяє уникнути характерного для частини сучасних досліджень ототожнення технологічної новизни із новизною правовою. </w:t>
      </w: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 xml:space="preserve"> права та правової діяльності справді породжує низку питань щодо суб’єкта права, юридичної відповідальності, правозастосування та способів </w:t>
      </w:r>
      <w:r w:rsidRPr="00021658">
        <w:rPr>
          <w:rFonts w:ascii="Times New Roman" w:hAnsi="Times New Roman" w:cs="Times New Roman"/>
          <w:sz w:val="28"/>
          <w:szCs w:val="28"/>
        </w:rPr>
        <w:lastRenderedPageBreak/>
        <w:t xml:space="preserve">нормативного впливу. Водночас у науковій літературі обґрунтовано звертається увага на необхідність розмежовувати технологічну можливість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певного процесу та юридичну допустимість такої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Зокрема, Й. Остер застерігає від висновку, що цифрові технології самі по собі фундаментально змінюють право, пропонуючи розмежовувати право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та </w:t>
      </w:r>
      <w:proofErr w:type="spellStart"/>
      <w:r w:rsidRPr="00021658">
        <w:rPr>
          <w:rFonts w:ascii="Times New Roman" w:hAnsi="Times New Roman" w:cs="Times New Roman"/>
          <w:sz w:val="28"/>
          <w:szCs w:val="28"/>
        </w:rPr>
        <w:t>цифровізацію</w:t>
      </w:r>
      <w:proofErr w:type="spellEnd"/>
      <w:r w:rsidRPr="00021658">
        <w:rPr>
          <w:rFonts w:ascii="Times New Roman" w:hAnsi="Times New Roman" w:cs="Times New Roman"/>
          <w:sz w:val="28"/>
          <w:szCs w:val="28"/>
        </w:rPr>
        <w:t xml:space="preserve"> права [2, с.101]. Така позиція має важливе методологічне значення: технологічна зміна повинна спочатку пройти своєрідний доктринальний аналіз на предмет того, чи справді вона змінює юридичну природу відповідного явища.</w:t>
      </w:r>
    </w:p>
    <w:p w14:paraId="4A099886"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 xml:space="preserve"> по-різному впливає на усталені теоретико-правові категорії. Так, електронне підтвердження дії, використання електронного підпису чи автоматичне виконання операції інформаційною системою не змінюють сутності юридичного факту, а лише розширюють форми його виникнення та фіксації. Тому в цьому випадку йдеться переважно про доктринальну адаптацію, зокрема щодо способів встановлення факту, вираження волі та визначення суб’єкта, з діями якого пов’язується юридичний наслідок. Подібним чином здатність систем штучного інтелекту генерувати результати або діяти без безпосередньої команди особи сама по собі не є підставою для перегляду конструкції суб’єкта права: функціональна самостійність технологічної системи не тотожна правосуб’єктності. Натомість більш істотних змін може потребувати доктрина юридичної відповідальності, коли юридично значущий результат залежить від дій кількох осіб – розробника, постачальника, оператора чи користувача системи. У такому разі проблема полягає не у «відповідальності штучного інтелекту», а у визначенні суб’єкта, якому може бути юридично приписаний відповідний результат, та переосмисленні критеріїв контролю і причинного зв’язку [3].</w:t>
      </w:r>
    </w:p>
    <w:p w14:paraId="6D2D3966"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 xml:space="preserve"> впливає також на традиційне уявлення про механізм правового регулювання. Класична теоретична конструкція пояснює переведення нормативного припису у площину конкретної поведінки через систему юридичних засобів – норми права, юридичні факти, правовідносини, реалізацію суб’єктивних прав та юридичних обов’язків, акти застосування права. У </w:t>
      </w:r>
      <w:r w:rsidRPr="00021658">
        <w:rPr>
          <w:rFonts w:ascii="Times New Roman" w:hAnsi="Times New Roman" w:cs="Times New Roman"/>
          <w:sz w:val="28"/>
          <w:szCs w:val="28"/>
        </w:rPr>
        <w:lastRenderedPageBreak/>
        <w:t xml:space="preserve">цифровому середовищі поряд із нормативним приписом на поведінку дедалі частіше впливають технологічні параметри середовища: програмні обмеження, архітектура цифрової платформи, автоматизовані правила доступу, алгоритмічно визначені варіанти дій. </w:t>
      </w:r>
    </w:p>
    <w:p w14:paraId="7AFFED65"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Наведені приклади свідчать, що вплив </w:t>
      </w:r>
      <w:proofErr w:type="spellStart"/>
      <w:r w:rsidRPr="00021658">
        <w:rPr>
          <w:rFonts w:ascii="Times New Roman" w:hAnsi="Times New Roman" w:cs="Times New Roman"/>
          <w:sz w:val="28"/>
          <w:szCs w:val="28"/>
        </w:rPr>
        <w:t>цифровізації</w:t>
      </w:r>
      <w:proofErr w:type="spellEnd"/>
      <w:r w:rsidRPr="00021658">
        <w:rPr>
          <w:rFonts w:ascii="Times New Roman" w:hAnsi="Times New Roman" w:cs="Times New Roman"/>
          <w:sz w:val="28"/>
          <w:szCs w:val="28"/>
        </w:rPr>
        <w:t xml:space="preserve"> на правову доктрину не є однорідним. Не кожна технологічна зміна має однакове доктринальне значення. У зв’язку з цим доцільно запропонувати </w:t>
      </w:r>
      <w:proofErr w:type="spellStart"/>
      <w:r w:rsidRPr="00021658">
        <w:rPr>
          <w:rFonts w:ascii="Times New Roman" w:hAnsi="Times New Roman" w:cs="Times New Roman"/>
          <w:sz w:val="28"/>
          <w:szCs w:val="28"/>
        </w:rPr>
        <w:t>чотирирівневу</w:t>
      </w:r>
      <w:proofErr w:type="spellEnd"/>
      <w:r w:rsidRPr="00021658">
        <w:rPr>
          <w:rFonts w:ascii="Times New Roman" w:hAnsi="Times New Roman" w:cs="Times New Roman"/>
          <w:sz w:val="28"/>
          <w:szCs w:val="28"/>
        </w:rPr>
        <w:t xml:space="preserve"> модель доктринальної реакції на </w:t>
      </w:r>
      <w:proofErr w:type="spellStart"/>
      <w:r w:rsidRPr="00021658">
        <w:rPr>
          <w:rFonts w:ascii="Times New Roman" w:hAnsi="Times New Roman" w:cs="Times New Roman"/>
          <w:sz w:val="28"/>
          <w:szCs w:val="28"/>
        </w:rPr>
        <w:t>цифровізацію</w:t>
      </w:r>
      <w:proofErr w:type="spellEnd"/>
      <w:r w:rsidRPr="00021658">
        <w:rPr>
          <w:rFonts w:ascii="Times New Roman" w:hAnsi="Times New Roman" w:cs="Times New Roman"/>
          <w:sz w:val="28"/>
          <w:szCs w:val="28"/>
        </w:rPr>
        <w:t xml:space="preserve">, критерієм розмежування рівнів у якій є ступінь збереження пояснювальної спроможності наявної теоретико-правової конструкції. </w:t>
      </w:r>
    </w:p>
    <w:p w14:paraId="474338E5"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Першим рівнем є доктринальна наступність – ситуація, за якої технологічна зміна не зачіпає сутнісних ознак правового явища, а тому сформована категорія зберігає здатність його пояснювати. Другим є доктринальна адаптація, коли основа відповідної конструкції залишається достатньою, проте окремі її ознаки, критерії або способи прояву потребують уточнення. Третій рівень –  доктринальна трансформація – має місце тоді, коли нові характеристики суспільних відносин виявляють структурну недостатність наявної конструкції, внаслідок чого змінюються не лише окремі її елементи, а спосіб пояснення відповідного правового явища. Нарешті, формування нової доктринальної конструкції є найглибшим рівнем реакції правової доктрини на технологічні зміни. Йдеться про випадки, коли наявні теоретико-правові категорії, навіть за умови їх адаптації або переосмислення, не дають змоги повною мірою пояснити сутність та юридично значущі властивості нового явища, що зумовлює необхідність вироблення нового теоретичного підходу до його правового осмислення.</w:t>
      </w:r>
    </w:p>
    <w:p w14:paraId="78EA971C"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Відмінність між зазначеними рівнями має не лише класифікаційне, а й методологічне значення. Вона дає можливість уникнути необґрунтованого визнання кожного технологічно нового явища самостійною правовою категорією. Поява нових форм суспільних відносин, способів здійснення юридично значущих дій або термінів із характеристиками «цифровий», </w:t>
      </w:r>
      <w:r w:rsidRPr="00021658">
        <w:rPr>
          <w:rFonts w:ascii="Times New Roman" w:hAnsi="Times New Roman" w:cs="Times New Roman"/>
          <w:sz w:val="28"/>
          <w:szCs w:val="28"/>
        </w:rPr>
        <w:lastRenderedPageBreak/>
        <w:t xml:space="preserve">«електронний», «алгоритмічний» сама по собі ще не свідчить про зміну правової природи відповідного явища та необхідність формування нової доктринальної конструкції. Визначальним має бути те, наскільки наявні теоретико-правові категорії здатні пояснити його сутність і юридично значущі властивості. Якщо технологічні зміни стосуються переважно форми прояву вже відомого праву явища, достатньою може бути адаптація сформованої доктринальної конструкції. Необхідність її трансформації або формування нової конструкції виникає лише тоді, коли нові властивості відповідного явища не можуть бути повною мірою пояснені за допомогою наявного </w:t>
      </w:r>
      <w:proofErr w:type="spellStart"/>
      <w:r w:rsidRPr="00021658">
        <w:rPr>
          <w:rFonts w:ascii="Times New Roman" w:hAnsi="Times New Roman" w:cs="Times New Roman"/>
          <w:sz w:val="28"/>
          <w:szCs w:val="28"/>
        </w:rPr>
        <w:t>понятійно</w:t>
      </w:r>
      <w:proofErr w:type="spellEnd"/>
      <w:r w:rsidRPr="00021658">
        <w:rPr>
          <w:rFonts w:ascii="Times New Roman" w:hAnsi="Times New Roman" w:cs="Times New Roman"/>
          <w:sz w:val="28"/>
          <w:szCs w:val="28"/>
        </w:rPr>
        <w:t>-категоріального апарату.</w:t>
      </w:r>
    </w:p>
    <w:p w14:paraId="5AB3F8EB" w14:textId="77777777" w:rsidR="002D7276"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 основі вищезазначеного, </w:t>
      </w:r>
      <w:proofErr w:type="spellStart"/>
      <w:r w:rsidRPr="00021658">
        <w:rPr>
          <w:rFonts w:ascii="Times New Roman" w:hAnsi="Times New Roman" w:cs="Times New Roman"/>
          <w:sz w:val="28"/>
          <w:szCs w:val="28"/>
        </w:rPr>
        <w:t>цифровізацію</w:t>
      </w:r>
      <w:proofErr w:type="spellEnd"/>
      <w:r w:rsidRPr="00021658">
        <w:rPr>
          <w:rFonts w:ascii="Times New Roman" w:hAnsi="Times New Roman" w:cs="Times New Roman"/>
          <w:sz w:val="28"/>
          <w:szCs w:val="28"/>
        </w:rPr>
        <w:t xml:space="preserve"> пропонується розглядати як тест пояснювальної спроможності правової доктрини. Його зміст полягає у послідовній перевірці: чи змінює технологічний чинник лише зовнішню форму існування правового явища; чи породжує нові його характеристики, які можуть бути охоплені шляхом уточнення наявної категорії; чи змінює структурні зв’язки між її елементами настільки, що необхідним стає концептуальне переосмислення; чи, зрештою, виникає явище, яке принципово не може бути пояснене наявним </w:t>
      </w:r>
      <w:proofErr w:type="spellStart"/>
      <w:r w:rsidRPr="00021658">
        <w:rPr>
          <w:rFonts w:ascii="Times New Roman" w:hAnsi="Times New Roman" w:cs="Times New Roman"/>
          <w:sz w:val="28"/>
          <w:szCs w:val="28"/>
        </w:rPr>
        <w:t>понятійно</w:t>
      </w:r>
      <w:proofErr w:type="spellEnd"/>
      <w:r w:rsidRPr="00021658">
        <w:rPr>
          <w:rFonts w:ascii="Times New Roman" w:hAnsi="Times New Roman" w:cs="Times New Roman"/>
          <w:sz w:val="28"/>
          <w:szCs w:val="28"/>
        </w:rPr>
        <w:t>-категоріальним апаратом. Лише в останньому випадку виникають достатні підстави для постановки питання про необхідність формування нової доктринальної конструкції.</w:t>
      </w:r>
    </w:p>
    <w:p w14:paraId="45613101" w14:textId="77777777" w:rsidR="002D7276" w:rsidRPr="00021658" w:rsidRDefault="002D7276" w:rsidP="008868C9">
      <w:pPr>
        <w:spacing w:after="0" w:line="360" w:lineRule="auto"/>
        <w:ind w:firstLine="709"/>
        <w:contextualSpacing/>
        <w:jc w:val="center"/>
        <w:rPr>
          <w:rFonts w:ascii="Times New Roman" w:hAnsi="Times New Roman" w:cs="Times New Roman"/>
          <w:b/>
          <w:sz w:val="28"/>
          <w:szCs w:val="28"/>
        </w:rPr>
      </w:pPr>
      <w:r w:rsidRPr="00021658">
        <w:rPr>
          <w:rFonts w:ascii="Times New Roman" w:hAnsi="Times New Roman" w:cs="Times New Roman"/>
          <w:b/>
          <w:sz w:val="28"/>
          <w:szCs w:val="28"/>
        </w:rPr>
        <w:t>СПИСОК ВИКОРИСТАНИХ ДЖЕРЕЛ:</w:t>
      </w:r>
    </w:p>
    <w:p w14:paraId="3CA1C0D7"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 </w:t>
      </w:r>
      <w:proofErr w:type="spellStart"/>
      <w:r w:rsidRPr="00021658">
        <w:rPr>
          <w:rFonts w:ascii="Times New Roman" w:hAnsi="Times New Roman" w:cs="Times New Roman"/>
          <w:sz w:val="28"/>
          <w:szCs w:val="28"/>
        </w:rPr>
        <w:t>Шемшученко</w:t>
      </w:r>
      <w:proofErr w:type="spellEnd"/>
      <w:r w:rsidRPr="00021658">
        <w:rPr>
          <w:rFonts w:ascii="Times New Roman" w:hAnsi="Times New Roman" w:cs="Times New Roman"/>
          <w:sz w:val="28"/>
          <w:szCs w:val="28"/>
        </w:rPr>
        <w:t xml:space="preserve"> Ю. С. Юридична енциклопедія: в 6 т. / </w:t>
      </w:r>
      <w:proofErr w:type="spellStart"/>
      <w:r w:rsidRPr="00021658">
        <w:rPr>
          <w:rFonts w:ascii="Times New Roman" w:hAnsi="Times New Roman" w:cs="Times New Roman"/>
          <w:sz w:val="28"/>
          <w:szCs w:val="28"/>
        </w:rPr>
        <w:t>редкол</w:t>
      </w:r>
      <w:proofErr w:type="spellEnd"/>
      <w:r w:rsidRPr="00021658">
        <w:rPr>
          <w:rFonts w:ascii="Times New Roman" w:hAnsi="Times New Roman" w:cs="Times New Roman"/>
          <w:sz w:val="28"/>
          <w:szCs w:val="28"/>
        </w:rPr>
        <w:t>.: К.: «</w:t>
      </w:r>
      <w:proofErr w:type="spellStart"/>
      <w:r w:rsidRPr="00021658">
        <w:rPr>
          <w:rFonts w:ascii="Times New Roman" w:hAnsi="Times New Roman" w:cs="Times New Roman"/>
          <w:sz w:val="28"/>
          <w:szCs w:val="28"/>
        </w:rPr>
        <w:t>Укр</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енцикл</w:t>
      </w:r>
      <w:proofErr w:type="spellEnd"/>
      <w:r w:rsidRPr="00021658">
        <w:rPr>
          <w:rFonts w:ascii="Times New Roman" w:hAnsi="Times New Roman" w:cs="Times New Roman"/>
          <w:sz w:val="28"/>
          <w:szCs w:val="28"/>
        </w:rPr>
        <w:t>.», 1998. Т. 2, 2003. с. 744</w:t>
      </w:r>
    </w:p>
    <w:p w14:paraId="246FCAE7"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2. </w:t>
      </w:r>
      <w:proofErr w:type="spellStart"/>
      <w:r w:rsidRPr="00021658">
        <w:rPr>
          <w:rFonts w:ascii="Times New Roman" w:hAnsi="Times New Roman" w:cs="Times New Roman"/>
          <w:sz w:val="28"/>
          <w:szCs w:val="28"/>
        </w:rPr>
        <w:t>Oster</w:t>
      </w:r>
      <w:proofErr w:type="spellEnd"/>
      <w:r w:rsidRPr="00021658">
        <w:rPr>
          <w:rFonts w:ascii="Times New Roman" w:hAnsi="Times New Roman" w:cs="Times New Roman"/>
          <w:sz w:val="28"/>
          <w:szCs w:val="28"/>
        </w:rPr>
        <w:t xml:space="preserve"> J. </w:t>
      </w:r>
      <w:proofErr w:type="spellStart"/>
      <w:r w:rsidRPr="00021658">
        <w:rPr>
          <w:rFonts w:ascii="Times New Roman" w:hAnsi="Times New Roman" w:cs="Times New Roman"/>
          <w:sz w:val="28"/>
          <w:szCs w:val="28"/>
        </w:rPr>
        <w:t>Code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code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law</w:t>
      </w:r>
      <w:proofErr w:type="spellEnd"/>
      <w:r w:rsidRPr="00021658">
        <w:rPr>
          <w:rFonts w:ascii="Times New Roman" w:hAnsi="Times New Roman" w:cs="Times New Roman"/>
          <w:sz w:val="28"/>
          <w:szCs w:val="28"/>
        </w:rPr>
        <w:t>—</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digitalization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digitalization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sz w:val="28"/>
          <w:szCs w:val="28"/>
        </w:rPr>
        <w:t>International</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Journal</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of</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Law</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and</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Information</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Technology</w:t>
      </w:r>
      <w:proofErr w:type="spellEnd"/>
      <w:r w:rsidRPr="00021658">
        <w:rPr>
          <w:rFonts w:ascii="Times New Roman" w:hAnsi="Times New Roman" w:cs="Times New Roman"/>
          <w:sz w:val="28"/>
          <w:szCs w:val="28"/>
        </w:rPr>
        <w:t xml:space="preserve">. 2021.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29, </w:t>
      </w:r>
      <w:proofErr w:type="spellStart"/>
      <w:r w:rsidRPr="00021658">
        <w:rPr>
          <w:rFonts w:ascii="Times New Roman" w:hAnsi="Times New Roman" w:cs="Times New Roman"/>
          <w:sz w:val="28"/>
          <w:szCs w:val="28"/>
        </w:rPr>
        <w:t>Issue</w:t>
      </w:r>
      <w:proofErr w:type="spellEnd"/>
      <w:r w:rsidRPr="00021658">
        <w:rPr>
          <w:rFonts w:ascii="Times New Roman" w:hAnsi="Times New Roman" w:cs="Times New Roman"/>
          <w:sz w:val="28"/>
          <w:szCs w:val="28"/>
        </w:rPr>
        <w:t xml:space="preserve"> 2. P. 101–117. </w:t>
      </w:r>
    </w:p>
    <w:p w14:paraId="6FC7CEBD"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3. </w:t>
      </w:r>
      <w:proofErr w:type="spellStart"/>
      <w:r w:rsidRPr="00021658">
        <w:rPr>
          <w:rFonts w:ascii="Times New Roman" w:hAnsi="Times New Roman" w:cs="Times New Roman"/>
          <w:sz w:val="28"/>
          <w:szCs w:val="28"/>
        </w:rPr>
        <w:t>Soh</w:t>
      </w:r>
      <w:proofErr w:type="spellEnd"/>
      <w:r w:rsidRPr="00021658">
        <w:rPr>
          <w:rFonts w:ascii="Times New Roman" w:hAnsi="Times New Roman" w:cs="Times New Roman"/>
          <w:sz w:val="28"/>
          <w:szCs w:val="28"/>
        </w:rPr>
        <w:t xml:space="preserve"> J.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dispositionism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artificially-intelligent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attributions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Studies</w:t>
      </w:r>
      <w:proofErr w:type="spellEnd"/>
      <w:r w:rsidRPr="00021658">
        <w:rPr>
          <w:rFonts w:ascii="Times New Roman" w:hAnsi="Times New Roman" w:cs="Times New Roman"/>
          <w:sz w:val="28"/>
          <w:szCs w:val="28"/>
        </w:rPr>
        <w:t>. 2023, №43(4). P. 583-602</w:t>
      </w:r>
    </w:p>
    <w:p w14:paraId="5F532C28"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8F2E5A">
        <w:rPr>
          <w:rFonts w:ascii="Times New Roman" w:hAnsi="Times New Roman" w:cs="Times New Roman"/>
          <w:b/>
          <w:i/>
          <w:iCs/>
          <w:sz w:val="28"/>
          <w:szCs w:val="28"/>
        </w:rPr>
        <w:t>Ключові слова</w:t>
      </w:r>
      <w:r w:rsidRPr="008F2E5A">
        <w:rPr>
          <w:rFonts w:ascii="Times New Roman" w:hAnsi="Times New Roman" w:cs="Times New Roman"/>
          <w:i/>
          <w:iCs/>
          <w:sz w:val="28"/>
          <w:szCs w:val="28"/>
        </w:rPr>
        <w:t>:</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 правова доктрина, трансформація правової доктрини, доктринальна адаптація, теоретико-правові категорії, правове регулювання, цифрові технології.</w:t>
      </w:r>
    </w:p>
    <w:p w14:paraId="14D1F258" w14:textId="3BC0001F" w:rsidR="00245D43" w:rsidRDefault="002D7276" w:rsidP="008868C9">
      <w:pPr>
        <w:spacing w:after="0" w:line="360" w:lineRule="auto"/>
        <w:ind w:firstLine="709"/>
        <w:contextualSpacing/>
        <w:jc w:val="both"/>
        <w:rPr>
          <w:rFonts w:ascii="Times New Roman" w:hAnsi="Times New Roman" w:cs="Times New Roman"/>
          <w:sz w:val="28"/>
          <w:szCs w:val="28"/>
        </w:rPr>
      </w:pPr>
      <w:proofErr w:type="spellStart"/>
      <w:r w:rsidRPr="008F2E5A">
        <w:rPr>
          <w:rFonts w:ascii="Times New Roman" w:hAnsi="Times New Roman" w:cs="Times New Roman"/>
          <w:b/>
          <w:i/>
          <w:iCs/>
          <w:sz w:val="28"/>
          <w:szCs w:val="28"/>
        </w:rPr>
        <w:lastRenderedPageBreak/>
        <w:t>Key</w:t>
      </w:r>
      <w:proofErr w:type="spellEnd"/>
      <w:r w:rsidRPr="008F2E5A">
        <w:rPr>
          <w:rFonts w:ascii="Times New Roman" w:hAnsi="Times New Roman" w:cs="Times New Roman"/>
          <w:b/>
          <w:i/>
          <w:iCs/>
          <w:sz w:val="28"/>
          <w:szCs w:val="28"/>
        </w:rPr>
        <w:t xml:space="preserve"> </w:t>
      </w:r>
      <w:proofErr w:type="spellStart"/>
      <w:r w:rsidRPr="008F2E5A">
        <w:rPr>
          <w:rFonts w:ascii="Times New Roman" w:hAnsi="Times New Roman" w:cs="Times New Roman"/>
          <w:b/>
          <w:i/>
          <w:iCs/>
          <w:sz w:val="28"/>
          <w:szCs w:val="28"/>
        </w:rPr>
        <w:t>words</w:t>
      </w:r>
      <w:proofErr w:type="spellEnd"/>
      <w:r w:rsidRPr="008F2E5A">
        <w:rPr>
          <w:rFonts w:ascii="Times New Roman" w:hAnsi="Times New Roman" w:cs="Times New Roman"/>
          <w:i/>
          <w:iCs/>
          <w:sz w:val="28"/>
          <w:szCs w:val="28"/>
        </w:rPr>
        <w:t>:</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digitalization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doctrine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transformation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doctrine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doctrinal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adaptation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theoretical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categories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regulation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digital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technologies</w:t>
      </w:r>
      <w:proofErr w:type="spellEnd"/>
      <w:r w:rsidRPr="00021658">
        <w:rPr>
          <w:rFonts w:ascii="Times New Roman" w:hAnsi="Times New Roman" w:cs="Times New Roman"/>
          <w:sz w:val="28"/>
          <w:szCs w:val="28"/>
        </w:rPr>
        <w:t>.</w:t>
      </w:r>
    </w:p>
    <w:p w14:paraId="2F4292B9" w14:textId="77777777" w:rsidR="00F275A2" w:rsidRDefault="00F275A2" w:rsidP="00F275A2">
      <w:pPr>
        <w:spacing w:after="0" w:line="360" w:lineRule="auto"/>
        <w:jc w:val="both"/>
        <w:rPr>
          <w:rFonts w:ascii="Times New Roman" w:hAnsi="Times New Roman" w:cs="Times New Roman"/>
          <w:sz w:val="28"/>
          <w:szCs w:val="28"/>
        </w:rPr>
      </w:pPr>
      <w:bookmarkStart w:id="74" w:name="_Toc242904820"/>
    </w:p>
    <w:p w14:paraId="2A0C30CE" w14:textId="77777777" w:rsidR="00F275A2" w:rsidRDefault="00F275A2" w:rsidP="00F275A2">
      <w:pPr>
        <w:spacing w:after="0" w:line="360" w:lineRule="auto"/>
        <w:jc w:val="both"/>
        <w:rPr>
          <w:rFonts w:ascii="Times New Roman" w:hAnsi="Times New Roman" w:cs="Times New Roman"/>
          <w:sz w:val="28"/>
          <w:szCs w:val="28"/>
        </w:rPr>
      </w:pPr>
    </w:p>
    <w:p w14:paraId="3ACE0670" w14:textId="30B91C9D" w:rsidR="002D7276" w:rsidRPr="002C537E" w:rsidRDefault="002D7276" w:rsidP="00F275A2">
      <w:pPr>
        <w:spacing w:after="0" w:line="360" w:lineRule="auto"/>
        <w:jc w:val="center"/>
        <w:rPr>
          <w:rFonts w:ascii="Times New Roman" w:hAnsi="Times New Roman" w:cs="Times New Roman"/>
          <w:sz w:val="28"/>
          <w:szCs w:val="28"/>
          <w:lang w:val="ru-RU"/>
        </w:rPr>
      </w:pPr>
      <w:proofErr w:type="spellStart"/>
      <w:r w:rsidRPr="00021658">
        <w:rPr>
          <w:rFonts w:ascii="Times New Roman" w:hAnsi="Times New Roman" w:cs="Times New Roman"/>
          <w:b/>
          <w:sz w:val="28"/>
          <w:szCs w:val="28"/>
        </w:rPr>
        <w:t>Бочкала</w:t>
      </w:r>
      <w:proofErr w:type="spellEnd"/>
      <w:r w:rsidRPr="00021658">
        <w:rPr>
          <w:rFonts w:ascii="Times New Roman" w:hAnsi="Times New Roman" w:cs="Times New Roman"/>
          <w:b/>
          <w:sz w:val="28"/>
          <w:szCs w:val="28"/>
        </w:rPr>
        <w:t xml:space="preserve"> Роман Олександрович</w:t>
      </w:r>
      <w:bookmarkEnd w:id="74"/>
    </w:p>
    <w:p w14:paraId="0FFC0DCF" w14:textId="77777777" w:rsidR="0011666B" w:rsidRDefault="002D7276"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 xml:space="preserve">Військовий журналіст, Голова Консультативно-експертної ради </w:t>
      </w:r>
    </w:p>
    <w:p w14:paraId="0769B4F9" w14:textId="10906EEC" w:rsidR="0011666B" w:rsidRDefault="002D7276"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при Державній кримінально-виконавчій службі України,</w:t>
      </w:r>
    </w:p>
    <w:p w14:paraId="0CD9C6CA" w14:textId="53AA68E8" w:rsidR="002D7276" w:rsidRPr="00021658" w:rsidRDefault="002D7276"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член правління ГО «Стоп Корупції»</w:t>
      </w:r>
    </w:p>
    <w:p w14:paraId="19ABED88" w14:textId="77777777" w:rsidR="002D7276" w:rsidRPr="00021658" w:rsidRDefault="002D7276" w:rsidP="008868C9">
      <w:pPr>
        <w:spacing w:after="0" w:line="360" w:lineRule="auto"/>
        <w:ind w:firstLine="709"/>
        <w:contextualSpacing/>
        <w:jc w:val="center"/>
        <w:rPr>
          <w:rFonts w:ascii="Times New Roman" w:hAnsi="Times New Roman" w:cs="Times New Roman"/>
          <w:i/>
          <w:sz w:val="28"/>
          <w:szCs w:val="28"/>
        </w:rPr>
      </w:pPr>
    </w:p>
    <w:p w14:paraId="73C42C15" w14:textId="77777777" w:rsidR="002D7276" w:rsidRPr="00021658" w:rsidRDefault="002D7276" w:rsidP="008868C9">
      <w:pPr>
        <w:spacing w:after="0" w:line="360" w:lineRule="auto"/>
        <w:ind w:firstLine="709"/>
        <w:contextualSpacing/>
        <w:jc w:val="center"/>
        <w:outlineLvl w:val="2"/>
        <w:rPr>
          <w:rFonts w:ascii="Times New Roman" w:hAnsi="Times New Roman" w:cs="Times New Roman"/>
          <w:b/>
          <w:sz w:val="28"/>
          <w:szCs w:val="28"/>
        </w:rPr>
      </w:pPr>
      <w:bookmarkStart w:id="75" w:name="_Toc242904821"/>
      <w:r w:rsidRPr="00021658">
        <w:rPr>
          <w:rFonts w:ascii="Times New Roman" w:hAnsi="Times New Roman" w:cs="Times New Roman"/>
          <w:b/>
          <w:sz w:val="28"/>
          <w:szCs w:val="28"/>
        </w:rPr>
        <w:t>ПРАВО НА ІНФОРМАЦІЮ: ТЕОРЕТИКО-ПРАВОВІ ЗАСАДИ ФОРМУВАННЯ ТА РЕАЛІЗАЦІЇ</w:t>
      </w:r>
      <w:bookmarkEnd w:id="75"/>
    </w:p>
    <w:p w14:paraId="47DC0BE1"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Право на інформацію належить до тих правих категорій, зміст яких безпосередньо залежить від розвитку суспільства, способів комунікації та характеру взаємодії особи, суспільства та держави. Його формування не було </w:t>
      </w:r>
      <w:proofErr w:type="spellStart"/>
      <w:r w:rsidRPr="00021658">
        <w:rPr>
          <w:rFonts w:ascii="Times New Roman" w:hAnsi="Times New Roman" w:cs="Times New Roman"/>
          <w:sz w:val="28"/>
          <w:szCs w:val="28"/>
        </w:rPr>
        <w:t>одномоментним</w:t>
      </w:r>
      <w:proofErr w:type="spellEnd"/>
      <w:r w:rsidRPr="00021658">
        <w:rPr>
          <w:rFonts w:ascii="Times New Roman" w:hAnsi="Times New Roman" w:cs="Times New Roman"/>
          <w:sz w:val="28"/>
          <w:szCs w:val="28"/>
        </w:rPr>
        <w:t xml:space="preserve"> актом нормативного визначення. Спочатку правова думка зосереджувалася на свободі слова, забороні цензури та можливості поширювати погляди, тоді як одержання інформації тривалий час розглядалося лише як передумова реалізації інших свобод. Перехід до демократичної моделі держави змінив таке розуміння: інформація стала необхідною умовою усвідомленої участі особи у суспільному житті, контролю за діяльністю публічної влади та захисту власних прав.</w:t>
      </w:r>
    </w:p>
    <w:p w14:paraId="5FC08017"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Міжнародно-правове оформлення цієї ідеї пов’язане насамперед зі статтею 19 Загальної декларації прав людини 1948 р., яка включила до свободи переконань і їх вираження можливість шукати, одержувати та поширювати інформацію й ідеї будь-якими засобами та незалежно від державних кордонів [1]. Подібний підхід закріплено у статті 19 Міжнародного пакту про громадянські і політичні права [2] та статті 10 Конвенції про захист прав людини і основоположних свобод [3]. Відтак право на інформацію історично сформувалося в межах свободи вираження поглядів, однак поступово набуло самостійного значення. Якщо свобода вираження спрямована переважно на </w:t>
      </w:r>
      <w:r w:rsidRPr="00021658">
        <w:rPr>
          <w:rFonts w:ascii="Times New Roman" w:hAnsi="Times New Roman" w:cs="Times New Roman"/>
          <w:sz w:val="28"/>
          <w:szCs w:val="28"/>
        </w:rPr>
        <w:lastRenderedPageBreak/>
        <w:t>зовнішній прояв думок, то право на інформацію охоплює ширший рух відомостей: їх пошук, одержання, створення, використання, зберігання, передавання і захист.</w:t>
      </w:r>
    </w:p>
    <w:p w14:paraId="76FEEBE3"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У національній правовій системі конституційною основою цього права є стаття 34 Конституції України. Вона гарантує кожному можливість вільно збирати, зберігати, використовувати та поширювати інформацію усно, письмово або в інший спосіб на власний вибір [4]. Стаття 5 Закону України «Про інформацію» конкретизує цю можливість через вільне одержання, використання, поширення, зберігання та захист інформації, необхідної для реалізації особою своїх прав, свобод і законних інтересів [5]. Наведене законодавче закріплення є важливим, проте загальнотеоретична характеристика права на інформацію не може обмежуватися переліком передбачених законом дій. За кожною правомочністю перебуває юридично визнана міра свободи особи та кореспондуючий їй обов’язок держави не створювати необґрунтованих перешкод, а в установлених випадках забезпечувати реальну доступність суспільно значущих відомостей.</w:t>
      </w:r>
    </w:p>
    <w:p w14:paraId="2CAC5522"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За своєю юридичною природою право на інформацію є основоположним, невідчужуваним і водночас комплексним правом. Воно не належить виключно до одного традиційного виду прав, оскільки поєднує особистий і політичний виміри та має інструментальне значення для здійснення соціальних, економічних, культурних й інших прав. Без відомостей про діяльність органів держави неможлива повноцінна участь у публічному управлінні; без інформації про стан довкілля, медичні послуги чи соціальні гарантії </w:t>
      </w:r>
      <w:proofErr w:type="spellStart"/>
      <w:r w:rsidRPr="00021658">
        <w:rPr>
          <w:rFonts w:ascii="Times New Roman" w:hAnsi="Times New Roman" w:cs="Times New Roman"/>
          <w:sz w:val="28"/>
          <w:szCs w:val="28"/>
        </w:rPr>
        <w:t>ускладнюється</w:t>
      </w:r>
      <w:proofErr w:type="spellEnd"/>
      <w:r w:rsidRPr="00021658">
        <w:rPr>
          <w:rFonts w:ascii="Times New Roman" w:hAnsi="Times New Roman" w:cs="Times New Roman"/>
          <w:sz w:val="28"/>
          <w:szCs w:val="28"/>
        </w:rPr>
        <w:t xml:space="preserve"> реалізація відповідних матеріальних прав. Тому місце права на інформацію в системі прав людини визначається подвійно: воно є самостійним правом і водночас засобом, через який інші права стають практично здійсненними. У науковій літературі обґрунтовано його інтегруюче значення для системи інформаційних прав людини [6, с. 100].</w:t>
      </w:r>
    </w:p>
    <w:p w14:paraId="6A4AC1F4"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Зміст права на інформацію доцільно розкривати через сукупність взаємопов’язаних </w:t>
      </w:r>
      <w:proofErr w:type="spellStart"/>
      <w:r w:rsidRPr="00021658">
        <w:rPr>
          <w:rFonts w:ascii="Times New Roman" w:hAnsi="Times New Roman" w:cs="Times New Roman"/>
          <w:sz w:val="28"/>
          <w:szCs w:val="28"/>
        </w:rPr>
        <w:t>правомочностей</w:t>
      </w:r>
      <w:proofErr w:type="spellEnd"/>
      <w:r w:rsidRPr="00021658">
        <w:rPr>
          <w:rFonts w:ascii="Times New Roman" w:hAnsi="Times New Roman" w:cs="Times New Roman"/>
          <w:sz w:val="28"/>
          <w:szCs w:val="28"/>
        </w:rPr>
        <w:t xml:space="preserve">. Право шукати інформацію передбачає </w:t>
      </w:r>
      <w:r w:rsidRPr="00021658">
        <w:rPr>
          <w:rFonts w:ascii="Times New Roman" w:hAnsi="Times New Roman" w:cs="Times New Roman"/>
          <w:sz w:val="28"/>
          <w:szCs w:val="28"/>
        </w:rPr>
        <w:lastRenderedPageBreak/>
        <w:t>можливість самостійно визначати джерела та способи отримання відомостей. Право одержувати інформацію охоплює доступ як до загальнодоступних джерел, так і до відомостей, які перебувають у володінні суб’єктів владних повноважень. Право використовувати інформацію дає особі змогу застосовувати її для задоволення власних законних потреб, формування позиції та прийняття рішень. Право зберігати й поширювати інформацію забезпечує її подальший рух у суспільстві. Захист права на інформацію дає можливість вимагати поновлення порушеного права, оскаржувати безпідставну відмову в доступі, виправляти недостовірні відомості про себе та запобігати незаконному втручанню у сферу приватного життя.</w:t>
      </w:r>
    </w:p>
    <w:p w14:paraId="50FFAE38"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Об’єктом права на інформацію є відомості та/або дані, щодо яких особа реалізує юридично забезпечені можливості пошуку, одержання, створення, зберігання, використання, поширення та захисту. Специфіка цього об’єкта полягає в його нематеріальній природі: інформація може бути зафіксована на матеріальному чи електронному носії, однак не ототожнюється з ним. Її передавання одній особі, як правило, не припиняє можливості використання іншими особами, проте зміст інформації та встановлений правовий режим можуть обмежувати доступ до неї й визначати допустимі способи її використання. Саме тому право на інформацію має розглядатися у взаємозв’язку з правом на повагу до приватного життя, захистом персональних даних, таємницею кореспонденції, охороною інтелектуальної власності та вимогами інформаційної безпеки.</w:t>
      </w:r>
    </w:p>
    <w:p w14:paraId="7BCB687E"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Реалізація права на інформацію ґрунтується на системі засад, які визначають межі здійснення відповідних </w:t>
      </w:r>
      <w:proofErr w:type="spellStart"/>
      <w:r w:rsidRPr="00021658">
        <w:rPr>
          <w:rFonts w:ascii="Times New Roman" w:hAnsi="Times New Roman" w:cs="Times New Roman"/>
          <w:sz w:val="28"/>
          <w:szCs w:val="28"/>
        </w:rPr>
        <w:t>правомочностей</w:t>
      </w:r>
      <w:proofErr w:type="spellEnd"/>
      <w:r w:rsidRPr="00021658">
        <w:rPr>
          <w:rFonts w:ascii="Times New Roman" w:hAnsi="Times New Roman" w:cs="Times New Roman"/>
          <w:sz w:val="28"/>
          <w:szCs w:val="28"/>
        </w:rPr>
        <w:t xml:space="preserve"> та зміст кореспондуючих їм обов’язків держави. До них належать свобода доступу до інформації, відкритість діяльності органів державної влади, своєчасність, повнота й достовірність наданих відомостей, правомірність їх обробки та повага до прав інших осіб. Зазначені принципи виконують регулятивну функцію, оскільки становлять критерії оцінювання правомірності рішень, дій і бездіяльності суб’єктів, на яких покладено певні обов’язки. Визначальне місце </w:t>
      </w:r>
      <w:r w:rsidRPr="00021658">
        <w:rPr>
          <w:rFonts w:ascii="Times New Roman" w:hAnsi="Times New Roman" w:cs="Times New Roman"/>
          <w:sz w:val="28"/>
          <w:szCs w:val="28"/>
        </w:rPr>
        <w:lastRenderedPageBreak/>
        <w:t>серед них посідає презумпція відкритості публічної інформації, відповідно до якої обмеження доступу має винятковий характер і в кожному випадку потребує належного правового обґрунтування. Закон України «Про доступ до публічної інформації» нормативно закріплює цю засаду та встановлює спеціальний процедурний механізм одержання інформації, що перебуває у володінні розпорядників [7]. За такого підходу позитивні обов’язки держави не зводяться до розгляду інформаційних запитів, а охоплюють належний облік і збереження документів, систематичне оприлюднення суспільно значущих відомостей, мотивування рішень про обмеження доступу та забезпечення ефективних процедур їх оскарження.</w:t>
      </w:r>
    </w:p>
    <w:p w14:paraId="457494EC"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Юридичні гарантії права на інформацію утворюють систему нормативних, організаційних і процедурних засобів. До них належать конституційне закріплення права, деталізація </w:t>
      </w:r>
      <w:proofErr w:type="spellStart"/>
      <w:r w:rsidRPr="00021658">
        <w:rPr>
          <w:rFonts w:ascii="Times New Roman" w:hAnsi="Times New Roman" w:cs="Times New Roman"/>
          <w:sz w:val="28"/>
          <w:szCs w:val="28"/>
        </w:rPr>
        <w:t>правомочностей</w:t>
      </w:r>
      <w:proofErr w:type="spellEnd"/>
      <w:r w:rsidRPr="00021658">
        <w:rPr>
          <w:rFonts w:ascii="Times New Roman" w:hAnsi="Times New Roman" w:cs="Times New Roman"/>
          <w:sz w:val="28"/>
          <w:szCs w:val="28"/>
        </w:rPr>
        <w:t xml:space="preserve"> у законодавстві, визначення обов’язків розпорядників, встановлення строків і форм надання відповіді, діяльність Уповноваженого Верховної Ради України з прав людини, можливість адміністративного та судового оскарження, а також юридична відповідальність за порушення інформаційних прав. Ефективність цих гарантій визначається не їх формальною наявністю, а здатністю забезпечити своєчасне одержання інформації. Надання відомостей після втрати ними практичної цінності не завжди може вважатися належним поновленням порушеного права.</w:t>
      </w:r>
    </w:p>
    <w:p w14:paraId="2481F1FC"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Право на інформацію не є абсолютним. Частина третя статті 34 Конституції України допускає його обмеження законом в інтересах національної безпеки, територіальної цілісності або громадського порядку, для запобігання заворушенням чи кримінальним правопорушенням, охорони здоров’я населення, захисту репутації або прав інших осіб, запобігання розголошенню конфіденційно одержаної інформації та підтримання авторитету і неупередженості правосуддя. Проте сама наявність законної мети не виправдовує будь-якого обмеження. Воно повинно мати чітку правову підставу, переслідувати визначену легітимну мету, бути необхідним у демократичному суспільстві та пропорційним. Для обмеження доступу до публічної інформації стаття 6 спеціального Закону вимагає </w:t>
      </w:r>
      <w:r w:rsidRPr="00021658">
        <w:rPr>
          <w:rFonts w:ascii="Times New Roman" w:hAnsi="Times New Roman" w:cs="Times New Roman"/>
          <w:sz w:val="28"/>
          <w:szCs w:val="28"/>
        </w:rPr>
        <w:lastRenderedPageBreak/>
        <w:t>одночасного дотримання трьох умов: наявності захищеного законом інтересу, істотної шкоди цьому інтересу від розголошення та переважання такої шкоди над суспільним інтересом в отриманні інформації [7]. Таким чином, законним є не приховування певного документа за формальною ознакою, а лише належно обґрунтоване обмеження доступу до конкретної інформації.</w:t>
      </w:r>
    </w:p>
    <w:p w14:paraId="282D18A1"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 xml:space="preserve"> істотно змінює механізм здійснення права на інформацію. Цифрові платформи забезпечують швидкий пошук і поширення відомостей, електронні реєстри розширюють можливості контролю за публічною владою, а відкриті дані дають змогу повторно використовувати інформацію для суспільних та дослідницьких потреб. Водночас доступність великих масивів даних породжує нові ризики: нерівність доступу до інформації, залежність доступу від технічної інфраструктури, алгоритмічне ранжування відомостей, непрозоре видалення матеріалів, поширення недостовірної інформації та надмірне збирання персональних даних. За таких умов роль держави полягає не у встановленні загального контролю над інформаційним простором, а у створенні правових і організаційних умов, за яких технологічні посередники не звужують зміст права та не підміняють законні процедури власними непрозорими правилами.</w:t>
      </w:r>
    </w:p>
    <w:p w14:paraId="6516A849"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Отже, формування права на інформацію відображає перехід від розуміння інформації як ресурсу, контрольованого владою, до її визнання необхідною умовою свободи особи та демократичної організації держави. Це право має комплексну юридичну природу, поєднує самостійне та інструментальне значення, а його зміст охоплює не лише одержання, а повний цикл правомірної інформаційної діяльності. Реальна реалізація права потребує поєднання невтручання держави з виконанням нею позитивних обов’язків щодо відкритості, доступності інформації та ефективного захисту. </w:t>
      </w: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 xml:space="preserve"> розширює способи здійснення права, але водночас вимагає оновлення гарантій прозорості, рівного доступу та захисту </w:t>
      </w:r>
      <w:proofErr w:type="spellStart"/>
      <w:r w:rsidRPr="00021658">
        <w:rPr>
          <w:rFonts w:ascii="Times New Roman" w:hAnsi="Times New Roman" w:cs="Times New Roman"/>
          <w:sz w:val="28"/>
          <w:szCs w:val="28"/>
        </w:rPr>
        <w:t>приватності</w:t>
      </w:r>
      <w:proofErr w:type="spellEnd"/>
      <w:r w:rsidRPr="00021658">
        <w:rPr>
          <w:rFonts w:ascii="Times New Roman" w:hAnsi="Times New Roman" w:cs="Times New Roman"/>
          <w:sz w:val="28"/>
          <w:szCs w:val="28"/>
        </w:rPr>
        <w:t xml:space="preserve">. Тому подальший розвиток цього права має спрямовуватися не на механічне збільшення обсягу доступної інформації, а на забезпечення юридично гарантованої можливості особи своєчасно отримувати, </w:t>
      </w:r>
      <w:r w:rsidRPr="00021658">
        <w:rPr>
          <w:rFonts w:ascii="Times New Roman" w:hAnsi="Times New Roman" w:cs="Times New Roman"/>
          <w:sz w:val="28"/>
          <w:szCs w:val="28"/>
        </w:rPr>
        <w:lastRenderedPageBreak/>
        <w:t>оцінювати й використовувати достовірні відомості без свавільного втручання держави або цифрових посередників.</w:t>
      </w:r>
    </w:p>
    <w:p w14:paraId="3142E385" w14:textId="4B877AA6" w:rsidR="002D7276" w:rsidRPr="00021658" w:rsidRDefault="002D7276" w:rsidP="008868C9">
      <w:pPr>
        <w:spacing w:after="0" w:line="360" w:lineRule="auto"/>
        <w:ind w:firstLine="709"/>
        <w:contextualSpacing/>
        <w:jc w:val="center"/>
        <w:rPr>
          <w:rFonts w:ascii="Times New Roman" w:hAnsi="Times New Roman" w:cs="Times New Roman"/>
          <w:b/>
          <w:sz w:val="28"/>
          <w:szCs w:val="28"/>
        </w:rPr>
      </w:pPr>
      <w:r w:rsidRPr="00021658">
        <w:rPr>
          <w:rFonts w:ascii="Times New Roman" w:hAnsi="Times New Roman" w:cs="Times New Roman"/>
          <w:b/>
          <w:sz w:val="28"/>
          <w:szCs w:val="28"/>
        </w:rPr>
        <w:t>СПИСОК ВИКОРИСТАНИХ ДЖЕРЕЛ</w:t>
      </w:r>
      <w:r w:rsidR="0011666B">
        <w:rPr>
          <w:rFonts w:ascii="Times New Roman" w:hAnsi="Times New Roman" w:cs="Times New Roman"/>
          <w:b/>
          <w:sz w:val="28"/>
          <w:szCs w:val="28"/>
        </w:rPr>
        <w:t>:</w:t>
      </w:r>
    </w:p>
    <w:p w14:paraId="6E1F277A"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 Загальна декларація прав людини від 10 грудня 1948 р. URL: </w:t>
      </w:r>
      <w:hyperlink r:id="rId65" w:anchor="Text" w:history="1">
        <w:r w:rsidRPr="00021658">
          <w:rPr>
            <w:rStyle w:val="af0"/>
            <w:rFonts w:ascii="Times New Roman" w:hAnsi="Times New Roman" w:cs="Times New Roman"/>
            <w:color w:val="auto"/>
            <w:sz w:val="28"/>
            <w:szCs w:val="28"/>
          </w:rPr>
          <w:t>https://zakon.rada.gov.ua/laws/show/995_015#Text</w:t>
        </w:r>
      </w:hyperlink>
      <w:r w:rsidRPr="00021658">
        <w:rPr>
          <w:rFonts w:ascii="Times New Roman" w:hAnsi="Times New Roman" w:cs="Times New Roman"/>
          <w:sz w:val="28"/>
          <w:szCs w:val="28"/>
        </w:rPr>
        <w:t xml:space="preserve"> </w:t>
      </w:r>
    </w:p>
    <w:p w14:paraId="3C3A5C12"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2. Міжнародний пакт про громадянські і політичні права від 16 грудня 1966 р. URL: </w:t>
      </w:r>
      <w:hyperlink r:id="rId66" w:anchor="Text" w:history="1">
        <w:r w:rsidRPr="00021658">
          <w:rPr>
            <w:rStyle w:val="af0"/>
            <w:rFonts w:ascii="Times New Roman" w:hAnsi="Times New Roman" w:cs="Times New Roman"/>
            <w:color w:val="auto"/>
            <w:sz w:val="28"/>
            <w:szCs w:val="28"/>
          </w:rPr>
          <w:t>https://zakon.rada.gov.ua/laws/show/995_043#Text</w:t>
        </w:r>
      </w:hyperlink>
      <w:r w:rsidRPr="00021658">
        <w:rPr>
          <w:rFonts w:ascii="Times New Roman" w:hAnsi="Times New Roman" w:cs="Times New Roman"/>
          <w:sz w:val="28"/>
          <w:szCs w:val="28"/>
        </w:rPr>
        <w:t xml:space="preserve"> </w:t>
      </w:r>
    </w:p>
    <w:p w14:paraId="25EAF5FB"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3. Конвенція про захист прав людини і основоположних свобод від 4 листопада 1950 р. URL: </w:t>
      </w:r>
      <w:hyperlink r:id="rId67" w:anchor="Text" w:history="1">
        <w:r w:rsidRPr="00021658">
          <w:rPr>
            <w:rStyle w:val="af0"/>
            <w:rFonts w:ascii="Times New Roman" w:hAnsi="Times New Roman" w:cs="Times New Roman"/>
            <w:color w:val="auto"/>
            <w:sz w:val="28"/>
            <w:szCs w:val="28"/>
          </w:rPr>
          <w:t>https://zakon.rada.gov.ua/laws/show/995_004#Text</w:t>
        </w:r>
      </w:hyperlink>
      <w:r w:rsidRPr="00021658">
        <w:rPr>
          <w:rFonts w:ascii="Times New Roman" w:hAnsi="Times New Roman" w:cs="Times New Roman"/>
          <w:sz w:val="28"/>
          <w:szCs w:val="28"/>
        </w:rPr>
        <w:t xml:space="preserve"> </w:t>
      </w:r>
    </w:p>
    <w:p w14:paraId="41EB770C"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4. Конституція України від 28 червня 1996 р. </w:t>
      </w:r>
      <w:r w:rsidRPr="00021658">
        <w:rPr>
          <w:rFonts w:ascii="Times New Roman" w:hAnsi="Times New Roman" w:cs="Times New Roman"/>
          <w:i/>
          <w:sz w:val="28"/>
          <w:szCs w:val="28"/>
        </w:rPr>
        <w:t>Відомості Верховної Ради України (ВВР)</w:t>
      </w:r>
      <w:r w:rsidRPr="00021658">
        <w:rPr>
          <w:rFonts w:ascii="Times New Roman" w:hAnsi="Times New Roman" w:cs="Times New Roman"/>
          <w:sz w:val="28"/>
          <w:szCs w:val="28"/>
        </w:rPr>
        <w:t xml:space="preserve">, 1996, № 30, ст. 141. URL: </w:t>
      </w:r>
      <w:hyperlink r:id="rId68" w:history="1">
        <w:r w:rsidRPr="00021658">
          <w:rPr>
            <w:rStyle w:val="af0"/>
            <w:rFonts w:ascii="Times New Roman" w:hAnsi="Times New Roman" w:cs="Times New Roman"/>
            <w:color w:val="auto"/>
            <w:sz w:val="28"/>
            <w:szCs w:val="28"/>
          </w:rPr>
          <w:t>https://zakon.rada.gov.ua/laws/show/254к/96-вр</w:t>
        </w:r>
      </w:hyperlink>
      <w:r w:rsidRPr="00021658">
        <w:rPr>
          <w:rFonts w:ascii="Times New Roman" w:hAnsi="Times New Roman" w:cs="Times New Roman"/>
          <w:sz w:val="28"/>
          <w:szCs w:val="28"/>
        </w:rPr>
        <w:t xml:space="preserve"> </w:t>
      </w:r>
    </w:p>
    <w:p w14:paraId="0142F189"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5. Про інформацію: Закон України від 2 жовтня 1992 року № 2657-XII. </w:t>
      </w:r>
      <w:r w:rsidRPr="00021658">
        <w:rPr>
          <w:rFonts w:ascii="Times New Roman" w:hAnsi="Times New Roman" w:cs="Times New Roman"/>
          <w:i/>
          <w:sz w:val="28"/>
          <w:szCs w:val="28"/>
        </w:rPr>
        <w:t>Відомості Верховної Ради України (ВВР),</w:t>
      </w:r>
      <w:r w:rsidRPr="00021658">
        <w:rPr>
          <w:rFonts w:ascii="Times New Roman" w:hAnsi="Times New Roman" w:cs="Times New Roman"/>
          <w:sz w:val="28"/>
          <w:szCs w:val="28"/>
        </w:rPr>
        <w:t xml:space="preserve"> 1992, № 48, ст.650. URL: </w:t>
      </w:r>
      <w:hyperlink r:id="rId69" w:history="1">
        <w:r w:rsidRPr="00021658">
          <w:rPr>
            <w:rStyle w:val="af0"/>
            <w:rFonts w:ascii="Times New Roman" w:hAnsi="Times New Roman" w:cs="Times New Roman"/>
            <w:color w:val="auto"/>
            <w:sz w:val="28"/>
            <w:szCs w:val="28"/>
          </w:rPr>
          <w:t>https://zakon.rada.gov.ua/laws/show/2657-12</w:t>
        </w:r>
      </w:hyperlink>
      <w:r w:rsidRPr="00021658">
        <w:rPr>
          <w:rFonts w:ascii="Times New Roman" w:hAnsi="Times New Roman" w:cs="Times New Roman"/>
          <w:sz w:val="28"/>
          <w:szCs w:val="28"/>
        </w:rPr>
        <w:t xml:space="preserve"> </w:t>
      </w:r>
    </w:p>
    <w:p w14:paraId="0038D703"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6. Тихомиров О. О. Права людини: інформаційний вимір: монографія. Одеса: Видавництво «Юридика», 2023. 304 с. URL: </w:t>
      </w:r>
      <w:hyperlink r:id="rId70" w:history="1">
        <w:r w:rsidRPr="00021658">
          <w:rPr>
            <w:rStyle w:val="af0"/>
            <w:rFonts w:ascii="Times New Roman" w:hAnsi="Times New Roman" w:cs="Times New Roman"/>
            <w:color w:val="auto"/>
            <w:sz w:val="28"/>
            <w:szCs w:val="28"/>
          </w:rPr>
          <w:t>https://ippi.org.ua/sites/default/files/tihomirov_o.o._prava_lyudini_print.pdf</w:t>
        </w:r>
      </w:hyperlink>
      <w:r w:rsidRPr="00021658">
        <w:rPr>
          <w:rFonts w:ascii="Times New Roman" w:hAnsi="Times New Roman" w:cs="Times New Roman"/>
          <w:sz w:val="28"/>
          <w:szCs w:val="28"/>
        </w:rPr>
        <w:t xml:space="preserve"> </w:t>
      </w:r>
    </w:p>
    <w:p w14:paraId="1F9D3116"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7. Про доступ до публічної інформації: Закон України від 13 січня 2011 року № 2939-VI. Відомості Верховної Ради України (ВВР), 2011, № 32, ст. 314. URL: </w:t>
      </w:r>
      <w:hyperlink r:id="rId71" w:history="1">
        <w:r w:rsidRPr="00021658">
          <w:rPr>
            <w:rStyle w:val="af0"/>
            <w:rFonts w:ascii="Times New Roman" w:hAnsi="Times New Roman" w:cs="Times New Roman"/>
            <w:color w:val="auto"/>
            <w:sz w:val="28"/>
            <w:szCs w:val="28"/>
          </w:rPr>
          <w:t>https://zakon.rada.gov.ua/laws/show/2939-17</w:t>
        </w:r>
      </w:hyperlink>
      <w:r w:rsidRPr="00021658">
        <w:rPr>
          <w:rFonts w:ascii="Times New Roman" w:hAnsi="Times New Roman" w:cs="Times New Roman"/>
          <w:sz w:val="28"/>
          <w:szCs w:val="28"/>
        </w:rPr>
        <w:t xml:space="preserve"> </w:t>
      </w:r>
    </w:p>
    <w:p w14:paraId="3F1A3CCE"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8F2E5A">
        <w:rPr>
          <w:rFonts w:ascii="Times New Roman" w:hAnsi="Times New Roman" w:cs="Times New Roman"/>
          <w:b/>
          <w:i/>
          <w:iCs/>
          <w:sz w:val="28"/>
          <w:szCs w:val="28"/>
        </w:rPr>
        <w:t>Ключові слова</w:t>
      </w:r>
      <w:r w:rsidRPr="00021658">
        <w:rPr>
          <w:rFonts w:ascii="Times New Roman" w:hAnsi="Times New Roman" w:cs="Times New Roman"/>
          <w:sz w:val="28"/>
          <w:szCs w:val="28"/>
        </w:rPr>
        <w:t xml:space="preserve">: право на інформацію, інформаційні права, права людини, доступ до інформації, публічна інформація, </w:t>
      </w:r>
      <w:proofErr w:type="spellStart"/>
      <w:r w:rsidRPr="00021658">
        <w:rPr>
          <w:rFonts w:ascii="Times New Roman" w:hAnsi="Times New Roman" w:cs="Times New Roman"/>
          <w:sz w:val="28"/>
          <w:szCs w:val="28"/>
        </w:rPr>
        <w:t>цифровізація</w:t>
      </w:r>
      <w:proofErr w:type="spellEnd"/>
      <w:r w:rsidRPr="00021658">
        <w:rPr>
          <w:rFonts w:ascii="Times New Roman" w:hAnsi="Times New Roman" w:cs="Times New Roman"/>
          <w:sz w:val="28"/>
          <w:szCs w:val="28"/>
        </w:rPr>
        <w:t>.</w:t>
      </w:r>
    </w:p>
    <w:p w14:paraId="6C9B8FC3"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proofErr w:type="spellStart"/>
      <w:r w:rsidRPr="008F2E5A">
        <w:rPr>
          <w:rFonts w:ascii="Times New Roman" w:hAnsi="Times New Roman" w:cs="Times New Roman"/>
          <w:b/>
          <w:i/>
          <w:iCs/>
          <w:sz w:val="28"/>
          <w:szCs w:val="28"/>
        </w:rPr>
        <w:t>Key</w:t>
      </w:r>
      <w:proofErr w:type="spellEnd"/>
      <w:r w:rsidRPr="008F2E5A">
        <w:rPr>
          <w:rFonts w:ascii="Times New Roman" w:hAnsi="Times New Roman" w:cs="Times New Roman"/>
          <w:b/>
          <w:i/>
          <w:iCs/>
          <w:sz w:val="28"/>
          <w:szCs w:val="28"/>
        </w:rPr>
        <w:t xml:space="preserve"> </w:t>
      </w:r>
      <w:proofErr w:type="spellStart"/>
      <w:r w:rsidRPr="008F2E5A">
        <w:rPr>
          <w:rFonts w:ascii="Times New Roman" w:hAnsi="Times New Roman" w:cs="Times New Roman"/>
          <w:b/>
          <w:i/>
          <w:iCs/>
          <w:sz w:val="28"/>
          <w:szCs w:val="28"/>
        </w:rPr>
        <w:t>words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information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information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human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access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information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public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information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digitalisation</w:t>
      </w:r>
      <w:proofErr w:type="spellEnd"/>
      <w:r w:rsidRPr="00021658">
        <w:rPr>
          <w:rFonts w:ascii="Times New Roman" w:hAnsi="Times New Roman" w:cs="Times New Roman"/>
          <w:sz w:val="28"/>
          <w:szCs w:val="28"/>
        </w:rPr>
        <w:t>.</w:t>
      </w:r>
    </w:p>
    <w:p w14:paraId="26E71F62"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p>
    <w:p w14:paraId="2849FDED" w14:textId="77777777" w:rsidR="00DD0CC8" w:rsidRDefault="00DD0CC8" w:rsidP="008868C9">
      <w:pPr>
        <w:spacing w:after="0" w:line="360" w:lineRule="auto"/>
        <w:ind w:firstLine="709"/>
        <w:contextualSpacing/>
        <w:jc w:val="both"/>
        <w:rPr>
          <w:rFonts w:ascii="Times New Roman" w:hAnsi="Times New Roman" w:cs="Times New Roman"/>
          <w:sz w:val="28"/>
          <w:szCs w:val="28"/>
          <w:lang w:val="en-US"/>
        </w:rPr>
      </w:pPr>
    </w:p>
    <w:p w14:paraId="480AA35C" w14:textId="77777777" w:rsidR="00B13EE6" w:rsidRDefault="00B13EE6" w:rsidP="008868C9">
      <w:pPr>
        <w:spacing w:after="0" w:line="360" w:lineRule="auto"/>
        <w:ind w:firstLine="709"/>
        <w:contextualSpacing/>
        <w:jc w:val="both"/>
        <w:rPr>
          <w:rFonts w:ascii="Times New Roman" w:hAnsi="Times New Roman" w:cs="Times New Roman"/>
          <w:sz w:val="28"/>
          <w:szCs w:val="28"/>
          <w:lang w:val="en-US"/>
        </w:rPr>
      </w:pPr>
    </w:p>
    <w:p w14:paraId="6FB84D3C" w14:textId="77777777" w:rsidR="00B13EE6" w:rsidRDefault="00B13EE6" w:rsidP="008868C9">
      <w:pPr>
        <w:spacing w:after="0" w:line="360" w:lineRule="auto"/>
        <w:ind w:firstLine="709"/>
        <w:contextualSpacing/>
        <w:jc w:val="both"/>
        <w:rPr>
          <w:rFonts w:ascii="Times New Roman" w:hAnsi="Times New Roman" w:cs="Times New Roman"/>
          <w:sz w:val="28"/>
          <w:szCs w:val="28"/>
          <w:lang w:val="en-US"/>
        </w:rPr>
      </w:pPr>
    </w:p>
    <w:p w14:paraId="1F527708" w14:textId="77777777" w:rsidR="00B13EE6" w:rsidRPr="00F275A2" w:rsidRDefault="00B13EE6" w:rsidP="00F275A2">
      <w:pPr>
        <w:spacing w:after="0" w:line="360" w:lineRule="auto"/>
        <w:contextualSpacing/>
        <w:jc w:val="both"/>
        <w:rPr>
          <w:rFonts w:ascii="Times New Roman" w:hAnsi="Times New Roman" w:cs="Times New Roman"/>
          <w:sz w:val="28"/>
          <w:szCs w:val="28"/>
        </w:rPr>
      </w:pPr>
    </w:p>
    <w:p w14:paraId="4B87489E" w14:textId="77777777" w:rsidR="002D7276" w:rsidRPr="00021658" w:rsidRDefault="002D7276" w:rsidP="008868C9">
      <w:pPr>
        <w:spacing w:after="0" w:line="360" w:lineRule="auto"/>
        <w:ind w:firstLine="709"/>
        <w:contextualSpacing/>
        <w:jc w:val="center"/>
        <w:outlineLvl w:val="1"/>
        <w:rPr>
          <w:rFonts w:ascii="Times New Roman" w:hAnsi="Times New Roman" w:cs="Times New Roman"/>
          <w:sz w:val="28"/>
          <w:szCs w:val="28"/>
        </w:rPr>
      </w:pPr>
      <w:bookmarkStart w:id="76" w:name="_Toc242904822"/>
      <w:r w:rsidRPr="00021658">
        <w:rPr>
          <w:rFonts w:ascii="Times New Roman" w:hAnsi="Times New Roman" w:cs="Times New Roman"/>
          <w:b/>
          <w:bCs/>
          <w:sz w:val="28"/>
          <w:szCs w:val="28"/>
        </w:rPr>
        <w:lastRenderedPageBreak/>
        <w:t xml:space="preserve">Рудницький Юлій </w:t>
      </w:r>
      <w:proofErr w:type="spellStart"/>
      <w:r w:rsidRPr="00021658">
        <w:rPr>
          <w:rFonts w:ascii="Times New Roman" w:hAnsi="Times New Roman" w:cs="Times New Roman"/>
          <w:b/>
          <w:bCs/>
          <w:sz w:val="28"/>
          <w:szCs w:val="28"/>
        </w:rPr>
        <w:t>Ігорович</w:t>
      </w:r>
      <w:bookmarkEnd w:id="76"/>
      <w:proofErr w:type="spellEnd"/>
    </w:p>
    <w:p w14:paraId="1FF9A8DF" w14:textId="77777777" w:rsidR="002D7276" w:rsidRPr="00021658" w:rsidRDefault="002D7276" w:rsidP="008868C9">
      <w:pPr>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i/>
          <w:iCs/>
          <w:sz w:val="28"/>
          <w:szCs w:val="28"/>
        </w:rPr>
        <w:t>Національний університет «Львівська політехніка»</w:t>
      </w:r>
    </w:p>
    <w:p w14:paraId="47D033D3" w14:textId="77777777" w:rsidR="002D7276" w:rsidRPr="00021658" w:rsidRDefault="002D7276" w:rsidP="008868C9">
      <w:pPr>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i/>
          <w:iCs/>
          <w:sz w:val="28"/>
          <w:szCs w:val="28"/>
        </w:rPr>
        <w:t>Навчально-науковий інститут права, психології та інноваційної освіти</w:t>
      </w:r>
    </w:p>
    <w:p w14:paraId="19610411" w14:textId="77777777" w:rsidR="002D7276" w:rsidRPr="00021658" w:rsidRDefault="002D7276" w:rsidP="008868C9">
      <w:pPr>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i/>
          <w:iCs/>
          <w:sz w:val="28"/>
          <w:szCs w:val="28"/>
        </w:rPr>
        <w:t>аспірант кафедри теорії права та конституціоналізму</w:t>
      </w:r>
    </w:p>
    <w:p w14:paraId="39E5AE8F" w14:textId="77777777" w:rsidR="002D7276" w:rsidRPr="00021658" w:rsidRDefault="002D7276" w:rsidP="008868C9">
      <w:pPr>
        <w:spacing w:after="0" w:line="360" w:lineRule="auto"/>
        <w:ind w:firstLine="709"/>
        <w:contextualSpacing/>
        <w:jc w:val="center"/>
        <w:rPr>
          <w:rFonts w:ascii="Times New Roman" w:hAnsi="Times New Roman" w:cs="Times New Roman"/>
          <w:sz w:val="28"/>
          <w:szCs w:val="28"/>
        </w:rPr>
      </w:pPr>
    </w:p>
    <w:p w14:paraId="62B5C56E" w14:textId="19F19058" w:rsidR="002D7276" w:rsidRPr="00021658" w:rsidRDefault="002D7276" w:rsidP="008868C9">
      <w:pPr>
        <w:spacing w:after="0" w:line="360" w:lineRule="auto"/>
        <w:ind w:firstLine="709"/>
        <w:contextualSpacing/>
        <w:jc w:val="center"/>
        <w:outlineLvl w:val="2"/>
        <w:rPr>
          <w:rFonts w:ascii="Times New Roman" w:hAnsi="Times New Roman" w:cs="Times New Roman"/>
          <w:sz w:val="28"/>
          <w:szCs w:val="28"/>
        </w:rPr>
      </w:pPr>
      <w:bookmarkStart w:id="77" w:name="_Toc242904823"/>
      <w:r w:rsidRPr="00021658">
        <w:rPr>
          <w:rFonts w:ascii="Times New Roman" w:hAnsi="Times New Roman" w:cs="Times New Roman"/>
          <w:b/>
          <w:bCs/>
          <w:sz w:val="28"/>
          <w:szCs w:val="28"/>
        </w:rPr>
        <w:t>ПРАВО НОРМОТВОРЧОЇ ІНІЦІАТИВИ В МІСЦЕВІЙ РАДІ:</w:t>
      </w:r>
      <w:r w:rsidR="00553A52">
        <w:rPr>
          <w:rFonts w:ascii="Times New Roman" w:hAnsi="Times New Roman" w:cs="Times New Roman"/>
          <w:b/>
          <w:bCs/>
          <w:sz w:val="28"/>
          <w:szCs w:val="28"/>
        </w:rPr>
        <w:t xml:space="preserve"> </w:t>
      </w:r>
      <w:r w:rsidRPr="00021658">
        <w:rPr>
          <w:rFonts w:ascii="Times New Roman" w:hAnsi="Times New Roman" w:cs="Times New Roman"/>
          <w:b/>
          <w:bCs/>
          <w:sz w:val="28"/>
          <w:szCs w:val="28"/>
        </w:rPr>
        <w:t>КОЛО СУБ’ЄКТІВ І ЙОГО ОПТИМІЗАЦІЯ</w:t>
      </w:r>
      <w:bookmarkEnd w:id="77"/>
    </w:p>
    <w:p w14:paraId="7263E812"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Нормотворчість</w:t>
      </w:r>
      <w:proofErr w:type="spellEnd"/>
      <w:r w:rsidRPr="00021658">
        <w:rPr>
          <w:rFonts w:ascii="Times New Roman" w:hAnsi="Times New Roman" w:cs="Times New Roman"/>
          <w:sz w:val="28"/>
          <w:szCs w:val="28"/>
        </w:rPr>
        <w:t xml:space="preserve"> органів місцевого самоврядування утворює самостійний сегмент національної правової системи: за статтею 144 Конституції України органи місцевого самоврядування в межах повноважень, визначених законом, приймають рішення, обов’язкові до виконання на відповідній території. Початковою стадією муніципального нормотворчого процесу є нормотворча ініціатива, яка визначає, які саме питання взагалі потрапляють на розгляд ради [1]. Тому коло суб’єктів цього права є не технічним, а конституційно значущим питанням: воно окреслює реальну міру доступу територіальної громади та її представників до формування місцевого правопорядку.</w:t>
      </w:r>
    </w:p>
    <w:p w14:paraId="7DCAF5F1"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Чинна модель регулювання є фрагментарною. Закон України «Про місцеве самоврядування в Україні» </w:t>
      </w:r>
      <w:proofErr w:type="spellStart"/>
      <w:r w:rsidRPr="00021658">
        <w:rPr>
          <w:rFonts w:ascii="Times New Roman" w:hAnsi="Times New Roman" w:cs="Times New Roman"/>
          <w:sz w:val="28"/>
          <w:szCs w:val="28"/>
        </w:rPr>
        <w:t>терміна</w:t>
      </w:r>
      <w:proofErr w:type="spellEnd"/>
      <w:r w:rsidRPr="00021658">
        <w:rPr>
          <w:rFonts w:ascii="Times New Roman" w:hAnsi="Times New Roman" w:cs="Times New Roman"/>
          <w:sz w:val="28"/>
          <w:szCs w:val="28"/>
        </w:rPr>
        <w:t xml:space="preserve"> «нормотворча ініціатива» не вживає взагалі. Стаття 46 цього Закону оперує іншою конструкцією — «пропозиції щодо питань на розгляд ради», які можуть вноситися сільським, селищним, міським головою, постійними комісіями, депутатами, виконавчим комітетом ради, головою місцевої державної адміністрації, головою районної, обласної ради, загальними зборами громадян [2]. Право вносити саме проєкти рішень і поправки до них закріплене окремо — статтею 19 Закону України «Про статус депутатів місцевих рад» [3]. Члени територіальної громади реалізують ініціативу за статтею 9 Закону — у формі місцевої ініціативи, порядок внесення якої визначається радою або статутом громади. Староста ж, за статтею 54-1, лише «бере участь у підготовці проєктів рішень» щодо майна громади, тобто самостійним суб’єктом ініціативи не визнаний [2].</w:t>
      </w:r>
    </w:p>
    <w:p w14:paraId="6E4A250B"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Рамкову норму містить Закон України «Про правотворчу діяльність» від 24 серпня 2023 р. № 3354-IX: за статтею 28 правотворчою ініціативою є подання проєкту нормативно-правового </w:t>
      </w:r>
      <w:proofErr w:type="spellStart"/>
      <w:r w:rsidRPr="00021658">
        <w:rPr>
          <w:rFonts w:ascii="Times New Roman" w:hAnsi="Times New Roman" w:cs="Times New Roman"/>
          <w:sz w:val="28"/>
          <w:szCs w:val="28"/>
        </w:rPr>
        <w:t>акта</w:t>
      </w:r>
      <w:proofErr w:type="spellEnd"/>
      <w:r w:rsidRPr="00021658">
        <w:rPr>
          <w:rFonts w:ascii="Times New Roman" w:hAnsi="Times New Roman" w:cs="Times New Roman"/>
          <w:sz w:val="28"/>
          <w:szCs w:val="28"/>
        </w:rPr>
        <w:t xml:space="preserve"> на розгляд суб’єкта правотворчої діяльності, а коло суб’єктів такої ініціативи, порядок і спосіб подання визначаються Конституцією України, законами, прийнятими на їх основі актами та актом відповідного правотворчого органу [4]. Закон набрав чинності 20 вересня 2023 р., проте вводиться в дію через рік з дня припинення або скасування воєнного стану. Наразі коло суб’єктів фактично визначається регламентом самих рад: так, до прикладу, за Регламентом Львівської міської ради право нормотворчої ініціативи мають міський голова, секретар ради, депутати, постійні комісії, виконавчі органи ради. [5].</w:t>
      </w:r>
    </w:p>
    <w:p w14:paraId="2D7C1900"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Такому регулюванню властиві щонайменше чотири дефекти. Перший — термінологічний: закон змішує «пропозицію щодо питання» та «проєкт рішення», хоча перша конструкція не породжує обов’язку розглянути підготовлений текст </w:t>
      </w:r>
      <w:proofErr w:type="spellStart"/>
      <w:r w:rsidRPr="00021658">
        <w:rPr>
          <w:rFonts w:ascii="Times New Roman" w:hAnsi="Times New Roman" w:cs="Times New Roman"/>
          <w:sz w:val="28"/>
          <w:szCs w:val="28"/>
        </w:rPr>
        <w:t>акта</w:t>
      </w:r>
      <w:proofErr w:type="spellEnd"/>
      <w:r w:rsidRPr="00021658">
        <w:rPr>
          <w:rFonts w:ascii="Times New Roman" w:hAnsi="Times New Roman" w:cs="Times New Roman"/>
          <w:sz w:val="28"/>
          <w:szCs w:val="28"/>
        </w:rPr>
        <w:t>, а друга — породжує; це дозволяє вважати ініціативу вичерпаною самим фактом «розгляду питання» без винесення проєкту на голосування.</w:t>
      </w:r>
    </w:p>
    <w:p w14:paraId="0CD7CE2C"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Другий — інституційний: визначення кола суб’єктів делеговано регламенту, тобто орган, акти якого </w:t>
      </w:r>
      <w:proofErr w:type="spellStart"/>
      <w:r w:rsidRPr="00021658">
        <w:rPr>
          <w:rFonts w:ascii="Times New Roman" w:hAnsi="Times New Roman" w:cs="Times New Roman"/>
          <w:sz w:val="28"/>
          <w:szCs w:val="28"/>
        </w:rPr>
        <w:t>ініціюються</w:t>
      </w:r>
      <w:proofErr w:type="spellEnd"/>
      <w:r w:rsidRPr="00021658">
        <w:rPr>
          <w:rFonts w:ascii="Times New Roman" w:hAnsi="Times New Roman" w:cs="Times New Roman"/>
          <w:sz w:val="28"/>
          <w:szCs w:val="28"/>
        </w:rPr>
        <w:t xml:space="preserve">, сам встановлює, хто може їх ініціювати. Регламент ухвалюється більшістю депутатів і так само легко нею змінюється, тож доступ депутатської меншості й громади до </w:t>
      </w:r>
      <w:proofErr w:type="spellStart"/>
      <w:r w:rsidRPr="00021658">
        <w:rPr>
          <w:rFonts w:ascii="Times New Roman" w:hAnsi="Times New Roman" w:cs="Times New Roman"/>
          <w:sz w:val="28"/>
          <w:szCs w:val="28"/>
        </w:rPr>
        <w:t>нормотворчості</w:t>
      </w:r>
      <w:proofErr w:type="spellEnd"/>
      <w:r w:rsidRPr="00021658">
        <w:rPr>
          <w:rFonts w:ascii="Times New Roman" w:hAnsi="Times New Roman" w:cs="Times New Roman"/>
          <w:sz w:val="28"/>
          <w:szCs w:val="28"/>
        </w:rPr>
        <w:t xml:space="preserve"> не має гарантій </w:t>
      </w:r>
      <w:proofErr w:type="spellStart"/>
      <w:r w:rsidRPr="00021658">
        <w:rPr>
          <w:rFonts w:ascii="Times New Roman" w:hAnsi="Times New Roman" w:cs="Times New Roman"/>
          <w:sz w:val="28"/>
          <w:szCs w:val="28"/>
        </w:rPr>
        <w:t>незвужуваності</w:t>
      </w:r>
      <w:proofErr w:type="spellEnd"/>
      <w:r w:rsidRPr="00021658">
        <w:rPr>
          <w:rFonts w:ascii="Times New Roman" w:hAnsi="Times New Roman" w:cs="Times New Roman"/>
          <w:sz w:val="28"/>
          <w:szCs w:val="28"/>
        </w:rPr>
        <w:t>, а переліки суб’єктів у різних радах суттєво відрізняються. Практичним наслідком є монополізація ініціативи виконавчим апаратом: вимога попереднього візування виконавчими органами часто сформульована як умова внесення проєкту, а не як форма надання висновку, і набуває ознак вето.</w:t>
      </w:r>
    </w:p>
    <w:p w14:paraId="4E0D382A"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Третій — надмірні бар’єри для місцевої ініціативи. До прикладу, порядок внесення та розгляду місцевих ініціатив у м. Києві вимагає ініціативної групи не менш як з 5 членів громади та збору не менш ніж 1000 підписів у строк, що не перевищує 30 календарних днів [6]. Модельний статут територіальної громади </w:t>
      </w:r>
      <w:r w:rsidRPr="00021658">
        <w:rPr>
          <w:rFonts w:ascii="Times New Roman" w:hAnsi="Times New Roman" w:cs="Times New Roman"/>
          <w:sz w:val="28"/>
          <w:szCs w:val="28"/>
        </w:rPr>
        <w:lastRenderedPageBreak/>
        <w:t xml:space="preserve">2025 р. пропонує групу з 10 осіб і 100 підписів [7], а стаття 41а польського Закону від 8 березня 1990 р. про </w:t>
      </w:r>
      <w:proofErr w:type="spellStart"/>
      <w:r w:rsidRPr="00021658">
        <w:rPr>
          <w:rFonts w:ascii="Times New Roman" w:hAnsi="Times New Roman" w:cs="Times New Roman"/>
          <w:sz w:val="28"/>
          <w:szCs w:val="28"/>
        </w:rPr>
        <w:t>гмінне</w:t>
      </w:r>
      <w:proofErr w:type="spellEnd"/>
      <w:r w:rsidRPr="00021658">
        <w:rPr>
          <w:rFonts w:ascii="Times New Roman" w:hAnsi="Times New Roman" w:cs="Times New Roman"/>
          <w:sz w:val="28"/>
          <w:szCs w:val="28"/>
        </w:rPr>
        <w:t xml:space="preserve"> самоврядування встановлює диференційований поріг — 100 осіб у </w:t>
      </w:r>
      <w:proofErr w:type="spellStart"/>
      <w:r w:rsidRPr="00021658">
        <w:rPr>
          <w:rFonts w:ascii="Times New Roman" w:hAnsi="Times New Roman" w:cs="Times New Roman"/>
          <w:sz w:val="28"/>
          <w:szCs w:val="28"/>
        </w:rPr>
        <w:t>гмінах</w:t>
      </w:r>
      <w:proofErr w:type="spellEnd"/>
      <w:r w:rsidRPr="00021658">
        <w:rPr>
          <w:rFonts w:ascii="Times New Roman" w:hAnsi="Times New Roman" w:cs="Times New Roman"/>
          <w:sz w:val="28"/>
          <w:szCs w:val="28"/>
        </w:rPr>
        <w:t xml:space="preserve"> до 5000 мешканців, 200 — до 20 000 і 300 — понад 20 000, із обов’язком розглянути проєкт на найближчій сесії, але не пізніше трьох місяців з дня подання [8]. Отже, у найбільшій українській громаді поріг утричі перевищує максимальний польський, а гарантованого строку розгляду законодавство України не встановлює взагалі. Не усуває проблеми й електронна петиція: за статтею 23-1 Закону України «Про звернення громадян» вона породжує обов’язок розгляду та відповіді, але не обов’язок розгляду проєкту </w:t>
      </w:r>
      <w:proofErr w:type="spellStart"/>
      <w:r w:rsidRPr="00021658">
        <w:rPr>
          <w:rFonts w:ascii="Times New Roman" w:hAnsi="Times New Roman" w:cs="Times New Roman"/>
          <w:sz w:val="28"/>
          <w:szCs w:val="28"/>
        </w:rPr>
        <w:t>акта</w:t>
      </w:r>
      <w:proofErr w:type="spellEnd"/>
      <w:r w:rsidRPr="00021658">
        <w:rPr>
          <w:rFonts w:ascii="Times New Roman" w:hAnsi="Times New Roman" w:cs="Times New Roman"/>
          <w:sz w:val="28"/>
          <w:szCs w:val="28"/>
        </w:rPr>
        <w:t>, тож її включення до форм нормотворчої ініціативи створює лише ілюзію ширшого кола суб’єктів.</w:t>
      </w:r>
    </w:p>
    <w:p w14:paraId="6C30765A"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Четвертий — відсутність процесуальних гарантій: закон не встановлює ані обов’язку включити належно оформлений проєкт до порядку денного, ані строку його розгляду, ані вичерпного переліку підстав для відмови в реєстрації проєкту, ані порядку оскарження такої відмови. Право, не забезпечене процедурою реалізації, залишається декларативним.</w:t>
      </w:r>
    </w:p>
    <w:p w14:paraId="1A394565"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Напрями оптимізації вбачаються такими : по-перше, передбачити в Законі України «Про місцеве самоврядування в Україні» саме конструкцію права нормотворчої ініціативи, розмежувавши її з пропозицією до порядку денного та з електронною петицією й узгодивши зі статтею 28 Закону України «Про правотворчу діяльність». По-друге, закріпити законом мінімальний імперативний перелік суб’єктів, який рада не вправі звужувати, але може розширювати: голова громади; секретар ради; депутат; депутатська фракція (група); постійна комісія; виконавчий комітет і виконавчі органи; староста — у межах </w:t>
      </w:r>
      <w:proofErr w:type="spellStart"/>
      <w:r w:rsidRPr="00021658">
        <w:rPr>
          <w:rFonts w:ascii="Times New Roman" w:hAnsi="Times New Roman" w:cs="Times New Roman"/>
          <w:sz w:val="28"/>
          <w:szCs w:val="28"/>
        </w:rPr>
        <w:t>старостинського</w:t>
      </w:r>
      <w:proofErr w:type="spellEnd"/>
      <w:r w:rsidRPr="00021658">
        <w:rPr>
          <w:rFonts w:ascii="Times New Roman" w:hAnsi="Times New Roman" w:cs="Times New Roman"/>
          <w:sz w:val="28"/>
          <w:szCs w:val="28"/>
        </w:rPr>
        <w:t xml:space="preserve"> округу; члени громади в порядку місцевої ініціативи; для районних і обласних рад — голова відповідної ради, її президія та голова місцевої державної адміністрації. По-третє, поширити право ініціативи на суб’єктів, які нині мають лише консультативний статус, — органи самоорганізації населення, молодіжні та громадські ради — щонайменше в межах питань їхньої компетенції або території.</w:t>
      </w:r>
    </w:p>
    <w:p w14:paraId="22280058"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По-четверте, встановити законом саме верхню межу кількості підписів для місцевої ініціативи, диференційовану за чисельністю громади, та мінімальний строк їх збору, щоб статут громади міг лише полегшувати доступ. По-п’яте, запровадити процесуальні гарантії: обов’язок включення належно оформленого проєкту до порядку денного в межах фіксованого строку, вичерпний перелік підстав для відмови в реєстрації, право її оскарження, дорадчий характер висновків юридичної та фінансової служб, а також право ініціатора на правову і фінансово-економічну допомогу апарату ради. По-шосте, синхронізувати стадію ініціативи із Законом України «Про публічні консультації» від 20 червня 2024 р. № 3841-IX, який розглядає консультації як стадію після внесення проєкту [9], та з посиленням державного нагляду за законністю актів, що підвищує вимоги до якості проєкту вже на стадії внесення — з обов’язковими пояснювальною запискою, фінансово-економічним обґрунтуванням і порівняльною таблицею, а також з відкритим реєстром внесених проєктів.</w:t>
      </w:r>
    </w:p>
    <w:p w14:paraId="73A202D6"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Отже, чинна модель права нормотворчої ініціативи в місцевій раді характеризується законодавчою фрагментарністю та надмірною </w:t>
      </w:r>
      <w:proofErr w:type="spellStart"/>
      <w:r w:rsidRPr="00021658">
        <w:rPr>
          <w:rFonts w:ascii="Times New Roman" w:hAnsi="Times New Roman" w:cs="Times New Roman"/>
          <w:sz w:val="28"/>
          <w:szCs w:val="28"/>
        </w:rPr>
        <w:t>диспозитивністю</w:t>
      </w:r>
      <w:proofErr w:type="spellEnd"/>
      <w:r w:rsidRPr="00021658">
        <w:rPr>
          <w:rFonts w:ascii="Times New Roman" w:hAnsi="Times New Roman" w:cs="Times New Roman"/>
          <w:sz w:val="28"/>
          <w:szCs w:val="28"/>
        </w:rPr>
        <w:t xml:space="preserve">. Оптимізація має полягати не в механічному розширенні переліку суб’єктів, а в переході до дворівневої моделі — імперативного законодавчого мінімуму з процесуальними гарантіями реалізації права та диспозитивного локального рівня, який може цей мінімум лише розширювати. Такий підхід узгоджується із Законом України «Про правотворчу діяльність», відповідає європейським стандартам участі та є передумовою якісної муніципальної </w:t>
      </w:r>
      <w:proofErr w:type="spellStart"/>
      <w:r w:rsidRPr="00021658">
        <w:rPr>
          <w:rFonts w:ascii="Times New Roman" w:hAnsi="Times New Roman" w:cs="Times New Roman"/>
          <w:sz w:val="28"/>
          <w:szCs w:val="28"/>
        </w:rPr>
        <w:t>нормотворчості</w:t>
      </w:r>
      <w:proofErr w:type="spellEnd"/>
      <w:r w:rsidRPr="00021658">
        <w:rPr>
          <w:rFonts w:ascii="Times New Roman" w:hAnsi="Times New Roman" w:cs="Times New Roman"/>
          <w:sz w:val="28"/>
          <w:szCs w:val="28"/>
        </w:rPr>
        <w:t xml:space="preserve"> на поточному етапі децентралізації.</w:t>
      </w:r>
    </w:p>
    <w:p w14:paraId="2953C7E6" w14:textId="77777777" w:rsidR="002D7276" w:rsidRPr="00021658" w:rsidRDefault="002D7276" w:rsidP="008868C9">
      <w:pPr>
        <w:spacing w:after="0" w:line="360" w:lineRule="auto"/>
        <w:ind w:firstLine="709"/>
        <w:contextualSpacing/>
        <w:jc w:val="center"/>
        <w:rPr>
          <w:rFonts w:ascii="Times New Roman" w:hAnsi="Times New Roman" w:cs="Times New Roman"/>
          <w:sz w:val="28"/>
          <w:szCs w:val="28"/>
        </w:rPr>
      </w:pPr>
      <w:r w:rsidRPr="00021658">
        <w:rPr>
          <w:rFonts w:ascii="Times New Roman" w:hAnsi="Times New Roman" w:cs="Times New Roman"/>
          <w:b/>
          <w:bCs/>
          <w:sz w:val="28"/>
          <w:szCs w:val="28"/>
        </w:rPr>
        <w:t>СПИСОК ВИКОРИСТАНИХ ДЖЕРЕЛ:</w:t>
      </w:r>
    </w:p>
    <w:p w14:paraId="0E289BA6" w14:textId="58CBA2B6"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1. Шпак Ю. А. Стадії нормотворчого процесу в органах місцевого самоврядування: теоретико-правовий аспект. Вісник Національного університету «Львівська політехніка». Серія: Юридичні науки. 2014. № 801. URL:</w:t>
      </w:r>
      <w:r w:rsidR="00245D43">
        <w:rPr>
          <w:rFonts w:ascii="Times New Roman" w:hAnsi="Times New Roman" w:cs="Times New Roman"/>
          <w:sz w:val="28"/>
          <w:szCs w:val="28"/>
          <w:lang w:val="en-US"/>
        </w:rPr>
        <w:t> </w:t>
      </w:r>
      <w:r w:rsidRPr="00021658">
        <w:rPr>
          <w:rFonts w:ascii="Times New Roman" w:hAnsi="Times New Roman" w:cs="Times New Roman"/>
          <w:sz w:val="28"/>
          <w:szCs w:val="28"/>
        </w:rPr>
        <w:t>https://science.lpnu.ua/sites/default/files/journal-paper/2017/may/2155/vnulpurn201480121.pdf</w:t>
      </w:r>
    </w:p>
    <w:p w14:paraId="46E7E1A8"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2. Про місцеве самоврядування в Україні: Закон України від 21 травня 1997 р. № 280/97-ВР. URL: https://zakon.rada.gov.ua/laws/show/280/97-вр</w:t>
      </w:r>
    </w:p>
    <w:p w14:paraId="48C8C645"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3. Про статус депутатів місцевих рад: Закон України від 11 липня 2002 р. № 93-IV. URL: https://zakon.rada.gov.ua/laws/show/93-15</w:t>
      </w:r>
    </w:p>
    <w:p w14:paraId="596B0F8B"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4. Про правотворчу діяльність: Закон України від 24 серпня 2023 р. № 3354-IX. URL: https://zakon.rada.gov.ua/laws/show/3354-20</w:t>
      </w:r>
    </w:p>
    <w:p w14:paraId="7B403676"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5. Регламент Львівської міської ради 8-го скликання. URL: https://www8.city-adm.lviv.ua/inTEAM/Uhvaly.NSF/(SearchForWeb)/883E612C2F604B0EC22586480060D57D?OpenDocument </w:t>
      </w:r>
    </w:p>
    <w:p w14:paraId="69764D71"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6. Порядок внесення та розгляду місцевих ініціатив у місті Києві. URL: https://kmr.gov.ua/uk/content/poryadok-vnesennya-ta-rozglyadu-miscevyh-iniciatyv</w:t>
      </w:r>
    </w:p>
    <w:p w14:paraId="7A85DC90"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7. Модельний статут селищної (сільської, міської) територіальної громади. 2025. URL: https://www.csi.org.ua/wp-content/uploads/2025/03/modelnyj_statut_tg_022025_nn_at_lya-111.pdf</w:t>
      </w:r>
    </w:p>
    <w:p w14:paraId="7C6B6B75"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8. </w:t>
      </w:r>
      <w:proofErr w:type="spellStart"/>
      <w:r w:rsidRPr="00021658">
        <w:rPr>
          <w:rFonts w:ascii="Times New Roman" w:hAnsi="Times New Roman" w:cs="Times New Roman"/>
          <w:sz w:val="28"/>
          <w:szCs w:val="28"/>
        </w:rPr>
        <w:t>Ustawa</w:t>
      </w:r>
      <w:proofErr w:type="spellEnd"/>
      <w:r w:rsidRPr="00021658">
        <w:rPr>
          <w:rFonts w:ascii="Times New Roman" w:hAnsi="Times New Roman" w:cs="Times New Roman"/>
          <w:sz w:val="28"/>
          <w:szCs w:val="28"/>
        </w:rPr>
        <w:t xml:space="preserve"> z </w:t>
      </w:r>
      <w:proofErr w:type="spellStart"/>
      <w:r w:rsidRPr="00021658">
        <w:rPr>
          <w:rFonts w:ascii="Times New Roman" w:hAnsi="Times New Roman" w:cs="Times New Roman"/>
          <w:sz w:val="28"/>
          <w:szCs w:val="28"/>
        </w:rPr>
        <w:t>dnia</w:t>
      </w:r>
      <w:proofErr w:type="spellEnd"/>
      <w:r w:rsidRPr="00021658">
        <w:rPr>
          <w:rFonts w:ascii="Times New Roman" w:hAnsi="Times New Roman" w:cs="Times New Roman"/>
          <w:sz w:val="28"/>
          <w:szCs w:val="28"/>
        </w:rPr>
        <w:t xml:space="preserve"> 8 </w:t>
      </w:r>
      <w:proofErr w:type="spellStart"/>
      <w:r w:rsidRPr="00021658">
        <w:rPr>
          <w:rFonts w:ascii="Times New Roman" w:hAnsi="Times New Roman" w:cs="Times New Roman"/>
          <w:sz w:val="28"/>
          <w:szCs w:val="28"/>
        </w:rPr>
        <w:t>marca</w:t>
      </w:r>
      <w:proofErr w:type="spellEnd"/>
      <w:r w:rsidRPr="00021658">
        <w:rPr>
          <w:rFonts w:ascii="Times New Roman" w:hAnsi="Times New Roman" w:cs="Times New Roman"/>
          <w:sz w:val="28"/>
          <w:szCs w:val="28"/>
        </w:rPr>
        <w:t xml:space="preserve"> 1990 r. o </w:t>
      </w:r>
      <w:proofErr w:type="spellStart"/>
      <w:r w:rsidRPr="00021658">
        <w:rPr>
          <w:rFonts w:ascii="Times New Roman" w:hAnsi="Times New Roman" w:cs="Times New Roman"/>
          <w:sz w:val="28"/>
          <w:szCs w:val="28"/>
        </w:rPr>
        <w:t>samorządzie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gminnym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Dz</w:t>
      </w:r>
      <w:proofErr w:type="spellEnd"/>
      <w:r w:rsidRPr="00021658">
        <w:rPr>
          <w:rFonts w:ascii="Times New Roman" w:hAnsi="Times New Roman" w:cs="Times New Roman"/>
          <w:sz w:val="28"/>
          <w:szCs w:val="28"/>
        </w:rPr>
        <w:t xml:space="preserve">. U. 2026, </w:t>
      </w:r>
      <w:proofErr w:type="spellStart"/>
      <w:r w:rsidRPr="00021658">
        <w:rPr>
          <w:rFonts w:ascii="Times New Roman" w:hAnsi="Times New Roman" w:cs="Times New Roman"/>
          <w:sz w:val="28"/>
          <w:szCs w:val="28"/>
        </w:rPr>
        <w:t>poz</w:t>
      </w:r>
      <w:proofErr w:type="spellEnd"/>
      <w:r w:rsidRPr="00021658">
        <w:rPr>
          <w:rFonts w:ascii="Times New Roman" w:hAnsi="Times New Roman" w:cs="Times New Roman"/>
          <w:sz w:val="28"/>
          <w:szCs w:val="28"/>
        </w:rPr>
        <w:t>. 662 (</w:t>
      </w:r>
      <w:proofErr w:type="spellStart"/>
      <w:r w:rsidRPr="00021658">
        <w:rPr>
          <w:rFonts w:ascii="Times New Roman" w:hAnsi="Times New Roman" w:cs="Times New Roman"/>
          <w:sz w:val="28"/>
          <w:szCs w:val="28"/>
        </w:rPr>
        <w:t>tekst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jednolity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Art</w:t>
      </w:r>
      <w:proofErr w:type="spellEnd"/>
      <w:r w:rsidRPr="00021658">
        <w:rPr>
          <w:rFonts w:ascii="Times New Roman" w:hAnsi="Times New Roman" w:cs="Times New Roman"/>
          <w:sz w:val="28"/>
          <w:szCs w:val="28"/>
        </w:rPr>
        <w:t>. 41a.</w:t>
      </w:r>
    </w:p>
    <w:p w14:paraId="40065E1E"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9. Про публічні консультації: Закон України від 20 червня 2024 р. № 3841-IX. URL: https://zakon.rada.gov.ua/laws/show/3841-20</w:t>
      </w:r>
    </w:p>
    <w:p w14:paraId="4F556D0E"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i/>
          <w:iCs/>
          <w:sz w:val="28"/>
          <w:szCs w:val="28"/>
        </w:rPr>
        <w:t xml:space="preserve">Ключові слова: </w:t>
      </w:r>
      <w:r w:rsidRPr="00021658">
        <w:rPr>
          <w:rFonts w:ascii="Times New Roman" w:hAnsi="Times New Roman" w:cs="Times New Roman"/>
          <w:sz w:val="28"/>
          <w:szCs w:val="28"/>
        </w:rPr>
        <w:t xml:space="preserve">нормотворча ініціатива, місцева рада, суб’єкти </w:t>
      </w:r>
      <w:proofErr w:type="spellStart"/>
      <w:r w:rsidRPr="00021658">
        <w:rPr>
          <w:rFonts w:ascii="Times New Roman" w:hAnsi="Times New Roman" w:cs="Times New Roman"/>
          <w:sz w:val="28"/>
          <w:szCs w:val="28"/>
        </w:rPr>
        <w:t>нормотворчості</w:t>
      </w:r>
      <w:proofErr w:type="spellEnd"/>
      <w:r w:rsidRPr="00021658">
        <w:rPr>
          <w:rFonts w:ascii="Times New Roman" w:hAnsi="Times New Roman" w:cs="Times New Roman"/>
          <w:sz w:val="28"/>
          <w:szCs w:val="28"/>
        </w:rPr>
        <w:t xml:space="preserve">, місцева ініціатива, муніципальна </w:t>
      </w:r>
      <w:proofErr w:type="spellStart"/>
      <w:r w:rsidRPr="00021658">
        <w:rPr>
          <w:rFonts w:ascii="Times New Roman" w:hAnsi="Times New Roman" w:cs="Times New Roman"/>
          <w:sz w:val="28"/>
          <w:szCs w:val="28"/>
        </w:rPr>
        <w:t>нормотворчість</w:t>
      </w:r>
      <w:proofErr w:type="spellEnd"/>
      <w:r w:rsidRPr="00021658">
        <w:rPr>
          <w:rFonts w:ascii="Times New Roman" w:hAnsi="Times New Roman" w:cs="Times New Roman"/>
          <w:sz w:val="28"/>
          <w:szCs w:val="28"/>
        </w:rPr>
        <w:t>, регламент ради, децентралізація.</w:t>
      </w:r>
    </w:p>
    <w:p w14:paraId="1B4588DB"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b/>
          <w:bCs/>
          <w:i/>
          <w:iCs/>
          <w:sz w:val="28"/>
          <w:szCs w:val="28"/>
        </w:rPr>
        <w:t>Key</w:t>
      </w:r>
      <w:proofErr w:type="spellEnd"/>
      <w:r w:rsidRPr="00021658">
        <w:rPr>
          <w:rFonts w:ascii="Times New Roman" w:hAnsi="Times New Roman" w:cs="Times New Roman"/>
          <w:b/>
          <w:bCs/>
          <w:i/>
          <w:iCs/>
          <w:sz w:val="28"/>
          <w:szCs w:val="28"/>
        </w:rPr>
        <w:t xml:space="preserve"> </w:t>
      </w:r>
      <w:proofErr w:type="spellStart"/>
      <w:r w:rsidRPr="00021658">
        <w:rPr>
          <w:rFonts w:ascii="Times New Roman" w:hAnsi="Times New Roman" w:cs="Times New Roman"/>
          <w:b/>
          <w:bCs/>
          <w:i/>
          <w:iCs/>
          <w:sz w:val="28"/>
          <w:szCs w:val="28"/>
        </w:rPr>
        <w:t>words</w:t>
      </w:r>
      <w:proofErr w:type="spellEnd"/>
      <w:r w:rsidRPr="00021658">
        <w:rPr>
          <w:rFonts w:ascii="Times New Roman" w:hAnsi="Times New Roman" w:cs="Times New Roman"/>
          <w:b/>
          <w:bCs/>
          <w:i/>
          <w:iCs/>
          <w:sz w:val="28"/>
          <w:szCs w:val="28"/>
        </w:rPr>
        <w:t xml:space="preserve">: </w:t>
      </w:r>
      <w:proofErr w:type="spellStart"/>
      <w:r w:rsidRPr="00021658">
        <w:rPr>
          <w:rFonts w:ascii="Times New Roman" w:hAnsi="Times New Roman" w:cs="Times New Roman"/>
          <w:sz w:val="28"/>
          <w:szCs w:val="28"/>
        </w:rPr>
        <w:t>rule-making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initiative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local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council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subjects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rule-making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local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initiative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municipal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rule-making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council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rules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procedure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decentralization</w:t>
      </w:r>
      <w:proofErr w:type="spellEnd"/>
      <w:r w:rsidRPr="00021658">
        <w:rPr>
          <w:rFonts w:ascii="Times New Roman" w:hAnsi="Times New Roman" w:cs="Times New Roman"/>
          <w:sz w:val="28"/>
          <w:szCs w:val="28"/>
        </w:rPr>
        <w:t>.</w:t>
      </w:r>
    </w:p>
    <w:p w14:paraId="559FFA12" w14:textId="77777777" w:rsidR="002D7276" w:rsidRDefault="002D7276" w:rsidP="008868C9">
      <w:pPr>
        <w:spacing w:after="0" w:line="360" w:lineRule="auto"/>
        <w:ind w:firstLine="709"/>
        <w:contextualSpacing/>
        <w:jc w:val="both"/>
        <w:rPr>
          <w:rFonts w:ascii="Times New Roman" w:hAnsi="Times New Roman" w:cs="Times New Roman"/>
          <w:sz w:val="28"/>
          <w:szCs w:val="28"/>
        </w:rPr>
      </w:pPr>
    </w:p>
    <w:p w14:paraId="22E827BB" w14:textId="77777777" w:rsidR="00DD0CC8" w:rsidRPr="00021658" w:rsidRDefault="00DD0CC8" w:rsidP="008868C9">
      <w:pPr>
        <w:spacing w:after="0" w:line="360" w:lineRule="auto"/>
        <w:ind w:firstLine="709"/>
        <w:contextualSpacing/>
        <w:jc w:val="both"/>
        <w:rPr>
          <w:rFonts w:ascii="Times New Roman" w:hAnsi="Times New Roman" w:cs="Times New Roman"/>
          <w:sz w:val="28"/>
          <w:szCs w:val="28"/>
        </w:rPr>
      </w:pPr>
    </w:p>
    <w:p w14:paraId="75496D70" w14:textId="77777777" w:rsidR="002D7276" w:rsidRDefault="002D7276" w:rsidP="008868C9">
      <w:pPr>
        <w:spacing w:after="0" w:line="360" w:lineRule="auto"/>
        <w:ind w:firstLine="709"/>
        <w:contextualSpacing/>
        <w:jc w:val="both"/>
        <w:rPr>
          <w:rFonts w:ascii="Times New Roman" w:hAnsi="Times New Roman" w:cs="Times New Roman"/>
          <w:sz w:val="28"/>
          <w:szCs w:val="28"/>
          <w:lang w:val="en-US"/>
        </w:rPr>
      </w:pPr>
    </w:p>
    <w:p w14:paraId="77F6C440" w14:textId="77777777" w:rsidR="00B13EE6" w:rsidRDefault="00B13EE6" w:rsidP="008868C9">
      <w:pPr>
        <w:spacing w:after="0" w:line="360" w:lineRule="auto"/>
        <w:ind w:firstLine="709"/>
        <w:contextualSpacing/>
        <w:jc w:val="both"/>
        <w:rPr>
          <w:rFonts w:ascii="Times New Roman" w:hAnsi="Times New Roman" w:cs="Times New Roman"/>
          <w:sz w:val="28"/>
          <w:szCs w:val="28"/>
          <w:lang w:val="en-US"/>
        </w:rPr>
      </w:pPr>
    </w:p>
    <w:p w14:paraId="68356D74" w14:textId="77777777" w:rsidR="00B13EE6" w:rsidRDefault="00B13EE6" w:rsidP="008868C9">
      <w:pPr>
        <w:spacing w:after="0" w:line="360" w:lineRule="auto"/>
        <w:ind w:firstLine="709"/>
        <w:contextualSpacing/>
        <w:jc w:val="both"/>
        <w:rPr>
          <w:rFonts w:ascii="Times New Roman" w:hAnsi="Times New Roman" w:cs="Times New Roman"/>
          <w:sz w:val="28"/>
          <w:szCs w:val="28"/>
          <w:lang w:val="en-US"/>
        </w:rPr>
      </w:pPr>
    </w:p>
    <w:p w14:paraId="235945E6" w14:textId="77777777" w:rsidR="00B13EE6" w:rsidRPr="00B13EE6" w:rsidRDefault="00B13EE6" w:rsidP="008868C9">
      <w:pPr>
        <w:spacing w:after="0" w:line="360" w:lineRule="auto"/>
        <w:ind w:firstLine="709"/>
        <w:contextualSpacing/>
        <w:jc w:val="both"/>
        <w:rPr>
          <w:rFonts w:ascii="Times New Roman" w:hAnsi="Times New Roman" w:cs="Times New Roman"/>
          <w:sz w:val="28"/>
          <w:szCs w:val="28"/>
          <w:lang w:val="en-US"/>
        </w:rPr>
      </w:pPr>
    </w:p>
    <w:p w14:paraId="1CF846EB" w14:textId="77777777" w:rsidR="002D7276" w:rsidRPr="00021658" w:rsidRDefault="002D7276" w:rsidP="008868C9">
      <w:pPr>
        <w:spacing w:after="0" w:line="360" w:lineRule="auto"/>
        <w:ind w:firstLine="709"/>
        <w:contextualSpacing/>
        <w:jc w:val="center"/>
        <w:outlineLvl w:val="1"/>
        <w:rPr>
          <w:rFonts w:ascii="Times New Roman" w:hAnsi="Times New Roman" w:cs="Times New Roman"/>
          <w:b/>
          <w:sz w:val="28"/>
          <w:szCs w:val="28"/>
        </w:rPr>
      </w:pPr>
      <w:bookmarkStart w:id="78" w:name="_Toc242904824"/>
      <w:r w:rsidRPr="00021658">
        <w:rPr>
          <w:rFonts w:ascii="Times New Roman" w:hAnsi="Times New Roman" w:cs="Times New Roman"/>
          <w:b/>
          <w:sz w:val="28"/>
          <w:szCs w:val="28"/>
        </w:rPr>
        <w:lastRenderedPageBreak/>
        <w:t>Кучеренко Денис Сергійович</w:t>
      </w:r>
      <w:bookmarkEnd w:id="78"/>
    </w:p>
    <w:p w14:paraId="7BC56821" w14:textId="77777777" w:rsidR="002D7276" w:rsidRPr="00021658" w:rsidRDefault="002D7276"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Громадська організація</w:t>
      </w:r>
    </w:p>
    <w:p w14:paraId="5F38B41F" w14:textId="77777777" w:rsidR="002D7276" w:rsidRPr="00021658" w:rsidRDefault="002D7276"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«Запорізький обласний центр культурного розвитку «Парнас»</w:t>
      </w:r>
    </w:p>
    <w:p w14:paraId="1D62E61A" w14:textId="77777777" w:rsidR="002D7276" w:rsidRPr="00021658" w:rsidRDefault="002D7276"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консультант з юридичних питань</w:t>
      </w:r>
    </w:p>
    <w:p w14:paraId="762228F1"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p>
    <w:p w14:paraId="14E2834C" w14:textId="74EF241F" w:rsidR="002D7276" w:rsidRPr="00021658" w:rsidRDefault="002D7276" w:rsidP="008868C9">
      <w:pPr>
        <w:spacing w:after="0" w:line="360" w:lineRule="auto"/>
        <w:ind w:firstLine="709"/>
        <w:contextualSpacing/>
        <w:jc w:val="center"/>
        <w:outlineLvl w:val="2"/>
        <w:rPr>
          <w:rFonts w:ascii="Times New Roman" w:hAnsi="Times New Roman" w:cs="Times New Roman"/>
          <w:b/>
          <w:sz w:val="28"/>
          <w:szCs w:val="28"/>
        </w:rPr>
      </w:pPr>
      <w:bookmarkStart w:id="79" w:name="_Toc242904825"/>
      <w:r w:rsidRPr="00021658">
        <w:rPr>
          <w:rFonts w:ascii="Times New Roman" w:hAnsi="Times New Roman" w:cs="Times New Roman"/>
          <w:b/>
          <w:sz w:val="28"/>
          <w:szCs w:val="28"/>
        </w:rPr>
        <w:t>ПОНЯТІЙНО-ПРАВОВЕ МИСЛЕННЯ У ДАВНЬОМУ РИМІ:</w:t>
      </w:r>
      <w:bookmarkStart w:id="80" w:name="_Toc242904826"/>
      <w:bookmarkEnd w:id="79"/>
      <w:r w:rsidR="00684E9B">
        <w:rPr>
          <w:rFonts w:ascii="Times New Roman" w:hAnsi="Times New Roman" w:cs="Times New Roman"/>
          <w:b/>
          <w:sz w:val="28"/>
          <w:szCs w:val="28"/>
        </w:rPr>
        <w:t xml:space="preserve"> </w:t>
      </w:r>
      <w:r w:rsidRPr="00021658">
        <w:rPr>
          <w:rFonts w:ascii="Times New Roman" w:hAnsi="Times New Roman" w:cs="Times New Roman"/>
          <w:b/>
          <w:sz w:val="28"/>
          <w:szCs w:val="28"/>
        </w:rPr>
        <w:t>МИСТЕЦТВО СИСТЕМАТИЗАЦІЇ</w:t>
      </w:r>
      <w:bookmarkEnd w:id="80"/>
    </w:p>
    <w:p w14:paraId="50D3B38E"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 початку II ст. н.е. відомі римські юристи займають найвищі посади на імператорській службі. Надавані ними відповіді з питань права, авторитет яких ґрунтується на професійних знаннях, офіційно визнаються державою джерелом права. </w:t>
      </w:r>
      <w:proofErr w:type="spellStart"/>
      <w:r w:rsidRPr="00021658">
        <w:rPr>
          <w:rFonts w:ascii="Times New Roman" w:hAnsi="Times New Roman" w:cs="Times New Roman"/>
          <w:sz w:val="28"/>
          <w:szCs w:val="28"/>
        </w:rPr>
        <w:t>Помпоній</w:t>
      </w:r>
      <w:proofErr w:type="spellEnd"/>
      <w:r w:rsidRPr="00021658">
        <w:rPr>
          <w:rFonts w:ascii="Times New Roman" w:hAnsi="Times New Roman" w:cs="Times New Roman"/>
          <w:sz w:val="28"/>
          <w:szCs w:val="28"/>
        </w:rPr>
        <w:t xml:space="preserve"> повідомляє: «Тому найкращий </w:t>
      </w:r>
      <w:proofErr w:type="spellStart"/>
      <w:r w:rsidRPr="00021658">
        <w:rPr>
          <w:rFonts w:ascii="Times New Roman" w:hAnsi="Times New Roman" w:cs="Times New Roman"/>
          <w:sz w:val="28"/>
          <w:szCs w:val="28"/>
        </w:rPr>
        <w:t>принцепс</w:t>
      </w:r>
      <w:proofErr w:type="spellEnd"/>
      <w:r w:rsidRPr="00021658">
        <w:rPr>
          <w:rFonts w:ascii="Times New Roman" w:hAnsi="Times New Roman" w:cs="Times New Roman"/>
          <w:sz w:val="28"/>
          <w:szCs w:val="28"/>
        </w:rPr>
        <w:t xml:space="preserve"> Адріан, коли мужі преторського рангу звернулися до нього з проханням дозволити їм надавати відповіді, відповів рескриптом, що такого права зазвичай не просять, а воно надається; і тому, якщо хтось упевнений у своїх знаннях і бажає бути корисним народові, нехай готує себе до надання відповідей» [1, </w:t>
      </w:r>
      <w:r w:rsidRPr="00021658">
        <w:rPr>
          <w:rFonts w:ascii="Times New Roman" w:hAnsi="Times New Roman" w:cs="Times New Roman"/>
          <w:sz w:val="28"/>
          <w:szCs w:val="28"/>
          <w:lang w:val="en-US"/>
        </w:rPr>
        <w:t>c</w:t>
      </w:r>
      <w:r w:rsidRPr="00021658">
        <w:rPr>
          <w:rFonts w:ascii="Times New Roman" w:hAnsi="Times New Roman" w:cs="Times New Roman"/>
          <w:sz w:val="28"/>
          <w:szCs w:val="28"/>
        </w:rPr>
        <w:t xml:space="preserve">. 10]. Узгоджені судження юристів стають законами. «Відповіді юриспрудентів являють собою судження та думки тих, кому дозволено творити право. Якщо їхні судження збігаються, то набуває сили закону те, у чому вони узгоджуються» [2, </w:t>
      </w:r>
      <w:r w:rsidRPr="00021658">
        <w:rPr>
          <w:rFonts w:ascii="Times New Roman" w:hAnsi="Times New Roman" w:cs="Times New Roman"/>
          <w:sz w:val="28"/>
          <w:szCs w:val="28"/>
          <w:lang w:val="en-US"/>
        </w:rPr>
        <w:t>c</w:t>
      </w:r>
      <w:r w:rsidRPr="00021658">
        <w:rPr>
          <w:rFonts w:ascii="Times New Roman" w:hAnsi="Times New Roman" w:cs="Times New Roman"/>
          <w:sz w:val="28"/>
          <w:szCs w:val="28"/>
        </w:rPr>
        <w:t xml:space="preserve">. 25]. Поряд із практичною діяльністю юристи дедалі більше уваги приділяють науковій розробці права. Це знаходить вияв в інтенсивному розвитку юридичної літератури та викладанні права. Давньоримський поет-сатирик Децим Юній Ювенал (бл. 55–бл. 132 н.е.) у Сатирі І, написаній на початку ІІ ст. н.е., показує звичний розпорядок дня заможного римлянина: «Сам день розподіляється гарним порядком справ: спочатку – </w:t>
      </w:r>
      <w:proofErr w:type="spellStart"/>
      <w:r w:rsidRPr="00021658">
        <w:rPr>
          <w:rFonts w:ascii="Times New Roman" w:hAnsi="Times New Roman" w:cs="Times New Roman"/>
          <w:sz w:val="28"/>
          <w:szCs w:val="28"/>
        </w:rPr>
        <w:t>спортула</w:t>
      </w:r>
      <w:proofErr w:type="spellEnd"/>
      <w:r w:rsidRPr="00021658">
        <w:rPr>
          <w:rFonts w:ascii="Times New Roman" w:hAnsi="Times New Roman" w:cs="Times New Roman"/>
          <w:sz w:val="28"/>
          <w:szCs w:val="28"/>
        </w:rPr>
        <w:t>, потім – форум і знавець права Аполлон…» [3, с. 116]. Вислів «</w:t>
      </w:r>
      <w:r w:rsidRPr="00021658">
        <w:rPr>
          <w:rFonts w:ascii="Times New Roman" w:hAnsi="Times New Roman" w:cs="Times New Roman"/>
          <w:i/>
          <w:sz w:val="28"/>
          <w:szCs w:val="28"/>
        </w:rPr>
        <w:t xml:space="preserve">І знавець права Аполлон» </w:t>
      </w:r>
      <w:r w:rsidRPr="00021658">
        <w:rPr>
          <w:rFonts w:ascii="Times New Roman" w:hAnsi="Times New Roman" w:cs="Times New Roman"/>
          <w:sz w:val="28"/>
          <w:szCs w:val="28"/>
        </w:rPr>
        <w:t xml:space="preserve">у пізнішому античному коментарі пояснюється так: «…або тому, що біля храму Аполлона засідали та розглядали справи знавці права; або тому, що саме там Август заснував при храмі </w:t>
      </w:r>
      <w:proofErr w:type="spellStart"/>
      <w:r w:rsidRPr="00021658">
        <w:rPr>
          <w:rFonts w:ascii="Times New Roman" w:hAnsi="Times New Roman" w:cs="Times New Roman"/>
          <w:sz w:val="28"/>
          <w:szCs w:val="28"/>
        </w:rPr>
        <w:t>Палатинського</w:t>
      </w:r>
      <w:proofErr w:type="spellEnd"/>
      <w:r w:rsidRPr="00021658">
        <w:rPr>
          <w:rFonts w:ascii="Times New Roman" w:hAnsi="Times New Roman" w:cs="Times New Roman"/>
          <w:sz w:val="28"/>
          <w:szCs w:val="28"/>
        </w:rPr>
        <w:t xml:space="preserve"> Аполлона бібліотеку цивільного права та вільних наук» [4, с. 13-14]. Зростання обсягу та ускладнення правових знань вимагають від юриспрудентів звести їх у систему, а відповідні поняття – довести до рівня </w:t>
      </w:r>
      <w:r w:rsidRPr="00021658">
        <w:rPr>
          <w:rFonts w:ascii="Times New Roman" w:hAnsi="Times New Roman" w:cs="Times New Roman"/>
          <w:sz w:val="28"/>
          <w:szCs w:val="28"/>
        </w:rPr>
        <w:lastRenderedPageBreak/>
        <w:t xml:space="preserve">логічних моментів єдиного цілого. Німецький правознавець, романіст </w:t>
      </w:r>
      <w:proofErr w:type="spellStart"/>
      <w:r w:rsidRPr="00021658">
        <w:rPr>
          <w:rFonts w:ascii="Times New Roman" w:hAnsi="Times New Roman" w:cs="Times New Roman"/>
          <w:sz w:val="28"/>
          <w:szCs w:val="28"/>
        </w:rPr>
        <w:t>Готтгольд</w:t>
      </w:r>
      <w:proofErr w:type="spellEnd"/>
      <w:r w:rsidRPr="00021658">
        <w:rPr>
          <w:rFonts w:ascii="Times New Roman" w:hAnsi="Times New Roman" w:cs="Times New Roman"/>
          <w:sz w:val="28"/>
          <w:szCs w:val="28"/>
        </w:rPr>
        <w:t xml:space="preserve"> Юліус Рудольф </w:t>
      </w:r>
      <w:proofErr w:type="spellStart"/>
      <w:r w:rsidRPr="00021658">
        <w:rPr>
          <w:rFonts w:ascii="Times New Roman" w:hAnsi="Times New Roman" w:cs="Times New Roman"/>
          <w:sz w:val="28"/>
          <w:szCs w:val="28"/>
        </w:rPr>
        <w:t>Зом</w:t>
      </w:r>
      <w:proofErr w:type="spellEnd"/>
      <w:r w:rsidRPr="00021658">
        <w:rPr>
          <w:rFonts w:ascii="Times New Roman" w:hAnsi="Times New Roman" w:cs="Times New Roman"/>
          <w:sz w:val="28"/>
          <w:szCs w:val="28"/>
        </w:rPr>
        <w:t xml:space="preserve"> (1841–1917) зазначає: «Після періоду діалектичної підготовки, через який пройшла римська правова наука, настав час застосування вироблених положень, категорій та методологічних підходів до опрацювання безмежного масиву матеріалу» [5. с. 62].</w:t>
      </w:r>
    </w:p>
    <w:p w14:paraId="649C2A39"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Теоретичне узагальнення попередньої юридичної практики спирається на конкретне емпіричне знання, а наукова дискусія розуміється як </w:t>
      </w:r>
      <w:r w:rsidRPr="00021658">
        <w:rPr>
          <w:rFonts w:ascii="Times New Roman" w:hAnsi="Times New Roman" w:cs="Times New Roman"/>
          <w:bCs/>
          <w:sz w:val="28"/>
          <w:szCs w:val="28"/>
        </w:rPr>
        <w:t>спільний пошук правильного рішення конкретного казусу</w:t>
      </w:r>
      <w:r w:rsidRPr="00021658">
        <w:rPr>
          <w:rFonts w:ascii="Times New Roman" w:hAnsi="Times New Roman" w:cs="Times New Roman"/>
          <w:sz w:val="28"/>
          <w:szCs w:val="28"/>
        </w:rPr>
        <w:t xml:space="preserve">. Мислення визначається насамперед не зовнішніми філософськими теоріями, а внутрішньою логікою системи правових понять. Голова </w:t>
      </w:r>
      <w:proofErr w:type="spellStart"/>
      <w:r w:rsidRPr="00021658">
        <w:rPr>
          <w:rFonts w:ascii="Times New Roman" w:hAnsi="Times New Roman" w:cs="Times New Roman"/>
          <w:sz w:val="28"/>
          <w:szCs w:val="28"/>
        </w:rPr>
        <w:t>прокуліанців</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Луцій</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Нерацій</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Пріск</w:t>
      </w:r>
      <w:proofErr w:type="spellEnd"/>
      <w:r w:rsidRPr="00021658">
        <w:rPr>
          <w:rFonts w:ascii="Times New Roman" w:hAnsi="Times New Roman" w:cs="Times New Roman"/>
          <w:sz w:val="28"/>
          <w:szCs w:val="28"/>
        </w:rPr>
        <w:t xml:space="preserve"> (І ст. н.е.–після 119) у творі «Пергаменти» (лат. </w:t>
      </w:r>
      <w:r w:rsidRPr="00021658">
        <w:rPr>
          <w:rFonts w:ascii="Times New Roman" w:hAnsi="Times New Roman" w:cs="Times New Roman"/>
          <w:sz w:val="28"/>
          <w:szCs w:val="28"/>
          <w:lang w:val="en-US"/>
        </w:rPr>
        <w:t>M</w:t>
      </w:r>
      <w:proofErr w:type="spellStart"/>
      <w:r w:rsidRPr="00021658">
        <w:rPr>
          <w:rFonts w:ascii="Times New Roman" w:hAnsi="Times New Roman" w:cs="Times New Roman"/>
          <w:sz w:val="28"/>
          <w:szCs w:val="28"/>
        </w:rPr>
        <w:t>embrana</w:t>
      </w:r>
      <w:proofErr w:type="spellEnd"/>
      <w:r w:rsidRPr="00021658">
        <w:rPr>
          <w:rFonts w:ascii="Times New Roman" w:hAnsi="Times New Roman" w:cs="Times New Roman"/>
          <w:sz w:val="28"/>
          <w:szCs w:val="28"/>
          <w:lang w:val="en-US"/>
        </w:rPr>
        <w:t>e</w:t>
      </w:r>
      <w:r w:rsidRPr="00021658">
        <w:rPr>
          <w:rFonts w:ascii="Times New Roman" w:hAnsi="Times New Roman" w:cs="Times New Roman"/>
          <w:sz w:val="28"/>
          <w:szCs w:val="28"/>
        </w:rPr>
        <w:t>, від m</w:t>
      </w:r>
      <w:proofErr w:type="spellStart"/>
      <w:r w:rsidRPr="00021658">
        <w:rPr>
          <w:rFonts w:ascii="Times New Roman" w:hAnsi="Times New Roman" w:cs="Times New Roman"/>
          <w:sz w:val="28"/>
          <w:szCs w:val="28"/>
          <w:lang w:val="en-US"/>
        </w:rPr>
        <w:t>embrana</w:t>
      </w:r>
      <w:proofErr w:type="spellEnd"/>
      <w:r w:rsidRPr="00021658">
        <w:rPr>
          <w:rFonts w:ascii="Times New Roman" w:hAnsi="Times New Roman" w:cs="Times New Roman"/>
          <w:sz w:val="28"/>
          <w:szCs w:val="28"/>
        </w:rPr>
        <w:t xml:space="preserve"> – шкірочка, перетинка) застерігає: «Не слід досліджувати підстави установлень, інакше може бути спростовано багато з того, що є визначеним [1. с. 13]. За допомогою створення вигаданих (гіпотетичних) випадків відбувається перехід від мислення, заснованого на конкретних казусах, до виведення через аналогію зразкових казусів. Правові установлення піддаються ретельному казуїстичному аналізу, перевіряються на реальних або уявних випадках із простежуванням наслідків кожного принципу до його найвіддаленіших і найдрібніших проявів. </w:t>
      </w:r>
      <w:proofErr w:type="spellStart"/>
      <w:r w:rsidRPr="00021658">
        <w:rPr>
          <w:rFonts w:ascii="Times New Roman" w:hAnsi="Times New Roman" w:cs="Times New Roman"/>
          <w:sz w:val="28"/>
          <w:szCs w:val="28"/>
        </w:rPr>
        <w:t>Луцій</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Яволен</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Пріск</w:t>
      </w:r>
      <w:proofErr w:type="spellEnd"/>
      <w:r w:rsidRPr="00021658">
        <w:rPr>
          <w:rFonts w:ascii="Times New Roman" w:hAnsi="Times New Roman" w:cs="Times New Roman"/>
          <w:sz w:val="28"/>
          <w:szCs w:val="28"/>
        </w:rPr>
        <w:t xml:space="preserve"> (60–120 н.е.)</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 xml:space="preserve"> голова </w:t>
      </w:r>
      <w:proofErr w:type="spellStart"/>
      <w:r w:rsidRPr="00021658">
        <w:rPr>
          <w:rFonts w:ascii="Times New Roman" w:hAnsi="Times New Roman" w:cs="Times New Roman"/>
          <w:sz w:val="28"/>
          <w:szCs w:val="28"/>
        </w:rPr>
        <w:t>сабініанців</w:t>
      </w:r>
      <w:proofErr w:type="spellEnd"/>
      <w:r w:rsidRPr="00021658">
        <w:rPr>
          <w:rFonts w:ascii="Times New Roman" w:hAnsi="Times New Roman" w:cs="Times New Roman"/>
          <w:sz w:val="28"/>
          <w:szCs w:val="28"/>
          <w:lang w:val="ru-RU"/>
        </w:rPr>
        <w:t xml:space="preserve">, у </w:t>
      </w:r>
      <w:proofErr w:type="spellStart"/>
      <w:r w:rsidRPr="00021658">
        <w:rPr>
          <w:rFonts w:ascii="Times New Roman" w:hAnsi="Times New Roman" w:cs="Times New Roman"/>
          <w:sz w:val="28"/>
          <w:szCs w:val="28"/>
          <w:lang w:val="ru-RU"/>
        </w:rPr>
        <w:t>праці</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Листи</w:t>
      </w:r>
      <w:proofErr w:type="spellEnd"/>
      <w:r w:rsidRPr="00021658">
        <w:rPr>
          <w:rFonts w:ascii="Times New Roman" w:hAnsi="Times New Roman" w:cs="Times New Roman"/>
          <w:sz w:val="28"/>
          <w:szCs w:val="28"/>
          <w:lang w:val="ru-RU"/>
        </w:rPr>
        <w:t xml:space="preserve">» (лат. </w:t>
      </w:r>
      <w:r w:rsidRPr="00021658">
        <w:rPr>
          <w:rFonts w:ascii="Times New Roman" w:hAnsi="Times New Roman" w:cs="Times New Roman"/>
          <w:sz w:val="28"/>
          <w:szCs w:val="28"/>
          <w:lang w:val="en-US"/>
        </w:rPr>
        <w:t>Epistulae</w:t>
      </w:r>
      <w:r w:rsidRPr="00021658">
        <w:rPr>
          <w:rFonts w:ascii="Times New Roman" w:hAnsi="Times New Roman" w:cs="Times New Roman"/>
          <w:sz w:val="28"/>
          <w:szCs w:val="28"/>
        </w:rPr>
        <w:t>, від e</w:t>
      </w:r>
      <w:proofErr w:type="spellStart"/>
      <w:r w:rsidRPr="00021658">
        <w:rPr>
          <w:rFonts w:ascii="Times New Roman" w:hAnsi="Times New Roman" w:cs="Times New Roman"/>
          <w:sz w:val="28"/>
          <w:szCs w:val="28"/>
          <w:lang w:val="en-US"/>
        </w:rPr>
        <w:t>pistula</w:t>
      </w:r>
      <w:proofErr w:type="spellEnd"/>
      <w:r w:rsidRPr="00021658">
        <w:rPr>
          <w:rFonts w:ascii="Times New Roman" w:hAnsi="Times New Roman" w:cs="Times New Roman"/>
          <w:sz w:val="28"/>
          <w:szCs w:val="28"/>
          <w:lang w:val="ru-RU"/>
        </w:rPr>
        <w:t xml:space="preserve"> – лист, </w:t>
      </w:r>
      <w:proofErr w:type="spellStart"/>
      <w:r w:rsidRPr="00021658">
        <w:rPr>
          <w:rFonts w:ascii="Times New Roman" w:hAnsi="Times New Roman" w:cs="Times New Roman"/>
          <w:sz w:val="28"/>
          <w:szCs w:val="28"/>
          <w:lang w:val="ru-RU"/>
        </w:rPr>
        <w:t>від</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грец</w:t>
      </w:r>
      <w:proofErr w:type="spellEnd"/>
      <w:r w:rsidRPr="00021658">
        <w:rPr>
          <w:rFonts w:ascii="Times New Roman" w:hAnsi="Times New Roman" w:cs="Times New Roman"/>
          <w:sz w:val="28"/>
          <w:szCs w:val="28"/>
          <w:lang w:val="ru-RU"/>
        </w:rPr>
        <w:t xml:space="preserve">. </w:t>
      </w:r>
      <w:r w:rsidRPr="00021658">
        <w:rPr>
          <w:rFonts w:ascii="Times New Roman" w:hAnsi="Times New Roman" w:cs="Times New Roman"/>
          <w:sz w:val="28"/>
          <w:szCs w:val="28"/>
          <w:lang w:val="en-US"/>
        </w:rPr>
        <w:t>e</w:t>
      </w:r>
      <w:proofErr w:type="spellStart"/>
      <w:r w:rsidRPr="00021658">
        <w:rPr>
          <w:rFonts w:ascii="Times New Roman" w:hAnsi="Times New Roman" w:cs="Times New Roman"/>
          <w:sz w:val="28"/>
          <w:szCs w:val="28"/>
          <w:lang w:val="ru-RU"/>
        </w:rPr>
        <w:t>pistolon</w:t>
      </w:r>
      <w:proofErr w:type="spellEnd"/>
      <w:r w:rsidRPr="00021658">
        <w:rPr>
          <w:rFonts w:ascii="Times New Roman" w:hAnsi="Times New Roman" w:cs="Times New Roman"/>
          <w:sz w:val="28"/>
          <w:szCs w:val="28"/>
          <w:lang w:val="ru-RU"/>
        </w:rPr>
        <w:t xml:space="preserve"> – </w:t>
      </w:r>
      <w:proofErr w:type="spellStart"/>
      <w:r w:rsidRPr="00021658">
        <w:rPr>
          <w:rFonts w:ascii="Times New Roman" w:hAnsi="Times New Roman" w:cs="Times New Roman"/>
          <w:sz w:val="28"/>
          <w:szCs w:val="28"/>
          <w:lang w:val="ru-RU"/>
        </w:rPr>
        <w:t>послання</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пише</w:t>
      </w:r>
      <w:proofErr w:type="spellEnd"/>
      <w:r w:rsidRPr="00021658">
        <w:rPr>
          <w:rFonts w:ascii="Times New Roman" w:hAnsi="Times New Roman" w:cs="Times New Roman"/>
          <w:sz w:val="28"/>
          <w:szCs w:val="28"/>
        </w:rPr>
        <w:t xml:space="preserve">: «У цивільному праві будь-яке означення є небезпечним, оскільки мало випадків, в яких воно не може бути спростовано» [6, с. 969]. Останній голова </w:t>
      </w:r>
      <w:proofErr w:type="spellStart"/>
      <w:r w:rsidRPr="00021658">
        <w:rPr>
          <w:rFonts w:ascii="Times New Roman" w:hAnsi="Times New Roman" w:cs="Times New Roman"/>
          <w:sz w:val="28"/>
          <w:szCs w:val="28"/>
        </w:rPr>
        <w:t>прокуліанців</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Публій</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Ювентій</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Цельс</w:t>
      </w:r>
      <w:proofErr w:type="spellEnd"/>
      <w:r w:rsidRPr="00021658">
        <w:rPr>
          <w:rFonts w:ascii="Times New Roman" w:hAnsi="Times New Roman" w:cs="Times New Roman"/>
          <w:sz w:val="28"/>
          <w:szCs w:val="28"/>
        </w:rPr>
        <w:t xml:space="preserve"> Молодший (бл. 67–бл. 130 н.е.), у «</w:t>
      </w:r>
      <w:proofErr w:type="spellStart"/>
      <w:r w:rsidRPr="00021658">
        <w:rPr>
          <w:rFonts w:ascii="Times New Roman" w:hAnsi="Times New Roman" w:cs="Times New Roman"/>
          <w:sz w:val="28"/>
          <w:szCs w:val="28"/>
        </w:rPr>
        <w:t>Дигестах</w:t>
      </w:r>
      <w:proofErr w:type="spellEnd"/>
      <w:r w:rsidRPr="00021658">
        <w:rPr>
          <w:rFonts w:ascii="Times New Roman" w:hAnsi="Times New Roman" w:cs="Times New Roman"/>
          <w:sz w:val="28"/>
          <w:szCs w:val="28"/>
        </w:rPr>
        <w:t xml:space="preserve">» (лат. </w:t>
      </w:r>
      <w:proofErr w:type="spellStart"/>
      <w:r w:rsidRPr="00021658">
        <w:rPr>
          <w:rFonts w:ascii="Times New Roman" w:hAnsi="Times New Roman" w:cs="Times New Roman"/>
          <w:sz w:val="28"/>
          <w:szCs w:val="28"/>
          <w:lang w:val="en-US"/>
        </w:rPr>
        <w:t>Digestae</w:t>
      </w:r>
      <w:proofErr w:type="spellEnd"/>
      <w:r w:rsidRPr="00021658">
        <w:rPr>
          <w:rFonts w:ascii="Times New Roman" w:hAnsi="Times New Roman" w:cs="Times New Roman"/>
          <w:sz w:val="28"/>
          <w:szCs w:val="28"/>
        </w:rPr>
        <w:t xml:space="preserve">, від </w:t>
      </w:r>
      <w:proofErr w:type="spellStart"/>
      <w:r w:rsidRPr="00021658">
        <w:rPr>
          <w:rFonts w:ascii="Times New Roman" w:hAnsi="Times New Roman" w:cs="Times New Roman"/>
          <w:sz w:val="28"/>
          <w:szCs w:val="28"/>
        </w:rPr>
        <w:t>digesta</w:t>
      </w:r>
      <w:proofErr w:type="spellEnd"/>
      <w:r w:rsidRPr="00021658">
        <w:rPr>
          <w:rFonts w:ascii="Times New Roman" w:hAnsi="Times New Roman" w:cs="Times New Roman"/>
          <w:sz w:val="28"/>
          <w:szCs w:val="28"/>
        </w:rPr>
        <w:t xml:space="preserve"> – зібране, приведене у систему, від </w:t>
      </w:r>
      <w:proofErr w:type="spellStart"/>
      <w:r w:rsidRPr="00021658">
        <w:rPr>
          <w:rFonts w:ascii="Times New Roman" w:hAnsi="Times New Roman" w:cs="Times New Roman"/>
          <w:sz w:val="28"/>
          <w:szCs w:val="28"/>
        </w:rPr>
        <w:t>digirere</w:t>
      </w:r>
      <w:proofErr w:type="spellEnd"/>
      <w:r w:rsidRPr="00021658">
        <w:rPr>
          <w:rFonts w:ascii="Times New Roman" w:hAnsi="Times New Roman" w:cs="Times New Roman"/>
          <w:sz w:val="28"/>
          <w:szCs w:val="28"/>
        </w:rPr>
        <w:t xml:space="preserve"> – розміщати у порядку) (у 39 книгах) здійснює перехід від простого збирання казусів до їх систематизованого опрацювання у межах певного порядку, насамперед структури преторського едикту. </w:t>
      </w:r>
      <w:proofErr w:type="spellStart"/>
      <w:r w:rsidRPr="00021658">
        <w:rPr>
          <w:rFonts w:ascii="Times New Roman" w:hAnsi="Times New Roman" w:cs="Times New Roman"/>
          <w:sz w:val="28"/>
          <w:szCs w:val="28"/>
        </w:rPr>
        <w:t>Цельс</w:t>
      </w:r>
      <w:proofErr w:type="spellEnd"/>
      <w:r w:rsidRPr="00021658">
        <w:rPr>
          <w:rFonts w:ascii="Times New Roman" w:hAnsi="Times New Roman" w:cs="Times New Roman"/>
          <w:sz w:val="28"/>
          <w:szCs w:val="28"/>
        </w:rPr>
        <w:t xml:space="preserve"> вказує на пріоритет змісту закону над його словесною формою у </w:t>
      </w:r>
      <w:proofErr w:type="spellStart"/>
      <w:r w:rsidRPr="00021658">
        <w:rPr>
          <w:rFonts w:ascii="Times New Roman" w:hAnsi="Times New Roman" w:cs="Times New Roman"/>
          <w:sz w:val="28"/>
          <w:szCs w:val="28"/>
        </w:rPr>
        <w:t>понятійно</w:t>
      </w:r>
      <w:proofErr w:type="spellEnd"/>
      <w:r w:rsidRPr="00021658">
        <w:rPr>
          <w:rFonts w:ascii="Times New Roman" w:hAnsi="Times New Roman" w:cs="Times New Roman"/>
          <w:sz w:val="28"/>
          <w:szCs w:val="28"/>
        </w:rPr>
        <w:t xml:space="preserve">-правовому мисленні. «Знати закони означає дотримуватися не стільки їхніх слів, скільки пізнати їхню сутність та юридичну силу» [1, с. 12]. Звертає увагу на перевагу загального над окремим: «…найменування необхідно сприймати не з думок </w:t>
      </w:r>
      <w:r w:rsidRPr="00021658">
        <w:rPr>
          <w:rFonts w:ascii="Times New Roman" w:hAnsi="Times New Roman" w:cs="Times New Roman"/>
          <w:sz w:val="28"/>
          <w:szCs w:val="28"/>
        </w:rPr>
        <w:lastRenderedPageBreak/>
        <w:t xml:space="preserve">окремих осіб, а із загального вживання» [6, с. 140]. Специфіка казуїстичного </w:t>
      </w:r>
      <w:proofErr w:type="spellStart"/>
      <w:r w:rsidRPr="00021658">
        <w:rPr>
          <w:rFonts w:ascii="Times New Roman" w:hAnsi="Times New Roman" w:cs="Times New Roman"/>
          <w:sz w:val="28"/>
          <w:szCs w:val="28"/>
        </w:rPr>
        <w:t>понятійно</w:t>
      </w:r>
      <w:proofErr w:type="spellEnd"/>
      <w:r w:rsidRPr="00021658">
        <w:rPr>
          <w:rFonts w:ascii="Times New Roman" w:hAnsi="Times New Roman" w:cs="Times New Roman"/>
          <w:sz w:val="28"/>
          <w:szCs w:val="28"/>
        </w:rPr>
        <w:t xml:space="preserve">-правового мислення юриспрудентів щодо вироблення справедливого рішення розкривається у вислові </w:t>
      </w:r>
      <w:proofErr w:type="spellStart"/>
      <w:r w:rsidRPr="00021658">
        <w:rPr>
          <w:rFonts w:ascii="Times New Roman" w:hAnsi="Times New Roman" w:cs="Times New Roman"/>
          <w:sz w:val="28"/>
          <w:szCs w:val="28"/>
        </w:rPr>
        <w:t>Ульпіана</w:t>
      </w:r>
      <w:proofErr w:type="spellEnd"/>
      <w:r w:rsidRPr="00021658">
        <w:rPr>
          <w:rFonts w:ascii="Times New Roman" w:hAnsi="Times New Roman" w:cs="Times New Roman"/>
          <w:sz w:val="28"/>
          <w:szCs w:val="28"/>
        </w:rPr>
        <w:t xml:space="preserve">: «Тому той, хто має намір займатися правом, насамперед повинен знати, звідки походить найменування </w:t>
      </w:r>
      <w:proofErr w:type="spellStart"/>
      <w:r w:rsidRPr="00021658">
        <w:rPr>
          <w:rFonts w:ascii="Times New Roman" w:hAnsi="Times New Roman" w:cs="Times New Roman"/>
          <w:sz w:val="28"/>
          <w:szCs w:val="28"/>
        </w:rPr>
        <w:t>ius</w:t>
      </w:r>
      <w:proofErr w:type="spellEnd"/>
      <w:r w:rsidRPr="00021658">
        <w:rPr>
          <w:rFonts w:ascii="Times New Roman" w:hAnsi="Times New Roman" w:cs="Times New Roman"/>
          <w:sz w:val="28"/>
          <w:szCs w:val="28"/>
        </w:rPr>
        <w:t xml:space="preserve">. Воно походить від </w:t>
      </w:r>
      <w:proofErr w:type="spellStart"/>
      <w:r w:rsidRPr="00021658">
        <w:rPr>
          <w:rFonts w:ascii="Times New Roman" w:hAnsi="Times New Roman" w:cs="Times New Roman"/>
          <w:sz w:val="28"/>
          <w:szCs w:val="28"/>
        </w:rPr>
        <w:t>iustitia</w:t>
      </w:r>
      <w:proofErr w:type="spellEnd"/>
      <w:r w:rsidRPr="00021658">
        <w:rPr>
          <w:rFonts w:ascii="Times New Roman" w:hAnsi="Times New Roman" w:cs="Times New Roman"/>
          <w:sz w:val="28"/>
          <w:szCs w:val="28"/>
        </w:rPr>
        <w:t xml:space="preserve">, адже, як влучно визначає </w:t>
      </w:r>
      <w:proofErr w:type="spellStart"/>
      <w:r w:rsidRPr="00021658">
        <w:rPr>
          <w:rFonts w:ascii="Times New Roman" w:hAnsi="Times New Roman" w:cs="Times New Roman"/>
          <w:sz w:val="28"/>
          <w:szCs w:val="28"/>
        </w:rPr>
        <w:t>Цельс</w:t>
      </w:r>
      <w:proofErr w:type="spellEnd"/>
      <w:r w:rsidRPr="00021658">
        <w:rPr>
          <w:rFonts w:ascii="Times New Roman" w:hAnsi="Times New Roman" w:cs="Times New Roman"/>
          <w:sz w:val="28"/>
          <w:szCs w:val="28"/>
        </w:rPr>
        <w:t xml:space="preserve">, право є мистецтвом доброго і справедливого (лат. </w:t>
      </w:r>
      <w:proofErr w:type="spellStart"/>
      <w:r w:rsidRPr="00021658">
        <w:rPr>
          <w:rFonts w:ascii="Times New Roman" w:hAnsi="Times New Roman" w:cs="Times New Roman"/>
          <w:sz w:val="28"/>
          <w:szCs w:val="28"/>
        </w:rPr>
        <w:t>ius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est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ars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boni</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aequi</w:t>
      </w:r>
      <w:proofErr w:type="spellEnd"/>
      <w:r w:rsidRPr="00021658">
        <w:rPr>
          <w:rFonts w:ascii="Times New Roman" w:hAnsi="Times New Roman" w:cs="Times New Roman"/>
          <w:sz w:val="28"/>
          <w:szCs w:val="28"/>
        </w:rPr>
        <w:t xml:space="preserve">). Заслужено нас називають </w:t>
      </w:r>
      <w:proofErr w:type="spellStart"/>
      <w:r w:rsidRPr="00021658">
        <w:rPr>
          <w:rFonts w:ascii="Times New Roman" w:hAnsi="Times New Roman" w:cs="Times New Roman"/>
          <w:sz w:val="28"/>
          <w:szCs w:val="28"/>
        </w:rPr>
        <w:t>жерцями</w:t>
      </w:r>
      <w:proofErr w:type="spellEnd"/>
      <w:r w:rsidRPr="00021658">
        <w:rPr>
          <w:rFonts w:ascii="Times New Roman" w:hAnsi="Times New Roman" w:cs="Times New Roman"/>
          <w:sz w:val="28"/>
          <w:szCs w:val="28"/>
        </w:rPr>
        <w:t xml:space="preserve">, оскільки ми шануємо правосуддя та сповіщаємо знання про добре і справедливе, відокремлюючи справедливе від несправедливого, розрізняючи дозволене і недозволене, </w:t>
      </w:r>
      <w:proofErr w:type="spellStart"/>
      <w:r w:rsidRPr="00021658">
        <w:rPr>
          <w:rFonts w:ascii="Times New Roman" w:hAnsi="Times New Roman" w:cs="Times New Roman"/>
          <w:sz w:val="28"/>
          <w:szCs w:val="28"/>
        </w:rPr>
        <w:t>прагнучи</w:t>
      </w:r>
      <w:proofErr w:type="spellEnd"/>
      <w:r w:rsidRPr="00021658">
        <w:rPr>
          <w:rFonts w:ascii="Times New Roman" w:hAnsi="Times New Roman" w:cs="Times New Roman"/>
          <w:sz w:val="28"/>
          <w:szCs w:val="28"/>
        </w:rPr>
        <w:t xml:space="preserve"> робити людей добрими не лише страхом перед покараннями, але й заохоченням до винагород, і, якщо не помиляюся, прагнемо істинної, а не удаваної філософії» [1, с. 1]. Справедливе рішення у конкретному казусі виявляється та встановлюється за допомогою діалектичного методу у процесі інтелектуальної діяльності юриспрудентів у межах понятійної системи права.</w:t>
      </w:r>
    </w:p>
    <w:p w14:paraId="560CAC2A"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зв’язку із зростанням законодавчої влади імператора видання нових едиктів припиняється. За наказом імператора Адріана останній голова </w:t>
      </w:r>
      <w:proofErr w:type="spellStart"/>
      <w:r w:rsidRPr="00021658">
        <w:rPr>
          <w:rFonts w:ascii="Times New Roman" w:hAnsi="Times New Roman" w:cs="Times New Roman"/>
          <w:sz w:val="28"/>
          <w:szCs w:val="28"/>
        </w:rPr>
        <w:t>сабініанців</w:t>
      </w:r>
      <w:proofErr w:type="spellEnd"/>
      <w:r w:rsidRPr="00021658">
        <w:rPr>
          <w:rFonts w:ascii="Times New Roman" w:hAnsi="Times New Roman" w:cs="Times New Roman"/>
          <w:sz w:val="28"/>
          <w:szCs w:val="28"/>
        </w:rPr>
        <w:t xml:space="preserve">, учень </w:t>
      </w:r>
      <w:proofErr w:type="spellStart"/>
      <w:r w:rsidRPr="00021658">
        <w:rPr>
          <w:rFonts w:ascii="Times New Roman" w:hAnsi="Times New Roman" w:cs="Times New Roman"/>
          <w:sz w:val="28"/>
          <w:szCs w:val="28"/>
        </w:rPr>
        <w:t>Яволена</w:t>
      </w:r>
      <w:proofErr w:type="spellEnd"/>
      <w:r w:rsidRPr="00021658">
        <w:rPr>
          <w:rFonts w:ascii="Times New Roman" w:hAnsi="Times New Roman" w:cs="Times New Roman"/>
          <w:sz w:val="28"/>
          <w:szCs w:val="28"/>
        </w:rPr>
        <w:t xml:space="preserve"> Пріска, </w:t>
      </w:r>
      <w:proofErr w:type="spellStart"/>
      <w:r w:rsidRPr="00021658">
        <w:rPr>
          <w:rFonts w:ascii="Times New Roman" w:hAnsi="Times New Roman" w:cs="Times New Roman"/>
          <w:sz w:val="28"/>
          <w:szCs w:val="28"/>
        </w:rPr>
        <w:t>Публій</w:t>
      </w:r>
      <w:proofErr w:type="spellEnd"/>
      <w:r w:rsidRPr="00021658">
        <w:rPr>
          <w:rFonts w:ascii="Times New Roman" w:hAnsi="Times New Roman" w:cs="Times New Roman"/>
          <w:sz w:val="28"/>
          <w:szCs w:val="28"/>
        </w:rPr>
        <w:t xml:space="preserve"> Сальвій Юліан (бл. 100–170 н.е.) у 131 році остаточно уніфікує матеріали </w:t>
      </w:r>
      <w:r w:rsidRPr="00021658">
        <w:rPr>
          <w:rFonts w:ascii="Times New Roman" w:hAnsi="Times New Roman" w:cs="Times New Roman"/>
          <w:bCs/>
          <w:sz w:val="28"/>
          <w:szCs w:val="28"/>
        </w:rPr>
        <w:t>преторського</w:t>
      </w:r>
      <w:r w:rsidRPr="00021658">
        <w:rPr>
          <w:rFonts w:ascii="Times New Roman" w:hAnsi="Times New Roman" w:cs="Times New Roman"/>
          <w:sz w:val="28"/>
          <w:szCs w:val="28"/>
        </w:rPr>
        <w:t xml:space="preserve"> </w:t>
      </w:r>
      <w:r w:rsidRPr="00021658">
        <w:rPr>
          <w:rFonts w:ascii="Times New Roman" w:hAnsi="Times New Roman" w:cs="Times New Roman"/>
          <w:bCs/>
          <w:sz w:val="28"/>
          <w:szCs w:val="28"/>
        </w:rPr>
        <w:t xml:space="preserve">та </w:t>
      </w:r>
      <w:proofErr w:type="spellStart"/>
      <w:r w:rsidRPr="00021658">
        <w:rPr>
          <w:rFonts w:ascii="Times New Roman" w:hAnsi="Times New Roman" w:cs="Times New Roman"/>
          <w:bCs/>
          <w:sz w:val="28"/>
          <w:szCs w:val="28"/>
        </w:rPr>
        <w:t>едильського</w:t>
      </w:r>
      <w:proofErr w:type="spellEnd"/>
      <w:r w:rsidRPr="00021658">
        <w:rPr>
          <w:rFonts w:ascii="Times New Roman" w:hAnsi="Times New Roman" w:cs="Times New Roman"/>
          <w:bCs/>
          <w:sz w:val="28"/>
          <w:szCs w:val="28"/>
        </w:rPr>
        <w:t xml:space="preserve"> едиктів зведенням їх у систему «</w:t>
      </w:r>
      <w:r w:rsidRPr="00021658">
        <w:rPr>
          <w:rFonts w:ascii="Times New Roman" w:hAnsi="Times New Roman" w:cs="Times New Roman"/>
          <w:sz w:val="28"/>
          <w:szCs w:val="28"/>
        </w:rPr>
        <w:t xml:space="preserve">Постійного едикту Адріана» (лат. </w:t>
      </w:r>
      <w:proofErr w:type="spellStart"/>
      <w:r w:rsidRPr="00021658">
        <w:rPr>
          <w:rFonts w:ascii="Times New Roman" w:hAnsi="Times New Roman" w:cs="Times New Roman"/>
          <w:sz w:val="28"/>
          <w:szCs w:val="28"/>
        </w:rPr>
        <w:t>Edictum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perpetuum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Hadriani</w:t>
      </w:r>
      <w:proofErr w:type="spellEnd"/>
      <w:r w:rsidRPr="00021658">
        <w:rPr>
          <w:rFonts w:ascii="Times New Roman" w:hAnsi="Times New Roman" w:cs="Times New Roman"/>
          <w:sz w:val="28"/>
          <w:szCs w:val="28"/>
        </w:rPr>
        <w:t xml:space="preserve">). Із цього часу претори втрачають право самостійно вносити зміни до едикту, проте імператор залишає за собою право його доповнювати. Слідом за цим із провінційних едиктів укладається єдиний провінційний юрисдикційний едикт (лат. </w:t>
      </w:r>
      <w:proofErr w:type="spellStart"/>
      <w:r w:rsidRPr="00021658">
        <w:rPr>
          <w:rFonts w:ascii="Times New Roman" w:hAnsi="Times New Roman" w:cs="Times New Roman"/>
          <w:sz w:val="28"/>
          <w:szCs w:val="28"/>
        </w:rPr>
        <w:t>Edictum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provinciale</w:t>
      </w:r>
      <w:proofErr w:type="spellEnd"/>
      <w:r w:rsidRPr="00021658">
        <w:rPr>
          <w:rFonts w:ascii="Times New Roman" w:hAnsi="Times New Roman" w:cs="Times New Roman"/>
          <w:sz w:val="28"/>
          <w:szCs w:val="28"/>
        </w:rPr>
        <w:t>), який стає стандартом для здійснення судочинства намісниками провінцій. В основу свого головного наукового твору «</w:t>
      </w:r>
      <w:proofErr w:type="spellStart"/>
      <w:r w:rsidRPr="00021658">
        <w:rPr>
          <w:rFonts w:ascii="Times New Roman" w:hAnsi="Times New Roman" w:cs="Times New Roman"/>
          <w:sz w:val="28"/>
          <w:szCs w:val="28"/>
        </w:rPr>
        <w:t>Дигести</w:t>
      </w:r>
      <w:proofErr w:type="spellEnd"/>
      <w:r w:rsidRPr="00021658">
        <w:rPr>
          <w:rFonts w:ascii="Times New Roman" w:hAnsi="Times New Roman" w:cs="Times New Roman"/>
          <w:sz w:val="28"/>
          <w:szCs w:val="28"/>
        </w:rPr>
        <w:t xml:space="preserve">» (у 90 книгах) Юліан кладе </w:t>
      </w:r>
      <w:r w:rsidRPr="00021658">
        <w:rPr>
          <w:rFonts w:ascii="Times New Roman" w:hAnsi="Times New Roman" w:cs="Times New Roman"/>
          <w:bCs/>
          <w:sz w:val="28"/>
          <w:szCs w:val="28"/>
        </w:rPr>
        <w:t>«</w:t>
      </w:r>
      <w:r w:rsidRPr="00021658">
        <w:rPr>
          <w:rFonts w:ascii="Times New Roman" w:hAnsi="Times New Roman" w:cs="Times New Roman"/>
          <w:sz w:val="28"/>
          <w:szCs w:val="28"/>
        </w:rPr>
        <w:t xml:space="preserve">Постійний едикт», збирає велику кількість реальних і вигаданих казусів, а також об’єднує в єдину систему цивільне та преторське право. «Могутність цього твору полягала в його широкій казуїстиці, у розв’язанні незліченних правових випадків, у тій впевненості, з якою вся повнота правового життя була розгорнута, зроблена наочною та опанована юридичною думкою» [5. с. 62.]. Складні життєві випадки моделюються і розв’язуються за допомогою </w:t>
      </w:r>
      <w:r w:rsidRPr="00021658">
        <w:rPr>
          <w:rFonts w:ascii="Times New Roman" w:hAnsi="Times New Roman" w:cs="Times New Roman"/>
          <w:sz w:val="28"/>
          <w:szCs w:val="28"/>
        </w:rPr>
        <w:lastRenderedPageBreak/>
        <w:t xml:space="preserve">рішень, які відповідають принципу </w:t>
      </w:r>
      <w:r w:rsidRPr="00021658">
        <w:rPr>
          <w:rFonts w:ascii="Times New Roman" w:hAnsi="Times New Roman" w:cs="Times New Roman"/>
          <w:i/>
          <w:sz w:val="28"/>
          <w:szCs w:val="28"/>
        </w:rPr>
        <w:t>доброго та справедливого</w:t>
      </w:r>
      <w:r w:rsidRPr="00021658">
        <w:rPr>
          <w:rFonts w:ascii="Times New Roman" w:hAnsi="Times New Roman" w:cs="Times New Roman"/>
          <w:sz w:val="28"/>
          <w:szCs w:val="28"/>
        </w:rPr>
        <w:t xml:space="preserve"> (лат. </w:t>
      </w:r>
      <w:r w:rsidRPr="00021658">
        <w:rPr>
          <w:rFonts w:ascii="Times New Roman" w:hAnsi="Times New Roman" w:cs="Times New Roman"/>
          <w:sz w:val="28"/>
          <w:szCs w:val="28"/>
          <w:lang w:val="en-US"/>
        </w:rPr>
        <w:t>bonum</w:t>
      </w:r>
      <w:r w:rsidRPr="005E4928">
        <w:rPr>
          <w:rFonts w:ascii="Times New Roman" w:hAnsi="Times New Roman" w:cs="Times New Roman"/>
          <w:sz w:val="28"/>
          <w:szCs w:val="28"/>
        </w:rPr>
        <w:t xml:space="preserve"> </w:t>
      </w:r>
      <w:r w:rsidRPr="00021658">
        <w:rPr>
          <w:rFonts w:ascii="Times New Roman" w:hAnsi="Times New Roman" w:cs="Times New Roman"/>
          <w:sz w:val="28"/>
          <w:szCs w:val="28"/>
          <w:lang w:val="en-US"/>
        </w:rPr>
        <w:t>et</w:t>
      </w:r>
      <w:r w:rsidRPr="005E492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lang w:val="en-US"/>
        </w:rPr>
        <w:t>aequum</w:t>
      </w:r>
      <w:proofErr w:type="spellEnd"/>
      <w:r w:rsidRPr="00021658">
        <w:rPr>
          <w:rFonts w:ascii="Times New Roman" w:hAnsi="Times New Roman" w:cs="Times New Roman"/>
          <w:sz w:val="28"/>
          <w:szCs w:val="28"/>
        </w:rPr>
        <w:t>). Так, Павло повідомляє: «</w:t>
      </w:r>
      <w:proofErr w:type="spellStart"/>
      <w:r w:rsidRPr="00021658">
        <w:rPr>
          <w:rFonts w:ascii="Times New Roman" w:hAnsi="Times New Roman" w:cs="Times New Roman"/>
          <w:sz w:val="28"/>
          <w:szCs w:val="28"/>
        </w:rPr>
        <w:t>Цельс</w:t>
      </w:r>
      <w:proofErr w:type="spellEnd"/>
      <w:r w:rsidRPr="00021658">
        <w:rPr>
          <w:rFonts w:ascii="Times New Roman" w:hAnsi="Times New Roman" w:cs="Times New Roman"/>
          <w:sz w:val="28"/>
          <w:szCs w:val="28"/>
        </w:rPr>
        <w:t xml:space="preserve"> Молодший пише, що той, хто допустив прострочення у видачі </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раба</w:t>
      </w:r>
      <w:r w:rsidRPr="00021658">
        <w:rPr>
          <w:rFonts w:ascii="Times New Roman" w:hAnsi="Times New Roman" w:cs="Times New Roman"/>
          <w:sz w:val="28"/>
          <w:szCs w:val="28"/>
          <w:lang w:val="ru-RU"/>
        </w:rPr>
        <w:t>]</w:t>
      </w:r>
      <w:r w:rsidRPr="00021658">
        <w:rPr>
          <w:rFonts w:ascii="Times New Roman" w:hAnsi="Times New Roman" w:cs="Times New Roman"/>
          <w:sz w:val="28"/>
          <w:szCs w:val="28"/>
        </w:rPr>
        <w:t xml:space="preserve"> Стиха, якого він зобов’язався передати, може згодом виправити це прострочення, запропонувавши його до виконання, адже це питання добра та справедливості; як він зауважує, у цьому роді питань під прикриттям авторитету юридичної науки часто припускаються згубних помилок. І це судження видається переконливим, його ж дотримується Юліан, адже коли розглядається питання про шкоду при рівному становищі обох сторін, то чому той, хто утримує річ, має переважати над тим, хто її </w:t>
      </w:r>
      <w:proofErr w:type="spellStart"/>
      <w:r w:rsidRPr="00021658">
        <w:rPr>
          <w:rFonts w:ascii="Times New Roman" w:hAnsi="Times New Roman" w:cs="Times New Roman"/>
          <w:sz w:val="28"/>
          <w:szCs w:val="28"/>
        </w:rPr>
        <w:t>витребовує</w:t>
      </w:r>
      <w:proofErr w:type="spellEnd"/>
      <w:r w:rsidRPr="00021658">
        <w:rPr>
          <w:rFonts w:ascii="Times New Roman" w:hAnsi="Times New Roman" w:cs="Times New Roman"/>
          <w:sz w:val="28"/>
          <w:szCs w:val="28"/>
        </w:rPr>
        <w:t>?» [6, с. 665].</w:t>
      </w:r>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Луцій</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Ульпій</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Марцелл</w:t>
      </w:r>
      <w:proofErr w:type="spellEnd"/>
      <w:r w:rsidRPr="00021658">
        <w:rPr>
          <w:rFonts w:ascii="Times New Roman" w:hAnsi="Times New Roman" w:cs="Times New Roman"/>
          <w:bCs/>
          <w:sz w:val="28"/>
          <w:szCs w:val="28"/>
        </w:rPr>
        <w:t xml:space="preserve"> (сер.–друга пол. ІІ ст.), учень Сальвія Юліана, у </w:t>
      </w:r>
      <w:proofErr w:type="spellStart"/>
      <w:r w:rsidRPr="00021658">
        <w:rPr>
          <w:rFonts w:ascii="Times New Roman" w:hAnsi="Times New Roman" w:cs="Times New Roman"/>
          <w:bCs/>
          <w:sz w:val="28"/>
          <w:szCs w:val="28"/>
          <w:lang w:val="ru-RU"/>
        </w:rPr>
        <w:t>своїх</w:t>
      </w:r>
      <w:proofErr w:type="spellEnd"/>
      <w:r w:rsidRPr="00021658">
        <w:rPr>
          <w:rFonts w:ascii="Times New Roman" w:hAnsi="Times New Roman" w:cs="Times New Roman"/>
          <w:bCs/>
          <w:sz w:val="28"/>
          <w:szCs w:val="28"/>
          <w:lang w:val="ru-RU"/>
        </w:rPr>
        <w:t xml:space="preserve"> </w:t>
      </w:r>
      <w:r w:rsidRPr="00021658">
        <w:rPr>
          <w:rFonts w:ascii="Times New Roman" w:hAnsi="Times New Roman" w:cs="Times New Roman"/>
          <w:bCs/>
          <w:sz w:val="28"/>
          <w:szCs w:val="28"/>
        </w:rPr>
        <w:t>«</w:t>
      </w:r>
      <w:proofErr w:type="spellStart"/>
      <w:r w:rsidRPr="00021658">
        <w:rPr>
          <w:rFonts w:ascii="Times New Roman" w:hAnsi="Times New Roman" w:cs="Times New Roman"/>
          <w:bCs/>
          <w:sz w:val="28"/>
          <w:szCs w:val="28"/>
        </w:rPr>
        <w:t>Дигестах</w:t>
      </w:r>
      <w:proofErr w:type="spellEnd"/>
      <w:r w:rsidRPr="00021658">
        <w:rPr>
          <w:rFonts w:ascii="Times New Roman" w:hAnsi="Times New Roman" w:cs="Times New Roman"/>
          <w:bCs/>
          <w:sz w:val="28"/>
          <w:szCs w:val="28"/>
        </w:rPr>
        <w:t>» (у 31 книзі) наводить положення із рескрипту імператора Антоніна: «</w:t>
      </w:r>
      <w:r w:rsidRPr="00021658">
        <w:rPr>
          <w:rFonts w:ascii="Times New Roman" w:hAnsi="Times New Roman" w:cs="Times New Roman"/>
          <w:sz w:val="28"/>
          <w:szCs w:val="28"/>
        </w:rPr>
        <w:t>Хоча досить нелегко вносити зміни в усталений порядок, проте там, де цього вимагає очевидна справедливість, необхідно надавати допомогу</w:t>
      </w:r>
      <w:r w:rsidRPr="00021658">
        <w:rPr>
          <w:rFonts w:ascii="Times New Roman" w:hAnsi="Times New Roman" w:cs="Times New Roman"/>
          <w:bCs/>
          <w:sz w:val="28"/>
          <w:szCs w:val="28"/>
        </w:rPr>
        <w:t>» [1, с. 112].</w:t>
      </w:r>
    </w:p>
    <w:p w14:paraId="3F35B0D5"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lang w:val="ru-RU"/>
        </w:rPr>
      </w:pPr>
      <w:r w:rsidRPr="00021658">
        <w:rPr>
          <w:rFonts w:ascii="Times New Roman" w:hAnsi="Times New Roman" w:cs="Times New Roman"/>
          <w:sz w:val="28"/>
          <w:szCs w:val="28"/>
        </w:rPr>
        <w:t xml:space="preserve">Секст </w:t>
      </w:r>
      <w:proofErr w:type="spellStart"/>
      <w:r w:rsidRPr="00021658">
        <w:rPr>
          <w:rFonts w:ascii="Times New Roman" w:hAnsi="Times New Roman" w:cs="Times New Roman"/>
          <w:sz w:val="28"/>
          <w:szCs w:val="28"/>
        </w:rPr>
        <w:t>Помпоній</w:t>
      </w:r>
      <w:proofErr w:type="spellEnd"/>
      <w:r w:rsidRPr="00021658">
        <w:rPr>
          <w:rFonts w:ascii="Times New Roman" w:hAnsi="Times New Roman" w:cs="Times New Roman"/>
          <w:sz w:val="28"/>
          <w:szCs w:val="28"/>
        </w:rPr>
        <w:t xml:space="preserve"> (II ст. н.е.), викладач </w:t>
      </w:r>
      <w:proofErr w:type="spellStart"/>
      <w:r w:rsidRPr="00021658">
        <w:rPr>
          <w:rFonts w:ascii="Times New Roman" w:hAnsi="Times New Roman" w:cs="Times New Roman"/>
          <w:sz w:val="28"/>
          <w:szCs w:val="28"/>
        </w:rPr>
        <w:t>сабініанської</w:t>
      </w:r>
      <w:proofErr w:type="spellEnd"/>
      <w:r w:rsidRPr="00021658">
        <w:rPr>
          <w:rFonts w:ascii="Times New Roman" w:hAnsi="Times New Roman" w:cs="Times New Roman"/>
          <w:sz w:val="28"/>
          <w:szCs w:val="28"/>
        </w:rPr>
        <w:t xml:space="preserve"> школи, укладає «</w:t>
      </w:r>
      <w:proofErr w:type="spellStart"/>
      <w:r w:rsidRPr="00021658">
        <w:rPr>
          <w:rFonts w:ascii="Times New Roman" w:hAnsi="Times New Roman" w:cs="Times New Roman"/>
          <w:sz w:val="28"/>
          <w:szCs w:val="28"/>
        </w:rPr>
        <w:t>Енхірідій</w:t>
      </w:r>
      <w:proofErr w:type="spellEnd"/>
      <w:r w:rsidRPr="00021658">
        <w:rPr>
          <w:rFonts w:ascii="Times New Roman" w:hAnsi="Times New Roman" w:cs="Times New Roman"/>
          <w:sz w:val="28"/>
          <w:szCs w:val="28"/>
        </w:rPr>
        <w:t xml:space="preserve">» (лат. </w:t>
      </w:r>
      <w:proofErr w:type="spellStart"/>
      <w:r w:rsidRPr="00021658">
        <w:rPr>
          <w:rFonts w:ascii="Times New Roman" w:hAnsi="Times New Roman" w:cs="Times New Roman"/>
          <w:sz w:val="28"/>
          <w:szCs w:val="28"/>
          <w:lang w:val="en-US"/>
        </w:rPr>
        <w:t>Enchiridium</w:t>
      </w:r>
      <w:proofErr w:type="spellEnd"/>
      <w:r w:rsidRPr="00021658">
        <w:rPr>
          <w:rFonts w:ascii="Times New Roman" w:hAnsi="Times New Roman" w:cs="Times New Roman"/>
          <w:sz w:val="28"/>
          <w:szCs w:val="28"/>
        </w:rPr>
        <w:t xml:space="preserve">, від </w:t>
      </w:r>
      <w:proofErr w:type="spellStart"/>
      <w:r w:rsidRPr="00021658">
        <w:rPr>
          <w:rFonts w:ascii="Times New Roman" w:hAnsi="Times New Roman" w:cs="Times New Roman"/>
          <w:sz w:val="28"/>
          <w:szCs w:val="28"/>
        </w:rPr>
        <w:t>грец</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Enchiridion</w:t>
      </w:r>
      <w:proofErr w:type="spellEnd"/>
      <w:r w:rsidRPr="00021658">
        <w:rPr>
          <w:rFonts w:ascii="Times New Roman" w:hAnsi="Times New Roman" w:cs="Times New Roman"/>
          <w:sz w:val="28"/>
          <w:szCs w:val="28"/>
        </w:rPr>
        <w:t xml:space="preserve"> – посібник) – підручник, в якому узагальнено викладається рання історія римського права. Для початкової юридичної освіти Гай, </w:t>
      </w:r>
      <w:proofErr w:type="spellStart"/>
      <w:r w:rsidRPr="00021658">
        <w:rPr>
          <w:rFonts w:ascii="Times New Roman" w:hAnsi="Times New Roman" w:cs="Times New Roman"/>
          <w:sz w:val="28"/>
          <w:szCs w:val="28"/>
        </w:rPr>
        <w:t>Каллістрат</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Флорентин</w:t>
      </w:r>
      <w:proofErr w:type="spellEnd"/>
      <w:r w:rsidRPr="00021658">
        <w:rPr>
          <w:rFonts w:ascii="Times New Roman" w:hAnsi="Times New Roman" w:cs="Times New Roman"/>
          <w:sz w:val="28"/>
          <w:szCs w:val="28"/>
        </w:rPr>
        <w:t xml:space="preserve"> та інші юриспруденти пишуть невеликі посібники – «Інституції» (лат. </w:t>
      </w:r>
      <w:proofErr w:type="spellStart"/>
      <w:r w:rsidRPr="00021658">
        <w:rPr>
          <w:rFonts w:ascii="Times New Roman" w:hAnsi="Times New Roman" w:cs="Times New Roman"/>
          <w:sz w:val="28"/>
          <w:szCs w:val="28"/>
          <w:lang w:val="en-US"/>
        </w:rPr>
        <w:t>Institutiones</w:t>
      </w:r>
      <w:proofErr w:type="spellEnd"/>
      <w:r w:rsidRPr="00021658">
        <w:rPr>
          <w:rFonts w:ascii="Times New Roman" w:hAnsi="Times New Roman" w:cs="Times New Roman"/>
          <w:sz w:val="28"/>
          <w:szCs w:val="28"/>
        </w:rPr>
        <w:t xml:space="preserve"> – лат. настанови, від </w:t>
      </w:r>
      <w:proofErr w:type="spellStart"/>
      <w:r w:rsidRPr="00021658">
        <w:rPr>
          <w:rFonts w:ascii="Times New Roman" w:hAnsi="Times New Roman" w:cs="Times New Roman"/>
          <w:sz w:val="28"/>
          <w:szCs w:val="28"/>
          <w:lang w:val="en-US"/>
        </w:rPr>
        <w:t>instituere</w:t>
      </w:r>
      <w:proofErr w:type="spellEnd"/>
      <w:r w:rsidRPr="005E4928">
        <w:rPr>
          <w:rFonts w:ascii="Times New Roman" w:hAnsi="Times New Roman" w:cs="Times New Roman"/>
          <w:sz w:val="28"/>
          <w:szCs w:val="28"/>
          <w:lang w:val="ru-RU"/>
        </w:rPr>
        <w:t xml:space="preserve"> </w:t>
      </w:r>
      <w:r w:rsidRPr="00021658">
        <w:rPr>
          <w:rFonts w:ascii="Times New Roman" w:hAnsi="Times New Roman" w:cs="Times New Roman"/>
          <w:sz w:val="28"/>
          <w:szCs w:val="28"/>
        </w:rPr>
        <w:t xml:space="preserve">– навчати, виховувати). У них у певному систематичному порядку наводяться короткі пояснення основних </w:t>
      </w:r>
      <w:r w:rsidRPr="00021658">
        <w:rPr>
          <w:rFonts w:ascii="Times New Roman" w:hAnsi="Times New Roman" w:cs="Times New Roman"/>
          <w:i/>
          <w:sz w:val="28"/>
          <w:szCs w:val="28"/>
        </w:rPr>
        <w:t>правил</w:t>
      </w:r>
      <w:r w:rsidRPr="00021658">
        <w:rPr>
          <w:rFonts w:ascii="Times New Roman" w:hAnsi="Times New Roman" w:cs="Times New Roman"/>
          <w:sz w:val="28"/>
          <w:szCs w:val="28"/>
        </w:rPr>
        <w:t xml:space="preserve"> (лат. </w:t>
      </w:r>
      <w:r w:rsidRPr="00021658">
        <w:rPr>
          <w:rFonts w:ascii="Times New Roman" w:hAnsi="Times New Roman" w:cs="Times New Roman"/>
          <w:sz w:val="28"/>
          <w:szCs w:val="28"/>
          <w:lang w:val="en-US"/>
        </w:rPr>
        <w:t>regulae</w:t>
      </w:r>
      <w:r w:rsidRPr="00021658">
        <w:rPr>
          <w:rFonts w:ascii="Times New Roman" w:hAnsi="Times New Roman" w:cs="Times New Roman"/>
          <w:sz w:val="28"/>
          <w:szCs w:val="28"/>
        </w:rPr>
        <w:t xml:space="preserve">) та </w:t>
      </w:r>
      <w:r w:rsidRPr="00021658">
        <w:rPr>
          <w:rFonts w:ascii="Times New Roman" w:hAnsi="Times New Roman" w:cs="Times New Roman"/>
          <w:i/>
          <w:sz w:val="28"/>
          <w:szCs w:val="28"/>
        </w:rPr>
        <w:t>означень</w:t>
      </w:r>
      <w:r w:rsidRPr="00021658">
        <w:rPr>
          <w:rFonts w:ascii="Times New Roman" w:hAnsi="Times New Roman" w:cs="Times New Roman"/>
          <w:sz w:val="28"/>
          <w:szCs w:val="28"/>
        </w:rPr>
        <w:t xml:space="preserve"> (лат. </w:t>
      </w:r>
      <w:proofErr w:type="spellStart"/>
      <w:r w:rsidRPr="00021658">
        <w:rPr>
          <w:rFonts w:ascii="Times New Roman" w:hAnsi="Times New Roman" w:cs="Times New Roman"/>
          <w:sz w:val="28"/>
          <w:szCs w:val="28"/>
          <w:lang w:val="en-US"/>
        </w:rPr>
        <w:t>definitiones</w:t>
      </w:r>
      <w:proofErr w:type="spellEnd"/>
      <w:r w:rsidRPr="00021658">
        <w:rPr>
          <w:rFonts w:ascii="Times New Roman" w:hAnsi="Times New Roman" w:cs="Times New Roman"/>
          <w:sz w:val="28"/>
          <w:szCs w:val="28"/>
        </w:rPr>
        <w:t xml:space="preserve">). У 160–161 роках </w:t>
      </w:r>
      <w:proofErr w:type="spellStart"/>
      <w:r w:rsidRPr="00021658">
        <w:rPr>
          <w:rFonts w:ascii="Times New Roman" w:hAnsi="Times New Roman" w:cs="Times New Roman"/>
          <w:sz w:val="28"/>
          <w:szCs w:val="28"/>
        </w:rPr>
        <w:t>сабініанець</w:t>
      </w:r>
      <w:proofErr w:type="spellEnd"/>
      <w:r w:rsidRPr="00021658">
        <w:rPr>
          <w:rFonts w:ascii="Times New Roman" w:hAnsi="Times New Roman" w:cs="Times New Roman"/>
          <w:sz w:val="28"/>
          <w:szCs w:val="28"/>
        </w:rPr>
        <w:t xml:space="preserve"> Гай (бл.120–бл.180) укладає «Інституції» (у 4 книгах) – перший підручник систематичного викладу права, в якому опрацьовуються узагальнення та систематики окремих правових установлень, яких досягли юриспруденти попередніх поколінь. Наукова система права подається у структурній єдності категорій матеріально-правових відносин й індивідуальних прав. Означення поняття римського цивільного права містить всі тогочасні джерела діючого права: «Цивільне право римського народу складається із законів, плебісцитів, конституцій </w:t>
      </w:r>
      <w:proofErr w:type="spellStart"/>
      <w:r w:rsidRPr="00021658">
        <w:rPr>
          <w:rFonts w:ascii="Times New Roman" w:hAnsi="Times New Roman" w:cs="Times New Roman"/>
          <w:sz w:val="28"/>
          <w:szCs w:val="28"/>
        </w:rPr>
        <w:t>принцепсів</w:t>
      </w:r>
      <w:proofErr w:type="spellEnd"/>
      <w:r w:rsidRPr="00021658">
        <w:rPr>
          <w:rFonts w:ascii="Times New Roman" w:hAnsi="Times New Roman" w:cs="Times New Roman"/>
          <w:sz w:val="28"/>
          <w:szCs w:val="28"/>
        </w:rPr>
        <w:t xml:space="preserve">, едиктів осіб, наділених правом видавати едикти, відповідей юриспрудентів» [2, </w:t>
      </w:r>
      <w:r w:rsidRPr="00021658">
        <w:rPr>
          <w:rFonts w:ascii="Times New Roman" w:hAnsi="Times New Roman" w:cs="Times New Roman"/>
          <w:sz w:val="28"/>
          <w:szCs w:val="28"/>
          <w:lang w:val="en-US"/>
        </w:rPr>
        <w:t>c</w:t>
      </w:r>
      <w:r w:rsidRPr="00021658">
        <w:rPr>
          <w:rFonts w:ascii="Times New Roman" w:hAnsi="Times New Roman" w:cs="Times New Roman"/>
          <w:sz w:val="28"/>
          <w:szCs w:val="28"/>
        </w:rPr>
        <w:t xml:space="preserve">. 24]. Щодо визначення загального поняття права Гай зазначає: «Однак кожне право, яким ми </w:t>
      </w:r>
      <w:r w:rsidRPr="00021658">
        <w:rPr>
          <w:rFonts w:ascii="Times New Roman" w:hAnsi="Times New Roman" w:cs="Times New Roman"/>
          <w:sz w:val="28"/>
          <w:szCs w:val="28"/>
        </w:rPr>
        <w:lastRenderedPageBreak/>
        <w:t xml:space="preserve">користуємося, стосується або осіб, або речей, або позовів» [2, </w:t>
      </w:r>
      <w:r w:rsidRPr="00021658">
        <w:rPr>
          <w:rFonts w:ascii="Times New Roman" w:hAnsi="Times New Roman" w:cs="Times New Roman"/>
          <w:sz w:val="28"/>
          <w:szCs w:val="28"/>
          <w:lang w:val="en-US"/>
        </w:rPr>
        <w:t>c</w:t>
      </w:r>
      <w:r w:rsidRPr="00021658">
        <w:rPr>
          <w:rFonts w:ascii="Times New Roman" w:hAnsi="Times New Roman" w:cs="Times New Roman"/>
          <w:sz w:val="28"/>
          <w:szCs w:val="28"/>
        </w:rPr>
        <w:t xml:space="preserve">. 25]. Усе римське право поєднується в єдине ціле: особи – речі – позови, яке у подальшому отримає найменування </w:t>
      </w:r>
      <w:r w:rsidRPr="00021658">
        <w:rPr>
          <w:rFonts w:ascii="Times New Roman" w:hAnsi="Times New Roman" w:cs="Times New Roman"/>
          <w:i/>
          <w:sz w:val="28"/>
          <w:szCs w:val="28"/>
        </w:rPr>
        <w:t>інституційної</w:t>
      </w:r>
      <w:r w:rsidRPr="00021658">
        <w:rPr>
          <w:rFonts w:ascii="Times New Roman" w:hAnsi="Times New Roman" w:cs="Times New Roman"/>
          <w:sz w:val="28"/>
          <w:szCs w:val="28"/>
        </w:rPr>
        <w:t xml:space="preserve"> системи.</w:t>
      </w:r>
    </w:p>
    <w:p w14:paraId="09CDB299" w14:textId="77777777" w:rsidR="002D7276" w:rsidRPr="00021658" w:rsidRDefault="002D7276" w:rsidP="008868C9">
      <w:pPr>
        <w:spacing w:after="0" w:line="360" w:lineRule="auto"/>
        <w:ind w:firstLine="709"/>
        <w:contextualSpacing/>
        <w:jc w:val="center"/>
        <w:rPr>
          <w:rFonts w:ascii="Times New Roman" w:hAnsi="Times New Roman" w:cs="Times New Roman"/>
          <w:b/>
          <w:sz w:val="28"/>
          <w:szCs w:val="28"/>
        </w:rPr>
      </w:pPr>
      <w:r w:rsidRPr="00021658">
        <w:rPr>
          <w:rFonts w:ascii="Times New Roman" w:hAnsi="Times New Roman" w:cs="Times New Roman"/>
          <w:b/>
          <w:sz w:val="28"/>
          <w:szCs w:val="28"/>
        </w:rPr>
        <w:t>СПИСОК ВИКОРИСТАНИХ ДЖЕРЕЛ:</w:t>
      </w:r>
    </w:p>
    <w:p w14:paraId="33495B8B"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 </w:t>
      </w:r>
      <w:r w:rsidRPr="00021658">
        <w:rPr>
          <w:rFonts w:ascii="Times New Roman" w:hAnsi="Times New Roman" w:cs="Times New Roman"/>
          <w:i/>
          <w:sz w:val="28"/>
          <w:szCs w:val="28"/>
          <w:lang w:val="en-US"/>
        </w:rPr>
        <w:t xml:space="preserve">Digesta </w:t>
      </w:r>
      <w:proofErr w:type="spellStart"/>
      <w:r w:rsidRPr="00021658">
        <w:rPr>
          <w:rFonts w:ascii="Times New Roman" w:hAnsi="Times New Roman" w:cs="Times New Roman"/>
          <w:i/>
          <w:sz w:val="28"/>
          <w:szCs w:val="28"/>
          <w:lang w:val="en-US"/>
        </w:rPr>
        <w:t>Iustiniani</w:t>
      </w:r>
      <w:proofErr w:type="spellEnd"/>
      <w:r w:rsidRPr="00021658">
        <w:rPr>
          <w:rFonts w:ascii="Times New Roman" w:hAnsi="Times New Roman" w:cs="Times New Roman"/>
          <w:i/>
          <w:sz w:val="28"/>
          <w:szCs w:val="28"/>
          <w:lang w:val="en-US"/>
        </w:rPr>
        <w:t xml:space="preserve"> Augusti</w:t>
      </w:r>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lang w:val="en-US"/>
        </w:rPr>
        <w:t>Recognouit</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lang w:val="en-US"/>
        </w:rPr>
        <w:t>adsumpto</w:t>
      </w:r>
      <w:proofErr w:type="spellEnd"/>
      <w:r w:rsidRPr="00021658">
        <w:rPr>
          <w:rFonts w:ascii="Times New Roman" w:hAnsi="Times New Roman" w:cs="Times New Roman"/>
          <w:i/>
          <w:sz w:val="28"/>
          <w:szCs w:val="28"/>
          <w:lang w:val="en-US"/>
        </w:rPr>
        <w:t xml:space="preserve"> in </w:t>
      </w:r>
      <w:proofErr w:type="spellStart"/>
      <w:r w:rsidRPr="00021658">
        <w:rPr>
          <w:rFonts w:ascii="Times New Roman" w:hAnsi="Times New Roman" w:cs="Times New Roman"/>
          <w:i/>
          <w:sz w:val="28"/>
          <w:szCs w:val="28"/>
          <w:lang w:val="en-US"/>
        </w:rPr>
        <w:t>operis</w:t>
      </w:r>
      <w:proofErr w:type="spellEnd"/>
      <w:r w:rsidRPr="00021658">
        <w:rPr>
          <w:rFonts w:ascii="Times New Roman" w:hAnsi="Times New Roman" w:cs="Times New Roman"/>
          <w:i/>
          <w:sz w:val="28"/>
          <w:szCs w:val="28"/>
          <w:lang w:val="en-US"/>
        </w:rPr>
        <w:t xml:space="preserve"> </w:t>
      </w:r>
      <w:proofErr w:type="spellStart"/>
      <w:r w:rsidRPr="00021658">
        <w:rPr>
          <w:rFonts w:ascii="Times New Roman" w:hAnsi="Times New Roman" w:cs="Times New Roman"/>
          <w:i/>
          <w:sz w:val="28"/>
          <w:szCs w:val="28"/>
          <w:lang w:val="en-US"/>
        </w:rPr>
        <w:t>societatem</w:t>
      </w:r>
      <w:proofErr w:type="spellEnd"/>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n-US"/>
        </w:rPr>
        <w:t>Vol</w:t>
      </w:r>
      <w:r w:rsidRPr="00021658">
        <w:rPr>
          <w:rFonts w:ascii="Times New Roman" w:hAnsi="Times New Roman" w:cs="Times New Roman"/>
          <w:sz w:val="28"/>
          <w:szCs w:val="28"/>
        </w:rPr>
        <w:t xml:space="preserve">. 1. </w:t>
      </w:r>
      <w:r w:rsidRPr="00021658">
        <w:rPr>
          <w:rFonts w:ascii="Times New Roman" w:hAnsi="Times New Roman" w:cs="Times New Roman"/>
          <w:sz w:val="28"/>
          <w:szCs w:val="28"/>
          <w:lang w:val="en-US"/>
        </w:rPr>
        <w:t>Paulo Kruegero</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n-US"/>
        </w:rPr>
        <w:t>Th</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n-US"/>
        </w:rPr>
        <w:t>Mommsen</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lang w:val="en-US"/>
        </w:rPr>
        <w:t>Accedunt</w:t>
      </w:r>
      <w:proofErr w:type="spellEnd"/>
      <w:r w:rsidRPr="00021658">
        <w:rPr>
          <w:rFonts w:ascii="Times New Roman" w:hAnsi="Times New Roman" w:cs="Times New Roman"/>
          <w:sz w:val="28"/>
          <w:szCs w:val="28"/>
          <w:lang w:val="en-US"/>
        </w:rPr>
        <w:t xml:space="preserve"> tabulae </w:t>
      </w:r>
      <w:proofErr w:type="spellStart"/>
      <w:r w:rsidRPr="00021658">
        <w:rPr>
          <w:rFonts w:ascii="Times New Roman" w:hAnsi="Times New Roman" w:cs="Times New Roman"/>
          <w:sz w:val="28"/>
          <w:szCs w:val="28"/>
          <w:lang w:val="en-US"/>
        </w:rPr>
        <w:t>duae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lang w:val="en-US"/>
        </w:rPr>
        <w:t>Berolini</w:t>
      </w:r>
      <w:proofErr w:type="spellEnd"/>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n-US"/>
        </w:rPr>
        <w:t xml:space="preserve">apud </w:t>
      </w:r>
      <w:proofErr w:type="spellStart"/>
      <w:r w:rsidRPr="00021658">
        <w:rPr>
          <w:rFonts w:ascii="Times New Roman" w:hAnsi="Times New Roman" w:cs="Times New Roman"/>
          <w:sz w:val="28"/>
          <w:szCs w:val="28"/>
          <w:lang w:val="en-US"/>
        </w:rPr>
        <w:t>Weidmannos</w:t>
      </w:r>
      <w:proofErr w:type="spellEnd"/>
      <w:r w:rsidRPr="00021658">
        <w:rPr>
          <w:rFonts w:ascii="Times New Roman" w:hAnsi="Times New Roman" w:cs="Times New Roman"/>
          <w:sz w:val="28"/>
          <w:szCs w:val="28"/>
        </w:rPr>
        <w:t>, 1868. 906</w:t>
      </w:r>
      <w:r w:rsidRPr="00021658">
        <w:rPr>
          <w:rFonts w:ascii="Times New Roman" w:hAnsi="Times New Roman" w:cs="Times New Roman"/>
          <w:sz w:val="28"/>
          <w:szCs w:val="28"/>
          <w:lang w:val="en-US"/>
        </w:rPr>
        <w:t> </w:t>
      </w:r>
      <w:r w:rsidRPr="00021658">
        <w:rPr>
          <w:rFonts w:ascii="Times New Roman" w:hAnsi="Times New Roman" w:cs="Times New Roman"/>
          <w:sz w:val="28"/>
          <w:szCs w:val="28"/>
        </w:rPr>
        <w:t>S.</w:t>
      </w:r>
    </w:p>
    <w:p w14:paraId="2049B3AC"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2. </w:t>
      </w:r>
      <w:proofErr w:type="spellStart"/>
      <w:r w:rsidRPr="00021658">
        <w:rPr>
          <w:rFonts w:ascii="Times New Roman" w:hAnsi="Times New Roman" w:cs="Times New Roman"/>
          <w:sz w:val="28"/>
          <w:szCs w:val="28"/>
        </w:rPr>
        <w:t>Gai</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Institutionum</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iuris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civilis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commentarii</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quattuor</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recensuit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Ph</w:t>
      </w:r>
      <w:proofErr w:type="spellEnd"/>
      <w:r w:rsidRPr="00021658">
        <w:rPr>
          <w:rFonts w:ascii="Times New Roman" w:hAnsi="Times New Roman" w:cs="Times New Roman"/>
          <w:sz w:val="28"/>
          <w:szCs w:val="28"/>
        </w:rPr>
        <w:t>.</w:t>
      </w:r>
      <w:r w:rsidRPr="00021658">
        <w:rPr>
          <w:rFonts w:ascii="Times New Roman" w:hAnsi="Times New Roman" w:cs="Times New Roman"/>
          <w:sz w:val="28"/>
          <w:szCs w:val="28"/>
          <w:lang w:val="en-US"/>
        </w:rPr>
        <w:t> </w:t>
      </w:r>
      <w:r w:rsidRPr="00021658">
        <w:rPr>
          <w:rFonts w:ascii="Times New Roman" w:hAnsi="Times New Roman" w:cs="Times New Roman"/>
          <w:sz w:val="28"/>
          <w:szCs w:val="28"/>
        </w:rPr>
        <w:t>E.</w:t>
      </w:r>
      <w:r w:rsidRPr="00021658">
        <w:rPr>
          <w:rFonts w:ascii="Times New Roman" w:hAnsi="Times New Roman" w:cs="Times New Roman"/>
          <w:sz w:val="28"/>
          <w:szCs w:val="28"/>
          <w:lang w:val="en-US"/>
        </w:rPr>
        <w:t> </w:t>
      </w:r>
      <w:proofErr w:type="spellStart"/>
      <w:r w:rsidRPr="00021658">
        <w:rPr>
          <w:rFonts w:ascii="Times New Roman" w:hAnsi="Times New Roman" w:cs="Times New Roman"/>
          <w:sz w:val="28"/>
          <w:szCs w:val="28"/>
        </w:rPr>
        <w:t>Huschke</w:t>
      </w:r>
      <w:proofErr w:type="spellEnd"/>
      <w:r w:rsidRPr="00021658">
        <w:rPr>
          <w:rFonts w:ascii="Times New Roman" w:hAnsi="Times New Roman" w:cs="Times New Roman"/>
          <w:sz w:val="28"/>
          <w:szCs w:val="28"/>
          <w:lang w:val="en-US"/>
        </w:rPr>
        <w:t xml:space="preserve">. </w:t>
      </w:r>
      <w:proofErr w:type="spellStart"/>
      <w:r w:rsidRPr="00021658">
        <w:rPr>
          <w:rFonts w:ascii="Times New Roman" w:hAnsi="Times New Roman" w:cs="Times New Roman"/>
          <w:sz w:val="28"/>
          <w:szCs w:val="28"/>
        </w:rPr>
        <w:t>Editio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separata</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altera</w:t>
      </w:r>
      <w:proofErr w:type="spellEnd"/>
      <w:r w:rsidRPr="00021658">
        <w:rPr>
          <w:rFonts w:ascii="Times New Roman" w:hAnsi="Times New Roman" w:cs="Times New Roman"/>
          <w:sz w:val="28"/>
          <w:szCs w:val="28"/>
          <w:lang w:val="en-US"/>
        </w:rPr>
        <w:t>.</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Lipsiae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aedibus</w:t>
      </w:r>
      <w:proofErr w:type="spellEnd"/>
      <w:r w:rsidRPr="00021658">
        <w:rPr>
          <w:rFonts w:ascii="Times New Roman" w:hAnsi="Times New Roman" w:cs="Times New Roman"/>
          <w:sz w:val="28"/>
          <w:szCs w:val="28"/>
        </w:rPr>
        <w:t xml:space="preserve"> B.</w:t>
      </w:r>
      <w:r w:rsidRPr="00021658">
        <w:rPr>
          <w:rFonts w:ascii="Times New Roman" w:hAnsi="Times New Roman" w:cs="Times New Roman"/>
          <w:sz w:val="28"/>
          <w:szCs w:val="28"/>
          <w:lang w:val="en-US"/>
        </w:rPr>
        <w:t> </w:t>
      </w:r>
      <w:r w:rsidRPr="00021658">
        <w:rPr>
          <w:rFonts w:ascii="Times New Roman" w:hAnsi="Times New Roman" w:cs="Times New Roman"/>
          <w:sz w:val="28"/>
          <w:szCs w:val="28"/>
        </w:rPr>
        <w:t>G.</w:t>
      </w:r>
      <w:r w:rsidRPr="00021658">
        <w:rPr>
          <w:rFonts w:ascii="Times New Roman" w:hAnsi="Times New Roman" w:cs="Times New Roman"/>
          <w:sz w:val="28"/>
          <w:szCs w:val="28"/>
          <w:lang w:val="en-US"/>
        </w:rPr>
        <w:t> </w:t>
      </w:r>
      <w:proofErr w:type="spellStart"/>
      <w:r w:rsidRPr="00021658">
        <w:rPr>
          <w:rFonts w:ascii="Times New Roman" w:hAnsi="Times New Roman" w:cs="Times New Roman"/>
          <w:sz w:val="28"/>
          <w:szCs w:val="28"/>
        </w:rPr>
        <w:t>Teubneri</w:t>
      </w:r>
      <w:proofErr w:type="spellEnd"/>
      <w:r w:rsidRPr="00021658">
        <w:rPr>
          <w:rFonts w:ascii="Times New Roman" w:hAnsi="Times New Roman" w:cs="Times New Roman"/>
          <w:sz w:val="28"/>
          <w:szCs w:val="28"/>
        </w:rPr>
        <w:t>, 1873.</w:t>
      </w:r>
      <w:r w:rsidRPr="00021658">
        <w:rPr>
          <w:rFonts w:ascii="Times New Roman" w:hAnsi="Times New Roman" w:cs="Times New Roman"/>
          <w:sz w:val="28"/>
          <w:szCs w:val="28"/>
          <w:lang w:val="en-US"/>
        </w:rPr>
        <w:t> </w:t>
      </w:r>
      <w:r w:rsidRPr="00021658">
        <w:rPr>
          <w:rFonts w:ascii="Times New Roman" w:hAnsi="Times New Roman" w:cs="Times New Roman"/>
          <w:sz w:val="28"/>
          <w:szCs w:val="28"/>
        </w:rPr>
        <w:t>243</w:t>
      </w:r>
      <w:r w:rsidRPr="00021658">
        <w:rPr>
          <w:rFonts w:ascii="Times New Roman" w:hAnsi="Times New Roman" w:cs="Times New Roman"/>
          <w:sz w:val="28"/>
          <w:szCs w:val="28"/>
          <w:lang w:val="en-US"/>
        </w:rPr>
        <w:t> </w:t>
      </w:r>
      <w:r w:rsidRPr="00021658">
        <w:rPr>
          <w:rFonts w:ascii="Times New Roman" w:hAnsi="Times New Roman" w:cs="Times New Roman"/>
          <w:sz w:val="28"/>
          <w:szCs w:val="28"/>
        </w:rPr>
        <w:t>S.</w:t>
      </w:r>
    </w:p>
    <w:p w14:paraId="467E8E99"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3. </w:t>
      </w:r>
      <w:proofErr w:type="spellStart"/>
      <w:r w:rsidRPr="00021658">
        <w:rPr>
          <w:rFonts w:ascii="Times New Roman" w:hAnsi="Times New Roman" w:cs="Times New Roman"/>
          <w:bCs/>
          <w:sz w:val="28"/>
          <w:szCs w:val="28"/>
        </w:rPr>
        <w:t>Juvenal</w:t>
      </w:r>
      <w:proofErr w:type="spellEnd"/>
      <w:r w:rsidRPr="00021658">
        <w:rPr>
          <w:rFonts w:ascii="Times New Roman" w:hAnsi="Times New Roman" w:cs="Times New Roman"/>
          <w:bCs/>
          <w:sz w:val="28"/>
          <w:szCs w:val="28"/>
        </w:rPr>
        <w:t>.</w:t>
      </w:r>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Satiren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Saturae</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Lateinisch</w:t>
      </w:r>
      <w:proofErr w:type="spellEnd"/>
      <w:r w:rsidRPr="00021658">
        <w:rPr>
          <w:rFonts w:ascii="Times New Roman" w:hAnsi="Times New Roman" w:cs="Times New Roman"/>
          <w:i/>
          <w:iCs/>
          <w:sz w:val="28"/>
          <w:szCs w:val="28"/>
        </w:rPr>
        <w:t>–</w:t>
      </w:r>
      <w:proofErr w:type="spellStart"/>
      <w:r w:rsidRPr="00021658">
        <w:rPr>
          <w:rFonts w:ascii="Times New Roman" w:hAnsi="Times New Roman" w:cs="Times New Roman"/>
          <w:i/>
          <w:iCs/>
          <w:sz w:val="28"/>
          <w:szCs w:val="28"/>
        </w:rPr>
        <w:t>deutsch</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Herausgegeben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übersetzt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mit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Anmerkungen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versehen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von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Sven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Lorenz</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Berlin</w:t>
      </w:r>
      <w:proofErr w:type="spellEnd"/>
      <w:r w:rsidRPr="00021658">
        <w:rPr>
          <w:rFonts w:ascii="Times New Roman" w:hAnsi="Times New Roman" w:cs="Times New Roman"/>
          <w:sz w:val="28"/>
          <w:szCs w:val="28"/>
        </w:rPr>
        <w:t>/</w:t>
      </w:r>
      <w:proofErr w:type="spellStart"/>
      <w:r w:rsidRPr="00021658">
        <w:rPr>
          <w:rFonts w:ascii="Times New Roman" w:hAnsi="Times New Roman" w:cs="Times New Roman"/>
          <w:sz w:val="28"/>
          <w:szCs w:val="28"/>
        </w:rPr>
        <w:t>Boston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Walter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Gruyter</w:t>
      </w:r>
      <w:proofErr w:type="spellEnd"/>
      <w:r w:rsidRPr="00021658">
        <w:rPr>
          <w:rFonts w:ascii="Times New Roman" w:hAnsi="Times New Roman" w:cs="Times New Roman"/>
          <w:sz w:val="28"/>
          <w:szCs w:val="28"/>
        </w:rPr>
        <w:t>, 2017. 545</w:t>
      </w:r>
      <w:r w:rsidRPr="00021658">
        <w:rPr>
          <w:rFonts w:ascii="Times New Roman" w:hAnsi="Times New Roman" w:cs="Times New Roman"/>
          <w:sz w:val="28"/>
          <w:szCs w:val="28"/>
          <w:lang w:val="en-US"/>
        </w:rPr>
        <w:t> </w:t>
      </w:r>
      <w:r w:rsidRPr="00021658">
        <w:rPr>
          <w:rFonts w:ascii="Times New Roman" w:hAnsi="Times New Roman" w:cs="Times New Roman"/>
          <w:sz w:val="28"/>
          <w:szCs w:val="28"/>
        </w:rPr>
        <w:t>S. (</w:t>
      </w:r>
      <w:proofErr w:type="spellStart"/>
      <w:r w:rsidRPr="00021658">
        <w:rPr>
          <w:rFonts w:ascii="Times New Roman" w:hAnsi="Times New Roman" w:cs="Times New Roman"/>
          <w:sz w:val="28"/>
          <w:szCs w:val="28"/>
        </w:rPr>
        <w:t>Sammlung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Tusculum</w:t>
      </w:r>
      <w:proofErr w:type="spellEnd"/>
      <w:r w:rsidRPr="00021658">
        <w:rPr>
          <w:rFonts w:ascii="Times New Roman" w:hAnsi="Times New Roman" w:cs="Times New Roman"/>
          <w:sz w:val="28"/>
          <w:szCs w:val="28"/>
        </w:rPr>
        <w:t>).</w:t>
      </w:r>
    </w:p>
    <w:p w14:paraId="00315782"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4. </w:t>
      </w:r>
      <w:proofErr w:type="spellStart"/>
      <w:r w:rsidRPr="00021658">
        <w:rPr>
          <w:rFonts w:ascii="Times New Roman" w:hAnsi="Times New Roman" w:cs="Times New Roman"/>
          <w:sz w:val="28"/>
          <w:szCs w:val="28"/>
        </w:rPr>
        <w:t>Wessner</w:t>
      </w:r>
      <w:proofErr w:type="spellEnd"/>
      <w:r w:rsidRPr="00021658">
        <w:rPr>
          <w:rFonts w:ascii="Times New Roman" w:hAnsi="Times New Roman" w:cs="Times New Roman"/>
          <w:sz w:val="28"/>
          <w:szCs w:val="28"/>
        </w:rPr>
        <w:t xml:space="preserve"> P. </w:t>
      </w:r>
      <w:proofErr w:type="spellStart"/>
      <w:r w:rsidRPr="00021658">
        <w:rPr>
          <w:rFonts w:ascii="Times New Roman" w:hAnsi="Times New Roman" w:cs="Times New Roman"/>
          <w:i/>
          <w:iCs/>
          <w:sz w:val="28"/>
          <w:szCs w:val="28"/>
        </w:rPr>
        <w:t>Scholia</w:t>
      </w:r>
      <w:proofErr w:type="spellEnd"/>
      <w:r w:rsidRPr="00021658">
        <w:rPr>
          <w:rFonts w:ascii="Times New Roman" w:hAnsi="Times New Roman" w:cs="Times New Roman"/>
          <w:i/>
          <w:iCs/>
          <w:sz w:val="28"/>
          <w:szCs w:val="28"/>
        </w:rPr>
        <w:t xml:space="preserve"> in </w:t>
      </w:r>
      <w:proofErr w:type="spellStart"/>
      <w:r w:rsidRPr="00021658">
        <w:rPr>
          <w:rFonts w:ascii="Times New Roman" w:hAnsi="Times New Roman" w:cs="Times New Roman"/>
          <w:i/>
          <w:iCs/>
          <w:sz w:val="28"/>
          <w:szCs w:val="28"/>
        </w:rPr>
        <w:t>Iuvenalem</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vetustiora</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coll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ill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Paulus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Wessner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Stutgardiae</w:t>
      </w:r>
      <w:proofErr w:type="spellEnd"/>
      <w:r w:rsidRPr="00021658">
        <w:rPr>
          <w:rFonts w:ascii="Times New Roman" w:hAnsi="Times New Roman" w:cs="Times New Roman"/>
          <w:sz w:val="28"/>
          <w:szCs w:val="28"/>
        </w:rPr>
        <w:t>: B. G. </w:t>
      </w:r>
      <w:proofErr w:type="spellStart"/>
      <w:r w:rsidRPr="00021658">
        <w:rPr>
          <w:rFonts w:ascii="Times New Roman" w:hAnsi="Times New Roman" w:cs="Times New Roman"/>
          <w:sz w:val="28"/>
          <w:szCs w:val="28"/>
        </w:rPr>
        <w:t>Teubner</w:t>
      </w:r>
      <w:proofErr w:type="spellEnd"/>
      <w:r w:rsidRPr="00021658">
        <w:rPr>
          <w:rFonts w:ascii="Times New Roman" w:hAnsi="Times New Roman" w:cs="Times New Roman"/>
          <w:sz w:val="28"/>
          <w:szCs w:val="28"/>
        </w:rPr>
        <w:t>, 1967. 338</w:t>
      </w:r>
      <w:r w:rsidRPr="00021658">
        <w:rPr>
          <w:rFonts w:ascii="Times New Roman" w:hAnsi="Times New Roman" w:cs="Times New Roman"/>
          <w:sz w:val="28"/>
          <w:szCs w:val="28"/>
          <w:lang w:val="en-US"/>
        </w:rPr>
        <w:t> </w:t>
      </w:r>
      <w:r w:rsidRPr="00021658">
        <w:rPr>
          <w:rFonts w:ascii="Times New Roman" w:hAnsi="Times New Roman" w:cs="Times New Roman"/>
          <w:sz w:val="28"/>
          <w:szCs w:val="28"/>
        </w:rPr>
        <w:t>S.</w:t>
      </w:r>
    </w:p>
    <w:p w14:paraId="7FF6B41F"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5. </w:t>
      </w:r>
      <w:proofErr w:type="spellStart"/>
      <w:r w:rsidRPr="00021658">
        <w:rPr>
          <w:rFonts w:ascii="Times New Roman" w:hAnsi="Times New Roman" w:cs="Times New Roman"/>
          <w:sz w:val="28"/>
          <w:szCs w:val="28"/>
        </w:rPr>
        <w:t>Sohm</w:t>
      </w:r>
      <w:proofErr w:type="spellEnd"/>
      <w:r w:rsidRPr="00021658">
        <w:rPr>
          <w:rFonts w:ascii="Times New Roman" w:hAnsi="Times New Roman" w:cs="Times New Roman"/>
          <w:sz w:val="28"/>
          <w:szCs w:val="28"/>
        </w:rPr>
        <w:t xml:space="preserve"> R. </w:t>
      </w:r>
      <w:proofErr w:type="spellStart"/>
      <w:r w:rsidRPr="00021658">
        <w:rPr>
          <w:rFonts w:ascii="Times New Roman" w:hAnsi="Times New Roman" w:cs="Times New Roman"/>
          <w:i/>
          <w:iCs/>
          <w:sz w:val="28"/>
          <w:szCs w:val="28"/>
        </w:rPr>
        <w:t>Institutionen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des</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römischen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Privatrechts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Leipzig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Duncker</w:t>
      </w:r>
      <w:proofErr w:type="spellEnd"/>
      <w:r w:rsidRPr="00021658">
        <w:rPr>
          <w:rFonts w:ascii="Times New Roman" w:hAnsi="Times New Roman" w:cs="Times New Roman"/>
          <w:sz w:val="28"/>
          <w:szCs w:val="28"/>
        </w:rPr>
        <w:t xml:space="preserve"> &amp; </w:t>
      </w:r>
      <w:proofErr w:type="spellStart"/>
      <w:r w:rsidRPr="00021658">
        <w:rPr>
          <w:rFonts w:ascii="Times New Roman" w:hAnsi="Times New Roman" w:cs="Times New Roman"/>
          <w:sz w:val="28"/>
          <w:szCs w:val="28"/>
        </w:rPr>
        <w:t>Humblot</w:t>
      </w:r>
      <w:proofErr w:type="spellEnd"/>
      <w:r w:rsidRPr="00021658">
        <w:rPr>
          <w:rFonts w:ascii="Times New Roman" w:hAnsi="Times New Roman" w:cs="Times New Roman"/>
          <w:sz w:val="28"/>
          <w:szCs w:val="28"/>
        </w:rPr>
        <w:t>, 1888. 172</w:t>
      </w:r>
      <w:r w:rsidRPr="00021658">
        <w:rPr>
          <w:rFonts w:ascii="Times New Roman" w:hAnsi="Times New Roman" w:cs="Times New Roman"/>
          <w:sz w:val="28"/>
          <w:szCs w:val="28"/>
          <w:lang w:val="en-US"/>
        </w:rPr>
        <w:t> </w:t>
      </w:r>
      <w:r w:rsidRPr="00021658">
        <w:rPr>
          <w:rFonts w:ascii="Times New Roman" w:hAnsi="Times New Roman" w:cs="Times New Roman"/>
          <w:sz w:val="28"/>
          <w:szCs w:val="28"/>
        </w:rPr>
        <w:t>S.</w:t>
      </w:r>
    </w:p>
    <w:p w14:paraId="3668F550" w14:textId="77777777" w:rsidR="002D7276" w:rsidRPr="00021658" w:rsidRDefault="002D7276"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6. </w:t>
      </w:r>
      <w:r w:rsidRPr="00021658">
        <w:rPr>
          <w:rFonts w:ascii="Times New Roman" w:hAnsi="Times New Roman" w:cs="Times New Roman"/>
          <w:i/>
          <w:sz w:val="28"/>
          <w:szCs w:val="28"/>
          <w:lang w:val="en-US"/>
        </w:rPr>
        <w:t xml:space="preserve">Digesta </w:t>
      </w:r>
      <w:proofErr w:type="spellStart"/>
      <w:r w:rsidRPr="00021658">
        <w:rPr>
          <w:rFonts w:ascii="Times New Roman" w:hAnsi="Times New Roman" w:cs="Times New Roman"/>
          <w:i/>
          <w:sz w:val="28"/>
          <w:szCs w:val="28"/>
          <w:lang w:val="en-US"/>
        </w:rPr>
        <w:t>Iustiniani</w:t>
      </w:r>
      <w:proofErr w:type="spellEnd"/>
      <w:r w:rsidRPr="00021658">
        <w:rPr>
          <w:rFonts w:ascii="Times New Roman" w:hAnsi="Times New Roman" w:cs="Times New Roman"/>
          <w:i/>
          <w:sz w:val="28"/>
          <w:szCs w:val="28"/>
          <w:lang w:val="en-US"/>
        </w:rPr>
        <w:t xml:space="preserve"> Augusti</w:t>
      </w:r>
      <w:r w:rsidRPr="00021658">
        <w:rPr>
          <w:rFonts w:ascii="Times New Roman" w:hAnsi="Times New Roman" w:cs="Times New Roman"/>
          <w:sz w:val="28"/>
          <w:szCs w:val="28"/>
        </w:rPr>
        <w:t>:</w:t>
      </w:r>
      <w:r w:rsidRPr="00021658">
        <w:rPr>
          <w:rFonts w:ascii="Times New Roman" w:hAnsi="Times New Roman" w:cs="Times New Roman"/>
          <w:sz w:val="28"/>
          <w:szCs w:val="28"/>
          <w:lang w:val="en-US"/>
        </w:rPr>
        <w:t xml:space="preserve"> </w:t>
      </w:r>
      <w:proofErr w:type="spellStart"/>
      <w:r w:rsidRPr="00021658">
        <w:rPr>
          <w:rFonts w:ascii="Times New Roman" w:hAnsi="Times New Roman" w:cs="Times New Roman"/>
          <w:i/>
          <w:sz w:val="28"/>
          <w:szCs w:val="28"/>
          <w:lang w:val="en-US"/>
        </w:rPr>
        <w:t>Recognouit</w:t>
      </w:r>
      <w:proofErr w:type="spellEnd"/>
      <w:r w:rsidRPr="00021658">
        <w:rPr>
          <w:rFonts w:ascii="Times New Roman" w:hAnsi="Times New Roman" w:cs="Times New Roman"/>
          <w:i/>
          <w:sz w:val="28"/>
          <w:szCs w:val="28"/>
          <w:lang w:val="en-US"/>
        </w:rPr>
        <w:t xml:space="preserve">, </w:t>
      </w:r>
      <w:proofErr w:type="spellStart"/>
      <w:r w:rsidRPr="00021658">
        <w:rPr>
          <w:rFonts w:ascii="Times New Roman" w:hAnsi="Times New Roman" w:cs="Times New Roman"/>
          <w:i/>
          <w:sz w:val="28"/>
          <w:szCs w:val="28"/>
          <w:lang w:val="en-US"/>
        </w:rPr>
        <w:t>adsumpto</w:t>
      </w:r>
      <w:proofErr w:type="spellEnd"/>
      <w:r w:rsidRPr="00021658">
        <w:rPr>
          <w:rFonts w:ascii="Times New Roman" w:hAnsi="Times New Roman" w:cs="Times New Roman"/>
          <w:i/>
          <w:sz w:val="28"/>
          <w:szCs w:val="28"/>
          <w:lang w:val="en-US"/>
        </w:rPr>
        <w:t xml:space="preserve"> in </w:t>
      </w:r>
      <w:proofErr w:type="spellStart"/>
      <w:r w:rsidRPr="00021658">
        <w:rPr>
          <w:rFonts w:ascii="Times New Roman" w:hAnsi="Times New Roman" w:cs="Times New Roman"/>
          <w:i/>
          <w:sz w:val="28"/>
          <w:szCs w:val="28"/>
          <w:lang w:val="en-US"/>
        </w:rPr>
        <w:t>operis</w:t>
      </w:r>
      <w:proofErr w:type="spellEnd"/>
      <w:r w:rsidRPr="00021658">
        <w:rPr>
          <w:rFonts w:ascii="Times New Roman" w:hAnsi="Times New Roman" w:cs="Times New Roman"/>
          <w:i/>
          <w:sz w:val="28"/>
          <w:szCs w:val="28"/>
          <w:lang w:val="en-US"/>
        </w:rPr>
        <w:t xml:space="preserve"> </w:t>
      </w:r>
      <w:proofErr w:type="spellStart"/>
      <w:r w:rsidRPr="00021658">
        <w:rPr>
          <w:rFonts w:ascii="Times New Roman" w:hAnsi="Times New Roman" w:cs="Times New Roman"/>
          <w:i/>
          <w:sz w:val="28"/>
          <w:szCs w:val="28"/>
          <w:lang w:val="en-US"/>
        </w:rPr>
        <w:t>societatem</w:t>
      </w:r>
      <w:proofErr w:type="spellEnd"/>
      <w:r w:rsidRPr="00021658">
        <w:rPr>
          <w:rFonts w:ascii="Times New Roman" w:hAnsi="Times New Roman" w:cs="Times New Roman"/>
          <w:sz w:val="28"/>
          <w:szCs w:val="28"/>
          <w:lang w:val="en-US"/>
        </w:rPr>
        <w:t>. Vol. 2. Paulo Kruegero</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n-US"/>
        </w:rPr>
        <w:t>Th</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n-US"/>
        </w:rPr>
        <w:t>Mommsen</w:t>
      </w:r>
      <w:r w:rsidRPr="00021658">
        <w:rPr>
          <w:rFonts w:ascii="Times New Roman" w:hAnsi="Times New Roman" w:cs="Times New Roman"/>
          <w:sz w:val="28"/>
          <w:szCs w:val="28"/>
        </w:rPr>
        <w:t>.</w:t>
      </w:r>
      <w:r w:rsidRPr="00021658">
        <w:rPr>
          <w:rFonts w:ascii="Times New Roman" w:hAnsi="Times New Roman" w:cs="Times New Roman"/>
          <w:sz w:val="28"/>
          <w:szCs w:val="28"/>
          <w:lang w:val="en-US"/>
        </w:rPr>
        <w:t xml:space="preserve"> </w:t>
      </w:r>
      <w:proofErr w:type="spellStart"/>
      <w:r w:rsidRPr="00021658">
        <w:rPr>
          <w:rFonts w:ascii="Times New Roman" w:hAnsi="Times New Roman" w:cs="Times New Roman"/>
          <w:sz w:val="28"/>
          <w:szCs w:val="28"/>
          <w:lang w:val="en-US"/>
        </w:rPr>
        <w:t>Accedunt</w:t>
      </w:r>
      <w:proofErr w:type="spellEnd"/>
      <w:r w:rsidRPr="00021658">
        <w:rPr>
          <w:rFonts w:ascii="Times New Roman" w:hAnsi="Times New Roman" w:cs="Times New Roman"/>
          <w:sz w:val="28"/>
          <w:szCs w:val="28"/>
          <w:lang w:val="en-US"/>
        </w:rPr>
        <w:t xml:space="preserve"> tabulae </w:t>
      </w:r>
      <w:proofErr w:type="spellStart"/>
      <w:r w:rsidRPr="00021658">
        <w:rPr>
          <w:rFonts w:ascii="Times New Roman" w:hAnsi="Times New Roman" w:cs="Times New Roman"/>
          <w:sz w:val="28"/>
          <w:szCs w:val="28"/>
          <w:lang w:val="en-US"/>
        </w:rPr>
        <w:t>duae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lang w:val="en-US"/>
        </w:rPr>
        <w:t>Berolini</w:t>
      </w:r>
      <w:proofErr w:type="spellEnd"/>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n-US"/>
        </w:rPr>
        <w:t xml:space="preserve">apud </w:t>
      </w:r>
      <w:proofErr w:type="spellStart"/>
      <w:r w:rsidRPr="00021658">
        <w:rPr>
          <w:rFonts w:ascii="Times New Roman" w:hAnsi="Times New Roman" w:cs="Times New Roman"/>
          <w:sz w:val="28"/>
          <w:szCs w:val="28"/>
          <w:lang w:val="en-US"/>
        </w:rPr>
        <w:t>Weidmannos</w:t>
      </w:r>
      <w:proofErr w:type="spellEnd"/>
      <w:r w:rsidRPr="00021658">
        <w:rPr>
          <w:rFonts w:ascii="Times New Roman" w:hAnsi="Times New Roman" w:cs="Times New Roman"/>
          <w:sz w:val="28"/>
          <w:szCs w:val="28"/>
        </w:rPr>
        <w:t>,</w:t>
      </w:r>
      <w:r w:rsidRPr="00021658">
        <w:rPr>
          <w:rFonts w:ascii="Times New Roman" w:hAnsi="Times New Roman" w:cs="Times New Roman"/>
          <w:sz w:val="28"/>
          <w:szCs w:val="28"/>
          <w:lang w:val="en-US"/>
        </w:rPr>
        <w:t xml:space="preserve"> 1870</w:t>
      </w:r>
      <w:r w:rsidRPr="00021658">
        <w:rPr>
          <w:rFonts w:ascii="Times New Roman" w:hAnsi="Times New Roman" w:cs="Times New Roman"/>
          <w:sz w:val="28"/>
          <w:szCs w:val="28"/>
        </w:rPr>
        <w:t>.</w:t>
      </w:r>
      <w:r w:rsidRPr="00021658">
        <w:rPr>
          <w:rFonts w:ascii="Times New Roman" w:hAnsi="Times New Roman" w:cs="Times New Roman"/>
          <w:sz w:val="28"/>
          <w:szCs w:val="28"/>
          <w:lang w:val="en-US"/>
        </w:rPr>
        <w:t xml:space="preserve"> </w:t>
      </w:r>
      <w:r w:rsidRPr="00021658">
        <w:rPr>
          <w:rFonts w:ascii="Times New Roman" w:hAnsi="Times New Roman" w:cs="Times New Roman"/>
          <w:sz w:val="28"/>
          <w:szCs w:val="28"/>
        </w:rPr>
        <w:t>969</w:t>
      </w:r>
      <w:r w:rsidRPr="00021658">
        <w:rPr>
          <w:rFonts w:ascii="Times New Roman" w:hAnsi="Times New Roman" w:cs="Times New Roman"/>
          <w:sz w:val="28"/>
          <w:szCs w:val="28"/>
          <w:lang w:val="en-US"/>
        </w:rPr>
        <w:t> </w:t>
      </w:r>
      <w:r w:rsidRPr="00021658">
        <w:rPr>
          <w:rFonts w:ascii="Times New Roman" w:hAnsi="Times New Roman" w:cs="Times New Roman"/>
          <w:sz w:val="28"/>
          <w:szCs w:val="28"/>
        </w:rPr>
        <w:t>S.</w:t>
      </w:r>
    </w:p>
    <w:p w14:paraId="7397BD13" w14:textId="77777777" w:rsidR="002D7276" w:rsidRPr="00021658" w:rsidRDefault="002D7276" w:rsidP="008868C9">
      <w:pPr>
        <w:spacing w:after="0" w:line="360" w:lineRule="auto"/>
        <w:ind w:firstLine="709"/>
        <w:contextualSpacing/>
        <w:jc w:val="both"/>
        <w:rPr>
          <w:rFonts w:ascii="Times New Roman" w:hAnsi="Times New Roman" w:cs="Times New Roman"/>
          <w:b/>
          <w:i/>
          <w:sz w:val="28"/>
          <w:szCs w:val="28"/>
        </w:rPr>
      </w:pPr>
      <w:r w:rsidRPr="00021658">
        <w:rPr>
          <w:rFonts w:ascii="Times New Roman" w:hAnsi="Times New Roman" w:cs="Times New Roman"/>
          <w:b/>
          <w:i/>
          <w:sz w:val="28"/>
          <w:szCs w:val="28"/>
        </w:rPr>
        <w:t>Ключові слова:</w:t>
      </w:r>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понятійно</w:t>
      </w:r>
      <w:proofErr w:type="spellEnd"/>
      <w:r w:rsidRPr="00021658">
        <w:rPr>
          <w:rFonts w:ascii="Times New Roman" w:hAnsi="Times New Roman" w:cs="Times New Roman"/>
          <w:i/>
          <w:sz w:val="28"/>
          <w:szCs w:val="28"/>
        </w:rPr>
        <w:t>-правове мислення, римські юриспруденти, казус, справедливість, діалектичний метод, система, систематизація.</w:t>
      </w:r>
    </w:p>
    <w:p w14:paraId="1F3D78E4" w14:textId="77777777" w:rsidR="002D7276" w:rsidRPr="00021658" w:rsidRDefault="002D7276" w:rsidP="008868C9">
      <w:pPr>
        <w:spacing w:after="0" w:line="360" w:lineRule="auto"/>
        <w:ind w:firstLine="709"/>
        <w:contextualSpacing/>
        <w:jc w:val="both"/>
        <w:rPr>
          <w:rFonts w:ascii="Times New Roman" w:hAnsi="Times New Roman" w:cs="Times New Roman"/>
          <w:i/>
          <w:sz w:val="28"/>
          <w:szCs w:val="28"/>
        </w:rPr>
      </w:pPr>
      <w:r w:rsidRPr="00021658">
        <w:rPr>
          <w:rFonts w:ascii="Times New Roman" w:hAnsi="Times New Roman" w:cs="Times New Roman"/>
          <w:b/>
          <w:i/>
          <w:sz w:val="28"/>
          <w:szCs w:val="28"/>
          <w:lang w:val="en-US"/>
        </w:rPr>
        <w:t>Key words:</w:t>
      </w:r>
      <w:r w:rsidRPr="00021658">
        <w:rPr>
          <w:rFonts w:ascii="Times New Roman" w:hAnsi="Times New Roman" w:cs="Times New Roman"/>
          <w:i/>
          <w:sz w:val="28"/>
          <w:szCs w:val="28"/>
          <w:lang w:val="en-US"/>
        </w:rPr>
        <w:t xml:space="preserve"> conceptual and legal thinking, Roman jurists, legal case, justice, dialectical method, system, systematization</w:t>
      </w:r>
      <w:r w:rsidRPr="00021658">
        <w:rPr>
          <w:rFonts w:ascii="Times New Roman" w:hAnsi="Times New Roman" w:cs="Times New Roman"/>
          <w:i/>
          <w:sz w:val="28"/>
          <w:szCs w:val="28"/>
        </w:rPr>
        <w:t>.</w:t>
      </w:r>
    </w:p>
    <w:p w14:paraId="1505386E" w14:textId="77777777" w:rsidR="002D7276" w:rsidRDefault="002D7276" w:rsidP="008868C9">
      <w:pPr>
        <w:spacing w:after="0" w:line="360" w:lineRule="auto"/>
        <w:ind w:firstLine="709"/>
        <w:contextualSpacing/>
        <w:jc w:val="both"/>
        <w:rPr>
          <w:rFonts w:ascii="Times New Roman" w:hAnsi="Times New Roman" w:cs="Times New Roman"/>
          <w:sz w:val="28"/>
          <w:szCs w:val="28"/>
          <w:lang w:val="en-US"/>
        </w:rPr>
      </w:pPr>
    </w:p>
    <w:p w14:paraId="637937FE" w14:textId="77777777" w:rsidR="00B13EE6" w:rsidRDefault="00B13EE6" w:rsidP="008868C9">
      <w:pPr>
        <w:spacing w:after="0" w:line="360" w:lineRule="auto"/>
        <w:ind w:firstLine="709"/>
        <w:contextualSpacing/>
        <w:jc w:val="both"/>
        <w:rPr>
          <w:rFonts w:ascii="Times New Roman" w:hAnsi="Times New Roman" w:cs="Times New Roman"/>
          <w:sz w:val="28"/>
          <w:szCs w:val="28"/>
          <w:lang w:val="en-US"/>
        </w:rPr>
      </w:pPr>
    </w:p>
    <w:p w14:paraId="18861150" w14:textId="77777777" w:rsidR="00B13EE6" w:rsidRDefault="00B13EE6" w:rsidP="008868C9">
      <w:pPr>
        <w:spacing w:after="0" w:line="360" w:lineRule="auto"/>
        <w:ind w:firstLine="709"/>
        <w:contextualSpacing/>
        <w:jc w:val="both"/>
        <w:rPr>
          <w:rFonts w:ascii="Times New Roman" w:hAnsi="Times New Roman" w:cs="Times New Roman"/>
          <w:sz w:val="28"/>
          <w:szCs w:val="28"/>
          <w:lang w:val="en-US"/>
        </w:rPr>
      </w:pPr>
    </w:p>
    <w:p w14:paraId="0D7CE73E" w14:textId="77777777" w:rsidR="00B13EE6" w:rsidRDefault="00B13EE6" w:rsidP="008868C9">
      <w:pPr>
        <w:spacing w:after="0" w:line="360" w:lineRule="auto"/>
        <w:ind w:firstLine="709"/>
        <w:contextualSpacing/>
        <w:jc w:val="both"/>
        <w:rPr>
          <w:rFonts w:ascii="Times New Roman" w:hAnsi="Times New Roman" w:cs="Times New Roman"/>
          <w:sz w:val="28"/>
          <w:szCs w:val="28"/>
          <w:lang w:val="en-US"/>
        </w:rPr>
      </w:pPr>
    </w:p>
    <w:p w14:paraId="17322203" w14:textId="77777777" w:rsidR="00B13EE6" w:rsidRDefault="00B13EE6" w:rsidP="008868C9">
      <w:pPr>
        <w:spacing w:after="0" w:line="360" w:lineRule="auto"/>
        <w:ind w:firstLine="709"/>
        <w:contextualSpacing/>
        <w:jc w:val="both"/>
        <w:rPr>
          <w:rFonts w:ascii="Times New Roman" w:hAnsi="Times New Roman" w:cs="Times New Roman"/>
          <w:sz w:val="28"/>
          <w:szCs w:val="28"/>
          <w:lang w:val="en-US"/>
        </w:rPr>
      </w:pPr>
    </w:p>
    <w:p w14:paraId="62565D6B" w14:textId="77777777" w:rsidR="00B13EE6" w:rsidRPr="00B13EE6" w:rsidRDefault="00B13EE6" w:rsidP="008868C9">
      <w:pPr>
        <w:spacing w:after="0" w:line="360" w:lineRule="auto"/>
        <w:ind w:firstLine="709"/>
        <w:contextualSpacing/>
        <w:jc w:val="both"/>
        <w:rPr>
          <w:rFonts w:ascii="Times New Roman" w:hAnsi="Times New Roman" w:cs="Times New Roman"/>
          <w:sz w:val="28"/>
          <w:szCs w:val="28"/>
          <w:lang w:val="en-US"/>
        </w:rPr>
      </w:pPr>
    </w:p>
    <w:p w14:paraId="6ED613E1" w14:textId="77777777" w:rsidR="00A72476" w:rsidRPr="00AC57A2" w:rsidRDefault="00A72476" w:rsidP="008868C9">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contextualSpacing/>
        <w:jc w:val="center"/>
        <w:outlineLvl w:val="1"/>
        <w:rPr>
          <w:rFonts w:ascii="Times New Roman" w:hAnsi="Times New Roman" w:cs="Times New Roman"/>
          <w:color w:val="000000" w:themeColor="text1"/>
          <w:sz w:val="28"/>
          <w:szCs w:val="28"/>
          <w:u w:color="000000"/>
        </w:rPr>
      </w:pPr>
      <w:bookmarkStart w:id="81" w:name="_Toc242904827"/>
      <w:proofErr w:type="spellStart"/>
      <w:r w:rsidRPr="00AC57A2">
        <w:rPr>
          <w:rFonts w:ascii="Times New Roman" w:hAnsi="Times New Roman" w:cs="Times New Roman"/>
          <w:b/>
          <w:bCs/>
          <w:color w:val="000000" w:themeColor="text1"/>
          <w:sz w:val="28"/>
          <w:szCs w:val="28"/>
          <w:u w:color="000000"/>
        </w:rPr>
        <w:lastRenderedPageBreak/>
        <w:t>Шенцева</w:t>
      </w:r>
      <w:proofErr w:type="spellEnd"/>
      <w:r w:rsidRPr="00AC57A2">
        <w:rPr>
          <w:rFonts w:ascii="Times New Roman" w:hAnsi="Times New Roman" w:cs="Times New Roman"/>
          <w:b/>
          <w:bCs/>
          <w:color w:val="000000" w:themeColor="text1"/>
          <w:sz w:val="28"/>
          <w:szCs w:val="28"/>
          <w:u w:color="000000"/>
        </w:rPr>
        <w:t xml:space="preserve"> Ольга Петрівна</w:t>
      </w:r>
      <w:bookmarkEnd w:id="81"/>
    </w:p>
    <w:p w14:paraId="25C5808F" w14:textId="77777777" w:rsidR="00A72476" w:rsidRPr="00CD620E" w:rsidRDefault="00A72476" w:rsidP="008868C9">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contextualSpacing/>
        <w:jc w:val="center"/>
        <w:rPr>
          <w:rFonts w:ascii="Times New Roman" w:hAnsi="Times New Roman" w:cs="Times New Roman"/>
          <w:i/>
          <w:iCs/>
          <w:color w:val="000000" w:themeColor="text1"/>
          <w:sz w:val="28"/>
          <w:szCs w:val="28"/>
          <w:u w:color="000000"/>
        </w:rPr>
      </w:pPr>
      <w:r w:rsidRPr="00CD620E">
        <w:rPr>
          <w:rFonts w:ascii="Times New Roman" w:hAnsi="Times New Roman" w:cs="Times New Roman"/>
          <w:i/>
          <w:iCs/>
          <w:color w:val="000000" w:themeColor="text1"/>
          <w:sz w:val="28"/>
          <w:szCs w:val="28"/>
          <w:u w:color="000000"/>
        </w:rPr>
        <w:t>Національний університет «Одеська юридична академія»,</w:t>
      </w:r>
    </w:p>
    <w:p w14:paraId="24E1B9B4" w14:textId="77777777" w:rsidR="00A72476" w:rsidRPr="00CD620E" w:rsidRDefault="00A72476" w:rsidP="008868C9">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contextualSpacing/>
        <w:jc w:val="center"/>
        <w:rPr>
          <w:rFonts w:ascii="Times New Roman" w:hAnsi="Times New Roman" w:cs="Times New Roman"/>
          <w:i/>
          <w:iCs/>
          <w:color w:val="000000" w:themeColor="text1"/>
          <w:sz w:val="28"/>
          <w:szCs w:val="28"/>
          <w:u w:color="000000"/>
        </w:rPr>
      </w:pPr>
      <w:r w:rsidRPr="00CD620E">
        <w:rPr>
          <w:rFonts w:ascii="Times New Roman" w:hAnsi="Times New Roman" w:cs="Times New Roman"/>
          <w:i/>
          <w:iCs/>
          <w:color w:val="000000" w:themeColor="text1"/>
          <w:sz w:val="28"/>
          <w:szCs w:val="28"/>
          <w:u w:color="000000"/>
        </w:rPr>
        <w:t>аспірантка кафедри загальної теорії права та держави</w:t>
      </w:r>
    </w:p>
    <w:p w14:paraId="029DFA5F"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b/>
          <w:bCs/>
          <w:color w:val="000000" w:themeColor="text1"/>
          <w:sz w:val="28"/>
          <w:szCs w:val="28"/>
          <w:lang w:eastAsia="ru-RU"/>
        </w:rPr>
      </w:pPr>
    </w:p>
    <w:p w14:paraId="019AC909" w14:textId="77777777" w:rsidR="00A72476" w:rsidRPr="00CD620E" w:rsidRDefault="00A72476" w:rsidP="008868C9">
      <w:pPr>
        <w:spacing w:after="0" w:line="360" w:lineRule="auto"/>
        <w:contextualSpacing/>
        <w:jc w:val="center"/>
        <w:outlineLvl w:val="2"/>
        <w:rPr>
          <w:rFonts w:ascii="Times New Roman" w:eastAsia="Times New Roman" w:hAnsi="Times New Roman" w:cs="Times New Roman"/>
          <w:b/>
          <w:bCs/>
          <w:color w:val="000000" w:themeColor="text1"/>
          <w:sz w:val="28"/>
          <w:szCs w:val="28"/>
          <w:lang w:eastAsia="ru-RU"/>
        </w:rPr>
      </w:pPr>
      <w:bookmarkStart w:id="82" w:name="_Toc242904828"/>
      <w:r w:rsidRPr="00CD620E">
        <w:rPr>
          <w:rFonts w:ascii="Times New Roman" w:eastAsia="Times New Roman" w:hAnsi="Times New Roman" w:cs="Times New Roman"/>
          <w:b/>
          <w:bCs/>
          <w:color w:val="000000" w:themeColor="text1"/>
          <w:sz w:val="28"/>
          <w:szCs w:val="28"/>
          <w:lang w:eastAsia="ru-RU"/>
        </w:rPr>
        <w:t>СТРУКТУРНІ ЕЛЕМЕНТИ ІНДУСЬКОГО ПРАВА</w:t>
      </w:r>
      <w:bookmarkEnd w:id="82"/>
      <w:r w:rsidRPr="00CD620E">
        <w:rPr>
          <w:rFonts w:ascii="Times New Roman" w:eastAsia="Times New Roman" w:hAnsi="Times New Roman" w:cs="Times New Roman"/>
          <w:b/>
          <w:bCs/>
          <w:color w:val="000000" w:themeColor="text1"/>
          <w:sz w:val="28"/>
          <w:szCs w:val="28"/>
          <w:lang w:eastAsia="ru-RU"/>
        </w:rPr>
        <w:t xml:space="preserve"> </w:t>
      </w:r>
    </w:p>
    <w:p w14:paraId="042C9E3E"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 xml:space="preserve">Індуське право є феноменом, який формується у нерозривному зв’язку з релігійними, моральними та культурними уявленнями, що визначають організацію суспільного життя. У сучасній юридичній науці учені розглядають індуське право як першоджерело правової системи сучасної Індії: «В історичному аспекті деякі школи філософії мали надзвичайний вплив на еволюцію правової системи Індії. У цій країні </w:t>
      </w:r>
      <w:proofErr w:type="spellStart"/>
      <w:r w:rsidRPr="00CD620E">
        <w:rPr>
          <w:rFonts w:ascii="Times New Roman" w:eastAsia="Times New Roman" w:hAnsi="Times New Roman" w:cs="Times New Roman"/>
          <w:color w:val="000000" w:themeColor="text1"/>
          <w:sz w:val="28"/>
          <w:szCs w:val="28"/>
          <w:lang w:eastAsia="ru-RU"/>
        </w:rPr>
        <w:t>дхарма</w:t>
      </w:r>
      <w:proofErr w:type="spellEnd"/>
      <w:r w:rsidRPr="00CD620E">
        <w:rPr>
          <w:rFonts w:ascii="Times New Roman" w:eastAsia="Times New Roman" w:hAnsi="Times New Roman" w:cs="Times New Roman"/>
          <w:color w:val="000000" w:themeColor="text1"/>
          <w:sz w:val="28"/>
          <w:szCs w:val="28"/>
          <w:lang w:eastAsia="ru-RU"/>
        </w:rPr>
        <w:t xml:space="preserve"> була домінуючою античною філософією, яка прагнула створити місце, де особа і общини могли б </w:t>
      </w:r>
      <w:proofErr w:type="spellStart"/>
      <w:r w:rsidRPr="00CD620E">
        <w:rPr>
          <w:rFonts w:ascii="Times New Roman" w:eastAsia="Times New Roman" w:hAnsi="Times New Roman" w:cs="Times New Roman"/>
          <w:color w:val="000000" w:themeColor="text1"/>
          <w:sz w:val="28"/>
          <w:szCs w:val="28"/>
          <w:lang w:eastAsia="ru-RU"/>
        </w:rPr>
        <w:t>самореалізуватися</w:t>
      </w:r>
      <w:proofErr w:type="spellEnd"/>
      <w:r w:rsidRPr="00CD620E">
        <w:rPr>
          <w:rFonts w:ascii="Times New Roman" w:eastAsia="Times New Roman" w:hAnsi="Times New Roman" w:cs="Times New Roman"/>
          <w:color w:val="000000" w:themeColor="text1"/>
          <w:sz w:val="28"/>
          <w:szCs w:val="28"/>
          <w:lang w:eastAsia="ru-RU"/>
        </w:rPr>
        <w:t>» [1, с. 46]. Такий підхід дозволяє вийти за межі вузького позитивізму та розглядати індуське право як інтегративне явище, в якому право виступає способом організації не лише соціальних відносин, але й духовного життя.</w:t>
      </w:r>
    </w:p>
    <w:p w14:paraId="3EBF5F64"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 xml:space="preserve">На думку Д.В. </w:t>
      </w:r>
      <w:proofErr w:type="spellStart"/>
      <w:r w:rsidRPr="00CD620E">
        <w:rPr>
          <w:rFonts w:ascii="Times New Roman" w:eastAsia="Times New Roman" w:hAnsi="Times New Roman" w:cs="Times New Roman"/>
          <w:color w:val="000000" w:themeColor="text1"/>
          <w:sz w:val="28"/>
          <w:szCs w:val="28"/>
          <w:lang w:eastAsia="ru-RU"/>
        </w:rPr>
        <w:t>Лукʼянова</w:t>
      </w:r>
      <w:proofErr w:type="spellEnd"/>
      <w:r w:rsidRPr="00CD620E">
        <w:rPr>
          <w:rFonts w:ascii="Times New Roman" w:eastAsia="Times New Roman" w:hAnsi="Times New Roman" w:cs="Times New Roman"/>
          <w:color w:val="000000" w:themeColor="text1"/>
          <w:sz w:val="28"/>
          <w:szCs w:val="28"/>
          <w:lang w:eastAsia="ru-RU"/>
        </w:rPr>
        <w:t>, індуське право – це релігійно-правова система, що регулює суспільні відносини всередині громади, яка сповідує індуїзм та характеризується такими ознаками: 1) індуське право є складовою індуїзму –релігії, що являє собою комплекс різноманітних релігійних, філософських і соціальних поглядів; 2) персональний характер дії права, що поширюється тільки на осіб, які сповідують індуїзм, незалежно від того, в яких державах вони мешкають; 3) яскраво виражений кастовий характер; 4) в індуському праві існує кілька шкіл, наявність яких пояснюється різними причинами - значною різнорідністю населення і розмаїтістю джерел права; 5) індуське право зазнало сильного впливу інших правових систем - ісламського й англійського права [2, с. 27].</w:t>
      </w:r>
    </w:p>
    <w:p w14:paraId="4EBB5DA0"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 xml:space="preserve">Для вирізнення структурних елементів індуського права слушною є думка професорки </w:t>
      </w:r>
      <w:proofErr w:type="spellStart"/>
      <w:r w:rsidRPr="00CD620E">
        <w:rPr>
          <w:rFonts w:ascii="Times New Roman" w:eastAsia="Times New Roman" w:hAnsi="Times New Roman" w:cs="Times New Roman"/>
          <w:color w:val="000000" w:themeColor="text1"/>
          <w:sz w:val="28"/>
          <w:szCs w:val="28"/>
          <w:lang w:eastAsia="ru-RU"/>
        </w:rPr>
        <w:t>Удовики</w:t>
      </w:r>
      <w:proofErr w:type="spellEnd"/>
      <w:r w:rsidRPr="00CD620E">
        <w:rPr>
          <w:rFonts w:ascii="Times New Roman" w:eastAsia="Times New Roman" w:hAnsi="Times New Roman" w:cs="Times New Roman"/>
          <w:color w:val="000000" w:themeColor="text1"/>
          <w:sz w:val="28"/>
          <w:szCs w:val="28"/>
          <w:lang w:eastAsia="ru-RU"/>
        </w:rPr>
        <w:t xml:space="preserve"> Л. Г., яка вказує на статичні та динамічні характеристики правової системи з точки зору її елементів як правової конструкції. Вона зазначає, </w:t>
      </w:r>
      <w:r w:rsidRPr="00CD620E">
        <w:rPr>
          <w:rFonts w:ascii="Times New Roman" w:eastAsia="Times New Roman" w:hAnsi="Times New Roman" w:cs="Times New Roman"/>
          <w:color w:val="000000" w:themeColor="text1"/>
          <w:sz w:val="28"/>
          <w:szCs w:val="28"/>
          <w:lang w:eastAsia="ru-RU"/>
        </w:rPr>
        <w:lastRenderedPageBreak/>
        <w:t xml:space="preserve">що до статичних елементів відносяться інституційна (суб’єктна), нормативна та ідеологічна підсистеми, а до динамічних – функціональна та </w:t>
      </w:r>
      <w:proofErr w:type="spellStart"/>
      <w:r w:rsidRPr="00CD620E">
        <w:rPr>
          <w:rFonts w:ascii="Times New Roman" w:eastAsia="Times New Roman" w:hAnsi="Times New Roman" w:cs="Times New Roman"/>
          <w:color w:val="000000" w:themeColor="text1"/>
          <w:sz w:val="28"/>
          <w:szCs w:val="28"/>
          <w:lang w:eastAsia="ru-RU"/>
        </w:rPr>
        <w:t>інтегративно</w:t>
      </w:r>
      <w:proofErr w:type="spellEnd"/>
      <w:r w:rsidRPr="00CD620E">
        <w:rPr>
          <w:rFonts w:ascii="Times New Roman" w:eastAsia="Times New Roman" w:hAnsi="Times New Roman" w:cs="Times New Roman"/>
          <w:color w:val="000000" w:themeColor="text1"/>
          <w:sz w:val="28"/>
          <w:szCs w:val="28"/>
          <w:lang w:eastAsia="ru-RU"/>
        </w:rPr>
        <w:t>-комунікативна [3, с. 28].</w:t>
      </w:r>
    </w:p>
    <w:p w14:paraId="0503A0A4"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Продовжуючи ідею, щодо особливостей структурних елементів індуського права, слід також підкреслити його статичні та динамічні характеристики, осягнення яких допоможе більш чітко здійснити теоретичний аналіз щодо визначення та обґрунтування структури індуського права в цілому.</w:t>
      </w:r>
    </w:p>
    <w:p w14:paraId="77365B10"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 xml:space="preserve">Підґрунтям та важливою статичною складовою індуського права виступає </w:t>
      </w:r>
      <w:proofErr w:type="spellStart"/>
      <w:r w:rsidRPr="00CD620E">
        <w:rPr>
          <w:rFonts w:ascii="Times New Roman" w:eastAsia="Times New Roman" w:hAnsi="Times New Roman" w:cs="Times New Roman"/>
          <w:color w:val="000000" w:themeColor="text1"/>
          <w:sz w:val="28"/>
          <w:szCs w:val="28"/>
          <w:lang w:eastAsia="ru-RU"/>
        </w:rPr>
        <w:t>дхарма</w:t>
      </w:r>
      <w:proofErr w:type="spellEnd"/>
      <w:r w:rsidRPr="00CD620E">
        <w:rPr>
          <w:rFonts w:ascii="Times New Roman" w:eastAsia="Times New Roman" w:hAnsi="Times New Roman" w:cs="Times New Roman"/>
          <w:color w:val="000000" w:themeColor="text1"/>
          <w:sz w:val="28"/>
          <w:szCs w:val="28"/>
          <w:lang w:eastAsia="ru-RU"/>
        </w:rPr>
        <w:t xml:space="preserve"> як універсальний принцип належного порядку, що закріплюється у ведах, </w:t>
      </w:r>
      <w:proofErr w:type="spellStart"/>
      <w:r w:rsidRPr="00CD620E">
        <w:rPr>
          <w:rFonts w:ascii="Times New Roman" w:eastAsia="Times New Roman" w:hAnsi="Times New Roman" w:cs="Times New Roman"/>
          <w:color w:val="000000" w:themeColor="text1"/>
          <w:sz w:val="28"/>
          <w:szCs w:val="28"/>
          <w:lang w:eastAsia="ru-RU"/>
        </w:rPr>
        <w:t>дхармашастрах</w:t>
      </w:r>
      <w:proofErr w:type="spellEnd"/>
      <w:r w:rsidRPr="00CD620E">
        <w:rPr>
          <w:rFonts w:ascii="Times New Roman" w:eastAsia="Times New Roman" w:hAnsi="Times New Roman" w:cs="Times New Roman"/>
          <w:color w:val="000000" w:themeColor="text1"/>
          <w:sz w:val="28"/>
          <w:szCs w:val="28"/>
          <w:lang w:eastAsia="ru-RU"/>
        </w:rPr>
        <w:t xml:space="preserve"> та інших джерелах традиційного права. Отже, нормативний елемент індуського права, у першу чергу, формується через поєднання сакральних текстів і звичаєвих практик, які забезпечують його життєздатність у різних соціальних контекстах. У сучасних дослідженнях підкреслюється, що </w:t>
      </w:r>
      <w:proofErr w:type="spellStart"/>
      <w:r w:rsidRPr="00CD620E">
        <w:rPr>
          <w:rFonts w:ascii="Times New Roman" w:eastAsia="Times New Roman" w:hAnsi="Times New Roman" w:cs="Times New Roman"/>
          <w:color w:val="000000" w:themeColor="text1"/>
          <w:sz w:val="28"/>
          <w:szCs w:val="28"/>
          <w:lang w:eastAsia="ru-RU"/>
        </w:rPr>
        <w:t>дхарма</w:t>
      </w:r>
      <w:proofErr w:type="spellEnd"/>
      <w:r w:rsidRPr="00CD620E">
        <w:rPr>
          <w:rFonts w:ascii="Times New Roman" w:eastAsia="Times New Roman" w:hAnsi="Times New Roman" w:cs="Times New Roman"/>
          <w:color w:val="000000" w:themeColor="text1"/>
          <w:sz w:val="28"/>
          <w:szCs w:val="28"/>
          <w:lang w:eastAsia="ru-RU"/>
        </w:rPr>
        <w:t xml:space="preserve"> виконує функцію </w:t>
      </w:r>
      <w:proofErr w:type="spellStart"/>
      <w:r w:rsidRPr="00CD620E">
        <w:rPr>
          <w:rFonts w:ascii="Times New Roman" w:eastAsia="Times New Roman" w:hAnsi="Times New Roman" w:cs="Times New Roman"/>
          <w:color w:val="000000" w:themeColor="text1"/>
          <w:sz w:val="28"/>
          <w:szCs w:val="28"/>
          <w:lang w:eastAsia="ru-RU"/>
        </w:rPr>
        <w:t>всеохопного</w:t>
      </w:r>
      <w:proofErr w:type="spellEnd"/>
      <w:r w:rsidRPr="00CD620E">
        <w:rPr>
          <w:rFonts w:ascii="Times New Roman" w:eastAsia="Times New Roman" w:hAnsi="Times New Roman" w:cs="Times New Roman"/>
          <w:color w:val="000000" w:themeColor="text1"/>
          <w:sz w:val="28"/>
          <w:szCs w:val="28"/>
          <w:lang w:eastAsia="ru-RU"/>
        </w:rPr>
        <w:t xml:space="preserve"> регулятора, який визначає правила поведінки індивіда з урахуванням його соціального статусу, віку та життєвого призначення [4]. У цьому сенсі нормативність індуського права має </w:t>
      </w:r>
      <w:proofErr w:type="spellStart"/>
      <w:r w:rsidRPr="00CD620E">
        <w:rPr>
          <w:rFonts w:ascii="Times New Roman" w:eastAsia="Times New Roman" w:hAnsi="Times New Roman" w:cs="Times New Roman"/>
          <w:color w:val="000000" w:themeColor="text1"/>
          <w:sz w:val="28"/>
          <w:szCs w:val="28"/>
          <w:lang w:eastAsia="ru-RU"/>
        </w:rPr>
        <w:t>ціннісно</w:t>
      </w:r>
      <w:proofErr w:type="spellEnd"/>
      <w:r w:rsidRPr="00CD620E">
        <w:rPr>
          <w:rFonts w:ascii="Times New Roman" w:eastAsia="Times New Roman" w:hAnsi="Times New Roman" w:cs="Times New Roman"/>
          <w:color w:val="000000" w:themeColor="text1"/>
          <w:sz w:val="28"/>
          <w:szCs w:val="28"/>
          <w:lang w:eastAsia="ru-RU"/>
        </w:rPr>
        <w:t>-зумовлений характер і спрямована на підтримання гармонії між людиною, суспільством і космічним порядком.</w:t>
      </w:r>
    </w:p>
    <w:p w14:paraId="7B506A72"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Світоглядні засади індуського права формують особливий тип правової свідомості, в якому право сприймається як внутрішній обов’язок, а не як зовнішній примусовий механізм. Уявлення про карму, обов’язок (</w:t>
      </w:r>
      <w:proofErr w:type="spellStart"/>
      <w:r w:rsidRPr="00CD620E">
        <w:rPr>
          <w:rFonts w:ascii="Times New Roman" w:eastAsia="Times New Roman" w:hAnsi="Times New Roman" w:cs="Times New Roman"/>
          <w:color w:val="000000" w:themeColor="text1"/>
          <w:sz w:val="28"/>
          <w:szCs w:val="28"/>
          <w:lang w:eastAsia="ru-RU"/>
        </w:rPr>
        <w:t>дхарму</w:t>
      </w:r>
      <w:proofErr w:type="spellEnd"/>
      <w:r w:rsidRPr="00CD620E">
        <w:rPr>
          <w:rFonts w:ascii="Times New Roman" w:eastAsia="Times New Roman" w:hAnsi="Times New Roman" w:cs="Times New Roman"/>
          <w:color w:val="000000" w:themeColor="text1"/>
          <w:sz w:val="28"/>
          <w:szCs w:val="28"/>
          <w:lang w:eastAsia="ru-RU"/>
        </w:rPr>
        <w:t>) та соціальну гармонію визначають мотивацію правомірної поведінки, що зумовлює домінування ідеологічного елемента у його структурі. Як зазначається у сучасних українських дослідженнях, правова культура є одним із ключових чинників функціонування правової системи, оскільки саме вона визначає рівень сприйняття і реалізації правових норм у суспільстві [5]. У контексті індуського права правова культура має виразно релігійний характер і забезпечує спадкоємність правових традицій.</w:t>
      </w:r>
    </w:p>
    <w:p w14:paraId="57109E82"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 xml:space="preserve">Соціальна організація індуського суспільства безпосередньо впливає на формування суб’єктного складу правової системи і донині. Є твердження, що </w:t>
      </w:r>
      <w:r w:rsidRPr="00CD620E">
        <w:rPr>
          <w:rFonts w:ascii="Times New Roman" w:eastAsia="Times New Roman" w:hAnsi="Times New Roman" w:cs="Times New Roman"/>
          <w:color w:val="000000" w:themeColor="text1"/>
          <w:sz w:val="28"/>
          <w:szCs w:val="28"/>
          <w:lang w:eastAsia="ru-RU"/>
        </w:rPr>
        <w:lastRenderedPageBreak/>
        <w:t xml:space="preserve">місцеве населення Індії і досі живе за принципом поділу на касти </w:t>
      </w:r>
      <w:r w:rsidRPr="00CD620E">
        <w:rPr>
          <w:rFonts w:ascii="Times New Roman" w:eastAsia="Times New Roman" w:hAnsi="Times New Roman" w:cs="Times New Roman"/>
          <w:color w:val="000000" w:themeColor="text1"/>
          <w:sz w:val="28"/>
          <w:szCs w:val="28"/>
          <w:lang w:val="ru-RU" w:eastAsia="ru-RU"/>
        </w:rPr>
        <w:t>[6</w:t>
      </w:r>
      <w:r w:rsidRPr="00CD620E">
        <w:rPr>
          <w:rFonts w:ascii="Times New Roman" w:eastAsia="Times New Roman" w:hAnsi="Times New Roman" w:cs="Times New Roman"/>
          <w:color w:val="000000" w:themeColor="text1"/>
          <w:sz w:val="28"/>
          <w:szCs w:val="28"/>
          <w:lang w:eastAsia="ru-RU"/>
        </w:rPr>
        <w:t xml:space="preserve">, с. </w:t>
      </w:r>
      <w:r w:rsidRPr="00CD620E">
        <w:rPr>
          <w:rFonts w:ascii="Times New Roman" w:eastAsia="Times New Roman" w:hAnsi="Times New Roman" w:cs="Times New Roman"/>
          <w:color w:val="000000" w:themeColor="text1"/>
          <w:sz w:val="28"/>
          <w:szCs w:val="28"/>
          <w:lang w:val="ru-RU" w:eastAsia="ru-RU"/>
        </w:rPr>
        <w:t>199]</w:t>
      </w:r>
      <w:r w:rsidRPr="00CD620E">
        <w:rPr>
          <w:rFonts w:ascii="Times New Roman" w:eastAsia="Times New Roman" w:hAnsi="Times New Roman" w:cs="Times New Roman"/>
          <w:color w:val="000000" w:themeColor="text1"/>
          <w:sz w:val="28"/>
          <w:szCs w:val="28"/>
          <w:lang w:eastAsia="ru-RU"/>
        </w:rPr>
        <w:t xml:space="preserve">. Належність до певної </w:t>
      </w:r>
      <w:proofErr w:type="spellStart"/>
      <w:r w:rsidRPr="00CD620E">
        <w:rPr>
          <w:rFonts w:ascii="Times New Roman" w:eastAsia="Times New Roman" w:hAnsi="Times New Roman" w:cs="Times New Roman"/>
          <w:color w:val="000000" w:themeColor="text1"/>
          <w:sz w:val="28"/>
          <w:szCs w:val="28"/>
          <w:lang w:eastAsia="ru-RU"/>
        </w:rPr>
        <w:t>варни</w:t>
      </w:r>
      <w:proofErr w:type="spellEnd"/>
      <w:r w:rsidRPr="00CD620E">
        <w:rPr>
          <w:rFonts w:ascii="Times New Roman" w:eastAsia="Times New Roman" w:hAnsi="Times New Roman" w:cs="Times New Roman"/>
          <w:color w:val="000000" w:themeColor="text1"/>
          <w:sz w:val="28"/>
          <w:szCs w:val="28"/>
          <w:lang w:eastAsia="ru-RU"/>
        </w:rPr>
        <w:t xml:space="preserve"> або касти визначала обсяг прав та обов’язків особи, що зумовлювало ієрархічний характер правового статусу. Така модель демонструє тісний взаємозв’язок між правом і соціальною структурою, у межах якого правові норми закріплюють і відтворюють усталений порядок суспільних відносин. Таким чином, інституційний вимір індуського права включає, у першу чергу, традиційні соціальні інститути, які здійснюють регулятивну функцію. Саме через такі інститути, як громади та ради старійшин, забезпечувалося функціонування права на практиці. І саме цей структурний елемент не можна вважати в індуському праві суто статичним, тому що він постійно трансформується у зв</w:t>
      </w:r>
      <w:r w:rsidRPr="00CD620E">
        <w:rPr>
          <w:rFonts w:ascii="Times New Roman" w:eastAsia="Times New Roman" w:hAnsi="Times New Roman" w:cs="Times New Roman"/>
          <w:color w:val="000000" w:themeColor="text1"/>
          <w:sz w:val="28"/>
          <w:szCs w:val="28"/>
          <w:lang w:val="ru-RU" w:eastAsia="ru-RU"/>
        </w:rPr>
        <w:t>’</w:t>
      </w:r>
      <w:proofErr w:type="spellStart"/>
      <w:r w:rsidRPr="00CD620E">
        <w:rPr>
          <w:rFonts w:ascii="Times New Roman" w:eastAsia="Times New Roman" w:hAnsi="Times New Roman" w:cs="Times New Roman"/>
          <w:color w:val="000000" w:themeColor="text1"/>
          <w:sz w:val="28"/>
          <w:szCs w:val="28"/>
          <w:lang w:eastAsia="ru-RU"/>
        </w:rPr>
        <w:t>язку</w:t>
      </w:r>
      <w:proofErr w:type="spellEnd"/>
      <w:r w:rsidRPr="00CD620E">
        <w:rPr>
          <w:rFonts w:ascii="Times New Roman" w:eastAsia="Times New Roman" w:hAnsi="Times New Roman" w:cs="Times New Roman"/>
          <w:color w:val="000000" w:themeColor="text1"/>
          <w:sz w:val="28"/>
          <w:szCs w:val="28"/>
          <w:lang w:eastAsia="ru-RU"/>
        </w:rPr>
        <w:t xml:space="preserve"> з намаганням подолання кастового розподілу серед населення Індії у відповідності до Конституції Індії. Стаття 15 Конституції Індії прямо забороняє дискримінацію за ознакою релігії, раси, касти, статі чи місця народження [7, ст. 15].</w:t>
      </w:r>
    </w:p>
    <w:p w14:paraId="339DCE40"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 xml:space="preserve">Практичне втілення правових приписів відбувається через поєднання звичаєвих механізмів та локальних практик, що надає індуському праву гнучкості та адаптивності. Значну роль відіграють усталені моделі поведінки, які формуються у межах конкретних спільнот і виступають основою для вирішення правових конфліктів. У цьому контексті актуальною є концепція «живого права» (Є. </w:t>
      </w:r>
      <w:proofErr w:type="spellStart"/>
      <w:r w:rsidRPr="00CD620E">
        <w:rPr>
          <w:rFonts w:ascii="Times New Roman" w:eastAsia="Times New Roman" w:hAnsi="Times New Roman" w:cs="Times New Roman"/>
          <w:color w:val="000000" w:themeColor="text1"/>
          <w:sz w:val="28"/>
          <w:szCs w:val="28"/>
          <w:lang w:eastAsia="ru-RU"/>
        </w:rPr>
        <w:t>Ерліх</w:t>
      </w:r>
      <w:proofErr w:type="spellEnd"/>
      <w:r w:rsidRPr="00CD620E">
        <w:rPr>
          <w:rFonts w:ascii="Times New Roman" w:eastAsia="Times New Roman" w:hAnsi="Times New Roman" w:cs="Times New Roman"/>
          <w:color w:val="000000" w:themeColor="text1"/>
          <w:sz w:val="28"/>
          <w:szCs w:val="28"/>
          <w:lang w:eastAsia="ru-RU"/>
        </w:rPr>
        <w:t xml:space="preserve">), відповідно до якої реальні соціальні практики визначають зміст правового регулювання значною мірою. Функціональний (динамічний) елемент традиційного індуського права виявляється у здатності забезпечувати ефективне регулювання суспільних відносин без жорсткої формалізації процедур. </w:t>
      </w:r>
    </w:p>
    <w:p w14:paraId="47FE2BBD"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 xml:space="preserve">Але після кодифікації персонального права індуське право набуває більш формалізованих характеристик, що тільки підкреслює його постійний розвиток. У випадку індуського права це означало створення нормативних актів, які узагальнили, реформували та осучаснили правові принципи, що розвивалися століттями. Саме в цьому контексті було ухвалено такі основні акти персонального права: </w:t>
      </w:r>
      <w:proofErr w:type="spellStart"/>
      <w:r w:rsidRPr="00CD620E">
        <w:rPr>
          <w:rFonts w:ascii="Times New Roman" w:eastAsia="Times New Roman" w:hAnsi="Times New Roman" w:cs="Times New Roman"/>
          <w:color w:val="000000" w:themeColor="text1"/>
          <w:sz w:val="28"/>
          <w:szCs w:val="28"/>
          <w:lang w:eastAsia="ru-RU"/>
        </w:rPr>
        <w:t>Hindu</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Marriage</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Act</w:t>
      </w:r>
      <w:proofErr w:type="spellEnd"/>
      <w:r w:rsidRPr="00CD620E">
        <w:rPr>
          <w:rFonts w:ascii="Times New Roman" w:eastAsia="Times New Roman" w:hAnsi="Times New Roman" w:cs="Times New Roman"/>
          <w:color w:val="000000" w:themeColor="text1"/>
          <w:sz w:val="28"/>
          <w:szCs w:val="28"/>
          <w:lang w:eastAsia="ru-RU"/>
        </w:rPr>
        <w:t xml:space="preserve"> – Закон про індуський шлюб (1955), </w:t>
      </w:r>
      <w:proofErr w:type="spellStart"/>
      <w:r w:rsidRPr="00CD620E">
        <w:rPr>
          <w:rFonts w:ascii="Times New Roman" w:eastAsia="Times New Roman" w:hAnsi="Times New Roman" w:cs="Times New Roman"/>
          <w:color w:val="000000" w:themeColor="text1"/>
          <w:sz w:val="28"/>
          <w:szCs w:val="28"/>
          <w:lang w:eastAsia="ru-RU"/>
        </w:rPr>
        <w:t>Hindu</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Succession</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Act</w:t>
      </w:r>
      <w:proofErr w:type="spellEnd"/>
      <w:r w:rsidRPr="00CD620E">
        <w:rPr>
          <w:rFonts w:ascii="Times New Roman" w:eastAsia="Times New Roman" w:hAnsi="Times New Roman" w:cs="Times New Roman"/>
          <w:color w:val="000000" w:themeColor="text1"/>
          <w:sz w:val="28"/>
          <w:szCs w:val="28"/>
          <w:lang w:eastAsia="ru-RU"/>
        </w:rPr>
        <w:t xml:space="preserve"> – Закон про індуське спадкування (1956), </w:t>
      </w:r>
      <w:proofErr w:type="spellStart"/>
      <w:r w:rsidRPr="00CD620E">
        <w:rPr>
          <w:rFonts w:ascii="Times New Roman" w:eastAsia="Times New Roman" w:hAnsi="Times New Roman" w:cs="Times New Roman"/>
          <w:color w:val="000000" w:themeColor="text1"/>
          <w:sz w:val="28"/>
          <w:szCs w:val="28"/>
          <w:lang w:eastAsia="ru-RU"/>
        </w:rPr>
        <w:t>Hindu</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Minority</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and</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lastRenderedPageBreak/>
        <w:t>Guardianship</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Act</w:t>
      </w:r>
      <w:proofErr w:type="spellEnd"/>
      <w:r w:rsidRPr="00CD620E">
        <w:rPr>
          <w:rFonts w:ascii="Times New Roman" w:eastAsia="Times New Roman" w:hAnsi="Times New Roman" w:cs="Times New Roman"/>
          <w:color w:val="000000" w:themeColor="text1"/>
          <w:sz w:val="28"/>
          <w:szCs w:val="28"/>
          <w:lang w:eastAsia="ru-RU"/>
        </w:rPr>
        <w:t xml:space="preserve"> – Закон про індуське малолітство та опіку (1956) та </w:t>
      </w:r>
      <w:proofErr w:type="spellStart"/>
      <w:r w:rsidRPr="00CD620E">
        <w:rPr>
          <w:rFonts w:ascii="Times New Roman" w:eastAsia="Times New Roman" w:hAnsi="Times New Roman" w:cs="Times New Roman"/>
          <w:color w:val="000000" w:themeColor="text1"/>
          <w:sz w:val="28"/>
          <w:szCs w:val="28"/>
          <w:lang w:eastAsia="ru-RU"/>
        </w:rPr>
        <w:t>Hindu</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Adoptions</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and</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Maintenance</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Act</w:t>
      </w:r>
      <w:proofErr w:type="spellEnd"/>
      <w:r w:rsidRPr="00CD620E">
        <w:rPr>
          <w:rFonts w:ascii="Times New Roman" w:eastAsia="Times New Roman" w:hAnsi="Times New Roman" w:cs="Times New Roman"/>
          <w:color w:val="000000" w:themeColor="text1"/>
          <w:sz w:val="28"/>
          <w:szCs w:val="28"/>
          <w:lang w:eastAsia="ru-RU"/>
        </w:rPr>
        <w:t xml:space="preserve"> – Закон про індуське усиновлення та утримання (1956).</w:t>
      </w:r>
    </w:p>
    <w:p w14:paraId="7CE0DE3A"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 xml:space="preserve">Комунікативний вимір індуського права проявляється у здатності забезпечувати передачу правових </w:t>
      </w:r>
      <w:proofErr w:type="spellStart"/>
      <w:r w:rsidRPr="00CD620E">
        <w:rPr>
          <w:rFonts w:ascii="Times New Roman" w:eastAsia="Times New Roman" w:hAnsi="Times New Roman" w:cs="Times New Roman"/>
          <w:color w:val="000000" w:themeColor="text1"/>
          <w:sz w:val="28"/>
          <w:szCs w:val="28"/>
          <w:lang w:eastAsia="ru-RU"/>
        </w:rPr>
        <w:t>сенсів</w:t>
      </w:r>
      <w:proofErr w:type="spellEnd"/>
      <w:r w:rsidRPr="00CD620E">
        <w:rPr>
          <w:rFonts w:ascii="Times New Roman" w:eastAsia="Times New Roman" w:hAnsi="Times New Roman" w:cs="Times New Roman"/>
          <w:color w:val="000000" w:themeColor="text1"/>
          <w:sz w:val="28"/>
          <w:szCs w:val="28"/>
          <w:lang w:eastAsia="ru-RU"/>
        </w:rPr>
        <w:t xml:space="preserve"> через традиції, ритуали та інтерпретації сакральних текстів. Право виступає своєрідною формою соціальної комунікації, що об’єднує різні покоління та соціальні групи навколо спільних цінностей. Завдяки цьому забезпечується цілісність індуського права та його інтеграція у культурний простір суспільства.</w:t>
      </w:r>
    </w:p>
    <w:p w14:paraId="59BA5ED7"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Еволюція індуського права свідчить про його відкритість до зовнішніх впливів і здатність до трансформації. У колоніальний період відбулося поєднання традиційних норм із елементами англійського права, що зумовило формування змішаних правових моделей. У подальшому процеси кодифікації сприяли модернізації правової системи, водночас зберігаючи її ціннісне підґрунтя. Це підтверджує, що індуське право є динамічною системою, яка адаптується до змін соціального середовища, не втрачаючи своєї ідентичності.</w:t>
      </w:r>
    </w:p>
    <w:p w14:paraId="5DD53D0A" w14:textId="77777777" w:rsidR="00A72476" w:rsidRPr="00CD620E" w:rsidRDefault="00A72476" w:rsidP="008868C9">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D620E">
        <w:rPr>
          <w:rFonts w:ascii="Times New Roman" w:eastAsia="Times New Roman" w:hAnsi="Times New Roman" w:cs="Times New Roman"/>
          <w:color w:val="000000" w:themeColor="text1"/>
          <w:sz w:val="28"/>
          <w:szCs w:val="28"/>
          <w:lang w:eastAsia="ru-RU"/>
        </w:rPr>
        <w:t xml:space="preserve">Таким чином, індуське право розкривається через взаємодію статичних та динамічних структурних елементів: нормативного, що визначає правила поведінки через категорію </w:t>
      </w:r>
      <w:proofErr w:type="spellStart"/>
      <w:r w:rsidRPr="00CD620E">
        <w:rPr>
          <w:rFonts w:ascii="Times New Roman" w:eastAsia="Times New Roman" w:hAnsi="Times New Roman" w:cs="Times New Roman"/>
          <w:color w:val="000000" w:themeColor="text1"/>
          <w:sz w:val="28"/>
          <w:szCs w:val="28"/>
          <w:lang w:eastAsia="ru-RU"/>
        </w:rPr>
        <w:t>дхарми</w:t>
      </w:r>
      <w:proofErr w:type="spellEnd"/>
      <w:r w:rsidRPr="00CD620E">
        <w:rPr>
          <w:rFonts w:ascii="Times New Roman" w:eastAsia="Times New Roman" w:hAnsi="Times New Roman" w:cs="Times New Roman"/>
          <w:color w:val="000000" w:themeColor="text1"/>
          <w:sz w:val="28"/>
          <w:szCs w:val="28"/>
          <w:lang w:eastAsia="ru-RU"/>
        </w:rPr>
        <w:t xml:space="preserve">; ідеологічного, який формує правову свідомість і систему цінностей; інституційного, що відображає соціальну організацію та суб’єктний склад; функціонального, пов’язаного з механізмами реалізації права; та </w:t>
      </w:r>
      <w:proofErr w:type="spellStart"/>
      <w:r w:rsidRPr="00CD620E">
        <w:rPr>
          <w:rFonts w:ascii="Times New Roman" w:eastAsia="Times New Roman" w:hAnsi="Times New Roman" w:cs="Times New Roman"/>
          <w:color w:val="000000" w:themeColor="text1"/>
          <w:sz w:val="28"/>
          <w:szCs w:val="28"/>
          <w:lang w:eastAsia="ru-RU"/>
        </w:rPr>
        <w:t>інтегративно</w:t>
      </w:r>
      <w:proofErr w:type="spellEnd"/>
      <w:r w:rsidRPr="00CD620E">
        <w:rPr>
          <w:rFonts w:ascii="Times New Roman" w:eastAsia="Times New Roman" w:hAnsi="Times New Roman" w:cs="Times New Roman"/>
          <w:color w:val="000000" w:themeColor="text1"/>
          <w:sz w:val="28"/>
          <w:szCs w:val="28"/>
          <w:lang w:eastAsia="ru-RU"/>
        </w:rPr>
        <w:t>-комунікативного, який забезпечує цілісність. Їх узгоджена взаємодія формує унікальну модель правового регулювання, в якій право виступає як універсальний спосіб організації соціального, морального і духовного життя.</w:t>
      </w:r>
    </w:p>
    <w:p w14:paraId="2ECD4473" w14:textId="77777777" w:rsidR="00A72476" w:rsidRPr="00A72476" w:rsidRDefault="00A72476" w:rsidP="008868C9">
      <w:pPr>
        <w:spacing w:after="0" w:line="360" w:lineRule="auto"/>
        <w:ind w:firstLine="709"/>
        <w:contextualSpacing/>
        <w:jc w:val="center"/>
        <w:rPr>
          <w:rFonts w:ascii="Times New Roman" w:eastAsia="Times New Roman" w:hAnsi="Times New Roman" w:cs="Times New Roman"/>
          <w:b/>
          <w:bCs/>
          <w:iCs/>
          <w:caps/>
          <w:sz w:val="28"/>
          <w:szCs w:val="28"/>
          <w:lang w:val="ru-RU" w:eastAsia="ru-RU"/>
        </w:rPr>
      </w:pPr>
      <w:r w:rsidRPr="00A72476">
        <w:rPr>
          <w:rFonts w:ascii="Times New Roman" w:eastAsia="Times New Roman" w:hAnsi="Times New Roman" w:cs="Times New Roman"/>
          <w:b/>
          <w:bCs/>
          <w:iCs/>
          <w:caps/>
          <w:sz w:val="28"/>
          <w:szCs w:val="28"/>
          <w:lang w:val="ru-RU" w:eastAsia="ru-RU"/>
        </w:rPr>
        <w:t>Список використаних джерел:</w:t>
      </w:r>
    </w:p>
    <w:p w14:paraId="13C7B11E" w14:textId="77777777" w:rsidR="00A72476" w:rsidRPr="00CD620E" w:rsidRDefault="00A72476" w:rsidP="008868C9">
      <w:pPr>
        <w:pStyle w:val="a9"/>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rPr>
      </w:pPr>
      <w:proofErr w:type="spellStart"/>
      <w:r w:rsidRPr="00CD620E">
        <w:rPr>
          <w:rFonts w:ascii="Times New Roman" w:eastAsia="Times New Roman" w:hAnsi="Times New Roman" w:cs="Times New Roman"/>
          <w:color w:val="000000" w:themeColor="text1"/>
          <w:sz w:val="28"/>
          <w:szCs w:val="28"/>
          <w:lang w:eastAsia="ru-RU"/>
        </w:rPr>
        <w:t>Саміло</w:t>
      </w:r>
      <w:proofErr w:type="spellEnd"/>
      <w:r w:rsidRPr="00CD620E">
        <w:rPr>
          <w:rFonts w:ascii="Times New Roman" w:eastAsia="Times New Roman" w:hAnsi="Times New Roman" w:cs="Times New Roman"/>
          <w:color w:val="000000" w:themeColor="text1"/>
          <w:sz w:val="28"/>
          <w:szCs w:val="28"/>
          <w:lang w:eastAsia="ru-RU"/>
        </w:rPr>
        <w:t xml:space="preserve"> Г. О. Особливості правової системи сучасної Індії. </w:t>
      </w:r>
      <w:r w:rsidRPr="00CD620E">
        <w:rPr>
          <w:rFonts w:ascii="Times New Roman" w:eastAsia="Times New Roman" w:hAnsi="Times New Roman" w:cs="Times New Roman"/>
          <w:i/>
          <w:iCs/>
          <w:color w:val="000000" w:themeColor="text1"/>
          <w:sz w:val="28"/>
          <w:szCs w:val="28"/>
          <w:lang w:eastAsia="ru-RU"/>
        </w:rPr>
        <w:t>Науковий вісник Херсонського державного університету. Серія Юридичні науки</w:t>
      </w:r>
      <w:r w:rsidRPr="00CD620E">
        <w:rPr>
          <w:rFonts w:ascii="Times New Roman" w:eastAsia="Times New Roman" w:hAnsi="Times New Roman" w:cs="Times New Roman"/>
          <w:color w:val="000000" w:themeColor="text1"/>
          <w:sz w:val="28"/>
          <w:szCs w:val="28"/>
          <w:lang w:eastAsia="ru-RU"/>
        </w:rPr>
        <w:t xml:space="preserve">. 2017. </w:t>
      </w:r>
      <w:proofErr w:type="spellStart"/>
      <w:r w:rsidRPr="00CD620E">
        <w:rPr>
          <w:rFonts w:ascii="Times New Roman" w:eastAsia="Times New Roman" w:hAnsi="Times New Roman" w:cs="Times New Roman"/>
          <w:color w:val="000000" w:themeColor="text1"/>
          <w:sz w:val="28"/>
          <w:szCs w:val="28"/>
          <w:lang w:eastAsia="ru-RU"/>
        </w:rPr>
        <w:t>Вип</w:t>
      </w:r>
      <w:proofErr w:type="spellEnd"/>
      <w:r w:rsidRPr="00CD620E">
        <w:rPr>
          <w:rFonts w:ascii="Times New Roman" w:eastAsia="Times New Roman" w:hAnsi="Times New Roman" w:cs="Times New Roman"/>
          <w:color w:val="000000" w:themeColor="text1"/>
          <w:sz w:val="28"/>
          <w:szCs w:val="28"/>
          <w:lang w:eastAsia="ru-RU"/>
        </w:rPr>
        <w:t>. 5. Т. 1. С. 46-49.</w:t>
      </w:r>
    </w:p>
    <w:p w14:paraId="6EE28E5B" w14:textId="77777777" w:rsidR="00A72476" w:rsidRPr="00CD620E" w:rsidRDefault="00A72476" w:rsidP="008868C9">
      <w:pPr>
        <w:pStyle w:val="a9"/>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rPr>
      </w:pPr>
      <w:proofErr w:type="spellStart"/>
      <w:r w:rsidRPr="00CD620E">
        <w:rPr>
          <w:rFonts w:ascii="Times New Roman" w:hAnsi="Times New Roman" w:cs="Times New Roman"/>
          <w:color w:val="000000" w:themeColor="text1"/>
          <w:sz w:val="28"/>
          <w:szCs w:val="28"/>
        </w:rPr>
        <w:lastRenderedPageBreak/>
        <w:t>Лукʼянов</w:t>
      </w:r>
      <w:proofErr w:type="spellEnd"/>
      <w:r w:rsidRPr="00CD620E">
        <w:rPr>
          <w:rFonts w:ascii="Times New Roman" w:hAnsi="Times New Roman" w:cs="Times New Roman"/>
          <w:color w:val="000000" w:themeColor="text1"/>
          <w:sz w:val="28"/>
          <w:szCs w:val="28"/>
        </w:rPr>
        <w:t xml:space="preserve"> Д.В. Релігійно-правові системи світу: порівняльно-правове дослідження : </w:t>
      </w:r>
      <w:proofErr w:type="spellStart"/>
      <w:r w:rsidRPr="00CD620E">
        <w:rPr>
          <w:rFonts w:ascii="Times New Roman" w:hAnsi="Times New Roman" w:cs="Times New Roman"/>
          <w:color w:val="000000" w:themeColor="text1"/>
          <w:sz w:val="28"/>
          <w:szCs w:val="28"/>
        </w:rPr>
        <w:t>авторф</w:t>
      </w:r>
      <w:proofErr w:type="spellEnd"/>
      <w:r w:rsidRPr="00CD620E">
        <w:rPr>
          <w:rFonts w:ascii="Times New Roman" w:hAnsi="Times New Roman" w:cs="Times New Roman"/>
          <w:color w:val="000000" w:themeColor="text1"/>
          <w:sz w:val="28"/>
          <w:szCs w:val="28"/>
        </w:rPr>
        <w:t xml:space="preserve">. </w:t>
      </w:r>
      <w:proofErr w:type="spellStart"/>
      <w:r w:rsidRPr="00CD620E">
        <w:rPr>
          <w:rFonts w:ascii="Times New Roman" w:hAnsi="Times New Roman" w:cs="Times New Roman"/>
          <w:color w:val="000000" w:themeColor="text1"/>
          <w:sz w:val="28"/>
          <w:szCs w:val="28"/>
        </w:rPr>
        <w:t>дис</w:t>
      </w:r>
      <w:proofErr w:type="spellEnd"/>
      <w:r w:rsidRPr="00CD620E">
        <w:rPr>
          <w:rFonts w:ascii="Times New Roman" w:hAnsi="Times New Roman" w:cs="Times New Roman"/>
          <w:color w:val="000000" w:themeColor="text1"/>
          <w:sz w:val="28"/>
          <w:szCs w:val="28"/>
        </w:rPr>
        <w:t xml:space="preserve">. … док-ра </w:t>
      </w:r>
      <w:proofErr w:type="spellStart"/>
      <w:r w:rsidRPr="00CD620E">
        <w:rPr>
          <w:rFonts w:ascii="Times New Roman" w:hAnsi="Times New Roman" w:cs="Times New Roman"/>
          <w:color w:val="000000" w:themeColor="text1"/>
          <w:sz w:val="28"/>
          <w:szCs w:val="28"/>
        </w:rPr>
        <w:t>юрид</w:t>
      </w:r>
      <w:proofErr w:type="spellEnd"/>
      <w:r w:rsidRPr="00CD620E">
        <w:rPr>
          <w:rFonts w:ascii="Times New Roman" w:hAnsi="Times New Roman" w:cs="Times New Roman"/>
          <w:color w:val="000000" w:themeColor="text1"/>
          <w:sz w:val="28"/>
          <w:szCs w:val="28"/>
        </w:rPr>
        <w:t>. наук : 12.00.01. Х., 2016. 41 с.</w:t>
      </w:r>
    </w:p>
    <w:p w14:paraId="047C3DB0" w14:textId="77777777" w:rsidR="00A72476" w:rsidRPr="00CD620E" w:rsidRDefault="00A72476" w:rsidP="008868C9">
      <w:pPr>
        <w:pStyle w:val="a9"/>
        <w:numPr>
          <w:ilvl w:val="0"/>
          <w:numId w:val="27"/>
        </w:numPr>
        <w:spacing w:after="0" w:line="360" w:lineRule="auto"/>
        <w:ind w:left="0" w:firstLine="709"/>
        <w:jc w:val="both"/>
        <w:rPr>
          <w:rFonts w:ascii="Times New Roman" w:eastAsia="Times New Roman" w:hAnsi="Times New Roman" w:cs="Times New Roman"/>
          <w:bCs/>
          <w:color w:val="000000" w:themeColor="text1"/>
          <w:sz w:val="28"/>
          <w:szCs w:val="28"/>
          <w:lang w:eastAsia="ru-RU"/>
        </w:rPr>
      </w:pPr>
      <w:proofErr w:type="spellStart"/>
      <w:r w:rsidRPr="00CD620E">
        <w:rPr>
          <w:rFonts w:ascii="Times New Roman" w:eastAsia="Times New Roman" w:hAnsi="Times New Roman" w:cs="Times New Roman"/>
          <w:bCs/>
          <w:color w:val="000000" w:themeColor="text1"/>
          <w:sz w:val="28"/>
          <w:szCs w:val="28"/>
          <w:lang w:eastAsia="ru-RU"/>
        </w:rPr>
        <w:t>Удовика</w:t>
      </w:r>
      <w:proofErr w:type="spellEnd"/>
      <w:r w:rsidRPr="00CD620E">
        <w:rPr>
          <w:rFonts w:ascii="Times New Roman" w:eastAsia="Times New Roman" w:hAnsi="Times New Roman" w:cs="Times New Roman"/>
          <w:bCs/>
          <w:color w:val="000000" w:themeColor="text1"/>
          <w:sz w:val="28"/>
          <w:szCs w:val="28"/>
          <w:lang w:eastAsia="ru-RU"/>
        </w:rPr>
        <w:t xml:space="preserve"> Л. Г. Формування теорії правової системи у юридичній науці (частина 2). </w:t>
      </w:r>
      <w:r w:rsidRPr="00CD620E">
        <w:rPr>
          <w:rFonts w:ascii="Times New Roman" w:eastAsia="Times New Roman" w:hAnsi="Times New Roman" w:cs="Times New Roman"/>
          <w:bCs/>
          <w:i/>
          <w:color w:val="000000" w:themeColor="text1"/>
          <w:sz w:val="28"/>
          <w:szCs w:val="28"/>
          <w:lang w:eastAsia="ru-RU"/>
        </w:rPr>
        <w:t>Часопис Київського університету права.</w:t>
      </w:r>
      <w:r w:rsidRPr="00CD620E">
        <w:rPr>
          <w:rFonts w:ascii="Times New Roman" w:eastAsia="Times New Roman" w:hAnsi="Times New Roman" w:cs="Times New Roman"/>
          <w:bCs/>
          <w:color w:val="000000" w:themeColor="text1"/>
          <w:sz w:val="28"/>
          <w:szCs w:val="28"/>
          <w:lang w:eastAsia="ru-RU"/>
        </w:rPr>
        <w:t xml:space="preserve"> 2020. № 1. С. 26-33. </w:t>
      </w:r>
      <w:r w:rsidRPr="00CD620E">
        <w:rPr>
          <w:rFonts w:ascii="Times New Roman" w:eastAsia="Times New Roman" w:hAnsi="Times New Roman" w:cs="Times New Roman"/>
          <w:bCs/>
          <w:color w:val="000000" w:themeColor="text1"/>
          <w:sz w:val="28"/>
          <w:szCs w:val="28"/>
          <w:lang w:val="en-US" w:eastAsia="ru-RU"/>
        </w:rPr>
        <w:t>DOI</w:t>
      </w:r>
      <w:r w:rsidRPr="00CD620E">
        <w:rPr>
          <w:rFonts w:ascii="Times New Roman" w:eastAsia="Times New Roman" w:hAnsi="Times New Roman" w:cs="Times New Roman"/>
          <w:bCs/>
          <w:color w:val="000000" w:themeColor="text1"/>
          <w:sz w:val="28"/>
          <w:szCs w:val="28"/>
          <w:lang w:eastAsia="ru-RU"/>
        </w:rPr>
        <w:t>: 10.36695/2219-5521.1.2020.03.</w:t>
      </w:r>
    </w:p>
    <w:p w14:paraId="2D572988" w14:textId="77777777" w:rsidR="00A72476" w:rsidRPr="00CD620E" w:rsidRDefault="00A72476" w:rsidP="008868C9">
      <w:pPr>
        <w:pStyle w:val="a9"/>
        <w:numPr>
          <w:ilvl w:val="0"/>
          <w:numId w:val="27"/>
        </w:numPr>
        <w:spacing w:after="0" w:line="360" w:lineRule="auto"/>
        <w:ind w:left="0" w:firstLine="709"/>
        <w:jc w:val="both"/>
        <w:rPr>
          <w:rFonts w:ascii="Times New Roman" w:eastAsia="Times New Roman" w:hAnsi="Times New Roman" w:cs="Times New Roman"/>
          <w:bCs/>
          <w:color w:val="000000" w:themeColor="text1"/>
          <w:sz w:val="28"/>
          <w:szCs w:val="28"/>
          <w:lang w:eastAsia="ru-RU"/>
        </w:rPr>
      </w:pPr>
      <w:proofErr w:type="spellStart"/>
      <w:r w:rsidRPr="00CD620E">
        <w:rPr>
          <w:rFonts w:ascii="Times New Roman" w:eastAsia="Times New Roman" w:hAnsi="Times New Roman" w:cs="Times New Roman"/>
          <w:color w:val="000000" w:themeColor="text1"/>
          <w:sz w:val="28"/>
          <w:szCs w:val="28"/>
          <w:lang w:eastAsia="ru-RU"/>
        </w:rPr>
        <w:t>Menski</w:t>
      </w:r>
      <w:proofErr w:type="spellEnd"/>
      <w:r w:rsidRPr="00CD620E">
        <w:rPr>
          <w:rFonts w:ascii="Times New Roman" w:eastAsia="Times New Roman" w:hAnsi="Times New Roman" w:cs="Times New Roman"/>
          <w:color w:val="000000" w:themeColor="text1"/>
          <w:sz w:val="28"/>
          <w:szCs w:val="28"/>
          <w:lang w:eastAsia="ru-RU"/>
        </w:rPr>
        <w:t xml:space="preserve"> W. </w:t>
      </w:r>
      <w:proofErr w:type="spellStart"/>
      <w:r w:rsidRPr="00CD620E">
        <w:rPr>
          <w:rFonts w:ascii="Times New Roman" w:eastAsia="Times New Roman" w:hAnsi="Times New Roman" w:cs="Times New Roman"/>
          <w:color w:val="000000" w:themeColor="text1"/>
          <w:sz w:val="28"/>
          <w:szCs w:val="28"/>
          <w:lang w:eastAsia="ru-RU"/>
        </w:rPr>
        <w:t>Hindu</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Law</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Beyond</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Tradition</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and</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Modernity</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Oxford</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University</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Press</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New</w:t>
      </w:r>
      <w:proofErr w:type="spellEnd"/>
      <w:r w:rsidRPr="00CD620E">
        <w:rPr>
          <w:rFonts w:ascii="Times New Roman" w:eastAsia="Times New Roman" w:hAnsi="Times New Roman" w:cs="Times New Roman"/>
          <w:color w:val="000000" w:themeColor="text1"/>
          <w:sz w:val="28"/>
          <w:szCs w:val="28"/>
          <w:lang w:eastAsia="ru-RU"/>
        </w:rPr>
        <w:t xml:space="preserve"> </w:t>
      </w:r>
      <w:proofErr w:type="spellStart"/>
      <w:r w:rsidRPr="00CD620E">
        <w:rPr>
          <w:rFonts w:ascii="Times New Roman" w:eastAsia="Times New Roman" w:hAnsi="Times New Roman" w:cs="Times New Roman"/>
          <w:color w:val="000000" w:themeColor="text1"/>
          <w:sz w:val="28"/>
          <w:szCs w:val="28"/>
          <w:lang w:eastAsia="ru-RU"/>
        </w:rPr>
        <w:t>Delhi</w:t>
      </w:r>
      <w:proofErr w:type="spellEnd"/>
      <w:r w:rsidRPr="00CD620E">
        <w:rPr>
          <w:rFonts w:ascii="Times New Roman" w:eastAsia="Times New Roman" w:hAnsi="Times New Roman" w:cs="Times New Roman"/>
          <w:color w:val="000000" w:themeColor="text1"/>
          <w:sz w:val="28"/>
          <w:szCs w:val="28"/>
          <w:lang w:eastAsia="ru-RU"/>
        </w:rPr>
        <w:t>. 2003. 648 p.</w:t>
      </w:r>
    </w:p>
    <w:p w14:paraId="03E120C6" w14:textId="77777777" w:rsidR="00A72476" w:rsidRPr="00CD620E" w:rsidRDefault="00A72476" w:rsidP="008868C9">
      <w:pPr>
        <w:pStyle w:val="a9"/>
        <w:numPr>
          <w:ilvl w:val="0"/>
          <w:numId w:val="27"/>
        </w:numPr>
        <w:spacing w:after="0" w:line="360" w:lineRule="auto"/>
        <w:ind w:left="0" w:firstLine="709"/>
        <w:jc w:val="both"/>
        <w:rPr>
          <w:rFonts w:ascii="Times New Roman" w:eastAsia="Times New Roman" w:hAnsi="Times New Roman" w:cs="Times New Roman"/>
          <w:bCs/>
          <w:color w:val="000000" w:themeColor="text1"/>
          <w:sz w:val="28"/>
          <w:szCs w:val="28"/>
          <w:lang w:eastAsia="ru-RU"/>
        </w:rPr>
      </w:pPr>
      <w:proofErr w:type="spellStart"/>
      <w:r w:rsidRPr="00CD620E">
        <w:rPr>
          <w:rFonts w:ascii="Times New Roman" w:eastAsia="Times New Roman" w:hAnsi="Times New Roman" w:cs="Times New Roman"/>
          <w:bCs/>
          <w:color w:val="000000" w:themeColor="text1"/>
          <w:sz w:val="28"/>
          <w:szCs w:val="28"/>
          <w:lang w:eastAsia="ru-RU"/>
        </w:rPr>
        <w:t>Попадинець</w:t>
      </w:r>
      <w:proofErr w:type="spellEnd"/>
      <w:r w:rsidRPr="00CD620E">
        <w:rPr>
          <w:rFonts w:ascii="Times New Roman" w:eastAsia="Times New Roman" w:hAnsi="Times New Roman" w:cs="Times New Roman"/>
          <w:bCs/>
          <w:color w:val="000000" w:themeColor="text1"/>
          <w:sz w:val="28"/>
          <w:szCs w:val="28"/>
          <w:lang w:eastAsia="ru-RU"/>
        </w:rPr>
        <w:t xml:space="preserve"> Г. Правова культура як важливий елемент правової системи України. </w:t>
      </w:r>
      <w:r w:rsidRPr="00CD620E">
        <w:rPr>
          <w:rFonts w:ascii="Times New Roman" w:eastAsia="Times New Roman" w:hAnsi="Times New Roman" w:cs="Times New Roman"/>
          <w:bCs/>
          <w:i/>
          <w:color w:val="000000" w:themeColor="text1"/>
          <w:sz w:val="28"/>
          <w:szCs w:val="28"/>
          <w:lang w:eastAsia="ru-RU"/>
        </w:rPr>
        <w:t>Вісник Національного університету «Львівська політехніка». Юридичні науки.</w:t>
      </w:r>
      <w:r w:rsidRPr="00CD620E">
        <w:rPr>
          <w:rFonts w:ascii="Times New Roman" w:eastAsia="Times New Roman" w:hAnsi="Times New Roman" w:cs="Times New Roman"/>
          <w:bCs/>
          <w:color w:val="000000" w:themeColor="text1"/>
          <w:sz w:val="28"/>
          <w:szCs w:val="28"/>
          <w:lang w:eastAsia="ru-RU"/>
        </w:rPr>
        <w:t xml:space="preserve"> 2014. № 782. С. 123-128. URL: http://nbuv.gov.ua/UJRN/vnulpurn_2014_782_25.</w:t>
      </w:r>
    </w:p>
    <w:p w14:paraId="6EB301A7" w14:textId="77777777" w:rsidR="00A72476" w:rsidRPr="00CD620E" w:rsidRDefault="00A72476" w:rsidP="008868C9">
      <w:pPr>
        <w:pStyle w:val="a9"/>
        <w:numPr>
          <w:ilvl w:val="0"/>
          <w:numId w:val="27"/>
        </w:numPr>
        <w:spacing w:after="0" w:line="360" w:lineRule="auto"/>
        <w:ind w:left="0" w:firstLine="709"/>
        <w:jc w:val="both"/>
        <w:rPr>
          <w:rFonts w:ascii="Times New Roman" w:eastAsia="Times New Roman" w:hAnsi="Times New Roman" w:cs="Times New Roman"/>
          <w:bCs/>
          <w:color w:val="000000" w:themeColor="text1"/>
          <w:sz w:val="28"/>
          <w:szCs w:val="28"/>
          <w:lang w:eastAsia="ru-RU"/>
        </w:rPr>
      </w:pPr>
      <w:proofErr w:type="spellStart"/>
      <w:r w:rsidRPr="00CD620E">
        <w:rPr>
          <w:rFonts w:ascii="Times New Roman" w:eastAsia="Times New Roman" w:hAnsi="Times New Roman" w:cs="Times New Roman"/>
          <w:bCs/>
          <w:color w:val="000000" w:themeColor="text1"/>
          <w:sz w:val="28"/>
          <w:szCs w:val="28"/>
          <w:lang w:eastAsia="ru-RU"/>
        </w:rPr>
        <w:t>Пильгун</w:t>
      </w:r>
      <w:proofErr w:type="spellEnd"/>
      <w:r w:rsidRPr="00CD620E">
        <w:rPr>
          <w:rFonts w:ascii="Times New Roman" w:eastAsia="Times New Roman" w:hAnsi="Times New Roman" w:cs="Times New Roman"/>
          <w:bCs/>
          <w:color w:val="000000" w:themeColor="text1"/>
          <w:sz w:val="28"/>
          <w:szCs w:val="28"/>
          <w:lang w:eastAsia="ru-RU"/>
        </w:rPr>
        <w:t xml:space="preserve"> Н. В., </w:t>
      </w:r>
      <w:proofErr w:type="spellStart"/>
      <w:r w:rsidRPr="00CD620E">
        <w:rPr>
          <w:rFonts w:ascii="Times New Roman" w:eastAsia="Times New Roman" w:hAnsi="Times New Roman" w:cs="Times New Roman"/>
          <w:bCs/>
          <w:color w:val="000000" w:themeColor="text1"/>
          <w:sz w:val="28"/>
          <w:szCs w:val="28"/>
          <w:lang w:eastAsia="ru-RU"/>
        </w:rPr>
        <w:t>Ципан</w:t>
      </w:r>
      <w:proofErr w:type="spellEnd"/>
      <w:r w:rsidRPr="00CD620E">
        <w:rPr>
          <w:rFonts w:ascii="Times New Roman" w:eastAsia="Times New Roman" w:hAnsi="Times New Roman" w:cs="Times New Roman"/>
          <w:bCs/>
          <w:color w:val="000000" w:themeColor="text1"/>
          <w:sz w:val="28"/>
          <w:szCs w:val="28"/>
          <w:lang w:eastAsia="ru-RU"/>
        </w:rPr>
        <w:t xml:space="preserve"> А. С. Виникнення та формування індуського права. </w:t>
      </w:r>
      <w:r w:rsidRPr="00CD620E">
        <w:rPr>
          <w:rFonts w:ascii="Times New Roman" w:eastAsia="Times New Roman" w:hAnsi="Times New Roman" w:cs="Times New Roman"/>
          <w:bCs/>
          <w:i/>
          <w:color w:val="000000" w:themeColor="text1"/>
          <w:sz w:val="28"/>
          <w:szCs w:val="28"/>
          <w:lang w:eastAsia="ru-RU"/>
        </w:rPr>
        <w:t>Нове українське право.</w:t>
      </w:r>
      <w:r w:rsidRPr="00CD620E">
        <w:rPr>
          <w:rFonts w:ascii="Times New Roman" w:eastAsia="Times New Roman" w:hAnsi="Times New Roman" w:cs="Times New Roman"/>
          <w:bCs/>
          <w:color w:val="000000" w:themeColor="text1"/>
          <w:sz w:val="28"/>
          <w:szCs w:val="28"/>
          <w:lang w:eastAsia="ru-RU"/>
        </w:rPr>
        <w:t xml:space="preserve"> 2022. </w:t>
      </w:r>
      <w:proofErr w:type="spellStart"/>
      <w:r w:rsidRPr="00CD620E">
        <w:rPr>
          <w:rFonts w:ascii="Times New Roman" w:eastAsia="Times New Roman" w:hAnsi="Times New Roman" w:cs="Times New Roman"/>
          <w:bCs/>
          <w:color w:val="000000" w:themeColor="text1"/>
          <w:sz w:val="28"/>
          <w:szCs w:val="28"/>
          <w:lang w:eastAsia="ru-RU"/>
        </w:rPr>
        <w:t>Вип</w:t>
      </w:r>
      <w:proofErr w:type="spellEnd"/>
      <w:r w:rsidRPr="00CD620E">
        <w:rPr>
          <w:rFonts w:ascii="Times New Roman" w:eastAsia="Times New Roman" w:hAnsi="Times New Roman" w:cs="Times New Roman"/>
          <w:bCs/>
          <w:color w:val="000000" w:themeColor="text1"/>
          <w:sz w:val="28"/>
          <w:szCs w:val="28"/>
          <w:lang w:eastAsia="ru-RU"/>
        </w:rPr>
        <w:t>. 2. С. 197-203. DOI: https://doi.org/10.51989/NUL.2022.2.27.</w:t>
      </w:r>
    </w:p>
    <w:p w14:paraId="64534692" w14:textId="77777777" w:rsidR="00A72476" w:rsidRPr="00CD620E" w:rsidRDefault="00A72476" w:rsidP="008868C9">
      <w:pPr>
        <w:pStyle w:val="a9"/>
        <w:numPr>
          <w:ilvl w:val="0"/>
          <w:numId w:val="27"/>
        </w:numPr>
        <w:spacing w:after="0" w:line="360" w:lineRule="auto"/>
        <w:ind w:left="0" w:firstLine="709"/>
        <w:jc w:val="both"/>
        <w:rPr>
          <w:rFonts w:ascii="Times New Roman" w:eastAsia="Times New Roman" w:hAnsi="Times New Roman" w:cs="Times New Roman"/>
          <w:bCs/>
          <w:color w:val="000000" w:themeColor="text1"/>
          <w:sz w:val="28"/>
          <w:szCs w:val="28"/>
          <w:lang w:eastAsia="ru-RU"/>
        </w:rPr>
      </w:pPr>
      <w:r w:rsidRPr="00CD620E">
        <w:rPr>
          <w:rFonts w:ascii="Times New Roman" w:eastAsia="Times New Roman" w:hAnsi="Times New Roman"/>
          <w:color w:val="000000" w:themeColor="text1"/>
          <w:sz w:val="28"/>
          <w:szCs w:val="28"/>
          <w:lang w:val="en-US" w:eastAsia="ru-RU"/>
        </w:rPr>
        <w:t>Constitution of India. URL: https://indiankanoon.org/doc/237570/</w:t>
      </w:r>
      <w:r w:rsidRPr="00CD620E">
        <w:rPr>
          <w:rFonts w:ascii="Times New Roman" w:eastAsia="Times New Roman" w:hAnsi="Times New Roman" w:cs="Times New Roman"/>
          <w:color w:val="000000" w:themeColor="text1"/>
          <w:sz w:val="28"/>
          <w:szCs w:val="28"/>
          <w:lang w:eastAsia="ru-RU"/>
        </w:rPr>
        <w:t>.</w:t>
      </w:r>
    </w:p>
    <w:p w14:paraId="1CDEDEB8" w14:textId="77777777" w:rsidR="00A72476" w:rsidRPr="00A72476" w:rsidRDefault="00A72476" w:rsidP="008868C9">
      <w:pPr>
        <w:pStyle w:val="1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contextualSpacing/>
        <w:jc w:val="both"/>
        <w:rPr>
          <w:rFonts w:ascii="Times New Roman" w:hAnsi="Times New Roman" w:cs="Times New Roman"/>
          <w:color w:val="000000" w:themeColor="text1"/>
          <w:sz w:val="28"/>
          <w:szCs w:val="28"/>
          <w:u w:color="000000"/>
        </w:rPr>
      </w:pPr>
      <w:proofErr w:type="spellStart"/>
      <w:r w:rsidRPr="005F7202">
        <w:rPr>
          <w:rFonts w:ascii="Times New Roman" w:hAnsi="Times New Roman" w:cs="Times New Roman"/>
          <w:b/>
          <w:bCs/>
          <w:i/>
          <w:iCs/>
          <w:color w:val="000000" w:themeColor="text1"/>
          <w:sz w:val="28"/>
          <w:szCs w:val="28"/>
          <w:u w:color="000000"/>
          <w:lang w:val="ru-RU"/>
        </w:rPr>
        <w:t>Ключові</w:t>
      </w:r>
      <w:proofErr w:type="spellEnd"/>
      <w:r w:rsidRPr="005F7202">
        <w:rPr>
          <w:rFonts w:ascii="Times New Roman" w:hAnsi="Times New Roman" w:cs="Times New Roman"/>
          <w:b/>
          <w:bCs/>
          <w:i/>
          <w:iCs/>
          <w:color w:val="000000" w:themeColor="text1"/>
          <w:sz w:val="28"/>
          <w:szCs w:val="28"/>
          <w:u w:color="000000"/>
          <w:lang w:val="ru-RU"/>
        </w:rPr>
        <w:t xml:space="preserve"> слова</w:t>
      </w:r>
      <w:r w:rsidRPr="00A72476">
        <w:rPr>
          <w:rFonts w:ascii="Times New Roman" w:hAnsi="Times New Roman" w:cs="Times New Roman"/>
          <w:b/>
          <w:bCs/>
          <w:color w:val="000000" w:themeColor="text1"/>
          <w:sz w:val="28"/>
          <w:szCs w:val="28"/>
          <w:u w:color="000000"/>
          <w:lang w:val="ru-RU"/>
        </w:rPr>
        <w:t>:</w:t>
      </w:r>
      <w:r w:rsidRPr="00A72476">
        <w:rPr>
          <w:rFonts w:ascii="Times New Roman" w:hAnsi="Times New Roman" w:cs="Times New Roman"/>
          <w:b/>
          <w:bCs/>
          <w:color w:val="000000" w:themeColor="text1"/>
          <w:sz w:val="28"/>
          <w:szCs w:val="28"/>
          <w:u w:color="000000"/>
        </w:rPr>
        <w:t xml:space="preserve"> </w:t>
      </w:r>
      <w:r w:rsidRPr="00A72476">
        <w:rPr>
          <w:rFonts w:ascii="Times New Roman" w:hAnsi="Times New Roman" w:cs="Times New Roman"/>
          <w:color w:val="000000" w:themeColor="text1"/>
          <w:sz w:val="28"/>
          <w:szCs w:val="28"/>
          <w:u w:color="000000"/>
        </w:rPr>
        <w:t xml:space="preserve">право, індуське право, правова система, елементи правової системи, структура індуського права, правова культура, правова свідомість, </w:t>
      </w:r>
      <w:proofErr w:type="spellStart"/>
      <w:r w:rsidRPr="00A72476">
        <w:rPr>
          <w:rFonts w:ascii="Times New Roman" w:hAnsi="Times New Roman" w:cs="Times New Roman"/>
          <w:color w:val="000000" w:themeColor="text1"/>
          <w:sz w:val="28"/>
          <w:szCs w:val="28"/>
          <w:u w:color="000000"/>
        </w:rPr>
        <w:t>дхарма</w:t>
      </w:r>
      <w:proofErr w:type="spellEnd"/>
      <w:r w:rsidRPr="00A72476">
        <w:rPr>
          <w:rFonts w:ascii="Times New Roman" w:hAnsi="Times New Roman" w:cs="Times New Roman"/>
          <w:color w:val="000000" w:themeColor="text1"/>
          <w:sz w:val="28"/>
          <w:szCs w:val="28"/>
          <w:u w:color="000000"/>
        </w:rPr>
        <w:t>, касти.</w:t>
      </w:r>
    </w:p>
    <w:p w14:paraId="2D12E7AD" w14:textId="77777777" w:rsidR="00A72476" w:rsidRPr="00A72476" w:rsidRDefault="00A72476" w:rsidP="008868C9">
      <w:pPr>
        <w:pStyle w:val="1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contextualSpacing/>
        <w:jc w:val="both"/>
        <w:rPr>
          <w:rFonts w:ascii="Times New Roman" w:hAnsi="Times New Roman" w:cs="Times New Roman"/>
          <w:color w:val="000000" w:themeColor="text1"/>
          <w:sz w:val="28"/>
          <w:szCs w:val="28"/>
          <w:u w:color="000000"/>
        </w:rPr>
      </w:pPr>
      <w:r w:rsidRPr="005F7202">
        <w:rPr>
          <w:rFonts w:ascii="Times New Roman" w:hAnsi="Times New Roman" w:cs="Times New Roman"/>
          <w:b/>
          <w:bCs/>
          <w:i/>
          <w:iCs/>
          <w:color w:val="000000" w:themeColor="text1"/>
          <w:sz w:val="28"/>
          <w:szCs w:val="28"/>
          <w:u w:color="000000"/>
          <w:lang w:val="en-US"/>
        </w:rPr>
        <w:t>Key words</w:t>
      </w:r>
      <w:r w:rsidRPr="00A72476">
        <w:rPr>
          <w:rFonts w:ascii="Times New Roman" w:hAnsi="Times New Roman" w:cs="Times New Roman"/>
          <w:b/>
          <w:bCs/>
          <w:color w:val="000000" w:themeColor="text1"/>
          <w:sz w:val="28"/>
          <w:szCs w:val="28"/>
          <w:u w:color="000000"/>
          <w:lang w:val="en-US"/>
        </w:rPr>
        <w:t>:</w:t>
      </w:r>
      <w:r w:rsidRPr="00A72476">
        <w:rPr>
          <w:rFonts w:ascii="Times New Roman" w:hAnsi="Times New Roman" w:cs="Times New Roman"/>
          <w:color w:val="000000" w:themeColor="text1"/>
          <w:sz w:val="28"/>
          <w:szCs w:val="28"/>
          <w:u w:color="000000"/>
          <w:lang w:val="en-US"/>
        </w:rPr>
        <w:t xml:space="preserve"> law</w:t>
      </w:r>
      <w:r w:rsidRPr="00A72476">
        <w:rPr>
          <w:rFonts w:ascii="Times New Roman" w:hAnsi="Times New Roman" w:cs="Times New Roman"/>
          <w:color w:val="000000" w:themeColor="text1"/>
          <w:sz w:val="28"/>
          <w:szCs w:val="28"/>
          <w:u w:color="000000"/>
        </w:rPr>
        <w:t>,</w:t>
      </w:r>
      <w:r w:rsidRPr="00A72476">
        <w:rPr>
          <w:rFonts w:ascii="Times New Roman" w:hAnsi="Times New Roman" w:cs="Times New Roman"/>
          <w:color w:val="000000" w:themeColor="text1"/>
          <w:sz w:val="28"/>
          <w:szCs w:val="28"/>
          <w:u w:color="000000"/>
          <w:lang w:val="en-US"/>
        </w:rPr>
        <w:t xml:space="preserve"> Hindu law</w:t>
      </w:r>
      <w:r w:rsidRPr="00A72476">
        <w:rPr>
          <w:rFonts w:ascii="Times New Roman" w:hAnsi="Times New Roman" w:cs="Times New Roman"/>
          <w:color w:val="000000" w:themeColor="text1"/>
          <w:sz w:val="28"/>
          <w:szCs w:val="28"/>
          <w:u w:color="000000"/>
        </w:rPr>
        <w:t>,</w:t>
      </w:r>
      <w:r w:rsidRPr="00A72476">
        <w:rPr>
          <w:rFonts w:ascii="Times New Roman" w:hAnsi="Times New Roman" w:cs="Times New Roman"/>
          <w:color w:val="000000" w:themeColor="text1"/>
          <w:sz w:val="28"/>
          <w:szCs w:val="28"/>
          <w:u w:color="000000"/>
          <w:lang w:val="en-US"/>
        </w:rPr>
        <w:t xml:space="preserve"> legal system</w:t>
      </w:r>
      <w:r w:rsidRPr="00A72476">
        <w:rPr>
          <w:rFonts w:ascii="Times New Roman" w:hAnsi="Times New Roman" w:cs="Times New Roman"/>
          <w:color w:val="000000" w:themeColor="text1"/>
          <w:sz w:val="28"/>
          <w:szCs w:val="28"/>
          <w:u w:color="000000"/>
        </w:rPr>
        <w:t>,</w:t>
      </w:r>
      <w:r w:rsidRPr="00A72476">
        <w:rPr>
          <w:rFonts w:ascii="Times New Roman" w:hAnsi="Times New Roman" w:cs="Times New Roman"/>
          <w:color w:val="000000" w:themeColor="text1"/>
          <w:sz w:val="28"/>
          <w:szCs w:val="28"/>
          <w:u w:color="000000"/>
          <w:lang w:val="en-US"/>
        </w:rPr>
        <w:t xml:space="preserve"> elements of the legal system, structure of Hindu law, legal culture, legal consciousness, dharma, castes.</w:t>
      </w:r>
    </w:p>
    <w:p w14:paraId="310F7998" w14:textId="77777777" w:rsidR="00B10113" w:rsidRDefault="00B10113" w:rsidP="008868C9">
      <w:pPr>
        <w:spacing w:after="0" w:line="360" w:lineRule="auto"/>
        <w:ind w:firstLine="709"/>
        <w:contextualSpacing/>
        <w:jc w:val="both"/>
        <w:rPr>
          <w:rFonts w:ascii="Times New Roman" w:hAnsi="Times New Roman" w:cs="Times New Roman"/>
          <w:sz w:val="28"/>
          <w:szCs w:val="28"/>
        </w:rPr>
      </w:pPr>
    </w:p>
    <w:p w14:paraId="76BE1903" w14:textId="71F5235C" w:rsidR="001B3C53" w:rsidRDefault="001B3C53" w:rsidP="008868C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br w:type="page"/>
      </w:r>
    </w:p>
    <w:p w14:paraId="74890E71" w14:textId="053EE93C" w:rsidR="000C18A5" w:rsidRPr="000C18A5" w:rsidRDefault="000C18A5" w:rsidP="008868C9">
      <w:pPr>
        <w:spacing w:after="0" w:line="360" w:lineRule="auto"/>
        <w:ind w:firstLine="709"/>
        <w:contextualSpacing/>
        <w:jc w:val="center"/>
        <w:outlineLvl w:val="0"/>
        <w:rPr>
          <w:rFonts w:ascii="Times New Roman" w:hAnsi="Times New Roman" w:cs="Times New Roman"/>
          <w:b/>
          <w:bCs/>
          <w:caps/>
          <w:sz w:val="32"/>
          <w:szCs w:val="32"/>
        </w:rPr>
      </w:pPr>
      <w:bookmarkStart w:id="83" w:name="_Toc242904829"/>
      <w:r w:rsidRPr="000C18A5">
        <w:rPr>
          <w:rFonts w:ascii="Times New Roman" w:hAnsi="Times New Roman" w:cs="Times New Roman"/>
          <w:b/>
          <w:bCs/>
          <w:caps/>
          <w:sz w:val="32"/>
          <w:szCs w:val="32"/>
        </w:rPr>
        <w:lastRenderedPageBreak/>
        <w:t>Секція 3. Традиційні та інноваційні напрями державознавчих досліджень</w:t>
      </w:r>
      <w:bookmarkEnd w:id="83"/>
    </w:p>
    <w:p w14:paraId="1DF0A1AD" w14:textId="77777777" w:rsidR="005B008C" w:rsidRDefault="005B008C" w:rsidP="008868C9">
      <w:pPr>
        <w:keepNext/>
        <w:spacing w:after="0" w:line="360" w:lineRule="auto"/>
        <w:ind w:firstLine="709"/>
        <w:contextualSpacing/>
        <w:jc w:val="center"/>
        <w:outlineLvl w:val="1"/>
        <w:rPr>
          <w:rFonts w:ascii="Times New Roman" w:hAnsi="Times New Roman" w:cs="Times New Roman"/>
          <w:b/>
          <w:bCs/>
          <w:sz w:val="28"/>
          <w:szCs w:val="28"/>
        </w:rPr>
      </w:pPr>
    </w:p>
    <w:p w14:paraId="0700A4C3" w14:textId="53EA9301" w:rsidR="000C18A5" w:rsidRPr="005B008C" w:rsidRDefault="005B008C" w:rsidP="008868C9">
      <w:pPr>
        <w:keepNext/>
        <w:spacing w:after="0" w:line="360" w:lineRule="auto"/>
        <w:contextualSpacing/>
        <w:jc w:val="center"/>
        <w:outlineLvl w:val="1"/>
        <w:rPr>
          <w:rFonts w:ascii="Times New Roman" w:hAnsi="Times New Roman" w:cs="Times New Roman"/>
          <w:b/>
          <w:bCs/>
          <w:sz w:val="28"/>
          <w:szCs w:val="28"/>
        </w:rPr>
      </w:pPr>
      <w:bookmarkStart w:id="84" w:name="_Toc242904830"/>
      <w:r>
        <w:rPr>
          <w:rFonts w:ascii="Times New Roman" w:hAnsi="Times New Roman" w:cs="Times New Roman"/>
          <w:b/>
          <w:bCs/>
          <w:sz w:val="28"/>
          <w:szCs w:val="28"/>
          <w:lang w:val="ru-RU"/>
        </w:rPr>
        <w:t>Батанов</w:t>
      </w:r>
      <w:r w:rsidRPr="00021658">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Олександр</w:t>
      </w:r>
      <w:r w:rsidRPr="00021658">
        <w:rPr>
          <w:rFonts w:ascii="Times New Roman" w:hAnsi="Times New Roman" w:cs="Times New Roman"/>
          <w:b/>
          <w:bCs/>
          <w:sz w:val="28"/>
          <w:szCs w:val="28"/>
          <w:lang w:val="ru-RU"/>
        </w:rPr>
        <w:t xml:space="preserve"> </w:t>
      </w:r>
      <w:proofErr w:type="spellStart"/>
      <w:r w:rsidRPr="00021658">
        <w:rPr>
          <w:rFonts w:ascii="Times New Roman" w:hAnsi="Times New Roman" w:cs="Times New Roman"/>
          <w:b/>
          <w:bCs/>
          <w:sz w:val="28"/>
          <w:szCs w:val="28"/>
          <w:lang w:val="ru-RU"/>
        </w:rPr>
        <w:t>Васильович</w:t>
      </w:r>
      <w:bookmarkEnd w:id="84"/>
      <w:proofErr w:type="spellEnd"/>
      <w:r w:rsidRPr="00021658">
        <w:rPr>
          <w:rFonts w:ascii="Times New Roman" w:hAnsi="Times New Roman" w:cs="Times New Roman"/>
          <w:b/>
          <w:bCs/>
          <w:sz w:val="28"/>
          <w:szCs w:val="28"/>
          <w:lang w:val="ru-RU"/>
        </w:rPr>
        <w:t xml:space="preserve"> </w:t>
      </w:r>
    </w:p>
    <w:p w14:paraId="4DA28DC3" w14:textId="648704D8" w:rsidR="0080506E" w:rsidRPr="006C62A8" w:rsidRDefault="0080506E" w:rsidP="008868C9">
      <w:pPr>
        <w:spacing w:after="0" w:line="360" w:lineRule="auto"/>
        <w:contextualSpacing/>
        <w:jc w:val="center"/>
        <w:rPr>
          <w:rFonts w:ascii="Times New Roman" w:hAnsi="Times New Roman" w:cs="Times New Roman"/>
          <w:i/>
          <w:iCs/>
          <w:sz w:val="28"/>
          <w:szCs w:val="28"/>
        </w:rPr>
      </w:pPr>
      <w:r w:rsidRPr="006C62A8">
        <w:rPr>
          <w:rFonts w:ascii="Times New Roman" w:hAnsi="Times New Roman" w:cs="Times New Roman"/>
          <w:i/>
          <w:iCs/>
          <w:sz w:val="28"/>
          <w:szCs w:val="28"/>
        </w:rPr>
        <w:t>Інститут держави і права імені В. М. Корецького НАН України</w:t>
      </w:r>
    </w:p>
    <w:p w14:paraId="6979346E" w14:textId="374B9B56" w:rsidR="005E4928" w:rsidRPr="006C62A8" w:rsidRDefault="005E4928" w:rsidP="008868C9">
      <w:pPr>
        <w:spacing w:after="0" w:line="360" w:lineRule="auto"/>
        <w:contextualSpacing/>
        <w:jc w:val="center"/>
        <w:rPr>
          <w:rFonts w:ascii="Times New Roman" w:hAnsi="Times New Roman" w:cs="Times New Roman"/>
          <w:i/>
          <w:iCs/>
          <w:sz w:val="28"/>
          <w:szCs w:val="28"/>
        </w:rPr>
      </w:pPr>
      <w:r w:rsidRPr="006C62A8">
        <w:rPr>
          <w:rFonts w:ascii="Times New Roman" w:hAnsi="Times New Roman" w:cs="Times New Roman"/>
          <w:i/>
          <w:iCs/>
          <w:sz w:val="28"/>
          <w:szCs w:val="28"/>
        </w:rPr>
        <w:t>доктор юридичних наук, професор,</w:t>
      </w:r>
      <w:r w:rsidR="006C62A8" w:rsidRPr="006C62A8">
        <w:rPr>
          <w:rFonts w:ascii="Times New Roman" w:hAnsi="Times New Roman" w:cs="Times New Roman"/>
          <w:i/>
          <w:iCs/>
          <w:sz w:val="28"/>
          <w:szCs w:val="28"/>
        </w:rPr>
        <w:t xml:space="preserve"> </w:t>
      </w:r>
      <w:r w:rsidRPr="006C62A8">
        <w:rPr>
          <w:rFonts w:ascii="Times New Roman" w:hAnsi="Times New Roman" w:cs="Times New Roman"/>
          <w:i/>
          <w:iCs/>
          <w:sz w:val="28"/>
          <w:szCs w:val="28"/>
        </w:rPr>
        <w:t>заслужений діяч науки і техніки України,</w:t>
      </w:r>
    </w:p>
    <w:p w14:paraId="77063499" w14:textId="77777777" w:rsidR="0080506E" w:rsidRPr="006C62A8" w:rsidRDefault="005E4928" w:rsidP="008868C9">
      <w:pPr>
        <w:spacing w:after="0" w:line="360" w:lineRule="auto"/>
        <w:contextualSpacing/>
        <w:jc w:val="center"/>
        <w:rPr>
          <w:rFonts w:ascii="Times New Roman" w:hAnsi="Times New Roman" w:cs="Times New Roman"/>
          <w:i/>
          <w:iCs/>
          <w:sz w:val="28"/>
          <w:szCs w:val="28"/>
        </w:rPr>
      </w:pPr>
      <w:r w:rsidRPr="006C62A8">
        <w:rPr>
          <w:rFonts w:ascii="Times New Roman" w:hAnsi="Times New Roman" w:cs="Times New Roman"/>
          <w:i/>
          <w:iCs/>
          <w:sz w:val="28"/>
          <w:szCs w:val="28"/>
        </w:rPr>
        <w:t xml:space="preserve">провідний науковий співробітник </w:t>
      </w:r>
    </w:p>
    <w:p w14:paraId="68F368A4" w14:textId="441CBDEE" w:rsidR="005E4928" w:rsidRPr="005E4928" w:rsidRDefault="005E4928" w:rsidP="008868C9">
      <w:pPr>
        <w:spacing w:after="0" w:line="360" w:lineRule="auto"/>
        <w:contextualSpacing/>
        <w:jc w:val="center"/>
        <w:rPr>
          <w:rFonts w:ascii="Times New Roman" w:hAnsi="Times New Roman" w:cs="Times New Roman"/>
          <w:sz w:val="28"/>
          <w:szCs w:val="28"/>
        </w:rPr>
      </w:pPr>
      <w:r w:rsidRPr="006C62A8">
        <w:rPr>
          <w:rFonts w:ascii="Times New Roman" w:hAnsi="Times New Roman" w:cs="Times New Roman"/>
          <w:i/>
          <w:iCs/>
          <w:sz w:val="28"/>
          <w:szCs w:val="28"/>
        </w:rPr>
        <w:t>відділу</w:t>
      </w:r>
      <w:r w:rsidR="0080506E" w:rsidRPr="006C62A8">
        <w:rPr>
          <w:rFonts w:ascii="Times New Roman" w:hAnsi="Times New Roman" w:cs="Times New Roman"/>
          <w:i/>
          <w:iCs/>
          <w:sz w:val="28"/>
          <w:szCs w:val="28"/>
        </w:rPr>
        <w:t xml:space="preserve"> </w:t>
      </w:r>
      <w:r w:rsidRPr="006C62A8">
        <w:rPr>
          <w:rFonts w:ascii="Times New Roman" w:hAnsi="Times New Roman" w:cs="Times New Roman"/>
          <w:i/>
          <w:iCs/>
          <w:sz w:val="28"/>
          <w:szCs w:val="28"/>
        </w:rPr>
        <w:t>конституційного та муніципального права</w:t>
      </w:r>
    </w:p>
    <w:p w14:paraId="5D0240CE" w14:textId="36D8F4BA" w:rsidR="005E4928" w:rsidRPr="005E4928" w:rsidRDefault="005E4928" w:rsidP="008868C9">
      <w:pPr>
        <w:spacing w:after="0" w:line="360" w:lineRule="auto"/>
        <w:contextualSpacing/>
        <w:jc w:val="center"/>
        <w:rPr>
          <w:rFonts w:ascii="Times New Roman" w:hAnsi="Times New Roman" w:cs="Times New Roman"/>
          <w:sz w:val="28"/>
          <w:szCs w:val="28"/>
        </w:rPr>
      </w:pPr>
    </w:p>
    <w:p w14:paraId="476DDE91" w14:textId="2F47C80A" w:rsidR="005B008C" w:rsidRDefault="005B008C" w:rsidP="008868C9">
      <w:pPr>
        <w:pStyle w:val="a3"/>
        <w:spacing w:after="0" w:line="360" w:lineRule="auto"/>
        <w:jc w:val="center"/>
        <w:outlineLvl w:val="2"/>
        <w:rPr>
          <w:rFonts w:ascii="Times New Roman" w:hAnsi="Times New Roman" w:cs="Times New Roman"/>
          <w:b/>
          <w:sz w:val="28"/>
          <w:szCs w:val="28"/>
        </w:rPr>
      </w:pPr>
      <w:bookmarkStart w:id="85" w:name="_Toc242904831"/>
      <w:r>
        <w:rPr>
          <w:rFonts w:ascii="Times New Roman" w:hAnsi="Times New Roman" w:cs="Times New Roman"/>
          <w:b/>
          <w:sz w:val="28"/>
          <w:szCs w:val="28"/>
        </w:rPr>
        <w:t>ТРАДИЦІЇЇ У МУНІЦИПАЛЬНОМУ ПРАВІ: КОНЦЕПТУАЛЬНІ ПРОБЛЕМИ ТЕОРІЇ У ФОКУСІ НАУКОВОЇ СПАДЩИНИ Ю. М. ОБОРОТОВА</w:t>
      </w:r>
      <w:bookmarkEnd w:id="85"/>
    </w:p>
    <w:p w14:paraId="4CFFD824" w14:textId="77777777" w:rsidR="005E4928" w:rsidRPr="005E4928" w:rsidRDefault="005E4928" w:rsidP="008868C9">
      <w:pPr>
        <w:spacing w:after="0" w:line="360" w:lineRule="auto"/>
        <w:ind w:firstLine="709"/>
        <w:contextualSpacing/>
        <w:jc w:val="center"/>
        <w:rPr>
          <w:rFonts w:ascii="Times New Roman" w:hAnsi="Times New Roman" w:cs="Times New Roman"/>
          <w:sz w:val="28"/>
          <w:szCs w:val="28"/>
        </w:rPr>
      </w:pPr>
    </w:p>
    <w:p w14:paraId="0E13B6D8"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14 вересня 2026 р. виповнилося б 80 років від дня народження видатного українського вченого-правознавця, члена-кореспондента </w:t>
      </w:r>
      <w:proofErr w:type="spellStart"/>
      <w:r w:rsidRPr="005E4928">
        <w:rPr>
          <w:rFonts w:ascii="Times New Roman" w:hAnsi="Times New Roman" w:cs="Times New Roman"/>
          <w:sz w:val="28"/>
          <w:szCs w:val="28"/>
        </w:rPr>
        <w:t>НАПрН</w:t>
      </w:r>
      <w:proofErr w:type="spellEnd"/>
      <w:r w:rsidRPr="005E4928">
        <w:rPr>
          <w:rFonts w:ascii="Times New Roman" w:hAnsi="Times New Roman" w:cs="Times New Roman"/>
          <w:sz w:val="28"/>
          <w:szCs w:val="28"/>
        </w:rPr>
        <w:t xml:space="preserve"> України, доктора юридичних наук, професора Юрія Миколайовича </w:t>
      </w:r>
      <w:proofErr w:type="spellStart"/>
      <w:r w:rsidRPr="005E4928">
        <w:rPr>
          <w:rFonts w:ascii="Times New Roman" w:hAnsi="Times New Roman" w:cs="Times New Roman"/>
          <w:sz w:val="28"/>
          <w:szCs w:val="28"/>
        </w:rPr>
        <w:t>Оборотова</w:t>
      </w:r>
      <w:proofErr w:type="spellEnd"/>
      <w:r w:rsidRPr="005E4928">
        <w:rPr>
          <w:rFonts w:ascii="Times New Roman" w:hAnsi="Times New Roman" w:cs="Times New Roman"/>
          <w:sz w:val="28"/>
          <w:szCs w:val="28"/>
        </w:rPr>
        <w:t xml:space="preserve"> (14.09.1946 – 31.12.2020). Його наукова спадщина є невід’ємною складовою розвитку сучасної вітчизняної загальнотеоретичної юриспруденції та посідає помітне місце не лише в українському, а й у ширшому європейському науково-правовому просторі.</w:t>
      </w:r>
    </w:p>
    <w:p w14:paraId="255A472D"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Юрій Миколайович належав до тієї плеяди українських правознавців, чиї наукові пошуки суттєво вплинули на формування сучасної парадигми юридичного мислення. Завдяки глибині теоретичних розробок, широкому світоглядному горизонту, методологічній культурі та активній науково-педагогічній діяльності він за життя здобув заслужене визнання як один із авторитетних представників сучасної юридичної науки, а його праці стали вагомим надбанням вітчизняної правознавчої думки.</w:t>
      </w:r>
    </w:p>
    <w:p w14:paraId="1369407F"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Водночас 80-річчя від дня народження є не лише нагодою вшанувати пам’ять видатного науковця, а й можливістю осмислити значення його творчої спадщини не лише для сучасного розвитку загальнотеоретичної юриспруденції і філософії права, а і галузевих юридичних наук. Зокрема, наукова спадщина Ю. </w:t>
      </w:r>
      <w:r w:rsidRPr="005E4928">
        <w:rPr>
          <w:rFonts w:ascii="Times New Roman" w:hAnsi="Times New Roman" w:cs="Times New Roman"/>
          <w:sz w:val="28"/>
          <w:szCs w:val="28"/>
        </w:rPr>
        <w:lastRenderedPageBreak/>
        <w:t xml:space="preserve">М. </w:t>
      </w:r>
      <w:proofErr w:type="spellStart"/>
      <w:r w:rsidRPr="005E4928">
        <w:rPr>
          <w:rFonts w:ascii="Times New Roman" w:hAnsi="Times New Roman" w:cs="Times New Roman"/>
          <w:sz w:val="28"/>
          <w:szCs w:val="28"/>
        </w:rPr>
        <w:t>Оборотова</w:t>
      </w:r>
      <w:proofErr w:type="spellEnd"/>
      <w:r w:rsidRPr="005E4928">
        <w:rPr>
          <w:rFonts w:ascii="Times New Roman" w:hAnsi="Times New Roman" w:cs="Times New Roman"/>
          <w:sz w:val="28"/>
          <w:szCs w:val="28"/>
        </w:rPr>
        <w:t xml:space="preserve"> має принципове методологічне значення для дослідження феноменології традиційності у муніципальному праві, оскільки його концепція взаємодії традиції та новації дає змогу розглядати традиційність не як архаїчний залишок, а як динамічний чинник правового розвитку, що забезпечує спадкоємність правової культури та вибіркове сприйняття новацій. У </w:t>
      </w:r>
      <w:proofErr w:type="spellStart"/>
      <w:r w:rsidRPr="005E4928">
        <w:rPr>
          <w:rFonts w:ascii="Times New Roman" w:hAnsi="Times New Roman" w:cs="Times New Roman"/>
          <w:sz w:val="28"/>
          <w:szCs w:val="28"/>
        </w:rPr>
        <w:t>муніципально</w:t>
      </w:r>
      <w:proofErr w:type="spellEnd"/>
      <w:r w:rsidRPr="005E4928">
        <w:rPr>
          <w:rFonts w:ascii="Times New Roman" w:hAnsi="Times New Roman" w:cs="Times New Roman"/>
          <w:sz w:val="28"/>
          <w:szCs w:val="28"/>
        </w:rPr>
        <w:t>-правовому вимірі цей підхід дозволяє осмислити традиційність як механізм збереження правової ідентичності територіальних громад і водночас ресурс модернізації місцевого самоврядування в умовах децентралізації, європеїзації та оновлення доктрини українського муніципального права.</w:t>
      </w:r>
    </w:p>
    <w:p w14:paraId="47DC15FD"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Формування та генезис муніципального права тісно пов’язані із відповідними муніципальними традиціями, які передбачають тяглість муніципальних норм та інститутів. Насамперед йдеться про виникнення, формування та відтворення муніципальних явищ і процесів у практичній діяльності людей та територіальних громад, у певних стереотипах їх поведінки, зумовлених рівнем моралі та права, освіченості та додержанням правил взаємного визнання прав та обов’язків, індивідуальних та колективних, місцевих та державних інтересів у суспільстві, їх гармонізації тощо. Адже кожна держава визнає за територіальними громадами та утворюваними ними самоврядними структурами повноваження з урахуванням своїх національних, історичних, культурних та інших традицій </w:t>
      </w:r>
      <w:r w:rsidRPr="005E4928">
        <w:rPr>
          <w:rFonts w:ascii="Times New Roman" w:hAnsi="Times New Roman" w:cs="Times New Roman"/>
          <w:sz w:val="28"/>
          <w:szCs w:val="28"/>
          <w:lang w:val="ru-RU"/>
        </w:rPr>
        <w:t>[1-2]</w:t>
      </w:r>
      <w:r w:rsidRPr="005E4928">
        <w:rPr>
          <w:rFonts w:ascii="Times New Roman" w:hAnsi="Times New Roman" w:cs="Times New Roman"/>
          <w:sz w:val="28"/>
          <w:szCs w:val="28"/>
        </w:rPr>
        <w:t>.</w:t>
      </w:r>
    </w:p>
    <w:p w14:paraId="61445A2F"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Не викликає сумніву, що питання </w:t>
      </w:r>
      <w:proofErr w:type="spellStart"/>
      <w:r w:rsidRPr="005E4928">
        <w:rPr>
          <w:rFonts w:ascii="Times New Roman" w:hAnsi="Times New Roman" w:cs="Times New Roman"/>
          <w:sz w:val="28"/>
          <w:szCs w:val="28"/>
        </w:rPr>
        <w:t>тяглості</w:t>
      </w:r>
      <w:proofErr w:type="spellEnd"/>
      <w:r w:rsidRPr="005E4928">
        <w:rPr>
          <w:rFonts w:ascii="Times New Roman" w:hAnsi="Times New Roman" w:cs="Times New Roman"/>
          <w:sz w:val="28"/>
          <w:szCs w:val="28"/>
        </w:rPr>
        <w:t xml:space="preserve"> традицій в історичному контексті відіграє значну роль у формуванні та розвитку сучасної системи місцевого самоврядування. Структура та функції територіальних громад у різні історичні періоди були різними, проте, загалом під територіальною громадою розумілася певна спільнота, яка відповідала тим чи іншим характеристикам залежно від історичної епохи. Розуміння традиційних аспектів </w:t>
      </w:r>
      <w:proofErr w:type="spellStart"/>
      <w:r w:rsidRPr="005E4928">
        <w:rPr>
          <w:rFonts w:ascii="Times New Roman" w:hAnsi="Times New Roman" w:cs="Times New Roman"/>
          <w:sz w:val="28"/>
          <w:szCs w:val="28"/>
        </w:rPr>
        <w:t>тяглості</w:t>
      </w:r>
      <w:proofErr w:type="spellEnd"/>
      <w:r w:rsidRPr="005E4928">
        <w:rPr>
          <w:rFonts w:ascii="Times New Roman" w:hAnsi="Times New Roman" w:cs="Times New Roman"/>
          <w:sz w:val="28"/>
          <w:szCs w:val="28"/>
        </w:rPr>
        <w:t xml:space="preserve"> громадських спільнот в історичному контексті є необхідним для успішного впровадження сучасних моделей управління. Забезпечення підтримки та зв’язку з минулим може виявитися суттєвим фактором у сприйнятті та прийнятті змін. Також важливим є збереження балансу між збереженням традицій та </w:t>
      </w:r>
      <w:r w:rsidRPr="005E4928">
        <w:rPr>
          <w:rFonts w:ascii="Times New Roman" w:hAnsi="Times New Roman" w:cs="Times New Roman"/>
          <w:sz w:val="28"/>
          <w:szCs w:val="28"/>
        </w:rPr>
        <w:lastRenderedPageBreak/>
        <w:t xml:space="preserve">впровадженням новаторських підходів у розвитку територіальних громад в Україні </w:t>
      </w:r>
      <w:r w:rsidRPr="005E4928">
        <w:rPr>
          <w:rFonts w:ascii="Times New Roman" w:hAnsi="Times New Roman" w:cs="Times New Roman"/>
          <w:sz w:val="28"/>
          <w:szCs w:val="28"/>
          <w:lang w:val="ru-RU"/>
        </w:rPr>
        <w:t xml:space="preserve">[5, </w:t>
      </w:r>
      <w:r w:rsidRPr="005E4928">
        <w:rPr>
          <w:rFonts w:ascii="Times New Roman" w:hAnsi="Times New Roman" w:cs="Times New Roman"/>
          <w:sz w:val="28"/>
          <w:szCs w:val="28"/>
          <w:lang w:val="en-US"/>
        </w:rPr>
        <w:t>c</w:t>
      </w:r>
      <w:r w:rsidRPr="005E4928">
        <w:rPr>
          <w:rFonts w:ascii="Times New Roman" w:hAnsi="Times New Roman" w:cs="Times New Roman"/>
          <w:sz w:val="28"/>
          <w:szCs w:val="28"/>
          <w:lang w:val="ru-RU"/>
        </w:rPr>
        <w:t>. 42]</w:t>
      </w:r>
      <w:r w:rsidRPr="005E4928">
        <w:rPr>
          <w:rFonts w:ascii="Times New Roman" w:hAnsi="Times New Roman" w:cs="Times New Roman"/>
          <w:sz w:val="28"/>
          <w:szCs w:val="28"/>
        </w:rPr>
        <w:t>.</w:t>
      </w:r>
    </w:p>
    <w:p w14:paraId="16449DA9"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При цьому слід мати на увазі, що сама по собі традиція місцевого самоврядування є однією із ключових рис сучасного конституціоналізму, а з точки зору його </w:t>
      </w:r>
      <w:proofErr w:type="spellStart"/>
      <w:r w:rsidRPr="005E4928">
        <w:rPr>
          <w:rFonts w:ascii="Times New Roman" w:hAnsi="Times New Roman" w:cs="Times New Roman"/>
          <w:sz w:val="28"/>
          <w:szCs w:val="28"/>
        </w:rPr>
        <w:t>генези</w:t>
      </w:r>
      <w:proofErr w:type="spellEnd"/>
      <w:r w:rsidRPr="005E4928">
        <w:rPr>
          <w:rFonts w:ascii="Times New Roman" w:hAnsi="Times New Roman" w:cs="Times New Roman"/>
          <w:sz w:val="28"/>
          <w:szCs w:val="28"/>
        </w:rPr>
        <w:t xml:space="preserve"> – основоположною засадою, яка заклала обмеження влади</w:t>
      </w:r>
      <w:r w:rsidRPr="005E4928">
        <w:rPr>
          <w:rFonts w:ascii="Times New Roman" w:hAnsi="Times New Roman" w:cs="Times New Roman"/>
          <w:sz w:val="28"/>
          <w:szCs w:val="28"/>
          <w:lang w:val="ru-RU"/>
        </w:rPr>
        <w:t xml:space="preserve"> [8, </w:t>
      </w:r>
      <w:r w:rsidRPr="005E4928">
        <w:rPr>
          <w:rFonts w:ascii="Times New Roman" w:hAnsi="Times New Roman" w:cs="Times New Roman"/>
          <w:sz w:val="28"/>
          <w:szCs w:val="28"/>
          <w:lang w:val="en-US"/>
        </w:rPr>
        <w:t>c</w:t>
      </w:r>
      <w:r w:rsidRPr="005E4928">
        <w:rPr>
          <w:rFonts w:ascii="Times New Roman" w:hAnsi="Times New Roman" w:cs="Times New Roman"/>
          <w:sz w:val="28"/>
          <w:szCs w:val="28"/>
          <w:lang w:val="ru-RU"/>
        </w:rPr>
        <w:t>. 121]</w:t>
      </w:r>
      <w:r w:rsidRPr="005E4928">
        <w:rPr>
          <w:rFonts w:ascii="Times New Roman" w:hAnsi="Times New Roman" w:cs="Times New Roman"/>
          <w:sz w:val="28"/>
          <w:szCs w:val="28"/>
        </w:rPr>
        <w:t xml:space="preserve">. Так, наприклад, вказуючи на важливість «вивчення слов’янського права як реального феномену європейської й світової культури», М. Ю. Рязанов стверджує, що «особливостями слов’янського права варто вважати зв’язок державності із правовими традиціями. Особливий уклад економічного життя, сільської громади, заснованої на принципах «кругової поруки», взаємодопомоги, традиціях місцевого самоврядування». На його думку, «особлива риса слов’янського права, яка набуває все більшого значення у сучасності, – розвиток місцевого самоврядування. … Ті початки місцевого самоврядування, закріплені у слов’янському праві, а також особливості державного устрою слов’янських держав знайшли свою трансформацію в нинішньому місцевому самоврядуванні. … Актуальними з позицій сучасності є слов’янські особливості формування територіального устрою держави на підставі децентралізації публічної влади. Особливо актуальними є положення, підтримуючі необхідність враховувати соціальні, економічні та культурні зв’язки і забезпечувати територіальним одиницям здатність виконувати публічні завдання. Архаїчною особливістю місцевого самоврядування, що продукується основами слов’янського права, можна також вважати те, що територіальне самоврядування бере участь у здійсненні публічної влади від власного імені і під власну відповідальність» [6, </w:t>
      </w:r>
      <w:r w:rsidRPr="005E4928">
        <w:rPr>
          <w:rFonts w:ascii="Times New Roman" w:hAnsi="Times New Roman" w:cs="Times New Roman"/>
          <w:sz w:val="28"/>
          <w:szCs w:val="28"/>
          <w:lang w:val="en-US"/>
        </w:rPr>
        <w:t>c</w:t>
      </w:r>
      <w:r w:rsidRPr="005E4928">
        <w:rPr>
          <w:rFonts w:ascii="Times New Roman" w:hAnsi="Times New Roman" w:cs="Times New Roman"/>
          <w:sz w:val="28"/>
          <w:szCs w:val="28"/>
        </w:rPr>
        <w:t>. 221, 216-217].</w:t>
      </w:r>
    </w:p>
    <w:p w14:paraId="6161150A"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У силу цього, конституційна цінність, соціально-економічна та духовно-культурна правова якість, правовий, організаційний та функціональний зміст місцевого самоврядування та, відповідно, муніципального права, залежать не тільки від загальних нормативних вимог правової дійсності (факт прийняття профільного муніципального законодавства) й </w:t>
      </w:r>
      <w:proofErr w:type="spellStart"/>
      <w:r w:rsidRPr="005E4928">
        <w:rPr>
          <w:rFonts w:ascii="Times New Roman" w:hAnsi="Times New Roman" w:cs="Times New Roman"/>
          <w:sz w:val="28"/>
          <w:szCs w:val="28"/>
        </w:rPr>
        <w:t>óбразів</w:t>
      </w:r>
      <w:proofErr w:type="spellEnd"/>
      <w:r w:rsidRPr="005E4928">
        <w:rPr>
          <w:rFonts w:ascii="Times New Roman" w:hAnsi="Times New Roman" w:cs="Times New Roman"/>
          <w:sz w:val="28"/>
          <w:szCs w:val="28"/>
        </w:rPr>
        <w:t xml:space="preserve"> майбутнього (тенденції розвитку муніципального права в умовах глобалізації та євроінтеграції), але й </w:t>
      </w:r>
      <w:r w:rsidRPr="005E4928">
        <w:rPr>
          <w:rFonts w:ascii="Times New Roman" w:hAnsi="Times New Roman" w:cs="Times New Roman"/>
          <w:sz w:val="28"/>
          <w:szCs w:val="28"/>
        </w:rPr>
        <w:lastRenderedPageBreak/>
        <w:t xml:space="preserve">багато у чому від сформованих у процесі історичного розвитку національної державності уявлень народу про </w:t>
      </w:r>
      <w:proofErr w:type="spellStart"/>
      <w:r w:rsidRPr="005E4928">
        <w:rPr>
          <w:rFonts w:ascii="Times New Roman" w:hAnsi="Times New Roman" w:cs="Times New Roman"/>
          <w:sz w:val="28"/>
          <w:szCs w:val="28"/>
        </w:rPr>
        <w:t>муніципалізм</w:t>
      </w:r>
      <w:proofErr w:type="spellEnd"/>
      <w:r w:rsidRPr="005E4928">
        <w:rPr>
          <w:rFonts w:ascii="Times New Roman" w:hAnsi="Times New Roman" w:cs="Times New Roman"/>
          <w:sz w:val="28"/>
          <w:szCs w:val="28"/>
        </w:rPr>
        <w:t xml:space="preserve"> в цілому, найкращі способи устрою місцевого життя та форми вирішення місцевих справ, усталених практик муніципальної демократії та перевірених нею муніципальних установок, тобто, власне кажучи, від сутності та змісту </w:t>
      </w:r>
      <w:r w:rsidRPr="005E4928">
        <w:rPr>
          <w:rFonts w:ascii="Times New Roman" w:hAnsi="Times New Roman" w:cs="Times New Roman"/>
          <w:iCs/>
          <w:sz w:val="28"/>
          <w:szCs w:val="28"/>
        </w:rPr>
        <w:t xml:space="preserve">національної </w:t>
      </w:r>
      <w:proofErr w:type="spellStart"/>
      <w:r w:rsidRPr="005E4928">
        <w:rPr>
          <w:rFonts w:ascii="Times New Roman" w:hAnsi="Times New Roman" w:cs="Times New Roman"/>
          <w:iCs/>
          <w:sz w:val="28"/>
          <w:szCs w:val="28"/>
        </w:rPr>
        <w:t>муніципально</w:t>
      </w:r>
      <w:proofErr w:type="spellEnd"/>
      <w:r w:rsidRPr="005E4928">
        <w:rPr>
          <w:rFonts w:ascii="Times New Roman" w:hAnsi="Times New Roman" w:cs="Times New Roman"/>
          <w:iCs/>
          <w:sz w:val="28"/>
          <w:szCs w:val="28"/>
        </w:rPr>
        <w:t>-правової традиції, яка викристалізувалася у практичному бутті національного характеру</w:t>
      </w:r>
      <w:r w:rsidRPr="005E4928">
        <w:rPr>
          <w:rFonts w:ascii="Times New Roman" w:hAnsi="Times New Roman" w:cs="Times New Roman"/>
          <w:sz w:val="28"/>
          <w:szCs w:val="28"/>
        </w:rPr>
        <w:t>.</w:t>
      </w:r>
    </w:p>
    <w:p w14:paraId="647106C2"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Очевидно, що муніципальні традиції старіші за традиції державності. Вони в тій же мірі, якщо не в більшій, є джерелом правових відносин, соціальним простором генезису права в цілому та муніципального права зокрема, що робить муніципальні традиції цікавим, хоча багато у чому недооціненим в цьому плані, об’єктом теоретико-правових, історико-правових та </w:t>
      </w:r>
      <w:proofErr w:type="spellStart"/>
      <w:r w:rsidRPr="005E4928">
        <w:rPr>
          <w:rFonts w:ascii="Times New Roman" w:hAnsi="Times New Roman" w:cs="Times New Roman"/>
          <w:sz w:val="28"/>
          <w:szCs w:val="28"/>
        </w:rPr>
        <w:t>муніципально</w:t>
      </w:r>
      <w:proofErr w:type="spellEnd"/>
      <w:r w:rsidRPr="005E4928">
        <w:rPr>
          <w:rFonts w:ascii="Times New Roman" w:hAnsi="Times New Roman" w:cs="Times New Roman"/>
          <w:sz w:val="28"/>
          <w:szCs w:val="28"/>
        </w:rPr>
        <w:t xml:space="preserve">-правових досліджень. Сьогодні це особливо актуально, коли в умовах глобалізації радикально змінюється матерія правових відносин та сфера пошуку інноваційних форм, моделей, смислів правовідносин починає поступово переміщуватися із сфери державності (з характерним для неї етатизмом та патерналізмом) в сферу місцевого самоврядування та муніципальної демократії (з властивими муніципальному праву принципами демократії, </w:t>
      </w:r>
      <w:proofErr w:type="spellStart"/>
      <w:r w:rsidRPr="005E4928">
        <w:rPr>
          <w:rFonts w:ascii="Times New Roman" w:hAnsi="Times New Roman" w:cs="Times New Roman"/>
          <w:sz w:val="28"/>
          <w:szCs w:val="28"/>
        </w:rPr>
        <w:t>субсидіарності</w:t>
      </w:r>
      <w:proofErr w:type="spellEnd"/>
      <w:r w:rsidRPr="005E4928">
        <w:rPr>
          <w:rFonts w:ascii="Times New Roman" w:hAnsi="Times New Roman" w:cs="Times New Roman"/>
          <w:sz w:val="28"/>
          <w:szCs w:val="28"/>
        </w:rPr>
        <w:t xml:space="preserve"> й ідеями прав і вольностей територіальних громад).</w:t>
      </w:r>
    </w:p>
    <w:p w14:paraId="5F1D306B"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Слід зазначити і те, що проблема муніципальних традицій та в цілому традиційності у місцевому самоврядування та муніципальному праві ще не була предметом ґрунтовних наукових досліджень в Україні. У зв’язку з цим актуалізується необхідність дослідження </w:t>
      </w:r>
      <w:proofErr w:type="spellStart"/>
      <w:r w:rsidRPr="005E4928">
        <w:rPr>
          <w:rFonts w:ascii="Times New Roman" w:hAnsi="Times New Roman" w:cs="Times New Roman"/>
          <w:sz w:val="28"/>
          <w:szCs w:val="28"/>
        </w:rPr>
        <w:t>муніципально</w:t>
      </w:r>
      <w:proofErr w:type="spellEnd"/>
      <w:r w:rsidRPr="005E4928">
        <w:rPr>
          <w:rFonts w:ascii="Times New Roman" w:hAnsi="Times New Roman" w:cs="Times New Roman"/>
          <w:sz w:val="28"/>
          <w:szCs w:val="28"/>
        </w:rPr>
        <w:t xml:space="preserve">-правової традиції як визначального </w:t>
      </w:r>
      <w:proofErr w:type="spellStart"/>
      <w:r w:rsidRPr="005E4928">
        <w:rPr>
          <w:rFonts w:ascii="Times New Roman" w:hAnsi="Times New Roman" w:cs="Times New Roman"/>
          <w:sz w:val="28"/>
          <w:szCs w:val="28"/>
        </w:rPr>
        <w:t>соціогенетичного</w:t>
      </w:r>
      <w:proofErr w:type="spellEnd"/>
      <w:r w:rsidRPr="005E4928">
        <w:rPr>
          <w:rFonts w:ascii="Times New Roman" w:hAnsi="Times New Roman" w:cs="Times New Roman"/>
          <w:sz w:val="28"/>
          <w:szCs w:val="28"/>
        </w:rPr>
        <w:t xml:space="preserve"> чинника формування національного </w:t>
      </w:r>
      <w:proofErr w:type="spellStart"/>
      <w:r w:rsidRPr="005E4928">
        <w:rPr>
          <w:rFonts w:ascii="Times New Roman" w:hAnsi="Times New Roman" w:cs="Times New Roman"/>
          <w:sz w:val="28"/>
          <w:szCs w:val="28"/>
        </w:rPr>
        <w:t>муніципалізму</w:t>
      </w:r>
      <w:proofErr w:type="spellEnd"/>
      <w:r w:rsidRPr="005E4928">
        <w:rPr>
          <w:rFonts w:ascii="Times New Roman" w:hAnsi="Times New Roman" w:cs="Times New Roman"/>
          <w:sz w:val="28"/>
          <w:szCs w:val="28"/>
        </w:rPr>
        <w:t>, формування та реалізації конституційної моделі місцевого самоврядування, а також диференціації й ідентичності муніципальних традицій, їх зіставлення з традиціями муніципальної демократії в сучасній Європі тощо.</w:t>
      </w:r>
    </w:p>
    <w:p w14:paraId="7DD760F1"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У працях вітчизняних вчених ці питання розглядалися доволі опосередковано, що актуалізує необхідність вивчення та глибокого дослідження цієї тематики не тільки з науково-теоретичної точки зору, а й у контексті формування в Україні </w:t>
      </w:r>
      <w:proofErr w:type="spellStart"/>
      <w:r w:rsidRPr="005E4928">
        <w:rPr>
          <w:rFonts w:ascii="Times New Roman" w:hAnsi="Times New Roman" w:cs="Times New Roman"/>
          <w:sz w:val="28"/>
          <w:szCs w:val="28"/>
        </w:rPr>
        <w:t>муніципалізму</w:t>
      </w:r>
      <w:proofErr w:type="spellEnd"/>
      <w:r w:rsidRPr="005E4928">
        <w:rPr>
          <w:rFonts w:ascii="Times New Roman" w:hAnsi="Times New Roman" w:cs="Times New Roman"/>
          <w:sz w:val="28"/>
          <w:szCs w:val="28"/>
        </w:rPr>
        <w:t xml:space="preserve">, проведення муніципальної реформи та з </w:t>
      </w:r>
      <w:r w:rsidRPr="005E4928">
        <w:rPr>
          <w:rFonts w:ascii="Times New Roman" w:hAnsi="Times New Roman" w:cs="Times New Roman"/>
          <w:sz w:val="28"/>
          <w:szCs w:val="28"/>
        </w:rPr>
        <w:lastRenderedPageBreak/>
        <w:t xml:space="preserve">позицій практичної доцільності втілення муніципальних традицій у правотворчу діяльність і </w:t>
      </w:r>
      <w:proofErr w:type="spellStart"/>
      <w:r w:rsidRPr="005E4928">
        <w:rPr>
          <w:rFonts w:ascii="Times New Roman" w:hAnsi="Times New Roman" w:cs="Times New Roman"/>
          <w:sz w:val="28"/>
          <w:szCs w:val="28"/>
        </w:rPr>
        <w:t>правозастосувальну</w:t>
      </w:r>
      <w:proofErr w:type="spellEnd"/>
      <w:r w:rsidRPr="005E4928">
        <w:rPr>
          <w:rFonts w:ascii="Times New Roman" w:hAnsi="Times New Roman" w:cs="Times New Roman"/>
          <w:sz w:val="28"/>
          <w:szCs w:val="28"/>
        </w:rPr>
        <w:t xml:space="preserve"> практику органів </w:t>
      </w:r>
      <w:proofErr w:type="spellStart"/>
      <w:r w:rsidRPr="005E4928">
        <w:rPr>
          <w:rFonts w:ascii="Times New Roman" w:hAnsi="Times New Roman" w:cs="Times New Roman"/>
          <w:sz w:val="28"/>
          <w:szCs w:val="28"/>
        </w:rPr>
        <w:t>органів</w:t>
      </w:r>
      <w:proofErr w:type="spellEnd"/>
      <w:r w:rsidRPr="005E4928">
        <w:rPr>
          <w:rFonts w:ascii="Times New Roman" w:hAnsi="Times New Roman" w:cs="Times New Roman"/>
          <w:sz w:val="28"/>
          <w:szCs w:val="28"/>
        </w:rPr>
        <w:t xml:space="preserve"> місцевого самоврядування.</w:t>
      </w:r>
    </w:p>
    <w:p w14:paraId="4AAF0937"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Актуальність цієї проблеми обумовлена й тим, що муніципальні традиції та їх врахування у процесі вирішення питань місцевого значення, є однією з ключових ознак, які визначають (в ідеалі – мають визначати) конституційно-правову природу місцевого самоврядування територіальних громад як одного з ключових інститутів громадянського суспільства та сучасного конституціоналізму.</w:t>
      </w:r>
    </w:p>
    <w:p w14:paraId="38017300"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xml:space="preserve">Традиції є складним та невід’ємним елементом соціуму, що </w:t>
      </w:r>
      <w:proofErr w:type="spellStart"/>
      <w:r w:rsidRPr="005E4928">
        <w:rPr>
          <w:rFonts w:ascii="Times New Roman" w:hAnsi="Times New Roman" w:cs="Times New Roman"/>
          <w:bCs/>
          <w:sz w:val="28"/>
          <w:szCs w:val="28"/>
        </w:rPr>
        <w:t>самоорганізується</w:t>
      </w:r>
      <w:proofErr w:type="spellEnd"/>
      <w:r w:rsidRPr="005E4928">
        <w:rPr>
          <w:rFonts w:ascii="Times New Roman" w:hAnsi="Times New Roman" w:cs="Times New Roman"/>
          <w:bCs/>
          <w:sz w:val="28"/>
          <w:szCs w:val="28"/>
        </w:rPr>
        <w:t xml:space="preserve">, насамперед територіальної громади, способом накопичення </w:t>
      </w:r>
      <w:proofErr w:type="spellStart"/>
      <w:r w:rsidRPr="005E4928">
        <w:rPr>
          <w:rFonts w:ascii="Times New Roman" w:hAnsi="Times New Roman" w:cs="Times New Roman"/>
          <w:bCs/>
          <w:sz w:val="28"/>
          <w:szCs w:val="28"/>
        </w:rPr>
        <w:t>життєво</w:t>
      </w:r>
      <w:proofErr w:type="spellEnd"/>
      <w:r w:rsidRPr="005E4928">
        <w:rPr>
          <w:rFonts w:ascii="Times New Roman" w:hAnsi="Times New Roman" w:cs="Times New Roman"/>
          <w:bCs/>
          <w:sz w:val="28"/>
          <w:szCs w:val="28"/>
        </w:rPr>
        <w:t xml:space="preserve"> важливих для цього суб’єкта місцевого самоврядування владно-правових моделей поведінки та взаємовідносин. Саме у традиціях, виявляються історичні, національно-культурні, соціально-економічні та інші особливості здійснення місцевого самоврядування, тобто такі елементи, які є </w:t>
      </w:r>
      <w:proofErr w:type="spellStart"/>
      <w:r w:rsidRPr="005E4928">
        <w:rPr>
          <w:rFonts w:ascii="Times New Roman" w:hAnsi="Times New Roman" w:cs="Times New Roman"/>
          <w:bCs/>
          <w:sz w:val="28"/>
          <w:szCs w:val="28"/>
        </w:rPr>
        <w:t>типоформуючими</w:t>
      </w:r>
      <w:proofErr w:type="spellEnd"/>
      <w:r w:rsidRPr="005E4928">
        <w:rPr>
          <w:rFonts w:ascii="Times New Roman" w:hAnsi="Times New Roman" w:cs="Times New Roman"/>
          <w:bCs/>
          <w:sz w:val="28"/>
          <w:szCs w:val="28"/>
        </w:rPr>
        <w:t xml:space="preserve"> чинниками конкретних муніципальних явищ та процесів (територіальних громад, муніципального права, муніципальної влади тощо), а з іншого – їм властиві механізми контролю та трансляції унікального політико-правового, </w:t>
      </w:r>
      <w:proofErr w:type="spellStart"/>
      <w:r w:rsidRPr="005E4928">
        <w:rPr>
          <w:rFonts w:ascii="Times New Roman" w:hAnsi="Times New Roman" w:cs="Times New Roman"/>
          <w:bCs/>
          <w:sz w:val="28"/>
          <w:szCs w:val="28"/>
        </w:rPr>
        <w:t>екогуманістичного</w:t>
      </w:r>
      <w:proofErr w:type="spellEnd"/>
      <w:r w:rsidRPr="005E4928">
        <w:rPr>
          <w:rFonts w:ascii="Times New Roman" w:hAnsi="Times New Roman" w:cs="Times New Roman"/>
          <w:bCs/>
          <w:sz w:val="28"/>
          <w:szCs w:val="28"/>
        </w:rPr>
        <w:t xml:space="preserve"> та </w:t>
      </w:r>
      <w:proofErr w:type="spellStart"/>
      <w:r w:rsidRPr="005E4928">
        <w:rPr>
          <w:rFonts w:ascii="Times New Roman" w:hAnsi="Times New Roman" w:cs="Times New Roman"/>
          <w:bCs/>
          <w:sz w:val="28"/>
          <w:szCs w:val="28"/>
        </w:rPr>
        <w:t>етнополітичного</w:t>
      </w:r>
      <w:proofErr w:type="spellEnd"/>
      <w:r w:rsidRPr="005E4928">
        <w:rPr>
          <w:rFonts w:ascii="Times New Roman" w:hAnsi="Times New Roman" w:cs="Times New Roman"/>
          <w:bCs/>
          <w:sz w:val="28"/>
          <w:szCs w:val="28"/>
        </w:rPr>
        <w:t xml:space="preserve"> досвіду, який обумовлює специфічний тип конкретного </w:t>
      </w:r>
      <w:proofErr w:type="spellStart"/>
      <w:r w:rsidRPr="005E4928">
        <w:rPr>
          <w:rFonts w:ascii="Times New Roman" w:hAnsi="Times New Roman" w:cs="Times New Roman"/>
          <w:bCs/>
          <w:sz w:val="28"/>
          <w:szCs w:val="28"/>
        </w:rPr>
        <w:t>муніципально</w:t>
      </w:r>
      <w:proofErr w:type="spellEnd"/>
      <w:r w:rsidRPr="005E4928">
        <w:rPr>
          <w:rFonts w:ascii="Times New Roman" w:hAnsi="Times New Roman" w:cs="Times New Roman"/>
          <w:bCs/>
          <w:sz w:val="28"/>
          <w:szCs w:val="28"/>
        </w:rPr>
        <w:t>-правового простору. По суті, традиція (у тому числі – муніципальна) є формою фіксації способу (образу) життя тієї чи іншої соціальної групи, територіальної громади зокрема.</w:t>
      </w:r>
    </w:p>
    <w:p w14:paraId="2AA58FAF"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Аналіз наукової літератури доводить, що існує певна складність при концептуалізації поняття «традиція». Це пов’язано з тим, що традиція вивчається багатьма гуманітарними дисциплінами, при цьому кожна наука здійснює дослідження традиції досконало самостійно, не користуючись досягненнями інших наук. Так, етнографи описують і систематизують звичаї, обряди, повір’я різних народів; філологи вивчають усну народну творчість, що передається з покоління до покоління, створюють вчення про стилі і жанри літератури, про дотримання канонам або літературній традиції; у філософії йдеться про </w:t>
      </w:r>
      <w:r w:rsidRPr="005E4928">
        <w:rPr>
          <w:rFonts w:ascii="Times New Roman" w:hAnsi="Times New Roman" w:cs="Times New Roman"/>
          <w:sz w:val="28"/>
          <w:szCs w:val="28"/>
        </w:rPr>
        <w:lastRenderedPageBreak/>
        <w:t>парадигми; в лінгвістиці – про норми мови; в психології і соціології про поведінку людей в нормах і шаблонах, яким вони слідують тощо. При цьому, існує принаймні два аспекти або виміри уявлень про традицію. З одного боку, традиція представлена як щось архаїчне, відстале, застаріле, консервативне, таке, що заважає сучасному розвитку культури, на іншому – традиції виступають як ідеал, абсолютна цінність, що вимагає серйозних зусиль по підтримці, відновленню, реанімації тощо.</w:t>
      </w:r>
    </w:p>
    <w:p w14:paraId="2C85E765"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Говорячи власне про муніципальні традиції, зазначимо, що вони безпосередньо впливають на нормативний порядок, що конституює та конструює інститути місцевого самоврядування, забезпечує їх функціонування та перспективний розвиток. Виступаючи іманентною складовою самоорганізації територіальних громад, способом накопичення </w:t>
      </w:r>
      <w:proofErr w:type="spellStart"/>
      <w:r w:rsidRPr="005E4928">
        <w:rPr>
          <w:rFonts w:ascii="Times New Roman" w:hAnsi="Times New Roman" w:cs="Times New Roman"/>
          <w:sz w:val="28"/>
          <w:szCs w:val="28"/>
        </w:rPr>
        <w:t>життєво</w:t>
      </w:r>
      <w:proofErr w:type="spellEnd"/>
      <w:r w:rsidRPr="005E4928">
        <w:rPr>
          <w:rFonts w:ascii="Times New Roman" w:hAnsi="Times New Roman" w:cs="Times New Roman"/>
          <w:sz w:val="28"/>
          <w:szCs w:val="28"/>
        </w:rPr>
        <w:t xml:space="preserve"> важливих владно-правових моделей поведінки й взаємовідносин, традиція є фактором формування специфічних (оригінальних) типів соціальних явищ та забезпечує відповідність конкретно-історичних форм громадської свідомості, соціальних установ і практик тій системі базових соціально-правових цінностей, особливому цивілізаційному коду державно-правового виміру і структурування (організації) соціального простору, що сформувався у даному соціокультурному й </w:t>
      </w:r>
      <w:proofErr w:type="spellStart"/>
      <w:r w:rsidRPr="005E4928">
        <w:rPr>
          <w:rFonts w:ascii="Times New Roman" w:hAnsi="Times New Roman" w:cs="Times New Roman"/>
          <w:sz w:val="28"/>
          <w:szCs w:val="28"/>
        </w:rPr>
        <w:t>етнополітичному</w:t>
      </w:r>
      <w:proofErr w:type="spellEnd"/>
      <w:r w:rsidRPr="005E4928">
        <w:rPr>
          <w:rFonts w:ascii="Times New Roman" w:hAnsi="Times New Roman" w:cs="Times New Roman"/>
          <w:sz w:val="28"/>
          <w:szCs w:val="28"/>
        </w:rPr>
        <w:t xml:space="preserve"> контексті. Відповідно, інститути місцевого самоврядування як феноменологічні фіксації еволюції державно організованого суспільства і його муніципального розвитку є похідними від дії культурно-правових регуляторів. Тому кожне суспільство прагне до формування і реалізації тих концепцій і моделей місцевого самоврядування, які є оптимальними з точки зору його історичного досвіду, традицій і правової культури.</w:t>
      </w:r>
    </w:p>
    <w:p w14:paraId="280AD7B9"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За своєю сутністю, змістом та формою муніципальні традиції – це насамперед норми поведінки, що передаються з покоління в покоління. Вони є відображенням історичних, соціально-культурних, економічних, етнонаціональних та інших підвалин і психологічних установок територіальних громад та є самостійними соціальними регуляторами суспільних відносин як у неправовій, так і правовій публічній сфері, де відіграють важливу </w:t>
      </w:r>
      <w:r w:rsidRPr="005E4928">
        <w:rPr>
          <w:rFonts w:ascii="Times New Roman" w:hAnsi="Times New Roman" w:cs="Times New Roman"/>
          <w:sz w:val="28"/>
          <w:szCs w:val="28"/>
        </w:rPr>
        <w:lastRenderedPageBreak/>
        <w:t xml:space="preserve">функціонально-телеологічну роль. Значення таких традицій для </w:t>
      </w:r>
      <w:proofErr w:type="spellStart"/>
      <w:r w:rsidRPr="005E4928">
        <w:rPr>
          <w:rFonts w:ascii="Times New Roman" w:hAnsi="Times New Roman" w:cs="Times New Roman"/>
          <w:sz w:val="28"/>
          <w:szCs w:val="28"/>
        </w:rPr>
        <w:t>муніципально</w:t>
      </w:r>
      <w:proofErr w:type="spellEnd"/>
      <w:r w:rsidRPr="005E4928">
        <w:rPr>
          <w:rFonts w:ascii="Times New Roman" w:hAnsi="Times New Roman" w:cs="Times New Roman"/>
          <w:sz w:val="28"/>
          <w:szCs w:val="28"/>
        </w:rPr>
        <w:t xml:space="preserve">-правового регулювання полягає насамперед у тому, що, по-перше, з метою розвитку, збереження або відродження муніципальних традицій можуть бути видані </w:t>
      </w:r>
      <w:proofErr w:type="spellStart"/>
      <w:r w:rsidRPr="005E4928">
        <w:rPr>
          <w:rFonts w:ascii="Times New Roman" w:hAnsi="Times New Roman" w:cs="Times New Roman"/>
          <w:sz w:val="28"/>
          <w:szCs w:val="28"/>
        </w:rPr>
        <w:t>муніципально</w:t>
      </w:r>
      <w:proofErr w:type="spellEnd"/>
      <w:r w:rsidRPr="005E4928">
        <w:rPr>
          <w:rFonts w:ascii="Times New Roman" w:hAnsi="Times New Roman" w:cs="Times New Roman"/>
          <w:sz w:val="28"/>
          <w:szCs w:val="28"/>
        </w:rPr>
        <w:t xml:space="preserve">-правові норми, а також санкціоновані ними плани і програми соціально-економічного та культурного розвитку територіальних громад; по-друге, традиції можуть знаходитись в основі </w:t>
      </w:r>
      <w:proofErr w:type="spellStart"/>
      <w:r w:rsidRPr="005E4928">
        <w:rPr>
          <w:rFonts w:ascii="Times New Roman" w:hAnsi="Times New Roman" w:cs="Times New Roman"/>
          <w:sz w:val="28"/>
          <w:szCs w:val="28"/>
        </w:rPr>
        <w:t>муніципально</w:t>
      </w:r>
      <w:proofErr w:type="spellEnd"/>
      <w:r w:rsidRPr="005E4928">
        <w:rPr>
          <w:rFonts w:ascii="Times New Roman" w:hAnsi="Times New Roman" w:cs="Times New Roman"/>
          <w:sz w:val="28"/>
          <w:szCs w:val="28"/>
        </w:rPr>
        <w:t xml:space="preserve">-правових норм, тобто, не будучи офіційно визнаним джерелом права, вони можуть продукувати джерела муніципального права, зокрема, статути територіальних громад; по-третє, у процесі вирішення питань місцевого значення, а також прийняття різних </w:t>
      </w:r>
      <w:proofErr w:type="spellStart"/>
      <w:r w:rsidRPr="005E4928">
        <w:rPr>
          <w:rFonts w:ascii="Times New Roman" w:hAnsi="Times New Roman" w:cs="Times New Roman"/>
          <w:sz w:val="28"/>
          <w:szCs w:val="28"/>
        </w:rPr>
        <w:t>муніципально</w:t>
      </w:r>
      <w:proofErr w:type="spellEnd"/>
      <w:r w:rsidRPr="005E4928">
        <w:rPr>
          <w:rFonts w:ascii="Times New Roman" w:hAnsi="Times New Roman" w:cs="Times New Roman"/>
          <w:sz w:val="28"/>
          <w:szCs w:val="28"/>
        </w:rPr>
        <w:t>-правових актів необхідно враховувати відповідні історичні, соціально-культурні, економічні, етнонаціональні та інші традиції та особливості територіальних громад.</w:t>
      </w:r>
    </w:p>
    <w:p w14:paraId="4302995E" w14:textId="77777777" w:rsidR="005E4928" w:rsidRPr="005E4928" w:rsidRDefault="005E4928" w:rsidP="008868C9">
      <w:pPr>
        <w:spacing w:after="0"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rPr>
        <w:t xml:space="preserve">Муніципальна традиція акумулює у собі ціннісний досвід муніципального ладу народу і його складових – територіальних громад. У цій якості вона утворює свого роду </w:t>
      </w:r>
      <w:proofErr w:type="spellStart"/>
      <w:r w:rsidRPr="005E4928">
        <w:rPr>
          <w:rFonts w:ascii="Times New Roman" w:hAnsi="Times New Roman" w:cs="Times New Roman"/>
          <w:iCs/>
          <w:sz w:val="28"/>
          <w:szCs w:val="28"/>
        </w:rPr>
        <w:t>соціонормативну</w:t>
      </w:r>
      <w:proofErr w:type="spellEnd"/>
      <w:r w:rsidRPr="005E4928">
        <w:rPr>
          <w:rFonts w:ascii="Times New Roman" w:hAnsi="Times New Roman" w:cs="Times New Roman"/>
          <w:i/>
          <w:iCs/>
          <w:sz w:val="28"/>
          <w:szCs w:val="28"/>
        </w:rPr>
        <w:t xml:space="preserve"> </w:t>
      </w:r>
      <w:r w:rsidRPr="005E4928">
        <w:rPr>
          <w:rFonts w:ascii="Times New Roman" w:hAnsi="Times New Roman" w:cs="Times New Roman"/>
          <w:iCs/>
          <w:sz w:val="28"/>
          <w:szCs w:val="28"/>
        </w:rPr>
        <w:t>матрицю муніципального розвитку</w:t>
      </w:r>
      <w:r w:rsidRPr="005E4928">
        <w:rPr>
          <w:rFonts w:ascii="Times New Roman" w:hAnsi="Times New Roman" w:cs="Times New Roman"/>
          <w:sz w:val="28"/>
          <w:szCs w:val="28"/>
        </w:rPr>
        <w:t xml:space="preserve">, на якій під впливом конкретно-історичних умов, національних потреб, інтересів і цілей формується конституційна модель місцевого самоврядування та муніципальне законодавство. З цього випливає колосальне </w:t>
      </w:r>
      <w:r w:rsidRPr="005E4928">
        <w:rPr>
          <w:rFonts w:ascii="Times New Roman" w:hAnsi="Times New Roman" w:cs="Times New Roman"/>
          <w:iCs/>
          <w:sz w:val="28"/>
          <w:szCs w:val="28"/>
        </w:rPr>
        <w:t xml:space="preserve">онтологічне, гносеологічне </w:t>
      </w:r>
      <w:r w:rsidRPr="005E4928">
        <w:rPr>
          <w:rFonts w:ascii="Times New Roman" w:hAnsi="Times New Roman" w:cs="Times New Roman"/>
          <w:sz w:val="28"/>
          <w:szCs w:val="28"/>
        </w:rPr>
        <w:t>(</w:t>
      </w:r>
      <w:proofErr w:type="spellStart"/>
      <w:r w:rsidRPr="005E4928">
        <w:rPr>
          <w:rFonts w:ascii="Times New Roman" w:hAnsi="Times New Roman" w:cs="Times New Roman"/>
          <w:sz w:val="28"/>
          <w:szCs w:val="28"/>
        </w:rPr>
        <w:t>епістемологічне</w:t>
      </w:r>
      <w:proofErr w:type="spellEnd"/>
      <w:r w:rsidRPr="005E4928">
        <w:rPr>
          <w:rFonts w:ascii="Times New Roman" w:hAnsi="Times New Roman" w:cs="Times New Roman"/>
          <w:sz w:val="28"/>
          <w:szCs w:val="28"/>
        </w:rPr>
        <w:t>),</w:t>
      </w:r>
      <w:r w:rsidRPr="005E4928">
        <w:rPr>
          <w:rFonts w:ascii="Times New Roman" w:hAnsi="Times New Roman" w:cs="Times New Roman"/>
          <w:iCs/>
          <w:sz w:val="28"/>
          <w:szCs w:val="28"/>
        </w:rPr>
        <w:t xml:space="preserve"> аксіологічне, телеологічне і </w:t>
      </w:r>
      <w:proofErr w:type="spellStart"/>
      <w:r w:rsidRPr="005E4928">
        <w:rPr>
          <w:rFonts w:ascii="Times New Roman" w:hAnsi="Times New Roman" w:cs="Times New Roman"/>
          <w:iCs/>
          <w:sz w:val="28"/>
          <w:szCs w:val="28"/>
        </w:rPr>
        <w:t>праксеологічне</w:t>
      </w:r>
      <w:proofErr w:type="spellEnd"/>
      <w:r w:rsidRPr="005E4928">
        <w:rPr>
          <w:rFonts w:ascii="Times New Roman" w:hAnsi="Times New Roman" w:cs="Times New Roman"/>
          <w:iCs/>
          <w:sz w:val="28"/>
          <w:szCs w:val="28"/>
        </w:rPr>
        <w:t xml:space="preserve"> значення </w:t>
      </w:r>
      <w:proofErr w:type="spellStart"/>
      <w:r w:rsidRPr="005E4928">
        <w:rPr>
          <w:rFonts w:ascii="Times New Roman" w:hAnsi="Times New Roman" w:cs="Times New Roman"/>
          <w:iCs/>
          <w:sz w:val="28"/>
          <w:szCs w:val="28"/>
        </w:rPr>
        <w:t>муніципально</w:t>
      </w:r>
      <w:proofErr w:type="spellEnd"/>
      <w:r w:rsidRPr="005E4928">
        <w:rPr>
          <w:rFonts w:ascii="Times New Roman" w:hAnsi="Times New Roman" w:cs="Times New Roman"/>
          <w:iCs/>
          <w:sz w:val="28"/>
          <w:szCs w:val="28"/>
        </w:rPr>
        <w:t>-правової традиції</w:t>
      </w:r>
      <w:r w:rsidRPr="005E4928">
        <w:rPr>
          <w:rFonts w:ascii="Times New Roman" w:hAnsi="Times New Roman" w:cs="Times New Roman"/>
          <w:sz w:val="28"/>
          <w:szCs w:val="28"/>
        </w:rPr>
        <w:t xml:space="preserve">, яка як форма буття муніципального права забезпечує цільове орієнтування суб’єктів правотворчості (як на рівні </w:t>
      </w:r>
      <w:proofErr w:type="spellStart"/>
      <w:r w:rsidRPr="005E4928">
        <w:rPr>
          <w:rFonts w:ascii="Times New Roman" w:hAnsi="Times New Roman" w:cs="Times New Roman"/>
          <w:sz w:val="28"/>
          <w:szCs w:val="28"/>
        </w:rPr>
        <w:t>законопроєктування</w:t>
      </w:r>
      <w:proofErr w:type="spellEnd"/>
      <w:r w:rsidRPr="005E4928">
        <w:rPr>
          <w:rFonts w:ascii="Times New Roman" w:hAnsi="Times New Roman" w:cs="Times New Roman"/>
          <w:sz w:val="28"/>
          <w:szCs w:val="28"/>
        </w:rPr>
        <w:t xml:space="preserve"> і законотворення, так і підзаконної, насамперед, муніципальної статутної правотворчості), виступає для них джерелом формалізації муніципальних норм, а також критерієм оцінки їх рішень.</w:t>
      </w:r>
    </w:p>
    <w:p w14:paraId="55C277B9"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xml:space="preserve">Традиції конкретної територіальної громади можуть включати наступні взаємопов’язані рівні: світоглядний, який символізує та виражає соціальну близькість, ідентичність співтовариства та особи; теоретико-концептуальний, який визначає місцеві традиції політико-правового мислення, специфіку теоретичного осмислення юридико-політичних явищ та процесів, які відбуваються у співтоваристві; соціально-духовний, який легітимує, обґрунтовує </w:t>
      </w:r>
      <w:r w:rsidRPr="005E4928">
        <w:rPr>
          <w:rFonts w:ascii="Times New Roman" w:hAnsi="Times New Roman" w:cs="Times New Roman"/>
          <w:bCs/>
          <w:sz w:val="28"/>
          <w:szCs w:val="28"/>
        </w:rPr>
        <w:lastRenderedPageBreak/>
        <w:t xml:space="preserve">соціальне и духовно-моральне значення існуючих інститутів; практичний – який соціалізує певні цінності, норми, моделі взаємовідносин. Ці рівні та характеристики об’єктивно можуть (а в умовах розвинутого місцевого самоврядування – повинні) втілюватися у процесах локального статутного </w:t>
      </w:r>
      <w:proofErr w:type="spellStart"/>
      <w:r w:rsidRPr="005E4928">
        <w:rPr>
          <w:rFonts w:ascii="Times New Roman" w:hAnsi="Times New Roman" w:cs="Times New Roman"/>
          <w:bCs/>
          <w:sz w:val="28"/>
          <w:szCs w:val="28"/>
        </w:rPr>
        <w:t>нормотворення</w:t>
      </w:r>
      <w:proofErr w:type="spellEnd"/>
      <w:r w:rsidRPr="005E4928">
        <w:rPr>
          <w:rFonts w:ascii="Times New Roman" w:hAnsi="Times New Roman" w:cs="Times New Roman"/>
          <w:bCs/>
          <w:sz w:val="28"/>
          <w:szCs w:val="28"/>
        </w:rPr>
        <w:t>, усебічно закріплюватися як у статутах територіальних громад, так і положеннях, які додатково розвивають їх зміст (наприклад, положення про місцеву символіку, про почесного громадянина міста тощо).</w:t>
      </w:r>
    </w:p>
    <w:p w14:paraId="2077E67A"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xml:space="preserve">Щодо традицій у праві, у тому числі й процесах </w:t>
      </w:r>
      <w:proofErr w:type="spellStart"/>
      <w:r w:rsidRPr="005E4928">
        <w:rPr>
          <w:rFonts w:ascii="Times New Roman" w:hAnsi="Times New Roman" w:cs="Times New Roman"/>
          <w:bCs/>
          <w:sz w:val="28"/>
          <w:szCs w:val="28"/>
        </w:rPr>
        <w:t>правотворення</w:t>
      </w:r>
      <w:proofErr w:type="spellEnd"/>
      <w:r w:rsidRPr="005E4928">
        <w:rPr>
          <w:rFonts w:ascii="Times New Roman" w:hAnsi="Times New Roman" w:cs="Times New Roman"/>
          <w:bCs/>
          <w:sz w:val="28"/>
          <w:szCs w:val="28"/>
        </w:rPr>
        <w:t xml:space="preserve"> та </w:t>
      </w:r>
      <w:proofErr w:type="spellStart"/>
      <w:r w:rsidRPr="005E4928">
        <w:rPr>
          <w:rFonts w:ascii="Times New Roman" w:hAnsi="Times New Roman" w:cs="Times New Roman"/>
          <w:bCs/>
          <w:sz w:val="28"/>
          <w:szCs w:val="28"/>
        </w:rPr>
        <w:t>нормопроєктування</w:t>
      </w:r>
      <w:proofErr w:type="spellEnd"/>
      <w:r w:rsidRPr="005E4928">
        <w:rPr>
          <w:rFonts w:ascii="Times New Roman" w:hAnsi="Times New Roman" w:cs="Times New Roman"/>
          <w:bCs/>
          <w:sz w:val="28"/>
          <w:szCs w:val="28"/>
        </w:rPr>
        <w:t xml:space="preserve"> на локальному рівні, слід зазначити, що вона виражається у наступництві правової культури, в т. ч. джерел права, правових принципів, правової термінології тощо. Динаміка зв’язку традиційності й новаторства у праві проявляється в ідеях правової акультурації (засвоєння і використання правових цінностей, норм, інститутів, процедур, рішень, форм і видів юридичної діяльності інших правових культур, правових систем, правових сімей), правонаступництва, оновлення (модернізації права, правових реформ) тощо [3, </w:t>
      </w:r>
      <w:r w:rsidRPr="005E4928">
        <w:rPr>
          <w:rFonts w:ascii="Times New Roman" w:hAnsi="Times New Roman" w:cs="Times New Roman"/>
          <w:bCs/>
          <w:sz w:val="28"/>
          <w:szCs w:val="28"/>
          <w:lang w:val="en-US"/>
        </w:rPr>
        <w:t>c</w:t>
      </w:r>
      <w:r w:rsidRPr="005E4928">
        <w:rPr>
          <w:rFonts w:ascii="Times New Roman" w:hAnsi="Times New Roman" w:cs="Times New Roman"/>
          <w:bCs/>
          <w:sz w:val="28"/>
          <w:szCs w:val="28"/>
        </w:rPr>
        <w:t>. 112].</w:t>
      </w:r>
    </w:p>
    <w:p w14:paraId="32D189DF"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xml:space="preserve">У цьому плані, питання про правові традиції у цілому та муніципальні традиції зокрема, їхню специфіку й використання має безпосереднє відношення до існуючих національних правових систем, їх входження у різні правові сім’ї, що особливо відчувається не лише у контексті становлення національної моделі місцевого самоврядування, а й формування нової сучасної доктрини українського муніципального права, вплив на ключові інститути якого мають як національні традиційні форми самоорганізації населення та властиві їм акти безпосереднього народовладдя (наприклад, такі форми діяльності територіальних громад як загальні збори, зібрання й сходи місцевих жителів, громадські слухання й місцеві ініціативи, які були традиційними у періоди вічової демократії, Магдебурзького права або козаччини), так і романо-германська система, вагоме місце серед джерел якої займає насамперед закон, а також англосаксонська система місцевого самоврядування, пріоритетність у якій значною мірою віддається прецедентному та статутному регулюванню. Тому, </w:t>
      </w:r>
      <w:r w:rsidRPr="005E4928">
        <w:rPr>
          <w:rFonts w:ascii="Times New Roman" w:hAnsi="Times New Roman" w:cs="Times New Roman"/>
          <w:bCs/>
          <w:sz w:val="28"/>
          <w:szCs w:val="28"/>
        </w:rPr>
        <w:lastRenderedPageBreak/>
        <w:t>слід погодитись з Ю. М. </w:t>
      </w:r>
      <w:proofErr w:type="spellStart"/>
      <w:r w:rsidRPr="005E4928">
        <w:rPr>
          <w:rFonts w:ascii="Times New Roman" w:hAnsi="Times New Roman" w:cs="Times New Roman"/>
          <w:bCs/>
          <w:sz w:val="28"/>
          <w:szCs w:val="28"/>
        </w:rPr>
        <w:t>Оборотовим</w:t>
      </w:r>
      <w:proofErr w:type="spellEnd"/>
      <w:r w:rsidRPr="005E4928">
        <w:rPr>
          <w:rFonts w:ascii="Times New Roman" w:hAnsi="Times New Roman" w:cs="Times New Roman"/>
          <w:bCs/>
          <w:sz w:val="28"/>
          <w:szCs w:val="28"/>
        </w:rPr>
        <w:t xml:space="preserve">, який вважав, що «врахування власних правових традицій стосовно правової системи України є важливим у зв’язку з використанням запозичених правових інститутів, цінностей і норм» [7, </w:t>
      </w:r>
      <w:r w:rsidRPr="005E4928">
        <w:rPr>
          <w:rFonts w:ascii="Times New Roman" w:hAnsi="Times New Roman" w:cs="Times New Roman"/>
          <w:bCs/>
          <w:sz w:val="28"/>
          <w:szCs w:val="28"/>
          <w:lang w:val="en-US"/>
        </w:rPr>
        <w:t>c</w:t>
      </w:r>
      <w:r w:rsidRPr="005E4928">
        <w:rPr>
          <w:rFonts w:ascii="Times New Roman" w:hAnsi="Times New Roman" w:cs="Times New Roman"/>
          <w:bCs/>
          <w:sz w:val="28"/>
          <w:szCs w:val="28"/>
        </w:rPr>
        <w:t xml:space="preserve">. 11], що є особливо важливим у контексті </w:t>
      </w:r>
      <w:proofErr w:type="spellStart"/>
      <w:r w:rsidRPr="005E4928">
        <w:rPr>
          <w:rFonts w:ascii="Times New Roman" w:hAnsi="Times New Roman" w:cs="Times New Roman"/>
          <w:bCs/>
          <w:sz w:val="28"/>
          <w:szCs w:val="28"/>
        </w:rPr>
        <w:t>інституціоналізації</w:t>
      </w:r>
      <w:proofErr w:type="spellEnd"/>
      <w:r w:rsidRPr="005E4928">
        <w:rPr>
          <w:rFonts w:ascii="Times New Roman" w:hAnsi="Times New Roman" w:cs="Times New Roman"/>
          <w:bCs/>
          <w:sz w:val="28"/>
          <w:szCs w:val="28"/>
        </w:rPr>
        <w:t xml:space="preserve"> та конституювання національної муніципальної моделі та формування муніципального права як галузі права.</w:t>
      </w:r>
    </w:p>
    <w:p w14:paraId="2BA308A7"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xml:space="preserve">У свою чергу, як зазначає Д. О. Вовк, «правова традиція – це категорія, яка характеризує специфічність ідеального і матеріального буття права в контексті уявлення про його історичний розвиток». На його переконання, «традиція – це не сама правова система чи певні правові явища, а категорія, яка пояснює їх своєрідність, особливість з огляду на історію їх виникнення і розвитку під впливом певних чинників (тому для правників важливим є дослідження і власне правової історії, і історії цих чинників, наприклад розвиток економічних відносин чи концептів публічної влади). Вивчення правових традицій дає можливість побачити, чому в суспільстві або групі суспільств, об’єднаних у цивілізацію, сформувалися саме такий образ права, таке суспільне значення права, така правова система, і тим самим відображає динаміку історичного буття правової системи, формування і реалізацію правових норм, пізнання права суб’єктом права, відтворення правових приписів у вигляді правової поведінки тощо» [4, </w:t>
      </w:r>
      <w:r w:rsidRPr="005E4928">
        <w:rPr>
          <w:rFonts w:ascii="Times New Roman" w:hAnsi="Times New Roman" w:cs="Times New Roman"/>
          <w:bCs/>
          <w:sz w:val="28"/>
          <w:szCs w:val="28"/>
          <w:lang w:val="en-US"/>
        </w:rPr>
        <w:t>c</w:t>
      </w:r>
      <w:r w:rsidRPr="005E4928">
        <w:rPr>
          <w:rFonts w:ascii="Times New Roman" w:hAnsi="Times New Roman" w:cs="Times New Roman"/>
          <w:bCs/>
          <w:sz w:val="28"/>
          <w:szCs w:val="28"/>
        </w:rPr>
        <w:t>. 304].</w:t>
      </w:r>
    </w:p>
    <w:p w14:paraId="288FC3F0"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Екстраполюючи погляди Ю. М. </w:t>
      </w:r>
      <w:proofErr w:type="spellStart"/>
      <w:r w:rsidRPr="005E4928">
        <w:rPr>
          <w:rFonts w:ascii="Times New Roman" w:hAnsi="Times New Roman" w:cs="Times New Roman"/>
          <w:bCs/>
          <w:sz w:val="28"/>
          <w:szCs w:val="28"/>
        </w:rPr>
        <w:t>Оборотова</w:t>
      </w:r>
      <w:proofErr w:type="spellEnd"/>
      <w:r w:rsidRPr="005E4928">
        <w:rPr>
          <w:rFonts w:ascii="Times New Roman" w:hAnsi="Times New Roman" w:cs="Times New Roman"/>
          <w:bCs/>
          <w:sz w:val="28"/>
          <w:szCs w:val="28"/>
        </w:rPr>
        <w:t xml:space="preserve"> на проблеми сучасної </w:t>
      </w:r>
      <w:proofErr w:type="spellStart"/>
      <w:r w:rsidRPr="005E4928">
        <w:rPr>
          <w:rFonts w:ascii="Times New Roman" w:hAnsi="Times New Roman" w:cs="Times New Roman"/>
          <w:bCs/>
          <w:sz w:val="28"/>
          <w:szCs w:val="28"/>
        </w:rPr>
        <w:t>муніципології</w:t>
      </w:r>
      <w:proofErr w:type="spellEnd"/>
      <w:r w:rsidRPr="005E4928">
        <w:rPr>
          <w:rFonts w:ascii="Times New Roman" w:hAnsi="Times New Roman" w:cs="Times New Roman"/>
          <w:bCs/>
          <w:sz w:val="28"/>
          <w:szCs w:val="28"/>
        </w:rPr>
        <w:t>, вважаємо, що сутність муніципальної традиційності може бути розкрита через сукупність взаємопов’язаних критеріїв, які характеризують її історико-культурну природу, ціннісне ядро, локальну специфіку та здатність до розвитку. У цьому контексті доцільно акцентувати увагу на таких положеннях:</w:t>
      </w:r>
    </w:p>
    <w:p w14:paraId="2E5C9CCA"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xml:space="preserve">– історико-культурна обумовленість муніципальної традиційності, яка виявляється у наступності форм, способів і практик організації локального суспільного життя, сформованих під впливом конкретного історичного, культурного, соціального та територіального середовища. Традиційність ґрунтується на усвідомленні локальної самобутності та своєрідності </w:t>
      </w:r>
      <w:r w:rsidRPr="005E4928">
        <w:rPr>
          <w:rFonts w:ascii="Times New Roman" w:hAnsi="Times New Roman" w:cs="Times New Roman"/>
          <w:bCs/>
          <w:sz w:val="28"/>
          <w:szCs w:val="28"/>
        </w:rPr>
        <w:lastRenderedPageBreak/>
        <w:t>територіальної громади, однак не означає її ізоляції від загальнонаціональних, європейських чи глобальних процесів;</w:t>
      </w:r>
    </w:p>
    <w:p w14:paraId="31F7B99D"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xml:space="preserve">– </w:t>
      </w:r>
      <w:proofErr w:type="spellStart"/>
      <w:r w:rsidRPr="005E4928">
        <w:rPr>
          <w:rFonts w:ascii="Times New Roman" w:hAnsi="Times New Roman" w:cs="Times New Roman"/>
          <w:bCs/>
          <w:sz w:val="28"/>
          <w:szCs w:val="28"/>
        </w:rPr>
        <w:t>ціннісно</w:t>
      </w:r>
      <w:proofErr w:type="spellEnd"/>
      <w:r w:rsidRPr="005E4928">
        <w:rPr>
          <w:rFonts w:ascii="Times New Roman" w:hAnsi="Times New Roman" w:cs="Times New Roman"/>
          <w:bCs/>
          <w:sz w:val="28"/>
          <w:szCs w:val="28"/>
        </w:rPr>
        <w:t>-світоглядне ядро муніципальної традиційності становить відносно стійка сукупність уявлень, переконань, оцінок і моделей поведінки, що відображають історично сформовані потреби та інтереси територіальної громади. Йдеться передусім про той соціальний досвід, який громада визнає значущим, відтворює та передає наступним поколінням, зберігаючи водночас можливість його критичного переосмислення відповідно до нових суспільних умов;</w:t>
      </w:r>
    </w:p>
    <w:p w14:paraId="079899C6"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носієм і суб’єктом відтворення традиції виступає сама територіальна громада, яка через колективну пам’ять, повсякденні практики, локальні інституції та форми самоорганізації визначає зміст і значущість відповідних традицій. Тому традиційне життя громади не може пояснюватися виключно універсальними моделями суспільного розвитку, оскільки його специфіка формується безпосереднім досвідом людей, пов’язаних спільним територіальним, соціальним і культурним простором;</w:t>
      </w:r>
    </w:p>
    <w:p w14:paraId="044FFD53"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xml:space="preserve">– </w:t>
      </w:r>
      <w:proofErr w:type="spellStart"/>
      <w:r w:rsidRPr="005E4928">
        <w:rPr>
          <w:rFonts w:ascii="Times New Roman" w:hAnsi="Times New Roman" w:cs="Times New Roman"/>
          <w:bCs/>
          <w:sz w:val="28"/>
          <w:szCs w:val="28"/>
        </w:rPr>
        <w:t>багатовимірність</w:t>
      </w:r>
      <w:proofErr w:type="spellEnd"/>
      <w:r w:rsidRPr="005E4928">
        <w:rPr>
          <w:rFonts w:ascii="Times New Roman" w:hAnsi="Times New Roman" w:cs="Times New Roman"/>
          <w:bCs/>
          <w:sz w:val="28"/>
          <w:szCs w:val="28"/>
        </w:rPr>
        <w:t xml:space="preserve"> традиційності полягає в тому, що її предметом є не лише усталені форми організації місцевого самоврядування чи способи здійснення муніципальної влади, а й моделі соціальної взаємодії, локальні практики самоорганізації, способи колективного прийняття рішень, форми солідарності, комунікації та сприйняття місцевою спільнотою власного соціального і культурного середовища;</w:t>
      </w:r>
    </w:p>
    <w:p w14:paraId="0BB61C11"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спадкоємність і селективність традиції означають, що територіальна громада не просто механічно відтворює минулий досвід, а здійснює його своєрідний ціннісний відбір. Зберігаються й розвиваються ті традиційні практики та форми локальної організації, які відповідають актуальним потребам громади, сприяють її згуртованості, самоідентифікації, належному врядуванню та забезпеченню прав і законних інтересів її членів;</w:t>
      </w:r>
    </w:p>
    <w:p w14:paraId="645F7384"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xml:space="preserve">– відкритість до інновацій є невід’ємною характеристикою сучасної муніципальної традиційності. Традиція не повинна протиставлятися </w:t>
      </w:r>
      <w:r w:rsidRPr="005E4928">
        <w:rPr>
          <w:rFonts w:ascii="Times New Roman" w:hAnsi="Times New Roman" w:cs="Times New Roman"/>
          <w:bCs/>
          <w:sz w:val="28"/>
          <w:szCs w:val="28"/>
        </w:rPr>
        <w:lastRenderedPageBreak/>
        <w:t>модернізації: навпаки, її життєздатність визначається здатністю інтегрувати нові форми та технології організації місцевого життя без втрати власного ціннісного та культурного ядра. Відтак інновація може виступати не запереченням традиції, а механізмом її адаптації та подальшого розвитку;</w:t>
      </w:r>
    </w:p>
    <w:p w14:paraId="3CDF89C3" w14:textId="77777777" w:rsidR="005E4928"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xml:space="preserve">– інтегративна функція муніципальної традиційності виявляється у забезпеченні соціальної </w:t>
      </w:r>
      <w:proofErr w:type="spellStart"/>
      <w:r w:rsidRPr="005E4928">
        <w:rPr>
          <w:rFonts w:ascii="Times New Roman" w:hAnsi="Times New Roman" w:cs="Times New Roman"/>
          <w:bCs/>
          <w:sz w:val="28"/>
          <w:szCs w:val="28"/>
        </w:rPr>
        <w:t>тяглості</w:t>
      </w:r>
      <w:proofErr w:type="spellEnd"/>
      <w:r w:rsidRPr="005E4928">
        <w:rPr>
          <w:rFonts w:ascii="Times New Roman" w:hAnsi="Times New Roman" w:cs="Times New Roman"/>
          <w:bCs/>
          <w:sz w:val="28"/>
          <w:szCs w:val="28"/>
        </w:rPr>
        <w:t>, взаєморозуміння та солідарності між різними поколіннями і соціальними групами територіальної громади. Традиційні форми локальної самоорганізації, культурної взаємодії та муніципального життя створюють основу для формування спільної ідентичності громади, а інституційною формою їх сучасного розвитку виступає система місцевого самоврядування.</w:t>
      </w:r>
    </w:p>
    <w:p w14:paraId="056EC9FA" w14:textId="4A8063F1" w:rsidR="00857B43" w:rsidRPr="005E4928" w:rsidRDefault="005E4928" w:rsidP="008868C9">
      <w:pPr>
        <w:spacing w:after="0" w:line="360" w:lineRule="auto"/>
        <w:ind w:firstLine="709"/>
        <w:contextualSpacing/>
        <w:jc w:val="both"/>
        <w:rPr>
          <w:rFonts w:ascii="Times New Roman" w:hAnsi="Times New Roman" w:cs="Times New Roman"/>
          <w:bCs/>
          <w:sz w:val="28"/>
          <w:szCs w:val="28"/>
        </w:rPr>
      </w:pPr>
      <w:r w:rsidRPr="005E4928">
        <w:rPr>
          <w:rFonts w:ascii="Times New Roman" w:hAnsi="Times New Roman" w:cs="Times New Roman"/>
          <w:bCs/>
          <w:sz w:val="28"/>
          <w:szCs w:val="28"/>
        </w:rPr>
        <w:t xml:space="preserve">Отже, муніципальну традиційність доцільно розглядати не як консервацію минулого, а як механізм </w:t>
      </w:r>
      <w:proofErr w:type="spellStart"/>
      <w:r w:rsidRPr="005E4928">
        <w:rPr>
          <w:rFonts w:ascii="Times New Roman" w:hAnsi="Times New Roman" w:cs="Times New Roman"/>
          <w:bCs/>
          <w:sz w:val="28"/>
          <w:szCs w:val="28"/>
        </w:rPr>
        <w:t>міжпоколіннєвої</w:t>
      </w:r>
      <w:proofErr w:type="spellEnd"/>
      <w:r w:rsidRPr="005E4928">
        <w:rPr>
          <w:rFonts w:ascii="Times New Roman" w:hAnsi="Times New Roman" w:cs="Times New Roman"/>
          <w:bCs/>
          <w:sz w:val="28"/>
          <w:szCs w:val="28"/>
        </w:rPr>
        <w:t xml:space="preserve"> передачі цінностей, досвіду та моделей локальної самоорганізації, здатний до адаптації в умовах суспільних трансформацій. Її сутність визначається поєднанням історичної наступності, локальної самобутності, колективної пам’яті, ціннісної селективності та інноваційної відкритості, що забезпечує органічний зв’язок особливостей муніципального життя територіальних громад та розвитку сучасного українського муніципального права. </w:t>
      </w:r>
    </w:p>
    <w:p w14:paraId="2134B3CA" w14:textId="75BBAC9B" w:rsidR="005E4928" w:rsidRPr="00C132F4" w:rsidRDefault="005E4928" w:rsidP="008868C9">
      <w:pPr>
        <w:spacing w:after="0" w:line="360" w:lineRule="auto"/>
        <w:ind w:firstLine="709"/>
        <w:contextualSpacing/>
        <w:jc w:val="center"/>
        <w:rPr>
          <w:rFonts w:ascii="Times New Roman" w:hAnsi="Times New Roman" w:cs="Times New Roman"/>
          <w:b/>
          <w:caps/>
          <w:sz w:val="28"/>
          <w:szCs w:val="28"/>
        </w:rPr>
      </w:pPr>
      <w:r w:rsidRPr="00C132F4">
        <w:rPr>
          <w:rFonts w:ascii="Times New Roman" w:hAnsi="Times New Roman" w:cs="Times New Roman"/>
          <w:b/>
          <w:caps/>
          <w:sz w:val="28"/>
          <w:szCs w:val="28"/>
        </w:rPr>
        <w:t>Список використаних джерел:</w:t>
      </w:r>
    </w:p>
    <w:p w14:paraId="7DE20BC5" w14:textId="77777777" w:rsidR="005E4928" w:rsidRPr="005E4928" w:rsidRDefault="005E4928" w:rsidP="008868C9">
      <w:pPr>
        <w:shd w:val="clear" w:color="auto" w:fill="FFFFFF"/>
        <w:tabs>
          <w:tab w:val="num" w:pos="0"/>
        </w:tabs>
        <w:spacing w:after="0" w:line="360" w:lineRule="auto"/>
        <w:ind w:firstLine="709"/>
        <w:contextualSpacing/>
        <w:jc w:val="both"/>
        <w:textAlignment w:val="baseline"/>
        <w:rPr>
          <w:rFonts w:ascii="Times New Roman" w:hAnsi="Times New Roman" w:cs="Times New Roman"/>
          <w:sz w:val="28"/>
          <w:szCs w:val="28"/>
          <w:lang w:val="ru-RU"/>
        </w:rPr>
      </w:pPr>
      <w:r w:rsidRPr="005E4928">
        <w:rPr>
          <w:rFonts w:ascii="Times New Roman" w:hAnsi="Times New Roman" w:cs="Times New Roman"/>
          <w:sz w:val="28"/>
          <w:szCs w:val="28"/>
          <w:lang w:val="ru-RU"/>
        </w:rPr>
        <w:t xml:space="preserve">1. </w:t>
      </w:r>
      <w:proofErr w:type="spellStart"/>
      <w:r w:rsidRPr="005E4928">
        <w:rPr>
          <w:rFonts w:ascii="Times New Roman" w:hAnsi="Times New Roman" w:cs="Times New Roman"/>
          <w:sz w:val="28"/>
          <w:szCs w:val="28"/>
        </w:rPr>
        <w:t>Батанов</w:t>
      </w:r>
      <w:proofErr w:type="spellEnd"/>
      <w:r w:rsidRPr="005E4928">
        <w:rPr>
          <w:rFonts w:ascii="Times New Roman" w:hAnsi="Times New Roman" w:cs="Times New Roman"/>
          <w:sz w:val="28"/>
          <w:szCs w:val="28"/>
        </w:rPr>
        <w:t xml:space="preserve"> О. В. Муніципальні традиції в системі сучасного </w:t>
      </w:r>
      <w:proofErr w:type="spellStart"/>
      <w:r w:rsidRPr="005E4928">
        <w:rPr>
          <w:rFonts w:ascii="Times New Roman" w:hAnsi="Times New Roman" w:cs="Times New Roman"/>
          <w:sz w:val="28"/>
          <w:szCs w:val="28"/>
        </w:rPr>
        <w:t>муніципалізму</w:t>
      </w:r>
      <w:proofErr w:type="spellEnd"/>
      <w:r w:rsidRPr="005E4928">
        <w:rPr>
          <w:rFonts w:ascii="Times New Roman" w:hAnsi="Times New Roman" w:cs="Times New Roman"/>
          <w:sz w:val="28"/>
          <w:szCs w:val="28"/>
        </w:rPr>
        <w:t xml:space="preserve">. </w:t>
      </w:r>
      <w:r w:rsidRPr="005E4928">
        <w:rPr>
          <w:rFonts w:ascii="Times New Roman" w:hAnsi="Times New Roman" w:cs="Times New Roman"/>
          <w:i/>
          <w:sz w:val="28"/>
          <w:szCs w:val="28"/>
        </w:rPr>
        <w:t>Часопис Київського університету права</w:t>
      </w:r>
      <w:r w:rsidRPr="005E4928">
        <w:rPr>
          <w:rFonts w:ascii="Times New Roman" w:hAnsi="Times New Roman" w:cs="Times New Roman"/>
          <w:sz w:val="28"/>
          <w:szCs w:val="28"/>
        </w:rPr>
        <w:t>. 2011. № 1. C. 81</w:t>
      </w:r>
      <w:r w:rsidRPr="005E4928">
        <w:rPr>
          <w:rFonts w:ascii="Times New Roman" w:hAnsi="Times New Roman" w:cs="Times New Roman"/>
          <w:sz w:val="28"/>
          <w:szCs w:val="28"/>
          <w:lang w:val="ru-RU"/>
        </w:rPr>
        <w:t>-</w:t>
      </w:r>
      <w:r w:rsidRPr="005E4928">
        <w:rPr>
          <w:rFonts w:ascii="Times New Roman" w:hAnsi="Times New Roman" w:cs="Times New Roman"/>
          <w:sz w:val="28"/>
          <w:szCs w:val="28"/>
        </w:rPr>
        <w:t>86</w:t>
      </w:r>
      <w:r w:rsidRPr="005E4928">
        <w:rPr>
          <w:rFonts w:ascii="Times New Roman" w:hAnsi="Times New Roman" w:cs="Times New Roman"/>
          <w:sz w:val="28"/>
          <w:szCs w:val="28"/>
          <w:lang w:val="ru-RU"/>
        </w:rPr>
        <w:t>.</w:t>
      </w:r>
    </w:p>
    <w:p w14:paraId="63EA7807" w14:textId="77777777" w:rsidR="005E4928" w:rsidRPr="005E4928" w:rsidRDefault="005E4928" w:rsidP="008868C9">
      <w:pPr>
        <w:shd w:val="clear" w:color="auto" w:fill="FFFFFF"/>
        <w:tabs>
          <w:tab w:val="num" w:pos="0"/>
        </w:tabs>
        <w:spacing w:after="0" w:line="360" w:lineRule="auto"/>
        <w:ind w:firstLine="709"/>
        <w:contextualSpacing/>
        <w:jc w:val="both"/>
        <w:textAlignment w:val="baseline"/>
        <w:rPr>
          <w:rFonts w:ascii="Times New Roman" w:hAnsi="Times New Roman" w:cs="Times New Roman"/>
          <w:sz w:val="28"/>
          <w:szCs w:val="28"/>
        </w:rPr>
      </w:pPr>
      <w:r w:rsidRPr="005E4928">
        <w:rPr>
          <w:rFonts w:ascii="Times New Roman" w:hAnsi="Times New Roman" w:cs="Times New Roman"/>
          <w:sz w:val="28"/>
          <w:szCs w:val="28"/>
          <w:lang w:val="ru-RU"/>
        </w:rPr>
        <w:t xml:space="preserve">2. </w:t>
      </w:r>
      <w:proofErr w:type="spellStart"/>
      <w:r w:rsidRPr="005E4928">
        <w:rPr>
          <w:rFonts w:ascii="Times New Roman" w:hAnsi="Times New Roman" w:cs="Times New Roman"/>
          <w:sz w:val="28"/>
          <w:szCs w:val="28"/>
        </w:rPr>
        <w:t>Батанов</w:t>
      </w:r>
      <w:proofErr w:type="spellEnd"/>
      <w:r w:rsidRPr="005E4928">
        <w:rPr>
          <w:rFonts w:ascii="Times New Roman" w:hAnsi="Times New Roman" w:cs="Times New Roman"/>
          <w:sz w:val="28"/>
          <w:szCs w:val="28"/>
        </w:rPr>
        <w:t xml:space="preserve"> О. В. Традиції та новації у розвитку муніципального права сучасної Європи: теоретичні та прикладні аспекти. </w:t>
      </w:r>
      <w:r w:rsidRPr="005E4928">
        <w:rPr>
          <w:rFonts w:ascii="Times New Roman" w:hAnsi="Times New Roman" w:cs="Times New Roman"/>
          <w:i/>
          <w:sz w:val="28"/>
          <w:szCs w:val="28"/>
        </w:rPr>
        <w:t>Вісник Маріупольського державного університету</w:t>
      </w:r>
      <w:r w:rsidRPr="005E4928">
        <w:rPr>
          <w:rFonts w:ascii="Times New Roman" w:hAnsi="Times New Roman" w:cs="Times New Roman"/>
          <w:sz w:val="28"/>
          <w:szCs w:val="28"/>
        </w:rPr>
        <w:t>. Серія: Право. 2016. Випуск 12. С. 114</w:t>
      </w:r>
      <w:r w:rsidRPr="005E4928">
        <w:rPr>
          <w:rFonts w:ascii="Times New Roman" w:hAnsi="Times New Roman" w:cs="Times New Roman"/>
          <w:sz w:val="28"/>
          <w:szCs w:val="28"/>
          <w:lang w:val="ru-RU"/>
        </w:rPr>
        <w:t>-</w:t>
      </w:r>
      <w:r w:rsidRPr="005E4928">
        <w:rPr>
          <w:rFonts w:ascii="Times New Roman" w:hAnsi="Times New Roman" w:cs="Times New Roman"/>
          <w:sz w:val="28"/>
          <w:szCs w:val="28"/>
        </w:rPr>
        <w:t>122.</w:t>
      </w:r>
    </w:p>
    <w:p w14:paraId="350BA14D" w14:textId="77777777" w:rsidR="005E4928" w:rsidRPr="005E4928" w:rsidRDefault="005E4928" w:rsidP="008868C9">
      <w:pPr>
        <w:pStyle w:val="ae"/>
        <w:spacing w:line="360" w:lineRule="auto"/>
        <w:ind w:firstLine="709"/>
        <w:contextualSpacing/>
        <w:jc w:val="both"/>
        <w:rPr>
          <w:rFonts w:ascii="Times New Roman" w:hAnsi="Times New Roman" w:cs="Times New Roman"/>
          <w:sz w:val="28"/>
          <w:szCs w:val="28"/>
        </w:rPr>
      </w:pPr>
      <w:r w:rsidRPr="005E4928">
        <w:rPr>
          <w:rStyle w:val="af4"/>
          <w:rFonts w:ascii="Times New Roman" w:hAnsi="Times New Roman" w:cs="Times New Roman"/>
          <w:sz w:val="28"/>
          <w:szCs w:val="28"/>
          <w:vertAlign w:val="baseline"/>
          <w:lang w:val="ru-RU"/>
        </w:rPr>
        <w:t>3</w:t>
      </w:r>
      <w:r w:rsidRPr="005E4928">
        <w:rPr>
          <w:rFonts w:ascii="Times New Roman" w:hAnsi="Times New Roman" w:cs="Times New Roman"/>
          <w:sz w:val="28"/>
          <w:szCs w:val="28"/>
          <w:lang w:val="ru-RU"/>
        </w:rPr>
        <w:t xml:space="preserve">. </w:t>
      </w:r>
      <w:r w:rsidRPr="005E4928">
        <w:rPr>
          <w:rFonts w:ascii="Times New Roman" w:hAnsi="Times New Roman" w:cs="Times New Roman"/>
          <w:sz w:val="28"/>
          <w:szCs w:val="28"/>
        </w:rPr>
        <w:t xml:space="preserve">Бігун В. С. Традиція у праві. </w:t>
      </w:r>
      <w:r w:rsidRPr="005E4928">
        <w:rPr>
          <w:rFonts w:ascii="Times New Roman" w:hAnsi="Times New Roman" w:cs="Times New Roman"/>
          <w:i/>
          <w:sz w:val="28"/>
          <w:szCs w:val="28"/>
        </w:rPr>
        <w:t>Юридична енциклопедія</w:t>
      </w:r>
      <w:r w:rsidRPr="005E4928">
        <w:rPr>
          <w:rFonts w:ascii="Times New Roman" w:hAnsi="Times New Roman" w:cs="Times New Roman"/>
          <w:sz w:val="28"/>
          <w:szCs w:val="28"/>
        </w:rPr>
        <w:t>: в 6 т. Т. 6: Т–Я / [</w:t>
      </w:r>
      <w:proofErr w:type="spellStart"/>
      <w:r w:rsidRPr="005E4928">
        <w:rPr>
          <w:rFonts w:ascii="Times New Roman" w:hAnsi="Times New Roman" w:cs="Times New Roman"/>
          <w:sz w:val="28"/>
          <w:szCs w:val="28"/>
        </w:rPr>
        <w:t>редкол</w:t>
      </w:r>
      <w:proofErr w:type="spellEnd"/>
      <w:r w:rsidRPr="005E4928">
        <w:rPr>
          <w:rFonts w:ascii="Times New Roman" w:hAnsi="Times New Roman" w:cs="Times New Roman"/>
          <w:sz w:val="28"/>
          <w:szCs w:val="28"/>
        </w:rPr>
        <w:t>.: Ю. С. </w:t>
      </w:r>
      <w:proofErr w:type="spellStart"/>
      <w:r w:rsidRPr="005E4928">
        <w:rPr>
          <w:rFonts w:ascii="Times New Roman" w:hAnsi="Times New Roman" w:cs="Times New Roman"/>
          <w:sz w:val="28"/>
          <w:szCs w:val="28"/>
        </w:rPr>
        <w:t>Шемшученко</w:t>
      </w:r>
      <w:proofErr w:type="spellEnd"/>
      <w:r w:rsidRPr="005E4928">
        <w:rPr>
          <w:rFonts w:ascii="Times New Roman" w:hAnsi="Times New Roman" w:cs="Times New Roman"/>
          <w:sz w:val="28"/>
          <w:szCs w:val="28"/>
        </w:rPr>
        <w:t xml:space="preserve"> (голова </w:t>
      </w:r>
      <w:proofErr w:type="spellStart"/>
      <w:r w:rsidRPr="005E4928">
        <w:rPr>
          <w:rFonts w:ascii="Times New Roman" w:hAnsi="Times New Roman" w:cs="Times New Roman"/>
          <w:sz w:val="28"/>
          <w:szCs w:val="28"/>
        </w:rPr>
        <w:t>редкол</w:t>
      </w:r>
      <w:proofErr w:type="spellEnd"/>
      <w:r w:rsidRPr="005E4928">
        <w:rPr>
          <w:rFonts w:ascii="Times New Roman" w:hAnsi="Times New Roman" w:cs="Times New Roman"/>
          <w:sz w:val="28"/>
          <w:szCs w:val="28"/>
        </w:rPr>
        <w:t>.) та ін.]. Київ : Вид-во «Українська енциклопедія» імені М. П. Бажана, 2004. С. 112.</w:t>
      </w:r>
    </w:p>
    <w:p w14:paraId="1A37CB03" w14:textId="77777777" w:rsidR="005E4928" w:rsidRPr="005E4928" w:rsidRDefault="005E4928" w:rsidP="008868C9">
      <w:pPr>
        <w:pStyle w:val="ae"/>
        <w:spacing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lang w:val="ru-RU"/>
        </w:rPr>
        <w:lastRenderedPageBreak/>
        <w:t xml:space="preserve">4. </w:t>
      </w:r>
      <w:r w:rsidRPr="005E4928">
        <w:rPr>
          <w:rFonts w:ascii="Times New Roman" w:hAnsi="Times New Roman" w:cs="Times New Roman"/>
          <w:sz w:val="28"/>
          <w:szCs w:val="28"/>
        </w:rPr>
        <w:t xml:space="preserve">Вовк Д. О. Про зміст категорії «правова традиція» та її значення у порівняльно-правових дослідженнях. </w:t>
      </w:r>
      <w:r w:rsidRPr="005E4928">
        <w:rPr>
          <w:rFonts w:ascii="Times New Roman" w:hAnsi="Times New Roman" w:cs="Times New Roman"/>
          <w:i/>
          <w:sz w:val="28"/>
          <w:szCs w:val="28"/>
        </w:rPr>
        <w:t>Порівняльне правознавство</w:t>
      </w:r>
      <w:r w:rsidRPr="005E4928">
        <w:rPr>
          <w:rFonts w:ascii="Times New Roman" w:hAnsi="Times New Roman" w:cs="Times New Roman"/>
          <w:sz w:val="28"/>
          <w:szCs w:val="28"/>
        </w:rPr>
        <w:t>. 2013. № 1-2. С. 300-309.</w:t>
      </w:r>
    </w:p>
    <w:p w14:paraId="6973E2DE" w14:textId="77777777" w:rsidR="005E4928" w:rsidRPr="005E4928" w:rsidRDefault="005E4928" w:rsidP="008868C9">
      <w:pPr>
        <w:pStyle w:val="ae"/>
        <w:spacing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lang w:val="ru-RU"/>
        </w:rPr>
        <w:t xml:space="preserve">5. </w:t>
      </w:r>
      <w:proofErr w:type="spellStart"/>
      <w:r w:rsidRPr="005E4928">
        <w:rPr>
          <w:rFonts w:ascii="Times New Roman" w:hAnsi="Times New Roman" w:cs="Times New Roman"/>
          <w:sz w:val="28"/>
          <w:szCs w:val="28"/>
        </w:rPr>
        <w:t>Заяць</w:t>
      </w:r>
      <w:proofErr w:type="spellEnd"/>
      <w:r w:rsidRPr="005E4928">
        <w:rPr>
          <w:rFonts w:ascii="Times New Roman" w:hAnsi="Times New Roman" w:cs="Times New Roman"/>
          <w:sz w:val="28"/>
          <w:szCs w:val="28"/>
        </w:rPr>
        <w:t xml:space="preserve"> Д., </w:t>
      </w:r>
      <w:proofErr w:type="spellStart"/>
      <w:r w:rsidRPr="005E4928">
        <w:rPr>
          <w:rFonts w:ascii="Times New Roman" w:hAnsi="Times New Roman" w:cs="Times New Roman"/>
          <w:sz w:val="28"/>
          <w:szCs w:val="28"/>
        </w:rPr>
        <w:t>Лагойда</w:t>
      </w:r>
      <w:proofErr w:type="spellEnd"/>
      <w:r w:rsidRPr="005E4928">
        <w:rPr>
          <w:rFonts w:ascii="Times New Roman" w:hAnsi="Times New Roman" w:cs="Times New Roman"/>
          <w:sz w:val="28"/>
          <w:szCs w:val="28"/>
        </w:rPr>
        <w:t xml:space="preserve"> Ю. Територіальні громади в Україні: питання </w:t>
      </w:r>
      <w:proofErr w:type="spellStart"/>
      <w:r w:rsidRPr="005E4928">
        <w:rPr>
          <w:rFonts w:ascii="Times New Roman" w:hAnsi="Times New Roman" w:cs="Times New Roman"/>
          <w:sz w:val="28"/>
          <w:szCs w:val="28"/>
        </w:rPr>
        <w:t>тяглості</w:t>
      </w:r>
      <w:proofErr w:type="spellEnd"/>
      <w:r w:rsidRPr="005E4928">
        <w:rPr>
          <w:rFonts w:ascii="Times New Roman" w:hAnsi="Times New Roman" w:cs="Times New Roman"/>
          <w:sz w:val="28"/>
          <w:szCs w:val="28"/>
        </w:rPr>
        <w:t xml:space="preserve"> традицій в історичному контексті та ґенеза термінології. </w:t>
      </w:r>
      <w:r w:rsidRPr="005E4928">
        <w:rPr>
          <w:rFonts w:ascii="Times New Roman" w:hAnsi="Times New Roman" w:cs="Times New Roman"/>
          <w:i/>
          <w:iCs/>
          <w:sz w:val="28"/>
          <w:szCs w:val="28"/>
        </w:rPr>
        <w:t>Публічне управління: концепції, парадигма, розвиток, удосконалення</w:t>
      </w:r>
      <w:r w:rsidRPr="005E4928">
        <w:rPr>
          <w:rFonts w:ascii="Times New Roman" w:hAnsi="Times New Roman" w:cs="Times New Roman"/>
          <w:sz w:val="28"/>
          <w:szCs w:val="28"/>
        </w:rPr>
        <w:t>. 2024. № 7. С. 34-47.</w:t>
      </w:r>
    </w:p>
    <w:p w14:paraId="1DD34201" w14:textId="77777777" w:rsidR="005E4928" w:rsidRPr="005E4928" w:rsidRDefault="005E4928" w:rsidP="008868C9">
      <w:pPr>
        <w:pStyle w:val="ae"/>
        <w:spacing w:line="360" w:lineRule="auto"/>
        <w:ind w:firstLine="709"/>
        <w:contextualSpacing/>
        <w:jc w:val="both"/>
        <w:rPr>
          <w:rStyle w:val="af4"/>
          <w:rFonts w:ascii="Times New Roman" w:hAnsi="Times New Roman" w:cs="Times New Roman"/>
          <w:sz w:val="28"/>
          <w:szCs w:val="28"/>
        </w:rPr>
      </w:pPr>
      <w:r w:rsidRPr="005E4928">
        <w:rPr>
          <w:rFonts w:ascii="Times New Roman" w:hAnsi="Times New Roman" w:cs="Times New Roman"/>
          <w:sz w:val="28"/>
          <w:szCs w:val="28"/>
          <w:lang w:val="ru-RU"/>
        </w:rPr>
        <w:t xml:space="preserve">6. </w:t>
      </w:r>
      <w:r w:rsidRPr="005E4928">
        <w:rPr>
          <w:rFonts w:ascii="Times New Roman" w:hAnsi="Times New Roman" w:cs="Times New Roman"/>
          <w:sz w:val="28"/>
          <w:szCs w:val="28"/>
        </w:rPr>
        <w:t>Креативність загальнотеоретичної юриспруденції</w:t>
      </w:r>
      <w:r w:rsidRPr="005E4928">
        <w:rPr>
          <w:rFonts w:ascii="Times New Roman" w:hAnsi="Times New Roman" w:cs="Times New Roman"/>
          <w:sz w:val="28"/>
          <w:szCs w:val="28"/>
          <w:lang w:val="ru-RU"/>
        </w:rPr>
        <w:t xml:space="preserve"> </w:t>
      </w:r>
      <w:r w:rsidRPr="005E4928">
        <w:rPr>
          <w:rFonts w:ascii="Times New Roman" w:hAnsi="Times New Roman" w:cs="Times New Roman"/>
          <w:sz w:val="28"/>
          <w:szCs w:val="28"/>
        </w:rPr>
        <w:t>: монографія / [Ю.</w:t>
      </w:r>
      <w:r w:rsidRPr="005E4928">
        <w:rPr>
          <w:rFonts w:ascii="Times New Roman" w:hAnsi="Times New Roman" w:cs="Times New Roman"/>
          <w:sz w:val="28"/>
          <w:szCs w:val="28"/>
          <w:lang w:val="en-US"/>
        </w:rPr>
        <w:t> </w:t>
      </w:r>
      <w:r w:rsidRPr="005E4928">
        <w:rPr>
          <w:rFonts w:ascii="Times New Roman" w:hAnsi="Times New Roman" w:cs="Times New Roman"/>
          <w:sz w:val="28"/>
          <w:szCs w:val="28"/>
        </w:rPr>
        <w:t>М.</w:t>
      </w:r>
      <w:r w:rsidRPr="005E4928">
        <w:rPr>
          <w:rFonts w:ascii="Times New Roman" w:hAnsi="Times New Roman" w:cs="Times New Roman"/>
          <w:sz w:val="28"/>
          <w:szCs w:val="28"/>
          <w:lang w:val="en-US"/>
        </w:rPr>
        <w:t> </w:t>
      </w:r>
      <w:proofErr w:type="spellStart"/>
      <w:r w:rsidRPr="005E4928">
        <w:rPr>
          <w:rFonts w:ascii="Times New Roman" w:hAnsi="Times New Roman" w:cs="Times New Roman"/>
          <w:sz w:val="28"/>
          <w:szCs w:val="28"/>
        </w:rPr>
        <w:t>Оборотов</w:t>
      </w:r>
      <w:proofErr w:type="spellEnd"/>
      <w:r w:rsidRPr="005E4928">
        <w:rPr>
          <w:rFonts w:ascii="Times New Roman" w:hAnsi="Times New Roman" w:cs="Times New Roman"/>
          <w:sz w:val="28"/>
          <w:szCs w:val="28"/>
        </w:rPr>
        <w:t>, В.</w:t>
      </w:r>
      <w:r w:rsidRPr="005E4928">
        <w:rPr>
          <w:rFonts w:ascii="Times New Roman" w:hAnsi="Times New Roman" w:cs="Times New Roman"/>
          <w:sz w:val="28"/>
          <w:szCs w:val="28"/>
          <w:lang w:val="en-US"/>
        </w:rPr>
        <w:t> </w:t>
      </w:r>
      <w:r w:rsidRPr="005E4928">
        <w:rPr>
          <w:rFonts w:ascii="Times New Roman" w:hAnsi="Times New Roman" w:cs="Times New Roman"/>
          <w:sz w:val="28"/>
          <w:szCs w:val="28"/>
        </w:rPr>
        <w:t>В.</w:t>
      </w:r>
      <w:r w:rsidRPr="005E4928">
        <w:rPr>
          <w:rFonts w:ascii="Times New Roman" w:hAnsi="Times New Roman" w:cs="Times New Roman"/>
          <w:sz w:val="28"/>
          <w:szCs w:val="28"/>
          <w:lang w:val="en-US"/>
        </w:rPr>
        <w:t> </w:t>
      </w:r>
      <w:r w:rsidRPr="005E4928">
        <w:rPr>
          <w:rFonts w:ascii="Times New Roman" w:hAnsi="Times New Roman" w:cs="Times New Roman"/>
          <w:sz w:val="28"/>
          <w:szCs w:val="28"/>
        </w:rPr>
        <w:t>Завальнюк, В. В. </w:t>
      </w:r>
      <w:proofErr w:type="spellStart"/>
      <w:r w:rsidRPr="005E4928">
        <w:rPr>
          <w:rFonts w:ascii="Times New Roman" w:hAnsi="Times New Roman" w:cs="Times New Roman"/>
          <w:sz w:val="28"/>
          <w:szCs w:val="28"/>
        </w:rPr>
        <w:t>Дудченко</w:t>
      </w:r>
      <w:proofErr w:type="spellEnd"/>
      <w:r w:rsidRPr="005E4928">
        <w:rPr>
          <w:rFonts w:ascii="Times New Roman" w:hAnsi="Times New Roman" w:cs="Times New Roman"/>
          <w:sz w:val="28"/>
          <w:szCs w:val="28"/>
        </w:rPr>
        <w:t xml:space="preserve"> та ін.]; за ред. Ю.</w:t>
      </w:r>
      <w:r w:rsidRPr="005E4928">
        <w:rPr>
          <w:rFonts w:ascii="Times New Roman" w:hAnsi="Times New Roman" w:cs="Times New Roman"/>
          <w:sz w:val="28"/>
          <w:szCs w:val="28"/>
          <w:lang w:val="en-US"/>
        </w:rPr>
        <w:t> </w:t>
      </w:r>
      <w:r w:rsidRPr="005E4928">
        <w:rPr>
          <w:rFonts w:ascii="Times New Roman" w:hAnsi="Times New Roman" w:cs="Times New Roman"/>
          <w:sz w:val="28"/>
          <w:szCs w:val="28"/>
        </w:rPr>
        <w:t>М.</w:t>
      </w:r>
      <w:r w:rsidRPr="005E4928">
        <w:rPr>
          <w:rFonts w:ascii="Times New Roman" w:hAnsi="Times New Roman" w:cs="Times New Roman"/>
          <w:sz w:val="28"/>
          <w:szCs w:val="28"/>
          <w:lang w:val="en-US"/>
        </w:rPr>
        <w:t> </w:t>
      </w:r>
      <w:proofErr w:type="spellStart"/>
      <w:r w:rsidRPr="005E4928">
        <w:rPr>
          <w:rFonts w:ascii="Times New Roman" w:hAnsi="Times New Roman" w:cs="Times New Roman"/>
          <w:sz w:val="28"/>
          <w:szCs w:val="28"/>
        </w:rPr>
        <w:t>Оборотова</w:t>
      </w:r>
      <w:proofErr w:type="spellEnd"/>
      <w:r w:rsidRPr="005E4928">
        <w:rPr>
          <w:rFonts w:ascii="Times New Roman" w:hAnsi="Times New Roman" w:cs="Times New Roman"/>
          <w:sz w:val="28"/>
          <w:szCs w:val="28"/>
        </w:rPr>
        <w:t>. Одеса : Фенікс, 2015. 488 с.</w:t>
      </w:r>
    </w:p>
    <w:p w14:paraId="4C97F4A8" w14:textId="77777777" w:rsidR="005E4928" w:rsidRPr="005E4928" w:rsidRDefault="005E4928" w:rsidP="008868C9">
      <w:pPr>
        <w:pStyle w:val="ae"/>
        <w:spacing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lang w:val="ru-RU"/>
        </w:rPr>
        <w:t xml:space="preserve">7. </w:t>
      </w:r>
      <w:proofErr w:type="spellStart"/>
      <w:r w:rsidRPr="005E4928">
        <w:rPr>
          <w:rFonts w:ascii="Times New Roman" w:hAnsi="Times New Roman" w:cs="Times New Roman"/>
          <w:sz w:val="28"/>
          <w:szCs w:val="28"/>
        </w:rPr>
        <w:t>Оборотов</w:t>
      </w:r>
      <w:proofErr w:type="spellEnd"/>
      <w:r w:rsidRPr="005E4928">
        <w:rPr>
          <w:rFonts w:ascii="Times New Roman" w:hAnsi="Times New Roman" w:cs="Times New Roman"/>
          <w:sz w:val="28"/>
          <w:szCs w:val="28"/>
        </w:rPr>
        <w:t xml:space="preserve"> Ю. М. Традиції та новації в правовому розвитку: загальнотеоретичні аспекти : </w:t>
      </w:r>
      <w:proofErr w:type="spellStart"/>
      <w:r w:rsidRPr="005E4928">
        <w:rPr>
          <w:rFonts w:ascii="Times New Roman" w:hAnsi="Times New Roman" w:cs="Times New Roman"/>
          <w:sz w:val="28"/>
          <w:szCs w:val="28"/>
        </w:rPr>
        <w:t>автореф</w:t>
      </w:r>
      <w:proofErr w:type="spellEnd"/>
      <w:r w:rsidRPr="005E4928">
        <w:rPr>
          <w:rFonts w:ascii="Times New Roman" w:hAnsi="Times New Roman" w:cs="Times New Roman"/>
          <w:sz w:val="28"/>
          <w:szCs w:val="28"/>
        </w:rPr>
        <w:t xml:space="preserve">. </w:t>
      </w:r>
      <w:proofErr w:type="spellStart"/>
      <w:r w:rsidRPr="005E4928">
        <w:rPr>
          <w:rFonts w:ascii="Times New Roman" w:hAnsi="Times New Roman" w:cs="Times New Roman"/>
          <w:sz w:val="28"/>
          <w:szCs w:val="28"/>
        </w:rPr>
        <w:t>дис</w:t>
      </w:r>
      <w:proofErr w:type="spellEnd"/>
      <w:r w:rsidRPr="005E4928">
        <w:rPr>
          <w:rFonts w:ascii="Times New Roman" w:hAnsi="Times New Roman" w:cs="Times New Roman"/>
          <w:sz w:val="28"/>
          <w:szCs w:val="28"/>
        </w:rPr>
        <w:t xml:space="preserve">. … д-ра </w:t>
      </w:r>
      <w:proofErr w:type="spellStart"/>
      <w:r w:rsidRPr="005E4928">
        <w:rPr>
          <w:rFonts w:ascii="Times New Roman" w:hAnsi="Times New Roman" w:cs="Times New Roman"/>
          <w:sz w:val="28"/>
          <w:szCs w:val="28"/>
        </w:rPr>
        <w:t>юрид</w:t>
      </w:r>
      <w:proofErr w:type="spellEnd"/>
      <w:r w:rsidRPr="005E4928">
        <w:rPr>
          <w:rFonts w:ascii="Times New Roman" w:hAnsi="Times New Roman" w:cs="Times New Roman"/>
          <w:sz w:val="28"/>
          <w:szCs w:val="28"/>
        </w:rPr>
        <w:t>. наук : спец. 12.00.01 «Теорія та історія держави і права; історія політичних і правових учень». Одеса, 2003. 38 с.</w:t>
      </w:r>
    </w:p>
    <w:p w14:paraId="0EE711EA" w14:textId="54BC8EF6" w:rsidR="005E4928" w:rsidRDefault="005E4928" w:rsidP="008868C9">
      <w:pPr>
        <w:pStyle w:val="ae"/>
        <w:spacing w:line="360" w:lineRule="auto"/>
        <w:ind w:firstLine="709"/>
        <w:contextualSpacing/>
        <w:jc w:val="both"/>
        <w:rPr>
          <w:rFonts w:ascii="Times New Roman" w:hAnsi="Times New Roman" w:cs="Times New Roman"/>
          <w:sz w:val="28"/>
          <w:szCs w:val="28"/>
        </w:rPr>
      </w:pPr>
      <w:r w:rsidRPr="005E4928">
        <w:rPr>
          <w:rFonts w:ascii="Times New Roman" w:hAnsi="Times New Roman" w:cs="Times New Roman"/>
          <w:sz w:val="28"/>
          <w:szCs w:val="28"/>
          <w:lang w:val="ru-RU"/>
        </w:rPr>
        <w:t xml:space="preserve">8. </w:t>
      </w:r>
      <w:r w:rsidRPr="005E4928">
        <w:rPr>
          <w:rFonts w:ascii="Times New Roman" w:hAnsi="Times New Roman" w:cs="Times New Roman"/>
          <w:sz w:val="28"/>
          <w:szCs w:val="28"/>
        </w:rPr>
        <w:t>Савчин М. Конституція: люди та інституції (</w:t>
      </w:r>
      <w:r w:rsidRPr="005E4928">
        <w:rPr>
          <w:rFonts w:ascii="Times New Roman" w:hAnsi="Times New Roman" w:cs="Times New Roman"/>
          <w:sz w:val="28"/>
          <w:szCs w:val="28"/>
          <w:lang w:val="en-US"/>
        </w:rPr>
        <w:t>SWOT</w:t>
      </w:r>
      <w:r w:rsidRPr="005E4928">
        <w:rPr>
          <w:rFonts w:ascii="Times New Roman" w:hAnsi="Times New Roman" w:cs="Times New Roman"/>
          <w:sz w:val="28"/>
          <w:szCs w:val="28"/>
        </w:rPr>
        <w:t xml:space="preserve">-коментар) : монографія. Київ : Юрінком Інтер, 2024. 680 с. </w:t>
      </w:r>
    </w:p>
    <w:p w14:paraId="7107569D" w14:textId="77777777" w:rsidR="00A91760" w:rsidRPr="00A91760" w:rsidRDefault="00A91760" w:rsidP="008868C9">
      <w:pPr>
        <w:spacing w:after="0" w:line="360" w:lineRule="auto"/>
        <w:ind w:firstLine="680"/>
        <w:contextualSpacing/>
        <w:jc w:val="both"/>
        <w:rPr>
          <w:rFonts w:ascii="Times New Roman" w:hAnsi="Times New Roman" w:cs="Times New Roman"/>
          <w:sz w:val="28"/>
          <w:szCs w:val="28"/>
        </w:rPr>
      </w:pPr>
      <w:r w:rsidRPr="00C35619">
        <w:rPr>
          <w:rFonts w:ascii="Times New Roman" w:hAnsi="Times New Roman" w:cs="Times New Roman"/>
          <w:b/>
          <w:bCs/>
          <w:i/>
          <w:iCs/>
          <w:sz w:val="28"/>
          <w:szCs w:val="28"/>
        </w:rPr>
        <w:t>Ключові слова</w:t>
      </w:r>
      <w:r w:rsidRPr="00A91760">
        <w:rPr>
          <w:rFonts w:ascii="Times New Roman" w:hAnsi="Times New Roman" w:cs="Times New Roman"/>
          <w:b/>
          <w:bCs/>
          <w:sz w:val="28"/>
          <w:szCs w:val="28"/>
        </w:rPr>
        <w:t>:</w:t>
      </w:r>
      <w:r w:rsidRPr="00A91760">
        <w:rPr>
          <w:rFonts w:ascii="Times New Roman" w:hAnsi="Times New Roman" w:cs="Times New Roman"/>
          <w:sz w:val="28"/>
          <w:szCs w:val="28"/>
        </w:rPr>
        <w:t xml:space="preserve"> муніципальне право; муніципальна традиція; місцеве самоврядування; територіальна громада; децентралізація; правова традиційність.</w:t>
      </w:r>
    </w:p>
    <w:p w14:paraId="4192BCFF" w14:textId="1D8828AD" w:rsidR="00A91760" w:rsidRPr="00A91760" w:rsidRDefault="00DE2768" w:rsidP="008868C9">
      <w:pPr>
        <w:spacing w:after="0" w:line="360" w:lineRule="auto"/>
        <w:ind w:firstLine="680"/>
        <w:contextualSpacing/>
        <w:jc w:val="both"/>
        <w:rPr>
          <w:rFonts w:ascii="Times New Roman" w:hAnsi="Times New Roman" w:cs="Times New Roman"/>
          <w:sz w:val="28"/>
          <w:szCs w:val="28"/>
        </w:rPr>
      </w:pPr>
      <w:proofErr w:type="spellStart"/>
      <w:r w:rsidRPr="00C35619">
        <w:rPr>
          <w:rFonts w:ascii="Times New Roman" w:hAnsi="Times New Roman" w:cs="Times New Roman"/>
          <w:b/>
          <w:bCs/>
          <w:i/>
          <w:iCs/>
          <w:sz w:val="28"/>
          <w:szCs w:val="28"/>
        </w:rPr>
        <w:t>Key</w:t>
      </w:r>
      <w:proofErr w:type="spellEnd"/>
      <w:r w:rsidRPr="00C35619">
        <w:rPr>
          <w:rFonts w:ascii="Times New Roman" w:hAnsi="Times New Roman" w:cs="Times New Roman"/>
          <w:b/>
          <w:bCs/>
          <w:i/>
          <w:iCs/>
          <w:sz w:val="28"/>
          <w:szCs w:val="28"/>
        </w:rPr>
        <w:t xml:space="preserve"> </w:t>
      </w:r>
      <w:proofErr w:type="spellStart"/>
      <w:r w:rsidRPr="00C35619">
        <w:rPr>
          <w:rFonts w:ascii="Times New Roman" w:hAnsi="Times New Roman" w:cs="Times New Roman"/>
          <w:b/>
          <w:bCs/>
          <w:i/>
          <w:iCs/>
          <w:sz w:val="28"/>
          <w:szCs w:val="28"/>
        </w:rPr>
        <w:t>words</w:t>
      </w:r>
      <w:proofErr w:type="spellEnd"/>
      <w:r w:rsidR="00A91760" w:rsidRPr="00A91760">
        <w:rPr>
          <w:rFonts w:ascii="Times New Roman" w:hAnsi="Times New Roman" w:cs="Times New Roman"/>
          <w:b/>
          <w:bCs/>
          <w:sz w:val="28"/>
          <w:szCs w:val="28"/>
        </w:rPr>
        <w:t>:</w:t>
      </w:r>
      <w:r w:rsidR="00A91760" w:rsidRPr="00A91760">
        <w:rPr>
          <w:rFonts w:ascii="Times New Roman" w:hAnsi="Times New Roman" w:cs="Times New Roman"/>
          <w:sz w:val="28"/>
          <w:szCs w:val="28"/>
        </w:rPr>
        <w:t xml:space="preserve"> </w:t>
      </w:r>
      <w:proofErr w:type="spellStart"/>
      <w:r w:rsidR="00A91760" w:rsidRPr="00A91760">
        <w:rPr>
          <w:rFonts w:ascii="Times New Roman" w:hAnsi="Times New Roman" w:cs="Times New Roman"/>
          <w:sz w:val="28"/>
          <w:szCs w:val="28"/>
        </w:rPr>
        <w:t>municipal</w:t>
      </w:r>
      <w:proofErr w:type="spellEnd"/>
      <w:r w:rsidR="00A91760" w:rsidRPr="00A91760">
        <w:rPr>
          <w:rFonts w:ascii="Times New Roman" w:hAnsi="Times New Roman" w:cs="Times New Roman"/>
          <w:sz w:val="28"/>
          <w:szCs w:val="28"/>
        </w:rPr>
        <w:t xml:space="preserve"> </w:t>
      </w:r>
      <w:proofErr w:type="spellStart"/>
      <w:r w:rsidR="00A91760" w:rsidRPr="00A91760">
        <w:rPr>
          <w:rFonts w:ascii="Times New Roman" w:hAnsi="Times New Roman" w:cs="Times New Roman"/>
          <w:sz w:val="28"/>
          <w:szCs w:val="28"/>
        </w:rPr>
        <w:t>law</w:t>
      </w:r>
      <w:proofErr w:type="spellEnd"/>
      <w:r w:rsidR="00A91760" w:rsidRPr="00A91760">
        <w:rPr>
          <w:rFonts w:ascii="Times New Roman" w:hAnsi="Times New Roman" w:cs="Times New Roman"/>
          <w:sz w:val="28"/>
          <w:szCs w:val="28"/>
        </w:rPr>
        <w:t xml:space="preserve">; </w:t>
      </w:r>
      <w:proofErr w:type="spellStart"/>
      <w:r w:rsidR="00A91760" w:rsidRPr="00A91760">
        <w:rPr>
          <w:rFonts w:ascii="Times New Roman" w:hAnsi="Times New Roman" w:cs="Times New Roman"/>
          <w:sz w:val="28"/>
          <w:szCs w:val="28"/>
        </w:rPr>
        <w:t>municipal</w:t>
      </w:r>
      <w:proofErr w:type="spellEnd"/>
      <w:r w:rsidR="00A91760" w:rsidRPr="00A91760">
        <w:rPr>
          <w:rFonts w:ascii="Times New Roman" w:hAnsi="Times New Roman" w:cs="Times New Roman"/>
          <w:sz w:val="28"/>
          <w:szCs w:val="28"/>
        </w:rPr>
        <w:t xml:space="preserve"> </w:t>
      </w:r>
      <w:proofErr w:type="spellStart"/>
      <w:r w:rsidR="00A91760" w:rsidRPr="00A91760">
        <w:rPr>
          <w:rFonts w:ascii="Times New Roman" w:hAnsi="Times New Roman" w:cs="Times New Roman"/>
          <w:sz w:val="28"/>
          <w:szCs w:val="28"/>
        </w:rPr>
        <w:t>tradition</w:t>
      </w:r>
      <w:proofErr w:type="spellEnd"/>
      <w:r w:rsidR="00A91760" w:rsidRPr="00A91760">
        <w:rPr>
          <w:rFonts w:ascii="Times New Roman" w:hAnsi="Times New Roman" w:cs="Times New Roman"/>
          <w:sz w:val="28"/>
          <w:szCs w:val="28"/>
        </w:rPr>
        <w:t xml:space="preserve">; </w:t>
      </w:r>
      <w:proofErr w:type="spellStart"/>
      <w:r w:rsidR="00A91760" w:rsidRPr="00A91760">
        <w:rPr>
          <w:rFonts w:ascii="Times New Roman" w:hAnsi="Times New Roman" w:cs="Times New Roman"/>
          <w:sz w:val="28"/>
          <w:szCs w:val="28"/>
        </w:rPr>
        <w:t>local</w:t>
      </w:r>
      <w:proofErr w:type="spellEnd"/>
      <w:r w:rsidR="00A91760" w:rsidRPr="00A91760">
        <w:rPr>
          <w:rFonts w:ascii="Times New Roman" w:hAnsi="Times New Roman" w:cs="Times New Roman"/>
          <w:sz w:val="28"/>
          <w:szCs w:val="28"/>
        </w:rPr>
        <w:t xml:space="preserve"> </w:t>
      </w:r>
      <w:proofErr w:type="spellStart"/>
      <w:r w:rsidR="00A91760" w:rsidRPr="00A91760">
        <w:rPr>
          <w:rFonts w:ascii="Times New Roman" w:hAnsi="Times New Roman" w:cs="Times New Roman"/>
          <w:sz w:val="28"/>
          <w:szCs w:val="28"/>
        </w:rPr>
        <w:t>self-government</w:t>
      </w:r>
      <w:proofErr w:type="spellEnd"/>
      <w:r w:rsidR="00A91760" w:rsidRPr="00A91760">
        <w:rPr>
          <w:rFonts w:ascii="Times New Roman" w:hAnsi="Times New Roman" w:cs="Times New Roman"/>
          <w:sz w:val="28"/>
          <w:szCs w:val="28"/>
        </w:rPr>
        <w:t xml:space="preserve">; </w:t>
      </w:r>
      <w:proofErr w:type="spellStart"/>
      <w:r w:rsidR="00A91760" w:rsidRPr="00A91760">
        <w:rPr>
          <w:rFonts w:ascii="Times New Roman" w:hAnsi="Times New Roman" w:cs="Times New Roman"/>
          <w:sz w:val="28"/>
          <w:szCs w:val="28"/>
        </w:rPr>
        <w:t>territorial</w:t>
      </w:r>
      <w:proofErr w:type="spellEnd"/>
      <w:r w:rsidR="00A91760" w:rsidRPr="00A91760">
        <w:rPr>
          <w:rFonts w:ascii="Times New Roman" w:hAnsi="Times New Roman" w:cs="Times New Roman"/>
          <w:sz w:val="28"/>
          <w:szCs w:val="28"/>
        </w:rPr>
        <w:t xml:space="preserve"> </w:t>
      </w:r>
      <w:proofErr w:type="spellStart"/>
      <w:r w:rsidR="00A91760" w:rsidRPr="00A91760">
        <w:rPr>
          <w:rFonts w:ascii="Times New Roman" w:hAnsi="Times New Roman" w:cs="Times New Roman"/>
          <w:sz w:val="28"/>
          <w:szCs w:val="28"/>
        </w:rPr>
        <w:t>community</w:t>
      </w:r>
      <w:proofErr w:type="spellEnd"/>
      <w:r w:rsidR="00A91760" w:rsidRPr="00A91760">
        <w:rPr>
          <w:rFonts w:ascii="Times New Roman" w:hAnsi="Times New Roman" w:cs="Times New Roman"/>
          <w:sz w:val="28"/>
          <w:szCs w:val="28"/>
        </w:rPr>
        <w:t xml:space="preserve">; </w:t>
      </w:r>
      <w:proofErr w:type="spellStart"/>
      <w:r w:rsidR="00A91760" w:rsidRPr="00A91760">
        <w:rPr>
          <w:rFonts w:ascii="Times New Roman" w:hAnsi="Times New Roman" w:cs="Times New Roman"/>
          <w:sz w:val="28"/>
          <w:szCs w:val="28"/>
        </w:rPr>
        <w:t>decentralization</w:t>
      </w:r>
      <w:proofErr w:type="spellEnd"/>
      <w:r w:rsidR="00A91760" w:rsidRPr="00A91760">
        <w:rPr>
          <w:rFonts w:ascii="Times New Roman" w:hAnsi="Times New Roman" w:cs="Times New Roman"/>
          <w:sz w:val="28"/>
          <w:szCs w:val="28"/>
        </w:rPr>
        <w:t xml:space="preserve">; </w:t>
      </w:r>
      <w:proofErr w:type="spellStart"/>
      <w:r w:rsidR="00A91760" w:rsidRPr="00A91760">
        <w:rPr>
          <w:rFonts w:ascii="Times New Roman" w:hAnsi="Times New Roman" w:cs="Times New Roman"/>
          <w:sz w:val="28"/>
          <w:szCs w:val="28"/>
        </w:rPr>
        <w:t>legal</w:t>
      </w:r>
      <w:proofErr w:type="spellEnd"/>
      <w:r w:rsidR="00A91760" w:rsidRPr="00A91760">
        <w:rPr>
          <w:rFonts w:ascii="Times New Roman" w:hAnsi="Times New Roman" w:cs="Times New Roman"/>
          <w:sz w:val="28"/>
          <w:szCs w:val="28"/>
        </w:rPr>
        <w:t xml:space="preserve"> </w:t>
      </w:r>
      <w:proofErr w:type="spellStart"/>
      <w:r w:rsidR="00A91760" w:rsidRPr="00A91760">
        <w:rPr>
          <w:rFonts w:ascii="Times New Roman" w:hAnsi="Times New Roman" w:cs="Times New Roman"/>
          <w:sz w:val="28"/>
          <w:szCs w:val="28"/>
        </w:rPr>
        <w:t>traditionality</w:t>
      </w:r>
      <w:proofErr w:type="spellEnd"/>
      <w:r w:rsidR="00A91760" w:rsidRPr="00A91760">
        <w:rPr>
          <w:rFonts w:ascii="Times New Roman" w:hAnsi="Times New Roman" w:cs="Times New Roman"/>
          <w:sz w:val="28"/>
          <w:szCs w:val="28"/>
        </w:rPr>
        <w:t>.</w:t>
      </w:r>
    </w:p>
    <w:p w14:paraId="2E5DAF3D" w14:textId="77777777" w:rsidR="00B13EE6" w:rsidRDefault="00B13EE6" w:rsidP="008868C9">
      <w:pPr>
        <w:spacing w:after="0" w:line="360" w:lineRule="auto"/>
        <w:ind w:firstLine="709"/>
        <w:contextualSpacing/>
        <w:jc w:val="center"/>
        <w:outlineLvl w:val="1"/>
        <w:rPr>
          <w:rFonts w:ascii="Times New Roman" w:hAnsi="Times New Roman" w:cs="Times New Roman"/>
          <w:b/>
          <w:iCs/>
          <w:sz w:val="28"/>
          <w:szCs w:val="28"/>
          <w:lang w:val="en-US"/>
        </w:rPr>
      </w:pPr>
      <w:bookmarkStart w:id="86" w:name="_Toc242904832"/>
    </w:p>
    <w:p w14:paraId="57998904" w14:textId="77777777" w:rsidR="00B13EE6" w:rsidRDefault="00B13EE6" w:rsidP="008868C9">
      <w:pPr>
        <w:spacing w:after="0" w:line="360" w:lineRule="auto"/>
        <w:ind w:firstLine="709"/>
        <w:contextualSpacing/>
        <w:jc w:val="center"/>
        <w:outlineLvl w:val="1"/>
        <w:rPr>
          <w:rFonts w:ascii="Times New Roman" w:hAnsi="Times New Roman" w:cs="Times New Roman"/>
          <w:b/>
          <w:iCs/>
          <w:sz w:val="28"/>
          <w:szCs w:val="28"/>
          <w:lang w:val="en-US"/>
        </w:rPr>
      </w:pPr>
    </w:p>
    <w:p w14:paraId="5497DEC3" w14:textId="5B188B01" w:rsidR="00897FCE" w:rsidRPr="0075048B" w:rsidRDefault="00897FCE" w:rsidP="008868C9">
      <w:pPr>
        <w:spacing w:after="0" w:line="360" w:lineRule="auto"/>
        <w:ind w:firstLine="709"/>
        <w:contextualSpacing/>
        <w:jc w:val="center"/>
        <w:outlineLvl w:val="1"/>
        <w:rPr>
          <w:rFonts w:ascii="Times New Roman" w:hAnsi="Times New Roman" w:cs="Times New Roman"/>
          <w:b/>
          <w:iCs/>
          <w:sz w:val="28"/>
          <w:szCs w:val="28"/>
        </w:rPr>
      </w:pPr>
      <w:r w:rsidRPr="0075048B">
        <w:rPr>
          <w:rFonts w:ascii="Times New Roman" w:hAnsi="Times New Roman" w:cs="Times New Roman"/>
          <w:b/>
          <w:iCs/>
          <w:sz w:val="28"/>
          <w:szCs w:val="28"/>
        </w:rPr>
        <w:t>Іванченко Ольга Миколаївна</w:t>
      </w:r>
      <w:bookmarkEnd w:id="86"/>
    </w:p>
    <w:p w14:paraId="6149B66E" w14:textId="77777777" w:rsidR="00897FCE" w:rsidRDefault="00897FCE"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Національн</w:t>
      </w:r>
      <w:r>
        <w:rPr>
          <w:rFonts w:ascii="Times New Roman" w:hAnsi="Times New Roman" w:cs="Times New Roman"/>
          <w:i/>
          <w:sz w:val="28"/>
          <w:szCs w:val="28"/>
        </w:rPr>
        <w:t>ий</w:t>
      </w:r>
      <w:r w:rsidRPr="00021658">
        <w:rPr>
          <w:rFonts w:ascii="Times New Roman" w:hAnsi="Times New Roman" w:cs="Times New Roman"/>
          <w:i/>
          <w:sz w:val="28"/>
          <w:szCs w:val="28"/>
        </w:rPr>
        <w:t xml:space="preserve">  університет «Одеська юридична академія»</w:t>
      </w:r>
    </w:p>
    <w:p w14:paraId="63E880C3" w14:textId="77777777" w:rsidR="00897FCE" w:rsidRDefault="00897FCE"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 xml:space="preserve">доктор юридичних наук, </w:t>
      </w:r>
      <w:r>
        <w:rPr>
          <w:rFonts w:ascii="Times New Roman" w:hAnsi="Times New Roman" w:cs="Times New Roman"/>
          <w:i/>
          <w:sz w:val="28"/>
          <w:szCs w:val="28"/>
        </w:rPr>
        <w:t>доцент,</w:t>
      </w:r>
    </w:p>
    <w:p w14:paraId="69A09AC5" w14:textId="77777777" w:rsidR="00897FCE" w:rsidRPr="00021658" w:rsidRDefault="00897FCE"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доцент кафедри загальної теорії прав та держави</w:t>
      </w:r>
    </w:p>
    <w:p w14:paraId="515E60EA" w14:textId="77777777" w:rsidR="00897FCE" w:rsidRDefault="00897FCE" w:rsidP="008868C9">
      <w:pPr>
        <w:spacing w:after="0" w:line="360" w:lineRule="auto"/>
        <w:ind w:firstLine="709"/>
        <w:contextualSpacing/>
        <w:jc w:val="center"/>
        <w:rPr>
          <w:rFonts w:ascii="Times New Roman" w:hAnsi="Times New Roman" w:cs="Times New Roman"/>
          <w:b/>
          <w:sz w:val="28"/>
          <w:szCs w:val="28"/>
        </w:rPr>
      </w:pPr>
    </w:p>
    <w:p w14:paraId="2CB8D9AF" w14:textId="77777777" w:rsidR="00897FCE" w:rsidRPr="00021658" w:rsidRDefault="00897FCE" w:rsidP="008868C9">
      <w:pPr>
        <w:spacing w:after="0" w:line="360" w:lineRule="auto"/>
        <w:ind w:firstLine="709"/>
        <w:contextualSpacing/>
        <w:jc w:val="center"/>
        <w:outlineLvl w:val="2"/>
        <w:rPr>
          <w:rFonts w:ascii="Times New Roman" w:hAnsi="Times New Roman" w:cs="Times New Roman"/>
          <w:b/>
          <w:sz w:val="28"/>
          <w:szCs w:val="28"/>
        </w:rPr>
      </w:pPr>
      <w:bookmarkStart w:id="87" w:name="_Toc242904833"/>
      <w:r w:rsidRPr="00021658">
        <w:rPr>
          <w:rFonts w:ascii="Times New Roman" w:hAnsi="Times New Roman" w:cs="Times New Roman"/>
          <w:b/>
          <w:sz w:val="28"/>
          <w:szCs w:val="28"/>
        </w:rPr>
        <w:t>ДЕРЖАВНА ВЛАДА І ГРОМАДЯНСЬКЕ СУСПІЛЬСТВО: ТЕОРЕТИКО-ПРАВОВА МОДЕЛЬ ВЗАЄМОДІЇ</w:t>
      </w:r>
      <w:bookmarkEnd w:id="87"/>
      <w:r w:rsidRPr="00021658">
        <w:rPr>
          <w:rFonts w:ascii="Times New Roman" w:hAnsi="Times New Roman" w:cs="Times New Roman"/>
          <w:b/>
          <w:sz w:val="28"/>
          <w:szCs w:val="28"/>
        </w:rPr>
        <w:t xml:space="preserve"> </w:t>
      </w:r>
    </w:p>
    <w:p w14:paraId="4A83DEE6"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Розвиток демократичної правової держави передбачає не лише належну організацію державної влади, а й існування розвиненого громадянського </w:t>
      </w:r>
      <w:r w:rsidRPr="00021658">
        <w:rPr>
          <w:rFonts w:ascii="Times New Roman" w:hAnsi="Times New Roman" w:cs="Times New Roman"/>
          <w:sz w:val="28"/>
          <w:szCs w:val="28"/>
        </w:rPr>
        <w:lastRenderedPageBreak/>
        <w:t xml:space="preserve">суспільства, здатного представляти суспільні інтереси, впливати на публічно-владні рішення та контролювати діяльність державних інституцій. Державна влада і громадянське суспільство не утворюють ізольованих або обов’язково протилежних систем. Вони функціонують у межах єдиного суспільного середовища, проте мають різну природу, способи організації та засоби впливу. Державна влада забезпечує загальнообов’язкове нормативне впорядкування суспільних відносин, тоді як громадянське суспільство створює простір для самостійної діяльності, самоорганізації, представництва інтересів і контролю за публічною владою. </w:t>
      </w:r>
    </w:p>
    <w:p w14:paraId="400AEC9B"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Державна влада є найвищим і найрозвиненішим видом політичної влади, це різновид публічної влади, яка здійснюється безпосередньо державою, а також в деяких випадках санкціонується державою [1</w:t>
      </w:r>
      <w:r w:rsidRPr="00021658">
        <w:rPr>
          <w:rFonts w:ascii="Times New Roman" w:hAnsi="Times New Roman" w:cs="Times New Roman"/>
          <w:sz w:val="28"/>
          <w:szCs w:val="28"/>
          <w:lang w:val="es-ES_tradnl"/>
        </w:rPr>
        <w:t>, c. 235]</w:t>
      </w:r>
      <w:r w:rsidRPr="00021658">
        <w:rPr>
          <w:rFonts w:ascii="Times New Roman" w:hAnsi="Times New Roman" w:cs="Times New Roman"/>
          <w:sz w:val="28"/>
          <w:szCs w:val="28"/>
        </w:rPr>
        <w:t>. Її специфіка виявляється у праві приймати обов’язкові рішення, забезпечувати їх виконання та застосовувати передбачені законом засоби державного примусу. Водночас у демократичній державі владні повноваження не можуть бути самодостатніми. Їх здійснення обмежується Конституцією і законами, правами та свободами особи, поділом влади, судовим контролем, а також механізмами суспільної підзвітності.</w:t>
      </w:r>
    </w:p>
    <w:p w14:paraId="7E23C1FC"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Громадянське суспільство становить сферу автономної, добровільної та самоврядної діяльності осіб, їхніх об’єднань та інших недержавних інституцій, через яку відбуваються формування, вираження, узгодження і захист приватних, групових та суспільних інтересів. Його визначальними ознаками є добровільність участі, організаційна самостійність, плюралізм інтересів, горизонтальний характер </w:t>
      </w:r>
      <w:proofErr w:type="spellStart"/>
      <w:r w:rsidRPr="00021658">
        <w:rPr>
          <w:rFonts w:ascii="Times New Roman" w:hAnsi="Times New Roman" w:cs="Times New Roman"/>
          <w:sz w:val="28"/>
          <w:szCs w:val="28"/>
        </w:rPr>
        <w:t>зв’язків</w:t>
      </w:r>
      <w:proofErr w:type="spellEnd"/>
      <w:r w:rsidRPr="00021658">
        <w:rPr>
          <w:rFonts w:ascii="Times New Roman" w:hAnsi="Times New Roman" w:cs="Times New Roman"/>
          <w:sz w:val="28"/>
          <w:szCs w:val="28"/>
        </w:rPr>
        <w:t xml:space="preserve"> і відносна автономія від держави [2,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 66].</w:t>
      </w:r>
    </w:p>
    <w:p w14:paraId="3CD5CBEB"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Принципова відмінність між державою і громадянським суспільством полягає не в їх протиставленні, а в неоднаковому способі організації суспільної діяльності. Держава діє переважно через владні повноваження, компетенцію та юридично обов’язкові приписи. Інститути громадянського суспільства використовують самоорганізацію, представництво, комунікацію, переконання, громадську оцінку та колективну дію. Водночас самостійність громадянського суспільства не означає його відокремлення від правової системи. Свобода </w:t>
      </w:r>
      <w:r w:rsidRPr="00021658">
        <w:rPr>
          <w:rFonts w:ascii="Times New Roman" w:hAnsi="Times New Roman" w:cs="Times New Roman"/>
          <w:sz w:val="28"/>
          <w:szCs w:val="28"/>
        </w:rPr>
        <w:lastRenderedPageBreak/>
        <w:t>об’єднання, право на звернення, право брати участь в управлінні державними справами, у всеукраїнському та місцевих референдумах, вільно обирати і бути обраними до органів державної влади та органів місцевого самоврядування, свобода думки і слова, на вільне вираження своїх поглядів і переконань і доступ до публічної інформації гарантуються правом та утворюють нормативну основу взаємодії громадськості з органами влади. Відповідні гарантії закріплено, зокрема, у статтях 34, 36, 38 і 40 Конституції України</w:t>
      </w:r>
      <w:r w:rsidRPr="00021658">
        <w:rPr>
          <w:rStyle w:val="af4"/>
          <w:rFonts w:ascii="Times New Roman" w:hAnsi="Times New Roman" w:cs="Times New Roman"/>
          <w:sz w:val="28"/>
          <w:szCs w:val="28"/>
          <w:lang w:val="es-ES_tradnl"/>
        </w:rPr>
        <w:t xml:space="preserve"> </w:t>
      </w:r>
      <w:r w:rsidRPr="00021658">
        <w:rPr>
          <w:rFonts w:ascii="Times New Roman" w:hAnsi="Times New Roman" w:cs="Times New Roman"/>
          <w:sz w:val="28"/>
          <w:szCs w:val="28"/>
          <w:lang w:val="es-ES_tradnl"/>
        </w:rPr>
        <w:t>[3]</w:t>
      </w:r>
      <w:r w:rsidRPr="00021658">
        <w:rPr>
          <w:rFonts w:ascii="Times New Roman" w:hAnsi="Times New Roman" w:cs="Times New Roman"/>
          <w:sz w:val="28"/>
          <w:szCs w:val="28"/>
        </w:rPr>
        <w:t>.</w:t>
      </w:r>
    </w:p>
    <w:p w14:paraId="70FCDB72"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Теоретико-правову модель взаємодії державної влади і громадянського суспільства пропонується визначити як систему нормативно закріплених принципів, правових форм, інституційних </w:t>
      </w:r>
      <w:proofErr w:type="spellStart"/>
      <w:r w:rsidRPr="00021658">
        <w:rPr>
          <w:rFonts w:ascii="Times New Roman" w:hAnsi="Times New Roman" w:cs="Times New Roman"/>
          <w:sz w:val="28"/>
          <w:szCs w:val="28"/>
        </w:rPr>
        <w:t>зв’язків</w:t>
      </w:r>
      <w:proofErr w:type="spellEnd"/>
      <w:r w:rsidRPr="00021658">
        <w:rPr>
          <w:rFonts w:ascii="Times New Roman" w:hAnsi="Times New Roman" w:cs="Times New Roman"/>
          <w:sz w:val="28"/>
          <w:szCs w:val="28"/>
        </w:rPr>
        <w:t xml:space="preserve"> і процедур, за допомогою яких суб’єкти громадянського суспільства беруть участь у формуванні, реалізації та контролі державної політики, а органи державної влади забезпечують умови для такої участі, розглядають виражені суспільні інтереси, обґрунтовують прийняті рішення та залишаються підконтрольними суспільству в установлених правом межах.</w:t>
      </w:r>
    </w:p>
    <w:p w14:paraId="2F7BA5E4"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Вищезазначене визначення відображає двосторонній характер взаємодії державної влади і громадянського суспільства. Держава створює правові та інституційні умови для функціонування громадянського суспільства, а його суб’єкти, використовуючи передбачені законом форми участі, долучаються до підготовки публічно-владних рішень, здійснюють громадський контроль і забезпечують представлення суспільних інтересів у відносинах з органами державної влади. Така взаємодія не змінює встановленого законом розподілу компетенції та не звільняє державні органи від відповідальності за ухвалені рішення. Участь громадськості доповнює механізми публічного управління, забезпечуючи їх відкритість і підзвітність, однак остаточне рішення має приймати уповноважений орган на підставі, у межах повноважень та у спосіб, передбачені Конституцією і законами України.</w:t>
      </w:r>
    </w:p>
    <w:p w14:paraId="3597F0DF"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 Суб’єктами такої взаємодії з боку держави є органи законодавчої, виконавчої та судової влади, а також інші державні органи й посадові особи в межах наданої їм компетенції. З боку громадянського суспільства до неї </w:t>
      </w:r>
      <w:r w:rsidRPr="00021658">
        <w:rPr>
          <w:rFonts w:ascii="Times New Roman" w:hAnsi="Times New Roman" w:cs="Times New Roman"/>
          <w:sz w:val="28"/>
          <w:szCs w:val="28"/>
        </w:rPr>
        <w:lastRenderedPageBreak/>
        <w:t>залучаються громадські об’єднання, професійні спілки, благодійні організації, медіа, громадські ради, експертні спільноти, органи самоорганізації населення, ініціативні групи та окремі громадяни. Закон України «Про громадські об’єднання» закріплює правові й організаційні засади реалізації права на свободу об’єднання та виходить із принципів добровільності, самоврядності, вільного вибору території діяльності, рівності перед законом і відсутності майнового інтересу членів громадського об’єднання [4].</w:t>
      </w:r>
    </w:p>
    <w:p w14:paraId="21007B12"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Об’єктом взаємодії державної влади і громадянського суспільства є суспільні відносини, у яких перетинаються публічні та приватні інтереси й виникає потреба в їх узгодженні засобами права. Така взаємодія охоплює визначення пріоритетів державної політики, підготовку та реалізацію нормативно-правових актів, розподіл публічних ресурсів, надання суспільно значущих послуг, забезпечення прав і законних інтересів, а також громадський контроль за виконанням державою покладених на неї обов’язків.</w:t>
      </w:r>
    </w:p>
    <w:p w14:paraId="2A7E3622"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 основу цієї моделі покладено принципи верховенства права, законності, відкритості й прозорості діяльності органів державної влади, їх підзвітності суспільству, рівності можливостей громадської участі, партнерства та організаційної самостійності інститутів громадянського суспільства. Самостійне значення має принцип недопустимості необґрунтованого державного втручання в їхню діяльність. Встановлення правових засад функціонування громадських інституцій необхідне для забезпечення прав інших осіб та охорони публічних інтересів, проте таке регулювання має бути законним, необхідним і пропорційним визначеній меті. Воно не може використовуватися для політичного контролю, адміністративного підпорядкування або вибіркового обмеження громадської активності залежно від її спрямованості чи ставлення до рішень державної влади.</w:t>
      </w:r>
    </w:p>
    <w:p w14:paraId="46EF92F6"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Залежно від характеру взаємозв’язків між державою і громадянським суспільством можна виокремити три основні моделі їхніх відносин. Модель державного домінування характеризується підпорядкуванням інститутів громадянського суспільства цілям державної влади, обмеженням їхньої </w:t>
      </w:r>
      <w:r w:rsidRPr="00021658">
        <w:rPr>
          <w:rFonts w:ascii="Times New Roman" w:hAnsi="Times New Roman" w:cs="Times New Roman"/>
          <w:sz w:val="28"/>
          <w:szCs w:val="28"/>
        </w:rPr>
        <w:lastRenderedPageBreak/>
        <w:t xml:space="preserve">самостійності та визнанням лише контрольованих форм громадської активності. Конфронтаційна модель формується за умов взаємної недовіри, коли держава та інститути громадянського суспільства сприймають один одного переважно як опонентів, що ускладнює системний діалог і пошук узгоджених рішень. </w:t>
      </w:r>
      <w:proofErr w:type="spellStart"/>
      <w:r w:rsidRPr="00021658">
        <w:rPr>
          <w:rFonts w:ascii="Times New Roman" w:hAnsi="Times New Roman" w:cs="Times New Roman"/>
          <w:sz w:val="28"/>
          <w:szCs w:val="28"/>
        </w:rPr>
        <w:t>Партнерсько</w:t>
      </w:r>
      <w:proofErr w:type="spellEnd"/>
      <w:r w:rsidRPr="00021658">
        <w:rPr>
          <w:rFonts w:ascii="Times New Roman" w:hAnsi="Times New Roman" w:cs="Times New Roman"/>
          <w:sz w:val="28"/>
          <w:szCs w:val="28"/>
        </w:rPr>
        <w:t>-контрольна модель поєднує співпрацю сторін зі збереженням організаційної незалежності громадських інституцій, їхньою участю у формуванні публічно-владних рішень та можливістю здійснювати незалежну оцінку й контроль за діяльністю органів державної влади.</w:t>
      </w:r>
    </w:p>
    <w:p w14:paraId="6FE5D4AF"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Саме </w:t>
      </w:r>
      <w:proofErr w:type="spellStart"/>
      <w:r w:rsidRPr="00021658">
        <w:rPr>
          <w:rFonts w:ascii="Times New Roman" w:hAnsi="Times New Roman" w:cs="Times New Roman"/>
          <w:sz w:val="28"/>
          <w:szCs w:val="28"/>
        </w:rPr>
        <w:t>партнерсько</w:t>
      </w:r>
      <w:proofErr w:type="spellEnd"/>
      <w:r w:rsidRPr="00021658">
        <w:rPr>
          <w:rFonts w:ascii="Times New Roman" w:hAnsi="Times New Roman" w:cs="Times New Roman"/>
          <w:sz w:val="28"/>
          <w:szCs w:val="28"/>
        </w:rPr>
        <w:t>-контрольна модель найбільше відповідає засадам демократичної правової держави. Її сутність полягає не в усуненні суперечностей, а у створенні правових способів їх відкритого вираження, обговорення та врегулювання. Партнерство без контролю може перетворитися на залежність громадських інституцій від держави. Контроль без діалогу здатний набути постійно конфронтаційного характеру. Тому взаємодія має одночасно забезпечувати інституційну самостійність її учасників, доступність процедур, обов’язок влади належно розглядати пропозиції громадськості та можливість незалежної оцінки прийнятих рішень.</w:t>
      </w:r>
    </w:p>
    <w:p w14:paraId="5F1D3E4D"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Подібний підхід відображено в Керівних принципах Ради Європи щодо громадської участі у процесі прийняття політичних рішень. У документі розрізнено надання інформації, консультації, діалог та активне залучення громадськості. Водночас наголошено на необхідності зворотного зв’язку, зокрема наданні інформації про підстави остаточних рішень, а для формування спільних робочих органів – застосуванні прозорих критеріїв представництва [5]. Отже, належна участь передбачає не тільки можливість висловитися, а й обов’язок державного органу продемонструвати, як отримані пропозиції були розглянуті.</w:t>
      </w:r>
    </w:p>
    <w:p w14:paraId="7FEBEC35"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Основною загрозою для ефективності взаємодії є її формалізація. Вона виявляється у проведенні консультацій після фактичного визначення змісту рішення, вибірковому запрошенні лояльних організацій, недоступності матеріалів, установленні невиправдано коротких строків для подання пропозицій, відсутності мотивованої відповіді та неможливості простежити </w:t>
      </w:r>
      <w:r w:rsidRPr="00021658">
        <w:rPr>
          <w:rFonts w:ascii="Times New Roman" w:hAnsi="Times New Roman" w:cs="Times New Roman"/>
          <w:sz w:val="28"/>
          <w:szCs w:val="28"/>
        </w:rPr>
        <w:lastRenderedPageBreak/>
        <w:t xml:space="preserve">подальшу долю громадських рекомендацій. За таких умов юридично передбачена процедура зберігається, але її функція як засобу впливу на державну політику втрачається. Національна стратегія сприяння розвитку громадянського суспільства в Україні на 2021–2026 роки також пов’язує розвиток цієї сфери зі створенням сприятливих умов для громадської участі, налагодженням </w:t>
      </w:r>
      <w:proofErr w:type="spellStart"/>
      <w:r w:rsidRPr="00021658">
        <w:rPr>
          <w:rFonts w:ascii="Times New Roman" w:hAnsi="Times New Roman" w:cs="Times New Roman"/>
          <w:sz w:val="28"/>
          <w:szCs w:val="28"/>
        </w:rPr>
        <w:t>міжсекторальної</w:t>
      </w:r>
      <w:proofErr w:type="spellEnd"/>
      <w:r w:rsidRPr="00021658">
        <w:rPr>
          <w:rFonts w:ascii="Times New Roman" w:hAnsi="Times New Roman" w:cs="Times New Roman"/>
          <w:sz w:val="28"/>
          <w:szCs w:val="28"/>
        </w:rPr>
        <w:t xml:space="preserve"> співпраці та забезпеченням участі громадськості у формуванні й реалізації державної політики [6].</w:t>
      </w:r>
    </w:p>
    <w:p w14:paraId="18D19E19"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Таким чином, взаємодія державної влади і громадянського суспільства є двостороннім правовим процесом. Держава встановлює правові гарантії та створює інституційні умови для діяльності громадських інституцій, які, зі свого боку, беруть участь у формуванні публічно-владних рішень, здійснюють громадський контроль і сприяють коригуванню державної політики відповідно до суспільних потреб. Запропонована </w:t>
      </w:r>
      <w:proofErr w:type="spellStart"/>
      <w:r w:rsidRPr="00021658">
        <w:rPr>
          <w:rFonts w:ascii="Times New Roman" w:hAnsi="Times New Roman" w:cs="Times New Roman"/>
          <w:sz w:val="28"/>
          <w:szCs w:val="28"/>
        </w:rPr>
        <w:t>партнерсько</w:t>
      </w:r>
      <w:proofErr w:type="spellEnd"/>
      <w:r w:rsidRPr="00021658">
        <w:rPr>
          <w:rFonts w:ascii="Times New Roman" w:hAnsi="Times New Roman" w:cs="Times New Roman"/>
          <w:sz w:val="28"/>
          <w:szCs w:val="28"/>
        </w:rPr>
        <w:t>-контрольна модель поєднує організаційну самостійність громадянського суспільства, правову визначеність процедур участі, обов’язок органів державної влади належно розглядати громадські пропозиції та можливість незалежного оцінювання їхньої діяльності. Ефективність такої моделі визначається не кількістю створених консультативних органів, проведених обговорень чи отриманих звернень, а реальною спроможністю громадянського суспільства впливати на зміст публічно-владних рішень і контролювати їх виконання.</w:t>
      </w:r>
    </w:p>
    <w:p w14:paraId="3CAAEDD7" w14:textId="77777777" w:rsidR="00897FCE" w:rsidRPr="00021658" w:rsidRDefault="00897FCE" w:rsidP="008868C9">
      <w:pPr>
        <w:spacing w:after="0" w:line="360" w:lineRule="auto"/>
        <w:ind w:firstLine="709"/>
        <w:contextualSpacing/>
        <w:jc w:val="center"/>
        <w:rPr>
          <w:rFonts w:ascii="Times New Roman" w:hAnsi="Times New Roman" w:cs="Times New Roman"/>
          <w:b/>
          <w:sz w:val="28"/>
          <w:szCs w:val="28"/>
        </w:rPr>
      </w:pPr>
      <w:r w:rsidRPr="00021658">
        <w:rPr>
          <w:rFonts w:ascii="Times New Roman" w:hAnsi="Times New Roman" w:cs="Times New Roman"/>
          <w:b/>
          <w:sz w:val="28"/>
          <w:szCs w:val="28"/>
        </w:rPr>
        <w:t>СПИСОК ВИКОРИСТАНИХ ДЖЕРЕЛ:</w:t>
      </w:r>
    </w:p>
    <w:p w14:paraId="047312E5" w14:textId="77777777" w:rsidR="00897FCE" w:rsidRPr="00021658" w:rsidRDefault="00897FCE" w:rsidP="008868C9">
      <w:pPr>
        <w:pStyle w:val="a9"/>
        <w:numPr>
          <w:ilvl w:val="0"/>
          <w:numId w:val="20"/>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Ткаля О.В. Сутність державної влади та її основні властивості. </w:t>
      </w:r>
      <w:r w:rsidRPr="00021658">
        <w:rPr>
          <w:rFonts w:ascii="Times New Roman" w:hAnsi="Times New Roman" w:cs="Times New Roman"/>
          <w:i/>
          <w:sz w:val="28"/>
          <w:szCs w:val="28"/>
        </w:rPr>
        <w:t>Актуальні проблеми вітчизняної юриспруденції</w:t>
      </w:r>
      <w:r w:rsidRPr="00021658">
        <w:rPr>
          <w:rFonts w:ascii="Times New Roman" w:hAnsi="Times New Roman" w:cs="Times New Roman"/>
          <w:sz w:val="28"/>
          <w:szCs w:val="28"/>
        </w:rPr>
        <w:t xml:space="preserve">. № 1. 2024. С. 230-235. </w:t>
      </w:r>
      <w:r w:rsidRPr="00021658">
        <w:rPr>
          <w:rFonts w:ascii="Times New Roman" w:hAnsi="Times New Roman" w:cs="Times New Roman"/>
          <w:sz w:val="28"/>
          <w:szCs w:val="28"/>
          <w:lang w:val="es-ES_tradnl"/>
        </w:rPr>
        <w:t>URL:</w:t>
      </w:r>
      <w:r w:rsidRPr="00021658">
        <w:rPr>
          <w:rFonts w:ascii="Times New Roman" w:hAnsi="Times New Roman" w:cs="Times New Roman"/>
          <w:sz w:val="28"/>
          <w:szCs w:val="28"/>
        </w:rPr>
        <w:t xml:space="preserve"> https://apnl.dnu.in.ua/1_2024/44.pdf  С. 235. </w:t>
      </w:r>
    </w:p>
    <w:p w14:paraId="4DA8A119" w14:textId="77777777" w:rsidR="00897FCE" w:rsidRPr="00021658" w:rsidRDefault="00897FCE" w:rsidP="008868C9">
      <w:pPr>
        <w:pStyle w:val="a9"/>
        <w:numPr>
          <w:ilvl w:val="0"/>
          <w:numId w:val="20"/>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Громадянське суспільство: політичні та соціально-правові проблеми розвитку : </w:t>
      </w:r>
      <w:r w:rsidRPr="00021658">
        <w:rPr>
          <w:rFonts w:ascii="Times New Roman" w:hAnsi="Times New Roman" w:cs="Times New Roman"/>
          <w:i/>
          <w:sz w:val="28"/>
          <w:szCs w:val="28"/>
        </w:rPr>
        <w:t>монографія</w:t>
      </w:r>
      <w:r w:rsidRPr="00021658">
        <w:rPr>
          <w:rFonts w:ascii="Times New Roman" w:hAnsi="Times New Roman" w:cs="Times New Roman"/>
          <w:sz w:val="28"/>
          <w:szCs w:val="28"/>
        </w:rPr>
        <w:t xml:space="preserve"> / Г. Ю. Васильєв, В. Д. </w:t>
      </w:r>
      <w:proofErr w:type="spellStart"/>
      <w:r w:rsidRPr="00021658">
        <w:rPr>
          <w:rFonts w:ascii="Times New Roman" w:hAnsi="Times New Roman" w:cs="Times New Roman"/>
          <w:sz w:val="28"/>
          <w:szCs w:val="28"/>
        </w:rPr>
        <w:t>Воднік</w:t>
      </w:r>
      <w:proofErr w:type="spellEnd"/>
      <w:r w:rsidRPr="00021658">
        <w:rPr>
          <w:rFonts w:ascii="Times New Roman" w:hAnsi="Times New Roman" w:cs="Times New Roman"/>
          <w:sz w:val="28"/>
          <w:szCs w:val="28"/>
        </w:rPr>
        <w:t xml:space="preserve">, О. В. </w:t>
      </w:r>
      <w:proofErr w:type="spellStart"/>
      <w:r w:rsidRPr="00021658">
        <w:rPr>
          <w:rFonts w:ascii="Times New Roman" w:hAnsi="Times New Roman" w:cs="Times New Roman"/>
          <w:sz w:val="28"/>
          <w:szCs w:val="28"/>
        </w:rPr>
        <w:t>Волянська</w:t>
      </w:r>
      <w:proofErr w:type="spellEnd"/>
      <w:r w:rsidRPr="00021658">
        <w:rPr>
          <w:rFonts w:ascii="Times New Roman" w:hAnsi="Times New Roman" w:cs="Times New Roman"/>
          <w:sz w:val="28"/>
          <w:szCs w:val="28"/>
        </w:rPr>
        <w:t xml:space="preserve"> та ін. ; за ред. М. П. </w:t>
      </w:r>
      <w:proofErr w:type="spellStart"/>
      <w:r w:rsidRPr="00021658">
        <w:rPr>
          <w:rFonts w:ascii="Times New Roman" w:hAnsi="Times New Roman" w:cs="Times New Roman"/>
          <w:sz w:val="28"/>
          <w:szCs w:val="28"/>
        </w:rPr>
        <w:t>Требіна</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Нац</w:t>
      </w:r>
      <w:proofErr w:type="spellEnd"/>
      <w:r w:rsidRPr="00021658">
        <w:rPr>
          <w:rFonts w:ascii="Times New Roman" w:hAnsi="Times New Roman" w:cs="Times New Roman"/>
          <w:sz w:val="28"/>
          <w:szCs w:val="28"/>
        </w:rPr>
        <w:t>. ун-т "</w:t>
      </w:r>
      <w:proofErr w:type="spellStart"/>
      <w:r w:rsidRPr="00021658">
        <w:rPr>
          <w:rFonts w:ascii="Times New Roman" w:hAnsi="Times New Roman" w:cs="Times New Roman"/>
          <w:sz w:val="28"/>
          <w:szCs w:val="28"/>
        </w:rPr>
        <w:t>Юрид</w:t>
      </w:r>
      <w:proofErr w:type="spellEnd"/>
      <w:r w:rsidRPr="00021658">
        <w:rPr>
          <w:rFonts w:ascii="Times New Roman" w:hAnsi="Times New Roman" w:cs="Times New Roman"/>
          <w:sz w:val="28"/>
          <w:szCs w:val="28"/>
        </w:rPr>
        <w:t xml:space="preserve">. акад. України ім. Ярослава Мудрого". – Харків : Право, 2013. – 536 с. С. 66 URL: https://dspace.nlu.edu.ua/server/api/core/bitstreams/65d30364-0fd9-41df-9dc0-8ffbb6abf0ef/content </w:t>
      </w:r>
    </w:p>
    <w:p w14:paraId="593927FA" w14:textId="77777777" w:rsidR="00897FCE" w:rsidRPr="00021658" w:rsidRDefault="00897FCE" w:rsidP="008868C9">
      <w:pPr>
        <w:pStyle w:val="a9"/>
        <w:numPr>
          <w:ilvl w:val="0"/>
          <w:numId w:val="20"/>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Конституція України від 28 червня 1996 року. </w:t>
      </w:r>
      <w:r w:rsidRPr="00021658">
        <w:rPr>
          <w:rFonts w:ascii="Times New Roman" w:hAnsi="Times New Roman" w:cs="Times New Roman"/>
          <w:i/>
          <w:sz w:val="28"/>
          <w:szCs w:val="28"/>
        </w:rPr>
        <w:t>Відомості Верховної Ради України (ВВР),</w:t>
      </w:r>
      <w:r w:rsidRPr="00021658">
        <w:rPr>
          <w:rFonts w:ascii="Times New Roman" w:hAnsi="Times New Roman" w:cs="Times New Roman"/>
          <w:sz w:val="28"/>
          <w:szCs w:val="28"/>
        </w:rPr>
        <w:t xml:space="preserve"> 1996, № 30, ст. 141. URL: https://zakon.rada.gov.ua/laws/show/254к/96-вр#n4291 </w:t>
      </w:r>
    </w:p>
    <w:p w14:paraId="00BF913E" w14:textId="77777777" w:rsidR="00897FCE" w:rsidRPr="00021658" w:rsidRDefault="00897FCE" w:rsidP="008868C9">
      <w:pPr>
        <w:pStyle w:val="a9"/>
        <w:numPr>
          <w:ilvl w:val="0"/>
          <w:numId w:val="20"/>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Про громадські об’єднання: Закон України від 22 березня 2012 р. </w:t>
      </w:r>
      <w:r w:rsidRPr="00021658">
        <w:rPr>
          <w:rFonts w:ascii="Times New Roman" w:hAnsi="Times New Roman" w:cs="Times New Roman"/>
          <w:i/>
          <w:sz w:val="28"/>
          <w:szCs w:val="28"/>
        </w:rPr>
        <w:t>Відомості Верховної Ради України (ВВР)</w:t>
      </w:r>
      <w:r w:rsidRPr="00021658">
        <w:rPr>
          <w:rFonts w:ascii="Times New Roman" w:hAnsi="Times New Roman" w:cs="Times New Roman"/>
          <w:sz w:val="28"/>
          <w:szCs w:val="28"/>
        </w:rPr>
        <w:t>, 2013, № 1, ст.1. URL: https://zakon.rada.gov.ua/laws/show/4572-17#Text</w:t>
      </w:r>
    </w:p>
    <w:p w14:paraId="5033AED2" w14:textId="77777777" w:rsidR="00897FCE" w:rsidRPr="00021658" w:rsidRDefault="00897FCE" w:rsidP="008868C9">
      <w:pPr>
        <w:pStyle w:val="a9"/>
        <w:numPr>
          <w:ilvl w:val="0"/>
          <w:numId w:val="20"/>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Guidelines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for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civil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participation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political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decision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making</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adopted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Committee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Ministers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Council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Europe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on</w:t>
      </w:r>
      <w:proofErr w:type="spellEnd"/>
      <w:r w:rsidRPr="00021658">
        <w:rPr>
          <w:rFonts w:ascii="Times New Roman" w:hAnsi="Times New Roman" w:cs="Times New Roman"/>
          <w:sz w:val="28"/>
          <w:szCs w:val="28"/>
        </w:rPr>
        <w:t xml:space="preserve"> 27 </w:t>
      </w:r>
      <w:proofErr w:type="spellStart"/>
      <w:r w:rsidRPr="00021658">
        <w:rPr>
          <w:rFonts w:ascii="Times New Roman" w:hAnsi="Times New Roman" w:cs="Times New Roman"/>
          <w:sz w:val="28"/>
          <w:szCs w:val="28"/>
        </w:rPr>
        <w:t>September</w:t>
      </w:r>
      <w:proofErr w:type="spellEnd"/>
      <w:r w:rsidRPr="00021658">
        <w:rPr>
          <w:rFonts w:ascii="Times New Roman" w:hAnsi="Times New Roman" w:cs="Times New Roman"/>
          <w:sz w:val="28"/>
          <w:szCs w:val="28"/>
        </w:rPr>
        <w:t xml:space="preserve"> 2017, CM(2017)83-final. URL: https://rm.coe.int/guidelines-for-civil-participation-in-political-decision-making-en/16807626cf </w:t>
      </w:r>
    </w:p>
    <w:p w14:paraId="69C68A13" w14:textId="77777777" w:rsidR="00897FCE" w:rsidRPr="00021658" w:rsidRDefault="00897FCE" w:rsidP="008868C9">
      <w:pPr>
        <w:pStyle w:val="a9"/>
        <w:numPr>
          <w:ilvl w:val="0"/>
          <w:numId w:val="20"/>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Про Національну стратегію сприяння розвитку громадянського суспільства в Україні на 2021–2026 роки: </w:t>
      </w:r>
      <w:r w:rsidRPr="00021658">
        <w:rPr>
          <w:rFonts w:ascii="Times New Roman" w:hAnsi="Times New Roman" w:cs="Times New Roman"/>
          <w:i/>
          <w:sz w:val="28"/>
          <w:szCs w:val="28"/>
        </w:rPr>
        <w:t>Указ Президента України</w:t>
      </w:r>
      <w:r w:rsidRPr="00021658">
        <w:rPr>
          <w:rFonts w:ascii="Times New Roman" w:hAnsi="Times New Roman" w:cs="Times New Roman"/>
          <w:sz w:val="28"/>
          <w:szCs w:val="28"/>
        </w:rPr>
        <w:t xml:space="preserve"> від 27 вересня 2021 р. № 487/2021. URL: </w:t>
      </w:r>
      <w:hyperlink r:id="rId72" w:history="1">
        <w:r w:rsidRPr="00021658">
          <w:rPr>
            <w:rStyle w:val="af0"/>
            <w:rFonts w:ascii="Times New Roman" w:hAnsi="Times New Roman" w:cs="Times New Roman"/>
            <w:color w:val="auto"/>
            <w:sz w:val="28"/>
            <w:szCs w:val="28"/>
          </w:rPr>
          <w:t>https://zakon.rada.gov.ua/laws/show/487/2021</w:t>
        </w:r>
      </w:hyperlink>
    </w:p>
    <w:p w14:paraId="00ABF3C4"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687BBF">
        <w:rPr>
          <w:rFonts w:ascii="Times New Roman" w:hAnsi="Times New Roman" w:cs="Times New Roman"/>
          <w:b/>
          <w:i/>
          <w:iCs/>
          <w:sz w:val="28"/>
          <w:szCs w:val="28"/>
        </w:rPr>
        <w:t>Ключові слова</w:t>
      </w:r>
      <w:r w:rsidRPr="00021658">
        <w:rPr>
          <w:rFonts w:ascii="Times New Roman" w:hAnsi="Times New Roman" w:cs="Times New Roman"/>
          <w:sz w:val="28"/>
          <w:szCs w:val="28"/>
        </w:rPr>
        <w:t>: державна влада, політична влада, громадянське суспільство, взаємодія держави і громадянського суспільства, громадська участь, громадський контроль, публічно-владні рішення.</w:t>
      </w:r>
    </w:p>
    <w:p w14:paraId="4FF20C3D" w14:textId="1A63ABDD" w:rsidR="00897FCE" w:rsidRDefault="00897FCE" w:rsidP="008868C9">
      <w:pPr>
        <w:spacing w:after="0" w:line="360" w:lineRule="auto"/>
        <w:ind w:firstLine="709"/>
        <w:contextualSpacing/>
        <w:jc w:val="both"/>
        <w:rPr>
          <w:rFonts w:ascii="Times New Roman" w:hAnsi="Times New Roman" w:cs="Times New Roman"/>
          <w:sz w:val="28"/>
          <w:szCs w:val="28"/>
        </w:rPr>
      </w:pPr>
      <w:proofErr w:type="spellStart"/>
      <w:r w:rsidRPr="00687BBF">
        <w:rPr>
          <w:rFonts w:ascii="Times New Roman" w:hAnsi="Times New Roman" w:cs="Times New Roman"/>
          <w:b/>
          <w:i/>
          <w:iCs/>
          <w:sz w:val="28"/>
          <w:szCs w:val="28"/>
        </w:rPr>
        <w:t>Key</w:t>
      </w:r>
      <w:proofErr w:type="spellEnd"/>
      <w:r w:rsidRPr="00687BBF">
        <w:rPr>
          <w:rFonts w:ascii="Times New Roman" w:hAnsi="Times New Roman" w:cs="Times New Roman"/>
          <w:b/>
          <w:i/>
          <w:iCs/>
          <w:sz w:val="28"/>
          <w:szCs w:val="28"/>
        </w:rPr>
        <w:t xml:space="preserve"> </w:t>
      </w:r>
      <w:proofErr w:type="spellStart"/>
      <w:r w:rsidRPr="00687BBF">
        <w:rPr>
          <w:rFonts w:ascii="Times New Roman" w:hAnsi="Times New Roman" w:cs="Times New Roman"/>
          <w:b/>
          <w:i/>
          <w:iCs/>
          <w:sz w:val="28"/>
          <w:szCs w:val="28"/>
        </w:rPr>
        <w:t>words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state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power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political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power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civil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society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interaction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between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state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civil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society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public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participation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public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oversight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public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authority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decisions</w:t>
      </w:r>
      <w:proofErr w:type="spellEnd"/>
      <w:r w:rsidRPr="00021658">
        <w:rPr>
          <w:rFonts w:ascii="Times New Roman" w:hAnsi="Times New Roman" w:cs="Times New Roman"/>
          <w:sz w:val="28"/>
          <w:szCs w:val="28"/>
        </w:rPr>
        <w:t>.</w:t>
      </w:r>
    </w:p>
    <w:p w14:paraId="13CC6D7C" w14:textId="77777777" w:rsidR="00897FCE" w:rsidRDefault="00897FCE" w:rsidP="008868C9">
      <w:pPr>
        <w:spacing w:after="0" w:line="360" w:lineRule="auto"/>
        <w:ind w:firstLine="709"/>
        <w:contextualSpacing/>
        <w:jc w:val="both"/>
        <w:rPr>
          <w:rFonts w:ascii="Times New Roman" w:hAnsi="Times New Roman" w:cs="Times New Roman"/>
          <w:sz w:val="28"/>
          <w:szCs w:val="28"/>
        </w:rPr>
      </w:pPr>
    </w:p>
    <w:p w14:paraId="4D11FEE4" w14:textId="77777777" w:rsidR="00687BBF" w:rsidRDefault="00687BBF" w:rsidP="008868C9">
      <w:pPr>
        <w:spacing w:after="0" w:line="360" w:lineRule="auto"/>
        <w:ind w:firstLine="709"/>
        <w:contextualSpacing/>
        <w:jc w:val="both"/>
        <w:rPr>
          <w:rFonts w:ascii="Times New Roman" w:hAnsi="Times New Roman" w:cs="Times New Roman"/>
          <w:sz w:val="28"/>
          <w:szCs w:val="28"/>
        </w:rPr>
      </w:pPr>
    </w:p>
    <w:p w14:paraId="79828019" w14:textId="77777777" w:rsidR="00687BBF" w:rsidRPr="00415CE4" w:rsidRDefault="00687BBF" w:rsidP="008868C9">
      <w:pPr>
        <w:spacing w:after="0" w:line="360" w:lineRule="auto"/>
        <w:ind w:firstLine="709"/>
        <w:contextualSpacing/>
        <w:jc w:val="center"/>
        <w:outlineLvl w:val="1"/>
        <w:rPr>
          <w:rFonts w:ascii="Times New Roman" w:hAnsi="Times New Roman" w:cs="Times New Roman"/>
          <w:b/>
          <w:bCs/>
          <w:sz w:val="28"/>
          <w:szCs w:val="28"/>
        </w:rPr>
      </w:pPr>
      <w:bookmarkStart w:id="88" w:name="_Toc242904834"/>
      <w:r w:rsidRPr="00415CE4">
        <w:rPr>
          <w:rFonts w:ascii="Times New Roman" w:hAnsi="Times New Roman" w:cs="Times New Roman"/>
          <w:b/>
          <w:bCs/>
          <w:sz w:val="28"/>
          <w:szCs w:val="28"/>
        </w:rPr>
        <w:t>Ковбасюк Степан Валерійович</w:t>
      </w:r>
      <w:bookmarkEnd w:id="88"/>
    </w:p>
    <w:p w14:paraId="1E793998" w14:textId="77777777" w:rsidR="00687BBF" w:rsidRPr="00600350" w:rsidRDefault="00687BBF" w:rsidP="008868C9">
      <w:pPr>
        <w:spacing w:after="0" w:line="360" w:lineRule="auto"/>
        <w:ind w:firstLine="709"/>
        <w:contextualSpacing/>
        <w:jc w:val="center"/>
        <w:rPr>
          <w:rFonts w:ascii="Times New Roman" w:hAnsi="Times New Roman" w:cs="Times New Roman"/>
          <w:i/>
          <w:iCs/>
          <w:sz w:val="28"/>
          <w:szCs w:val="28"/>
        </w:rPr>
      </w:pPr>
      <w:r w:rsidRPr="00600350">
        <w:rPr>
          <w:rFonts w:ascii="Times New Roman" w:hAnsi="Times New Roman" w:cs="Times New Roman"/>
          <w:i/>
          <w:iCs/>
          <w:sz w:val="28"/>
          <w:szCs w:val="28"/>
        </w:rPr>
        <w:t>Національний університет «Одеська юридична академія»</w:t>
      </w:r>
    </w:p>
    <w:p w14:paraId="2BA32F19" w14:textId="77777777" w:rsidR="00687BBF" w:rsidRPr="00600350" w:rsidRDefault="00687BBF" w:rsidP="008868C9">
      <w:pPr>
        <w:spacing w:after="0" w:line="360" w:lineRule="auto"/>
        <w:ind w:firstLine="709"/>
        <w:contextualSpacing/>
        <w:jc w:val="center"/>
        <w:rPr>
          <w:rFonts w:ascii="Times New Roman" w:hAnsi="Times New Roman" w:cs="Times New Roman"/>
          <w:i/>
          <w:iCs/>
          <w:sz w:val="28"/>
          <w:szCs w:val="28"/>
        </w:rPr>
      </w:pPr>
      <w:r w:rsidRPr="00600350">
        <w:rPr>
          <w:rFonts w:ascii="Times New Roman" w:hAnsi="Times New Roman" w:cs="Times New Roman"/>
          <w:i/>
          <w:iCs/>
          <w:sz w:val="28"/>
          <w:szCs w:val="28"/>
        </w:rPr>
        <w:t>кандидат юридичних наук, доцент,</w:t>
      </w:r>
    </w:p>
    <w:p w14:paraId="2E52925F" w14:textId="77777777" w:rsidR="00687BBF" w:rsidRPr="00600350" w:rsidRDefault="00687BBF" w:rsidP="008868C9">
      <w:pPr>
        <w:spacing w:after="0" w:line="360" w:lineRule="auto"/>
        <w:ind w:firstLine="709"/>
        <w:contextualSpacing/>
        <w:jc w:val="center"/>
        <w:rPr>
          <w:rFonts w:ascii="Times New Roman" w:hAnsi="Times New Roman" w:cs="Times New Roman"/>
          <w:sz w:val="28"/>
          <w:szCs w:val="28"/>
        </w:rPr>
      </w:pPr>
      <w:r w:rsidRPr="00600350">
        <w:rPr>
          <w:rFonts w:ascii="Times New Roman" w:hAnsi="Times New Roman" w:cs="Times New Roman"/>
          <w:i/>
          <w:iCs/>
          <w:sz w:val="28"/>
          <w:szCs w:val="28"/>
        </w:rPr>
        <w:t>доцент кафедри загальної теорії права та держави</w:t>
      </w:r>
    </w:p>
    <w:p w14:paraId="30C61A82" w14:textId="77777777" w:rsidR="00687BBF" w:rsidRPr="00600350" w:rsidRDefault="00687BBF" w:rsidP="008868C9">
      <w:pPr>
        <w:spacing w:after="0" w:line="360" w:lineRule="auto"/>
        <w:ind w:firstLine="709"/>
        <w:contextualSpacing/>
        <w:rPr>
          <w:rFonts w:ascii="Times New Roman" w:hAnsi="Times New Roman" w:cs="Times New Roman"/>
          <w:sz w:val="28"/>
          <w:szCs w:val="28"/>
        </w:rPr>
      </w:pPr>
    </w:p>
    <w:p w14:paraId="3AF3B875" w14:textId="77777777" w:rsidR="00687BBF" w:rsidRPr="00600350" w:rsidRDefault="00687BBF" w:rsidP="008868C9">
      <w:pPr>
        <w:spacing w:after="0" w:line="360" w:lineRule="auto"/>
        <w:ind w:firstLine="680"/>
        <w:contextualSpacing/>
        <w:jc w:val="center"/>
        <w:outlineLvl w:val="2"/>
        <w:rPr>
          <w:rFonts w:ascii="Times New Roman" w:hAnsi="Times New Roman" w:cs="Times New Roman"/>
          <w:b/>
          <w:caps/>
          <w:sz w:val="28"/>
          <w:szCs w:val="28"/>
        </w:rPr>
      </w:pPr>
      <w:bookmarkStart w:id="89" w:name="_Toc242904835"/>
      <w:r w:rsidRPr="00600350">
        <w:rPr>
          <w:rFonts w:ascii="Times New Roman" w:hAnsi="Times New Roman" w:cs="Times New Roman"/>
          <w:b/>
          <w:caps/>
          <w:sz w:val="28"/>
          <w:szCs w:val="28"/>
        </w:rPr>
        <w:t>Традиції та новації в дослідженні походження держави</w:t>
      </w:r>
      <w:bookmarkEnd w:id="89"/>
    </w:p>
    <w:p w14:paraId="32F82211" w14:textId="77777777"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t xml:space="preserve">Проблематика походження та сутності держави є однією з найдавніших питань, що постають перед юристами, політологами, соціологами та економістами. Незважаючи на різні методологічні підходи, що використовуються </w:t>
      </w:r>
      <w:r w:rsidRPr="00600350">
        <w:rPr>
          <w:rFonts w:ascii="Times New Roman" w:hAnsi="Times New Roman" w:cs="Times New Roman"/>
          <w:sz w:val="28"/>
          <w:szCs w:val="28"/>
        </w:rPr>
        <w:lastRenderedPageBreak/>
        <w:t xml:space="preserve">різними науками при дослідженні походження держави, можна виокремити ряд спільних концепцій, що формулюють загальноприйняті моделі виникнення держави. </w:t>
      </w:r>
    </w:p>
    <w:p w14:paraId="743FBD8A" w14:textId="77777777"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t>Різноманітність теорій походження держави зумовлена як об’єктивними причинами (різноманітність факторів та умов, що визначають процес виникнення держави) так і суб’єктивними причинами (розгляд виникнення держави крізь призму розуміння її сутності, історико-культурні умови в яких науковці створюють свої концепції, тощо). В науковій літературі відзначається, що ранні держави виникали в різноманітних умовах, а для пояснення генезису державності було запропоновано широкий спектр чинників, серед яких сприятливі екологічні умови, формування розвиненої економіки, демографічний тиск, зовнішня загроза та внутрішні конфлікти, технологічні інновації, тощо.</w:t>
      </w:r>
    </w:p>
    <w:p w14:paraId="4C574F64" w14:textId="77777777"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t xml:space="preserve">Різноманіття теорій походження держави зумовлює необхідність їх класифікації як засобу поглиблення їх пізнавальної цінності. Виходячи з аналізу причин виникнення держави можна говорити про матеріалістичні та ідеалістичні підходи до виникнення держави. Матеріалістичні теорії основними факторами державотворення називають географічно-кліматичні, демографічні економічні та соціокультурні умови в яких існує людина і суспільство. Найяскравішим прикладом слугує класова теорія походження держави. Ідеалістичні теорії пов’язують виникнення держави з формуванням ідеальної моделі держави в свідомості людини в результаті божественного одкровення (теологічна теорія), або внаслідок угоди між людьми, заснованій  на усвідомленні людьми базових цінностей свободи, рівності і справедливості (договірна теорія). </w:t>
      </w:r>
    </w:p>
    <w:p w14:paraId="4C8D9DB2" w14:textId="77777777" w:rsidR="00687BBF" w:rsidRPr="004301EA"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t xml:space="preserve">Професор В.В. </w:t>
      </w:r>
      <w:proofErr w:type="spellStart"/>
      <w:r w:rsidRPr="00600350">
        <w:rPr>
          <w:rFonts w:ascii="Times New Roman" w:hAnsi="Times New Roman" w:cs="Times New Roman"/>
          <w:sz w:val="28"/>
          <w:szCs w:val="28"/>
        </w:rPr>
        <w:t>Сухонос</w:t>
      </w:r>
      <w:proofErr w:type="spellEnd"/>
      <w:r w:rsidRPr="00600350">
        <w:rPr>
          <w:rFonts w:ascii="Times New Roman" w:hAnsi="Times New Roman" w:cs="Times New Roman"/>
          <w:sz w:val="28"/>
          <w:szCs w:val="28"/>
        </w:rPr>
        <w:t xml:space="preserve"> пропонує класифікувати теорії походження держави на гуманістичні, посилкові і чинникові. Гуманістичні теорії пов’язують виникнення держави з діяльністю людини, її природу як істоти суспільної. Посилкові відсилають до зовнішніх факторів (наприклад волі Бога в теологічній теорії). Чинникові теорії пов’язують виникнення держави із факторами та умовами, що склалися всередині певного суспільства, або є зовнішніми щодо нього. Погоджуючись в цілому із запропонованою концепцією варто відзначити, </w:t>
      </w:r>
      <w:r w:rsidRPr="00600350">
        <w:rPr>
          <w:rFonts w:ascii="Times New Roman" w:hAnsi="Times New Roman" w:cs="Times New Roman"/>
          <w:sz w:val="28"/>
          <w:szCs w:val="28"/>
        </w:rPr>
        <w:lastRenderedPageBreak/>
        <w:t xml:space="preserve">що розмежування посилкових і </w:t>
      </w:r>
      <w:proofErr w:type="spellStart"/>
      <w:r w:rsidRPr="00600350">
        <w:rPr>
          <w:rFonts w:ascii="Times New Roman" w:hAnsi="Times New Roman" w:cs="Times New Roman"/>
          <w:sz w:val="28"/>
          <w:szCs w:val="28"/>
        </w:rPr>
        <w:t>чинникових</w:t>
      </w:r>
      <w:proofErr w:type="spellEnd"/>
      <w:r w:rsidRPr="00600350">
        <w:rPr>
          <w:rFonts w:ascii="Times New Roman" w:hAnsi="Times New Roman" w:cs="Times New Roman"/>
          <w:sz w:val="28"/>
          <w:szCs w:val="28"/>
        </w:rPr>
        <w:t xml:space="preserve"> теорій є умовним і залежить від розуміння науковцем сутності держави (що в цілому стосується всіх теорій  походження держави та підходів до їх класифікації). Так історико-матеріалістична (класова) теорія віднесена до посилкових теорій, а теорія насильства до </w:t>
      </w:r>
      <w:proofErr w:type="spellStart"/>
      <w:r w:rsidRPr="00600350">
        <w:rPr>
          <w:rFonts w:ascii="Times New Roman" w:hAnsi="Times New Roman" w:cs="Times New Roman"/>
          <w:sz w:val="28"/>
          <w:szCs w:val="28"/>
        </w:rPr>
        <w:t>чинникових</w:t>
      </w:r>
      <w:proofErr w:type="spellEnd"/>
      <w:r w:rsidRPr="00600350">
        <w:rPr>
          <w:rFonts w:ascii="Times New Roman" w:hAnsi="Times New Roman" w:cs="Times New Roman"/>
          <w:sz w:val="28"/>
          <w:szCs w:val="28"/>
        </w:rPr>
        <w:t>, хоча вони обидві описують процес виникнення держави крізь призму класового розуміння держави і розходяться в розумінні причин формування класів (матеріалістична теорія називає першопричиною економічну систему, а теорія насильства – завоювання одного народу іншим)</w:t>
      </w:r>
      <w:r w:rsidRPr="004301EA">
        <w:rPr>
          <w:rFonts w:ascii="Times New Roman" w:hAnsi="Times New Roman" w:cs="Times New Roman"/>
          <w:sz w:val="28"/>
          <w:szCs w:val="28"/>
        </w:rPr>
        <w:t xml:space="preserve"> [1, </w:t>
      </w:r>
      <w:proofErr w:type="spellStart"/>
      <w:r w:rsidRPr="004301EA">
        <w:rPr>
          <w:rFonts w:ascii="Times New Roman" w:hAnsi="Times New Roman" w:cs="Times New Roman"/>
          <w:sz w:val="28"/>
          <w:szCs w:val="28"/>
        </w:rPr>
        <w:t>сс</w:t>
      </w:r>
      <w:proofErr w:type="spellEnd"/>
      <w:r w:rsidRPr="004301EA">
        <w:rPr>
          <w:rFonts w:ascii="Times New Roman" w:hAnsi="Times New Roman" w:cs="Times New Roman"/>
          <w:sz w:val="28"/>
          <w:szCs w:val="28"/>
        </w:rPr>
        <w:t>. 76-82].</w:t>
      </w:r>
    </w:p>
    <w:p w14:paraId="6FE7A4DB" w14:textId="77777777"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t xml:space="preserve">Також серед теорій походження держави, виділяють класичні та сучасні теорії. Варто відзначити, що цей поділ є умовним, адже критерії віднесення тих чи інших теорій до сучасних не є усталеними. Зазвичай відзначають, що класичними теоріями походження держави є теологічна, патріархальна, договірна, класова, теорія насильства та органічна теорія. В ХХ столітті сформувалися нові напрями в дослідженні природи держави, що зумовило виникнення нових теорій походження держави, зокрема гідравлічної, </w:t>
      </w:r>
      <w:proofErr w:type="spellStart"/>
      <w:r w:rsidRPr="00600350">
        <w:rPr>
          <w:rFonts w:ascii="Times New Roman" w:hAnsi="Times New Roman" w:cs="Times New Roman"/>
          <w:sz w:val="28"/>
          <w:szCs w:val="28"/>
        </w:rPr>
        <w:t>інцестної</w:t>
      </w:r>
      <w:proofErr w:type="spellEnd"/>
      <w:r w:rsidRPr="00600350">
        <w:rPr>
          <w:rFonts w:ascii="Times New Roman" w:hAnsi="Times New Roman" w:cs="Times New Roman"/>
          <w:sz w:val="28"/>
          <w:szCs w:val="28"/>
        </w:rPr>
        <w:t xml:space="preserve">, кризової, олігархічної, спортивної, космічної та кримінальної </w:t>
      </w:r>
      <w:r w:rsidRPr="004301EA">
        <w:rPr>
          <w:rFonts w:ascii="Times New Roman" w:hAnsi="Times New Roman" w:cs="Times New Roman"/>
          <w:sz w:val="28"/>
          <w:szCs w:val="28"/>
        </w:rPr>
        <w:t>[2, с. 5]</w:t>
      </w:r>
      <w:r w:rsidRPr="00600350">
        <w:rPr>
          <w:rFonts w:ascii="Times New Roman" w:hAnsi="Times New Roman" w:cs="Times New Roman"/>
          <w:sz w:val="28"/>
          <w:szCs w:val="28"/>
        </w:rPr>
        <w:t>.</w:t>
      </w:r>
    </w:p>
    <w:p w14:paraId="24AC54AE" w14:textId="77777777"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t xml:space="preserve">За іншого підходу сучасними вважають теорії, що виникли через зміну методологічних установок при дослідженні держави. В цьому контексті першою сучасною теорії походження держави називають договірну теорію, засновану на розумінні людини як основної рушійної сили державотворення. В цій теорії людина, її емпірична природа, людська діяльність визначають сутність держави </w:t>
      </w:r>
      <w:r w:rsidRPr="004301EA">
        <w:rPr>
          <w:rFonts w:ascii="Times New Roman" w:hAnsi="Times New Roman" w:cs="Times New Roman"/>
          <w:sz w:val="28"/>
          <w:szCs w:val="28"/>
          <w:lang w:val="ru-RU"/>
        </w:rPr>
        <w:t>[</w:t>
      </w:r>
      <w:r w:rsidRPr="00600350">
        <w:rPr>
          <w:rFonts w:ascii="Times New Roman" w:hAnsi="Times New Roman" w:cs="Times New Roman"/>
          <w:sz w:val="28"/>
          <w:szCs w:val="28"/>
          <w:lang w:val="ru-RU"/>
        </w:rPr>
        <w:t xml:space="preserve">3, с. 92 </w:t>
      </w:r>
      <w:r w:rsidRPr="004301EA">
        <w:rPr>
          <w:rFonts w:ascii="Times New Roman" w:hAnsi="Times New Roman" w:cs="Times New Roman"/>
          <w:sz w:val="28"/>
          <w:szCs w:val="28"/>
          <w:lang w:val="ru-RU"/>
        </w:rPr>
        <w:t>]</w:t>
      </w:r>
      <w:r w:rsidRPr="00600350">
        <w:rPr>
          <w:rFonts w:ascii="Times New Roman" w:hAnsi="Times New Roman" w:cs="Times New Roman"/>
          <w:sz w:val="28"/>
          <w:szCs w:val="28"/>
        </w:rPr>
        <w:t>.</w:t>
      </w:r>
    </w:p>
    <w:p w14:paraId="02395914" w14:textId="77777777"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t xml:space="preserve">Не заперечуючи пізнавальну цінність класичних теорій походження держави, варто відзначити, що вони є ілюстрацією обмеженості моністичного підходу класичної методології. Основним методологічним недоліком класичних теорій є орієнтація на визначення єдиної першопричини виникнення держави, ігнорування тієї обставини, що процес формування держави багатогранний та різноманітний. Критика класичних теорій призвела до переосмислення процесу виникнення держави, формування сучасних теорій походження держави, в той </w:t>
      </w:r>
      <w:r w:rsidRPr="00600350">
        <w:rPr>
          <w:rFonts w:ascii="Times New Roman" w:hAnsi="Times New Roman" w:cs="Times New Roman"/>
          <w:sz w:val="28"/>
          <w:szCs w:val="28"/>
        </w:rPr>
        <w:lastRenderedPageBreak/>
        <w:t xml:space="preserve">же час більшість сучасних теорій все ж не вийшли за рамки класичної методології та зв’язані моністичним сприйняттям процесу походження держави. </w:t>
      </w:r>
    </w:p>
    <w:p w14:paraId="6D1AFAC7" w14:textId="77777777"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t xml:space="preserve">Важливим етапом розуміння процесу походження держави стали запропоновані В. Гордоном </w:t>
      </w:r>
      <w:proofErr w:type="spellStart"/>
      <w:r w:rsidRPr="00600350">
        <w:rPr>
          <w:rFonts w:ascii="Times New Roman" w:hAnsi="Times New Roman" w:cs="Times New Roman"/>
          <w:sz w:val="28"/>
          <w:szCs w:val="28"/>
        </w:rPr>
        <w:t>Чайлдом</w:t>
      </w:r>
      <w:proofErr w:type="spellEnd"/>
      <w:r w:rsidRPr="00600350">
        <w:rPr>
          <w:rFonts w:ascii="Times New Roman" w:hAnsi="Times New Roman" w:cs="Times New Roman"/>
          <w:sz w:val="28"/>
          <w:szCs w:val="28"/>
        </w:rPr>
        <w:t xml:space="preserve"> концепції «неолітичної» та «міської революцій», в рамках яких він сформулював систему критеріїв, що свідчать про формування міської цивілізації та можуть бути використані для підтвердження сформованості держави. До них зокрема належать: виникнення міських центрів; поява спеціалізованих професійних груп; сформованість правлячих еліт та соціальна стратифікація; розвиток писемності та науки; політична організація суспільства; систематичне оподаткування або збір данини </w:t>
      </w:r>
      <w:r w:rsidRPr="004301EA">
        <w:rPr>
          <w:rFonts w:ascii="Times New Roman" w:hAnsi="Times New Roman" w:cs="Times New Roman"/>
          <w:sz w:val="28"/>
          <w:szCs w:val="28"/>
        </w:rPr>
        <w:t>[4]</w:t>
      </w:r>
      <w:r w:rsidRPr="00600350">
        <w:rPr>
          <w:rFonts w:ascii="Times New Roman" w:hAnsi="Times New Roman" w:cs="Times New Roman"/>
          <w:sz w:val="28"/>
          <w:szCs w:val="28"/>
        </w:rPr>
        <w:t>.</w:t>
      </w:r>
    </w:p>
    <w:p w14:paraId="3F138C12" w14:textId="77777777"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t xml:space="preserve">При цьому як і сам </w:t>
      </w:r>
      <w:proofErr w:type="spellStart"/>
      <w:r w:rsidRPr="00600350">
        <w:rPr>
          <w:rFonts w:ascii="Times New Roman" w:hAnsi="Times New Roman" w:cs="Times New Roman"/>
          <w:sz w:val="28"/>
          <w:szCs w:val="28"/>
        </w:rPr>
        <w:t>Горрдон</w:t>
      </w:r>
      <w:proofErr w:type="spellEnd"/>
      <w:r w:rsidRPr="00600350">
        <w:rPr>
          <w:rFonts w:ascii="Times New Roman" w:hAnsi="Times New Roman" w:cs="Times New Roman"/>
          <w:sz w:val="28"/>
          <w:szCs w:val="28"/>
        </w:rPr>
        <w:t xml:space="preserve"> </w:t>
      </w:r>
      <w:proofErr w:type="spellStart"/>
      <w:r w:rsidRPr="00600350">
        <w:rPr>
          <w:rFonts w:ascii="Times New Roman" w:hAnsi="Times New Roman" w:cs="Times New Roman"/>
          <w:sz w:val="28"/>
          <w:szCs w:val="28"/>
        </w:rPr>
        <w:t>Чайлд</w:t>
      </w:r>
      <w:proofErr w:type="spellEnd"/>
      <w:r w:rsidRPr="00600350">
        <w:rPr>
          <w:rFonts w:ascii="Times New Roman" w:hAnsi="Times New Roman" w:cs="Times New Roman"/>
          <w:sz w:val="28"/>
          <w:szCs w:val="28"/>
        </w:rPr>
        <w:t xml:space="preserve">, так і сучасні дослідники акцентують увагу на тому, що цей процес не є послідовним, також різні елементи держави могли формуватися у різних народів, а потім запозичувалися в результаті культурного обміну. Також термін «революція піддавався критиці з одного боку через те, що вона відбувалася тривалий час і по суті має характер еволюційних змін, а також через ідеологічні суперечності між західною та радянською наукою </w:t>
      </w:r>
      <w:r w:rsidRPr="004301EA">
        <w:rPr>
          <w:rFonts w:ascii="Times New Roman" w:hAnsi="Times New Roman" w:cs="Times New Roman"/>
          <w:sz w:val="28"/>
          <w:szCs w:val="28"/>
        </w:rPr>
        <w:t>[5]</w:t>
      </w:r>
      <w:r w:rsidRPr="00600350">
        <w:rPr>
          <w:rFonts w:ascii="Times New Roman" w:hAnsi="Times New Roman" w:cs="Times New Roman"/>
          <w:sz w:val="28"/>
          <w:szCs w:val="28"/>
        </w:rPr>
        <w:t>.</w:t>
      </w:r>
    </w:p>
    <w:p w14:paraId="6BF16EF8" w14:textId="77777777"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t>Сучасні наукові дослідження акцентують увагу на тому, що генезис держави був зумовлений двома взаємопов’язаними процесами: необхідністю соціальної інтеграції (інтегративна теорія), та необхідністю управління внутрішніми соціальними конфліктами (конфліктна теорія).</w:t>
      </w:r>
    </w:p>
    <w:p w14:paraId="283B1788" w14:textId="77777777"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t>Найбільш продуктивною, і в той же час найбільш різнобічною виявилась організаційна теорія. Її пізнавальний потенціал зумовлений міждисциплінарним характером її положень та, відповідно, залучення економічного, політичного, соціологічного та психологічного дискурсів.</w:t>
      </w:r>
    </w:p>
    <w:p w14:paraId="7E02848F" w14:textId="0384C184" w:rsidR="00687BBF" w:rsidRPr="00600350" w:rsidRDefault="00687BBF" w:rsidP="008868C9">
      <w:pPr>
        <w:spacing w:after="0" w:line="360" w:lineRule="auto"/>
        <w:ind w:firstLine="709"/>
        <w:contextualSpacing/>
        <w:jc w:val="both"/>
        <w:rPr>
          <w:rFonts w:ascii="Times New Roman" w:hAnsi="Times New Roman" w:cs="Times New Roman"/>
          <w:sz w:val="28"/>
          <w:szCs w:val="28"/>
          <w:lang w:val="ru-RU"/>
        </w:rPr>
      </w:pPr>
      <w:r w:rsidRPr="00600350">
        <w:rPr>
          <w:rFonts w:ascii="Times New Roman" w:hAnsi="Times New Roman" w:cs="Times New Roman"/>
          <w:sz w:val="28"/>
          <w:szCs w:val="28"/>
        </w:rPr>
        <w:t xml:space="preserve">Також варто відзначити що сама організаційна теорія має декілька напрямів. Зокрема в економічних дослідженнях пропонується синтетична організаційна теорія, заснована на поєднанні договірної теорії та інституційної економічної теорії. Держава виникає як результат раціоналізації насильства, але не усуває </w:t>
      </w:r>
      <w:r>
        <w:rPr>
          <w:rFonts w:ascii="Times New Roman" w:hAnsi="Times New Roman" w:cs="Times New Roman"/>
          <w:sz w:val="28"/>
          <w:szCs w:val="28"/>
        </w:rPr>
        <w:t>його</w:t>
      </w:r>
      <w:r w:rsidRPr="00600350">
        <w:rPr>
          <w:rFonts w:ascii="Times New Roman" w:hAnsi="Times New Roman" w:cs="Times New Roman"/>
          <w:sz w:val="28"/>
          <w:szCs w:val="28"/>
        </w:rPr>
        <w:t xml:space="preserve"> повністю, а </w:t>
      </w:r>
      <w:proofErr w:type="spellStart"/>
      <w:r w:rsidRPr="00600350">
        <w:rPr>
          <w:rFonts w:ascii="Times New Roman" w:hAnsi="Times New Roman" w:cs="Times New Roman"/>
          <w:sz w:val="28"/>
          <w:szCs w:val="28"/>
        </w:rPr>
        <w:t>інституціоналізує</w:t>
      </w:r>
      <w:proofErr w:type="spellEnd"/>
      <w:r w:rsidRPr="004301EA">
        <w:rPr>
          <w:rFonts w:ascii="Times New Roman" w:hAnsi="Times New Roman" w:cs="Times New Roman"/>
          <w:sz w:val="28"/>
          <w:szCs w:val="28"/>
          <w:lang w:val="ru-RU"/>
        </w:rPr>
        <w:t xml:space="preserve"> [</w:t>
      </w:r>
      <w:r w:rsidRPr="00600350">
        <w:rPr>
          <w:rFonts w:ascii="Times New Roman" w:hAnsi="Times New Roman" w:cs="Times New Roman"/>
          <w:sz w:val="28"/>
          <w:szCs w:val="28"/>
          <w:lang w:val="ru-RU"/>
        </w:rPr>
        <w:t>6, с. 144</w:t>
      </w:r>
      <w:r w:rsidRPr="004301EA">
        <w:rPr>
          <w:rFonts w:ascii="Times New Roman" w:hAnsi="Times New Roman" w:cs="Times New Roman"/>
          <w:sz w:val="28"/>
          <w:szCs w:val="28"/>
          <w:lang w:val="ru-RU"/>
        </w:rPr>
        <w:t>]</w:t>
      </w:r>
      <w:r w:rsidRPr="00600350">
        <w:rPr>
          <w:rFonts w:ascii="Times New Roman" w:hAnsi="Times New Roman" w:cs="Times New Roman"/>
          <w:sz w:val="28"/>
          <w:szCs w:val="28"/>
          <w:lang w:val="ru-RU"/>
        </w:rPr>
        <w:t>.</w:t>
      </w:r>
    </w:p>
    <w:p w14:paraId="41A45F14" w14:textId="77777777"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sz w:val="28"/>
          <w:szCs w:val="28"/>
        </w:rPr>
        <w:lastRenderedPageBreak/>
        <w:t xml:space="preserve">Підсумовуючи варто відзначити, що сучасні теорії походження держави ґрунтуються на міждисциплінарному підході та синтезі наукових теорій яскравим прикладом чого стає, зокрема поєднання економічної та політологічного підходу в рамках організаційної теорії. </w:t>
      </w:r>
    </w:p>
    <w:p w14:paraId="113432B9" w14:textId="77777777" w:rsidR="00687BBF" w:rsidRPr="00687BBF" w:rsidRDefault="00687BBF" w:rsidP="008868C9">
      <w:pPr>
        <w:spacing w:after="0" w:line="360" w:lineRule="auto"/>
        <w:ind w:firstLine="709"/>
        <w:contextualSpacing/>
        <w:jc w:val="center"/>
        <w:rPr>
          <w:rFonts w:ascii="Times New Roman" w:hAnsi="Times New Roman" w:cs="Times New Roman"/>
          <w:b/>
          <w:bCs/>
          <w:caps/>
          <w:sz w:val="28"/>
          <w:szCs w:val="28"/>
        </w:rPr>
      </w:pPr>
      <w:r w:rsidRPr="00687BBF">
        <w:rPr>
          <w:rFonts w:ascii="Times New Roman" w:hAnsi="Times New Roman" w:cs="Times New Roman"/>
          <w:b/>
          <w:bCs/>
          <w:caps/>
          <w:sz w:val="28"/>
          <w:szCs w:val="28"/>
        </w:rPr>
        <w:t>Список використаних джерел:</w:t>
      </w:r>
    </w:p>
    <w:p w14:paraId="1A8A99D5" w14:textId="77777777" w:rsidR="00687BBF" w:rsidRPr="00600350" w:rsidRDefault="00687BBF" w:rsidP="008868C9">
      <w:pPr>
        <w:pStyle w:val="a9"/>
        <w:numPr>
          <w:ilvl w:val="0"/>
          <w:numId w:val="33"/>
        </w:numPr>
        <w:spacing w:after="0" w:line="360" w:lineRule="auto"/>
        <w:ind w:left="0" w:firstLine="709"/>
        <w:jc w:val="both"/>
        <w:rPr>
          <w:rFonts w:ascii="Times New Roman" w:hAnsi="Times New Roman" w:cs="Times New Roman"/>
          <w:sz w:val="28"/>
          <w:szCs w:val="28"/>
        </w:rPr>
      </w:pPr>
      <w:proofErr w:type="spellStart"/>
      <w:r w:rsidRPr="00600350">
        <w:rPr>
          <w:rFonts w:ascii="Times New Roman" w:hAnsi="Times New Roman" w:cs="Times New Roman"/>
          <w:sz w:val="28"/>
          <w:szCs w:val="28"/>
        </w:rPr>
        <w:t>Сухонос</w:t>
      </w:r>
      <w:proofErr w:type="spellEnd"/>
      <w:r w:rsidRPr="00600350">
        <w:rPr>
          <w:rFonts w:ascii="Times New Roman" w:hAnsi="Times New Roman" w:cs="Times New Roman"/>
          <w:sz w:val="28"/>
          <w:szCs w:val="28"/>
        </w:rPr>
        <w:t xml:space="preserve"> В.В. Теорія держави і права : підручник. Суми : Університетська книга, 2022. 544 с.</w:t>
      </w:r>
    </w:p>
    <w:p w14:paraId="523C43D0" w14:textId="77777777" w:rsidR="00687BBF" w:rsidRPr="00600350" w:rsidRDefault="00687BBF" w:rsidP="008868C9">
      <w:pPr>
        <w:pStyle w:val="a9"/>
        <w:numPr>
          <w:ilvl w:val="0"/>
          <w:numId w:val="33"/>
        </w:numPr>
        <w:spacing w:after="0" w:line="360" w:lineRule="auto"/>
        <w:ind w:left="0" w:firstLine="709"/>
        <w:jc w:val="both"/>
        <w:rPr>
          <w:rFonts w:ascii="Times New Roman" w:hAnsi="Times New Roman" w:cs="Times New Roman"/>
          <w:sz w:val="28"/>
          <w:szCs w:val="28"/>
        </w:rPr>
      </w:pPr>
      <w:r w:rsidRPr="00600350">
        <w:rPr>
          <w:rFonts w:ascii="Times New Roman" w:hAnsi="Times New Roman" w:cs="Times New Roman"/>
          <w:sz w:val="28"/>
          <w:szCs w:val="28"/>
        </w:rPr>
        <w:t xml:space="preserve">Горбачова К. М. Сутність держави та теорії її походження. </w:t>
      </w:r>
      <w:r w:rsidRPr="00600350">
        <w:rPr>
          <w:rFonts w:ascii="Times New Roman" w:hAnsi="Times New Roman" w:cs="Times New Roman"/>
          <w:i/>
          <w:iCs/>
          <w:sz w:val="28"/>
          <w:szCs w:val="28"/>
        </w:rPr>
        <w:t>Академічні візії</w:t>
      </w:r>
      <w:r w:rsidRPr="00600350">
        <w:rPr>
          <w:rFonts w:ascii="Times New Roman" w:hAnsi="Times New Roman" w:cs="Times New Roman"/>
          <w:sz w:val="28"/>
          <w:szCs w:val="28"/>
        </w:rPr>
        <w:t xml:space="preserve">. 2025. №45. С. 1-11. С. 5. </w:t>
      </w:r>
      <w:hyperlink r:id="rId73" w:history="1">
        <w:r w:rsidRPr="00600350">
          <w:rPr>
            <w:rStyle w:val="af0"/>
            <w:rFonts w:ascii="Times New Roman" w:hAnsi="Times New Roman" w:cs="Times New Roman"/>
            <w:sz w:val="28"/>
            <w:szCs w:val="28"/>
          </w:rPr>
          <w:t>https://academy-vision.org/index.php/av/article/view/2685/2539</w:t>
        </w:r>
      </w:hyperlink>
      <w:r w:rsidRPr="00600350">
        <w:rPr>
          <w:rFonts w:ascii="Times New Roman" w:hAnsi="Times New Roman" w:cs="Times New Roman"/>
          <w:sz w:val="28"/>
          <w:szCs w:val="28"/>
        </w:rPr>
        <w:t xml:space="preserve"> </w:t>
      </w:r>
    </w:p>
    <w:p w14:paraId="6D026EAE" w14:textId="77777777" w:rsidR="00687BBF" w:rsidRPr="00600350" w:rsidRDefault="00687BBF" w:rsidP="008868C9">
      <w:pPr>
        <w:pStyle w:val="a9"/>
        <w:numPr>
          <w:ilvl w:val="0"/>
          <w:numId w:val="33"/>
        </w:numPr>
        <w:spacing w:after="0" w:line="360" w:lineRule="auto"/>
        <w:ind w:left="0" w:firstLine="709"/>
        <w:jc w:val="both"/>
        <w:rPr>
          <w:rFonts w:ascii="Times New Roman" w:hAnsi="Times New Roman" w:cs="Times New Roman"/>
          <w:sz w:val="28"/>
          <w:szCs w:val="28"/>
        </w:rPr>
      </w:pPr>
      <w:r w:rsidRPr="00600350">
        <w:rPr>
          <w:rFonts w:ascii="Times New Roman" w:hAnsi="Times New Roman" w:cs="Times New Roman"/>
          <w:sz w:val="28"/>
          <w:szCs w:val="28"/>
        </w:rPr>
        <w:t xml:space="preserve">Бондаренко А.І. Концепт сучасної теорії виникнення держави. Європейський вибір України, розвиток науки та національна безпека в реаліях масштабної військової агресії та глобальних викликів ХХІ століття : (до 25-річчя Національного університету «Одеська юридична академія» та 175-річчя Одеської школи права) : матеріали </w:t>
      </w:r>
      <w:proofErr w:type="spellStart"/>
      <w:r w:rsidRPr="00600350">
        <w:rPr>
          <w:rFonts w:ascii="Times New Roman" w:hAnsi="Times New Roman" w:cs="Times New Roman"/>
          <w:sz w:val="28"/>
          <w:szCs w:val="28"/>
        </w:rPr>
        <w:t>Міжнар</w:t>
      </w:r>
      <w:proofErr w:type="spellEnd"/>
      <w:r w:rsidRPr="00600350">
        <w:rPr>
          <w:rFonts w:ascii="Times New Roman" w:hAnsi="Times New Roman" w:cs="Times New Roman"/>
          <w:sz w:val="28"/>
          <w:szCs w:val="28"/>
        </w:rPr>
        <w:t>. наук.-</w:t>
      </w:r>
      <w:proofErr w:type="spellStart"/>
      <w:r w:rsidRPr="00600350">
        <w:rPr>
          <w:rFonts w:ascii="Times New Roman" w:hAnsi="Times New Roman" w:cs="Times New Roman"/>
          <w:sz w:val="28"/>
          <w:szCs w:val="28"/>
        </w:rPr>
        <w:t>практ</w:t>
      </w:r>
      <w:proofErr w:type="spellEnd"/>
      <w:r w:rsidRPr="00600350">
        <w:rPr>
          <w:rFonts w:ascii="Times New Roman" w:hAnsi="Times New Roman" w:cs="Times New Roman"/>
          <w:sz w:val="28"/>
          <w:szCs w:val="28"/>
        </w:rPr>
        <w:t xml:space="preserve">. </w:t>
      </w:r>
      <w:proofErr w:type="spellStart"/>
      <w:r w:rsidRPr="00600350">
        <w:rPr>
          <w:rFonts w:ascii="Times New Roman" w:hAnsi="Times New Roman" w:cs="Times New Roman"/>
          <w:sz w:val="28"/>
          <w:szCs w:val="28"/>
        </w:rPr>
        <w:t>конф</w:t>
      </w:r>
      <w:proofErr w:type="spellEnd"/>
      <w:r w:rsidRPr="00600350">
        <w:rPr>
          <w:rFonts w:ascii="Times New Roman" w:hAnsi="Times New Roman" w:cs="Times New Roman"/>
          <w:sz w:val="28"/>
          <w:szCs w:val="28"/>
        </w:rPr>
        <w:t xml:space="preserve">., м. Одеса, 17 червня 2022 р. / </w:t>
      </w:r>
      <w:proofErr w:type="spellStart"/>
      <w:r w:rsidRPr="00600350">
        <w:rPr>
          <w:rFonts w:ascii="Times New Roman" w:hAnsi="Times New Roman" w:cs="Times New Roman"/>
          <w:sz w:val="28"/>
          <w:szCs w:val="28"/>
        </w:rPr>
        <w:t>Нац</w:t>
      </w:r>
      <w:proofErr w:type="spellEnd"/>
      <w:r w:rsidRPr="00600350">
        <w:rPr>
          <w:rFonts w:ascii="Times New Roman" w:hAnsi="Times New Roman" w:cs="Times New Roman"/>
          <w:sz w:val="28"/>
          <w:szCs w:val="28"/>
        </w:rPr>
        <w:t xml:space="preserve">. ун-т «Одеська </w:t>
      </w:r>
      <w:proofErr w:type="spellStart"/>
      <w:r w:rsidRPr="00600350">
        <w:rPr>
          <w:rFonts w:ascii="Times New Roman" w:hAnsi="Times New Roman" w:cs="Times New Roman"/>
          <w:sz w:val="28"/>
          <w:szCs w:val="28"/>
        </w:rPr>
        <w:t>юрид</w:t>
      </w:r>
      <w:proofErr w:type="spellEnd"/>
      <w:r w:rsidRPr="00600350">
        <w:rPr>
          <w:rFonts w:ascii="Times New Roman" w:hAnsi="Times New Roman" w:cs="Times New Roman"/>
          <w:sz w:val="28"/>
          <w:szCs w:val="28"/>
        </w:rPr>
        <w:t xml:space="preserve">. академія» ; за </w:t>
      </w:r>
      <w:proofErr w:type="spellStart"/>
      <w:r w:rsidRPr="00600350">
        <w:rPr>
          <w:rFonts w:ascii="Times New Roman" w:hAnsi="Times New Roman" w:cs="Times New Roman"/>
          <w:sz w:val="28"/>
          <w:szCs w:val="28"/>
        </w:rPr>
        <w:t>заг</w:t>
      </w:r>
      <w:proofErr w:type="spellEnd"/>
      <w:r w:rsidRPr="00600350">
        <w:rPr>
          <w:rFonts w:ascii="Times New Roman" w:hAnsi="Times New Roman" w:cs="Times New Roman"/>
          <w:sz w:val="28"/>
          <w:szCs w:val="28"/>
        </w:rPr>
        <w:t>. ред. С.В. Ківалова. Одеса : «</w:t>
      </w:r>
      <w:proofErr w:type="spellStart"/>
      <w:r w:rsidRPr="00600350">
        <w:rPr>
          <w:rFonts w:ascii="Times New Roman" w:hAnsi="Times New Roman" w:cs="Times New Roman"/>
          <w:sz w:val="28"/>
          <w:szCs w:val="28"/>
        </w:rPr>
        <w:t>Гельветика</w:t>
      </w:r>
      <w:proofErr w:type="spellEnd"/>
      <w:r w:rsidRPr="00600350">
        <w:rPr>
          <w:rFonts w:ascii="Times New Roman" w:hAnsi="Times New Roman" w:cs="Times New Roman"/>
          <w:sz w:val="28"/>
          <w:szCs w:val="28"/>
        </w:rPr>
        <w:t xml:space="preserve">», 2022. Т.1 С.91-93. </w:t>
      </w:r>
      <w:hyperlink r:id="rId74" w:history="1">
        <w:r w:rsidRPr="00600350">
          <w:rPr>
            <w:rStyle w:val="af0"/>
            <w:rFonts w:ascii="Times New Roman" w:hAnsi="Times New Roman" w:cs="Times New Roman"/>
            <w:sz w:val="28"/>
            <w:szCs w:val="28"/>
          </w:rPr>
          <w:t>https://dspace.onua.edu.ua/server/api/core/bitstreams/78019bd7-cd83-4a02-a655-1611ca00c59d/content</w:t>
        </w:r>
      </w:hyperlink>
      <w:r w:rsidRPr="00600350">
        <w:rPr>
          <w:rFonts w:ascii="Times New Roman" w:hAnsi="Times New Roman" w:cs="Times New Roman"/>
          <w:sz w:val="28"/>
          <w:szCs w:val="28"/>
        </w:rPr>
        <w:t xml:space="preserve"> </w:t>
      </w:r>
    </w:p>
    <w:p w14:paraId="115D0D8A" w14:textId="77777777" w:rsidR="00687BBF" w:rsidRPr="00600350" w:rsidRDefault="00687BBF" w:rsidP="008868C9">
      <w:pPr>
        <w:pStyle w:val="a9"/>
        <w:numPr>
          <w:ilvl w:val="0"/>
          <w:numId w:val="33"/>
        </w:numPr>
        <w:spacing w:after="0" w:line="360" w:lineRule="auto"/>
        <w:ind w:left="0" w:firstLine="709"/>
        <w:jc w:val="both"/>
        <w:rPr>
          <w:rFonts w:ascii="Times New Roman" w:hAnsi="Times New Roman" w:cs="Times New Roman"/>
          <w:sz w:val="28"/>
          <w:szCs w:val="28"/>
        </w:rPr>
      </w:pPr>
      <w:r w:rsidRPr="00600350">
        <w:rPr>
          <w:rFonts w:ascii="Times New Roman" w:hAnsi="Times New Roman" w:cs="Times New Roman"/>
          <w:sz w:val="28"/>
          <w:szCs w:val="28"/>
        </w:rPr>
        <w:t xml:space="preserve">V. </w:t>
      </w:r>
      <w:proofErr w:type="spellStart"/>
      <w:r w:rsidRPr="00600350">
        <w:rPr>
          <w:rFonts w:ascii="Times New Roman" w:hAnsi="Times New Roman" w:cs="Times New Roman"/>
          <w:sz w:val="28"/>
          <w:szCs w:val="28"/>
        </w:rPr>
        <w:t>Gordon</w:t>
      </w:r>
      <w:proofErr w:type="spellEnd"/>
      <w:r w:rsidRPr="00600350">
        <w:rPr>
          <w:rFonts w:ascii="Times New Roman" w:hAnsi="Times New Roman" w:cs="Times New Roman"/>
          <w:sz w:val="28"/>
          <w:szCs w:val="28"/>
        </w:rPr>
        <w:t xml:space="preserve"> </w:t>
      </w:r>
      <w:proofErr w:type="spellStart"/>
      <w:r w:rsidRPr="00600350">
        <w:rPr>
          <w:rFonts w:ascii="Times New Roman" w:hAnsi="Times New Roman" w:cs="Times New Roman"/>
          <w:sz w:val="28"/>
          <w:szCs w:val="28"/>
        </w:rPr>
        <w:t>Childe</w:t>
      </w:r>
      <w:proofErr w:type="spellEnd"/>
      <w:r w:rsidRPr="00600350">
        <w:rPr>
          <w:rFonts w:ascii="Times New Roman" w:hAnsi="Times New Roman" w:cs="Times New Roman"/>
          <w:sz w:val="28"/>
          <w:szCs w:val="28"/>
        </w:rPr>
        <w:t xml:space="preserve"> </w:t>
      </w:r>
      <w:proofErr w:type="spellStart"/>
      <w:r w:rsidRPr="00600350">
        <w:rPr>
          <w:rFonts w:ascii="Times New Roman" w:hAnsi="Times New Roman" w:cs="Times New Roman"/>
          <w:sz w:val="28"/>
          <w:szCs w:val="28"/>
        </w:rPr>
        <w:t>The</w:t>
      </w:r>
      <w:proofErr w:type="spellEnd"/>
      <w:r w:rsidRPr="00600350">
        <w:rPr>
          <w:rFonts w:ascii="Times New Roman" w:hAnsi="Times New Roman" w:cs="Times New Roman"/>
          <w:sz w:val="28"/>
          <w:szCs w:val="28"/>
        </w:rPr>
        <w:t xml:space="preserve"> </w:t>
      </w:r>
      <w:proofErr w:type="spellStart"/>
      <w:r w:rsidRPr="00600350">
        <w:rPr>
          <w:rFonts w:ascii="Times New Roman" w:hAnsi="Times New Roman" w:cs="Times New Roman"/>
          <w:sz w:val="28"/>
          <w:szCs w:val="28"/>
        </w:rPr>
        <w:t>Urban</w:t>
      </w:r>
      <w:proofErr w:type="spellEnd"/>
      <w:r w:rsidRPr="00600350">
        <w:rPr>
          <w:rFonts w:ascii="Times New Roman" w:hAnsi="Times New Roman" w:cs="Times New Roman"/>
          <w:sz w:val="28"/>
          <w:szCs w:val="28"/>
        </w:rPr>
        <w:t xml:space="preserve"> </w:t>
      </w:r>
      <w:proofErr w:type="spellStart"/>
      <w:r w:rsidRPr="00600350">
        <w:rPr>
          <w:rFonts w:ascii="Times New Roman" w:hAnsi="Times New Roman" w:cs="Times New Roman"/>
          <w:sz w:val="28"/>
          <w:szCs w:val="28"/>
        </w:rPr>
        <w:t>Revolution</w:t>
      </w:r>
      <w:proofErr w:type="spellEnd"/>
      <w:r w:rsidRPr="00600350">
        <w:rPr>
          <w:rFonts w:ascii="Times New Roman" w:hAnsi="Times New Roman" w:cs="Times New Roman"/>
          <w:sz w:val="28"/>
          <w:szCs w:val="28"/>
        </w:rPr>
        <w:t xml:space="preserve"> </w:t>
      </w:r>
      <w:proofErr w:type="spellStart"/>
      <w:r w:rsidRPr="00600350">
        <w:rPr>
          <w:rFonts w:ascii="Times New Roman" w:hAnsi="Times New Roman" w:cs="Times New Roman"/>
          <w:i/>
          <w:iCs/>
          <w:sz w:val="28"/>
          <w:szCs w:val="28"/>
        </w:rPr>
        <w:t>The</w:t>
      </w:r>
      <w:proofErr w:type="spellEnd"/>
      <w:r w:rsidRPr="00600350">
        <w:rPr>
          <w:rFonts w:ascii="Times New Roman" w:hAnsi="Times New Roman" w:cs="Times New Roman"/>
          <w:i/>
          <w:iCs/>
          <w:sz w:val="28"/>
          <w:szCs w:val="28"/>
        </w:rPr>
        <w:t xml:space="preserve"> </w:t>
      </w:r>
      <w:proofErr w:type="spellStart"/>
      <w:r w:rsidRPr="00600350">
        <w:rPr>
          <w:rFonts w:ascii="Times New Roman" w:hAnsi="Times New Roman" w:cs="Times New Roman"/>
          <w:i/>
          <w:iCs/>
          <w:sz w:val="28"/>
          <w:szCs w:val="28"/>
        </w:rPr>
        <w:t>Town</w:t>
      </w:r>
      <w:proofErr w:type="spellEnd"/>
      <w:r w:rsidRPr="00600350">
        <w:rPr>
          <w:rFonts w:ascii="Times New Roman" w:hAnsi="Times New Roman" w:cs="Times New Roman"/>
          <w:i/>
          <w:iCs/>
          <w:sz w:val="28"/>
          <w:szCs w:val="28"/>
        </w:rPr>
        <w:t xml:space="preserve"> </w:t>
      </w:r>
      <w:proofErr w:type="spellStart"/>
      <w:r w:rsidRPr="00600350">
        <w:rPr>
          <w:rFonts w:ascii="Times New Roman" w:hAnsi="Times New Roman" w:cs="Times New Roman"/>
          <w:i/>
          <w:iCs/>
          <w:sz w:val="28"/>
          <w:szCs w:val="28"/>
        </w:rPr>
        <w:t>Planning</w:t>
      </w:r>
      <w:proofErr w:type="spellEnd"/>
      <w:r w:rsidRPr="00600350">
        <w:rPr>
          <w:rFonts w:ascii="Times New Roman" w:hAnsi="Times New Roman" w:cs="Times New Roman"/>
          <w:i/>
          <w:iCs/>
          <w:sz w:val="28"/>
          <w:szCs w:val="28"/>
        </w:rPr>
        <w:t xml:space="preserve"> </w:t>
      </w:r>
      <w:proofErr w:type="spellStart"/>
      <w:r w:rsidRPr="00600350">
        <w:rPr>
          <w:rFonts w:ascii="Times New Roman" w:hAnsi="Times New Roman" w:cs="Times New Roman"/>
          <w:i/>
          <w:iCs/>
          <w:sz w:val="28"/>
          <w:szCs w:val="28"/>
        </w:rPr>
        <w:t>Review</w:t>
      </w:r>
      <w:proofErr w:type="spellEnd"/>
      <w:r w:rsidRPr="00600350">
        <w:rPr>
          <w:rFonts w:ascii="Times New Roman" w:hAnsi="Times New Roman" w:cs="Times New Roman"/>
          <w:sz w:val="28"/>
          <w:szCs w:val="28"/>
        </w:rPr>
        <w:t xml:space="preserve">. 1950 </w:t>
      </w:r>
      <w:proofErr w:type="spellStart"/>
      <w:r w:rsidRPr="00600350">
        <w:rPr>
          <w:rFonts w:ascii="Times New Roman" w:hAnsi="Times New Roman" w:cs="Times New Roman"/>
          <w:sz w:val="28"/>
          <w:szCs w:val="28"/>
        </w:rPr>
        <w:t>Vol</w:t>
      </w:r>
      <w:proofErr w:type="spellEnd"/>
      <w:r w:rsidRPr="00600350">
        <w:rPr>
          <w:rFonts w:ascii="Times New Roman" w:hAnsi="Times New Roman" w:cs="Times New Roman"/>
          <w:sz w:val="28"/>
          <w:szCs w:val="28"/>
        </w:rPr>
        <w:t>. 21</w:t>
      </w:r>
      <w:r w:rsidRPr="00600350">
        <w:rPr>
          <w:rFonts w:ascii="Times New Roman" w:hAnsi="Times New Roman" w:cs="Times New Roman"/>
          <w:sz w:val="28"/>
          <w:szCs w:val="28"/>
          <w:lang w:val="en-US"/>
        </w:rPr>
        <w:t>.</w:t>
      </w:r>
      <w:r w:rsidRPr="00600350">
        <w:rPr>
          <w:rFonts w:ascii="Times New Roman" w:hAnsi="Times New Roman" w:cs="Times New Roman"/>
          <w:sz w:val="28"/>
          <w:szCs w:val="28"/>
        </w:rPr>
        <w:t xml:space="preserve"> </w:t>
      </w:r>
      <w:proofErr w:type="spellStart"/>
      <w:r w:rsidRPr="00600350">
        <w:rPr>
          <w:rFonts w:ascii="Times New Roman" w:hAnsi="Times New Roman" w:cs="Times New Roman"/>
          <w:sz w:val="28"/>
          <w:szCs w:val="28"/>
        </w:rPr>
        <w:t>No</w:t>
      </w:r>
      <w:proofErr w:type="spellEnd"/>
      <w:r w:rsidRPr="00600350">
        <w:rPr>
          <w:rFonts w:ascii="Times New Roman" w:hAnsi="Times New Roman" w:cs="Times New Roman"/>
          <w:sz w:val="28"/>
          <w:szCs w:val="28"/>
        </w:rPr>
        <w:t xml:space="preserve"> 1. </w:t>
      </w:r>
      <w:r w:rsidRPr="00600350">
        <w:rPr>
          <w:rFonts w:ascii="Times New Roman" w:hAnsi="Times New Roman" w:cs="Times New Roman"/>
          <w:sz w:val="28"/>
          <w:szCs w:val="28"/>
          <w:lang w:val="en-US"/>
        </w:rPr>
        <w:t>P</w:t>
      </w:r>
      <w:r w:rsidRPr="00600350">
        <w:rPr>
          <w:rFonts w:ascii="Times New Roman" w:hAnsi="Times New Roman" w:cs="Times New Roman"/>
          <w:sz w:val="28"/>
          <w:szCs w:val="28"/>
        </w:rPr>
        <w:t xml:space="preserve">. 3-17 </w:t>
      </w:r>
      <w:hyperlink r:id="rId75" w:history="1">
        <w:r w:rsidRPr="00600350">
          <w:rPr>
            <w:rStyle w:val="af0"/>
            <w:rFonts w:ascii="Times New Roman" w:hAnsi="Times New Roman" w:cs="Times New Roman"/>
            <w:sz w:val="28"/>
            <w:szCs w:val="28"/>
          </w:rPr>
          <w:t>https://faculty.washington.edu/plape/citiesaut11/readings/Childe-urban%20revolution%201950.pdf</w:t>
        </w:r>
      </w:hyperlink>
      <w:r w:rsidRPr="00600350">
        <w:rPr>
          <w:rFonts w:ascii="Times New Roman" w:hAnsi="Times New Roman" w:cs="Times New Roman"/>
          <w:sz w:val="28"/>
          <w:szCs w:val="28"/>
        </w:rPr>
        <w:t xml:space="preserve"> </w:t>
      </w:r>
    </w:p>
    <w:p w14:paraId="39DD1238" w14:textId="77777777" w:rsidR="00687BBF" w:rsidRPr="00600350" w:rsidRDefault="00687BBF" w:rsidP="008868C9">
      <w:pPr>
        <w:pStyle w:val="a9"/>
        <w:numPr>
          <w:ilvl w:val="0"/>
          <w:numId w:val="33"/>
        </w:numPr>
        <w:spacing w:after="0" w:line="360" w:lineRule="auto"/>
        <w:ind w:left="0" w:firstLine="709"/>
        <w:jc w:val="both"/>
        <w:rPr>
          <w:rFonts w:ascii="Times New Roman" w:hAnsi="Times New Roman" w:cs="Times New Roman"/>
          <w:sz w:val="28"/>
          <w:szCs w:val="28"/>
        </w:rPr>
      </w:pPr>
      <w:proofErr w:type="spellStart"/>
      <w:r w:rsidRPr="00600350">
        <w:rPr>
          <w:rFonts w:ascii="Times New Roman" w:hAnsi="Times New Roman" w:cs="Times New Roman"/>
          <w:sz w:val="28"/>
          <w:szCs w:val="28"/>
        </w:rPr>
        <w:t>Єльников</w:t>
      </w:r>
      <w:proofErr w:type="spellEnd"/>
      <w:r w:rsidRPr="00600350">
        <w:rPr>
          <w:rFonts w:ascii="Times New Roman" w:hAnsi="Times New Roman" w:cs="Times New Roman"/>
          <w:sz w:val="28"/>
          <w:szCs w:val="28"/>
        </w:rPr>
        <w:t xml:space="preserve">, М.В. Наукова спадщина В.Г. </w:t>
      </w:r>
      <w:proofErr w:type="spellStart"/>
      <w:r w:rsidRPr="00600350">
        <w:rPr>
          <w:rFonts w:ascii="Times New Roman" w:hAnsi="Times New Roman" w:cs="Times New Roman"/>
          <w:sz w:val="28"/>
          <w:szCs w:val="28"/>
        </w:rPr>
        <w:t>Чайлда</w:t>
      </w:r>
      <w:proofErr w:type="spellEnd"/>
      <w:r w:rsidRPr="00600350">
        <w:rPr>
          <w:rFonts w:ascii="Times New Roman" w:hAnsi="Times New Roman" w:cs="Times New Roman"/>
          <w:sz w:val="28"/>
          <w:szCs w:val="28"/>
        </w:rPr>
        <w:t xml:space="preserve"> в етнології та Історії первісного суспільства. Вісник гуманітарних наук. 2025. № 14. </w:t>
      </w:r>
      <w:hyperlink r:id="rId76" w:history="1">
        <w:r w:rsidRPr="00600350">
          <w:rPr>
            <w:rStyle w:val="af0"/>
            <w:rFonts w:ascii="Times New Roman" w:hAnsi="Times New Roman" w:cs="Times New Roman"/>
            <w:sz w:val="28"/>
            <w:szCs w:val="28"/>
          </w:rPr>
          <w:t>https://h-visnyk.com.ua/index.php/home/article/view/338/328</w:t>
        </w:r>
      </w:hyperlink>
      <w:r w:rsidRPr="00600350">
        <w:rPr>
          <w:rFonts w:ascii="Times New Roman" w:hAnsi="Times New Roman" w:cs="Times New Roman"/>
          <w:sz w:val="28"/>
          <w:szCs w:val="28"/>
        </w:rPr>
        <w:t xml:space="preserve"> </w:t>
      </w:r>
    </w:p>
    <w:p w14:paraId="7110B2D3" w14:textId="77777777" w:rsidR="00687BBF" w:rsidRPr="00600350" w:rsidRDefault="00687BBF" w:rsidP="008868C9">
      <w:pPr>
        <w:pStyle w:val="a9"/>
        <w:numPr>
          <w:ilvl w:val="0"/>
          <w:numId w:val="33"/>
        </w:numPr>
        <w:spacing w:after="0" w:line="360" w:lineRule="auto"/>
        <w:ind w:left="0" w:firstLine="709"/>
        <w:jc w:val="both"/>
        <w:rPr>
          <w:rFonts w:ascii="Times New Roman" w:hAnsi="Times New Roman" w:cs="Times New Roman"/>
          <w:sz w:val="28"/>
          <w:szCs w:val="28"/>
        </w:rPr>
      </w:pPr>
      <w:proofErr w:type="spellStart"/>
      <w:r w:rsidRPr="00600350">
        <w:rPr>
          <w:rFonts w:ascii="Times New Roman" w:hAnsi="Times New Roman" w:cs="Times New Roman"/>
          <w:sz w:val="28"/>
          <w:szCs w:val="28"/>
        </w:rPr>
        <w:t>Клочко</w:t>
      </w:r>
      <w:proofErr w:type="spellEnd"/>
      <w:r w:rsidRPr="00600350">
        <w:rPr>
          <w:rFonts w:ascii="Times New Roman" w:hAnsi="Times New Roman" w:cs="Times New Roman"/>
          <w:sz w:val="28"/>
          <w:szCs w:val="28"/>
        </w:rPr>
        <w:t xml:space="preserve"> В. М. Держава як система управління: інституціональна еволюція, походження і парадокс подвійної природи влади. </w:t>
      </w:r>
      <w:proofErr w:type="spellStart"/>
      <w:r w:rsidRPr="00600350">
        <w:rPr>
          <w:rFonts w:ascii="Times New Roman" w:hAnsi="Times New Roman" w:cs="Times New Roman"/>
          <w:i/>
          <w:iCs/>
          <w:sz w:val="28"/>
          <w:szCs w:val="28"/>
        </w:rPr>
        <w:t>Management</w:t>
      </w:r>
      <w:proofErr w:type="spellEnd"/>
      <w:r w:rsidRPr="00600350">
        <w:rPr>
          <w:rFonts w:ascii="Times New Roman" w:hAnsi="Times New Roman" w:cs="Times New Roman"/>
          <w:i/>
          <w:iCs/>
          <w:sz w:val="28"/>
          <w:szCs w:val="28"/>
        </w:rPr>
        <w:t xml:space="preserve"> </w:t>
      </w:r>
      <w:proofErr w:type="spellStart"/>
      <w:r w:rsidRPr="00600350">
        <w:rPr>
          <w:rFonts w:ascii="Times New Roman" w:hAnsi="Times New Roman" w:cs="Times New Roman"/>
          <w:i/>
          <w:iCs/>
          <w:sz w:val="28"/>
          <w:szCs w:val="28"/>
        </w:rPr>
        <w:t>and</w:t>
      </w:r>
      <w:proofErr w:type="spellEnd"/>
      <w:r w:rsidRPr="00600350">
        <w:rPr>
          <w:rFonts w:ascii="Times New Roman" w:hAnsi="Times New Roman" w:cs="Times New Roman"/>
          <w:i/>
          <w:iCs/>
          <w:sz w:val="28"/>
          <w:szCs w:val="28"/>
        </w:rPr>
        <w:t xml:space="preserve"> </w:t>
      </w:r>
      <w:proofErr w:type="spellStart"/>
      <w:r w:rsidRPr="00600350">
        <w:rPr>
          <w:rFonts w:ascii="Times New Roman" w:hAnsi="Times New Roman" w:cs="Times New Roman"/>
          <w:i/>
          <w:iCs/>
          <w:sz w:val="28"/>
          <w:szCs w:val="28"/>
        </w:rPr>
        <w:t>Entrepreneurship</w:t>
      </w:r>
      <w:proofErr w:type="spellEnd"/>
      <w:r w:rsidRPr="00600350">
        <w:rPr>
          <w:rFonts w:ascii="Times New Roman" w:hAnsi="Times New Roman" w:cs="Times New Roman"/>
          <w:i/>
          <w:iCs/>
          <w:sz w:val="28"/>
          <w:szCs w:val="28"/>
        </w:rPr>
        <w:t xml:space="preserve">: </w:t>
      </w:r>
      <w:proofErr w:type="spellStart"/>
      <w:r w:rsidRPr="00600350">
        <w:rPr>
          <w:rFonts w:ascii="Times New Roman" w:hAnsi="Times New Roman" w:cs="Times New Roman"/>
          <w:i/>
          <w:iCs/>
          <w:sz w:val="28"/>
          <w:szCs w:val="28"/>
        </w:rPr>
        <w:t>Trends</w:t>
      </w:r>
      <w:proofErr w:type="spellEnd"/>
      <w:r w:rsidRPr="00600350">
        <w:rPr>
          <w:rFonts w:ascii="Times New Roman" w:hAnsi="Times New Roman" w:cs="Times New Roman"/>
          <w:i/>
          <w:iCs/>
          <w:sz w:val="28"/>
          <w:szCs w:val="28"/>
        </w:rPr>
        <w:t xml:space="preserve"> </w:t>
      </w:r>
      <w:proofErr w:type="spellStart"/>
      <w:r w:rsidRPr="00600350">
        <w:rPr>
          <w:rFonts w:ascii="Times New Roman" w:hAnsi="Times New Roman" w:cs="Times New Roman"/>
          <w:i/>
          <w:iCs/>
          <w:sz w:val="28"/>
          <w:szCs w:val="28"/>
        </w:rPr>
        <w:t>of</w:t>
      </w:r>
      <w:proofErr w:type="spellEnd"/>
      <w:r w:rsidRPr="00600350">
        <w:rPr>
          <w:rFonts w:ascii="Times New Roman" w:hAnsi="Times New Roman" w:cs="Times New Roman"/>
          <w:i/>
          <w:iCs/>
          <w:sz w:val="28"/>
          <w:szCs w:val="28"/>
        </w:rPr>
        <w:t xml:space="preserve"> </w:t>
      </w:r>
      <w:proofErr w:type="spellStart"/>
      <w:r w:rsidRPr="00600350">
        <w:rPr>
          <w:rFonts w:ascii="Times New Roman" w:hAnsi="Times New Roman" w:cs="Times New Roman"/>
          <w:i/>
          <w:iCs/>
          <w:sz w:val="28"/>
          <w:szCs w:val="28"/>
        </w:rPr>
        <w:t>Development</w:t>
      </w:r>
      <w:proofErr w:type="spellEnd"/>
      <w:r w:rsidRPr="00600350">
        <w:rPr>
          <w:rFonts w:ascii="Times New Roman" w:hAnsi="Times New Roman" w:cs="Times New Roman"/>
          <w:sz w:val="28"/>
          <w:szCs w:val="28"/>
        </w:rPr>
        <w:t>. 2026. №2(36). С. 139-149.</w:t>
      </w:r>
    </w:p>
    <w:p w14:paraId="28A9499B" w14:textId="6662D944" w:rsidR="00687BBF" w:rsidRPr="00600350" w:rsidRDefault="00687BBF" w:rsidP="008868C9">
      <w:pPr>
        <w:spacing w:after="0" w:line="360" w:lineRule="auto"/>
        <w:ind w:firstLine="709"/>
        <w:contextualSpacing/>
        <w:jc w:val="both"/>
        <w:rPr>
          <w:rFonts w:ascii="Times New Roman" w:hAnsi="Times New Roman" w:cs="Times New Roman"/>
          <w:sz w:val="28"/>
          <w:szCs w:val="28"/>
        </w:rPr>
      </w:pPr>
      <w:r w:rsidRPr="00600350">
        <w:rPr>
          <w:rFonts w:ascii="Times New Roman" w:hAnsi="Times New Roman" w:cs="Times New Roman"/>
          <w:b/>
          <w:bCs/>
          <w:i/>
          <w:iCs/>
          <w:sz w:val="28"/>
          <w:szCs w:val="28"/>
        </w:rPr>
        <w:lastRenderedPageBreak/>
        <w:t>Ключові слова</w:t>
      </w:r>
      <w:r w:rsidRPr="00600350">
        <w:rPr>
          <w:rFonts w:ascii="Times New Roman" w:hAnsi="Times New Roman" w:cs="Times New Roman"/>
          <w:sz w:val="28"/>
          <w:szCs w:val="28"/>
        </w:rPr>
        <w:t xml:space="preserve">: держава, походження держави, класичні теорії походження держави, сучасні теорії походження держави, організаційна теорія </w:t>
      </w:r>
      <w:r w:rsidR="00C35619" w:rsidRPr="00600350">
        <w:rPr>
          <w:rFonts w:ascii="Times New Roman" w:hAnsi="Times New Roman" w:cs="Times New Roman"/>
          <w:sz w:val="28"/>
          <w:szCs w:val="28"/>
        </w:rPr>
        <w:t>походження</w:t>
      </w:r>
      <w:r w:rsidRPr="00600350">
        <w:rPr>
          <w:rFonts w:ascii="Times New Roman" w:hAnsi="Times New Roman" w:cs="Times New Roman"/>
          <w:sz w:val="28"/>
          <w:szCs w:val="28"/>
        </w:rPr>
        <w:t xml:space="preserve"> держави.</w:t>
      </w:r>
    </w:p>
    <w:p w14:paraId="44ACE5F5" w14:textId="0C350A05" w:rsidR="00245D43" w:rsidRDefault="00687BBF" w:rsidP="008868C9">
      <w:pPr>
        <w:spacing w:after="0" w:line="360" w:lineRule="auto"/>
        <w:ind w:firstLine="709"/>
        <w:contextualSpacing/>
        <w:jc w:val="both"/>
        <w:rPr>
          <w:rFonts w:ascii="Times New Roman" w:hAnsi="Times New Roman" w:cs="Times New Roman"/>
          <w:sz w:val="28"/>
          <w:szCs w:val="28"/>
          <w:lang w:val="en-US"/>
        </w:rPr>
      </w:pPr>
      <w:r w:rsidRPr="00600350">
        <w:rPr>
          <w:rFonts w:ascii="Times New Roman" w:hAnsi="Times New Roman" w:cs="Times New Roman"/>
          <w:b/>
          <w:bCs/>
          <w:i/>
          <w:iCs/>
          <w:sz w:val="28"/>
          <w:szCs w:val="28"/>
          <w:lang w:val="en-US"/>
        </w:rPr>
        <w:t>Key words</w:t>
      </w:r>
      <w:r w:rsidRPr="00600350">
        <w:rPr>
          <w:rFonts w:ascii="Times New Roman" w:hAnsi="Times New Roman" w:cs="Times New Roman"/>
          <w:sz w:val="28"/>
          <w:szCs w:val="28"/>
          <w:lang w:val="en-US"/>
        </w:rPr>
        <w:t>: state, origin of the state, classical theories of the origin of the state, modern theories of the origin of the state, organizational theory of the origin of the state.</w:t>
      </w:r>
    </w:p>
    <w:p w14:paraId="79CCF0C8" w14:textId="77777777" w:rsidR="00B13EE6" w:rsidRDefault="00B13EE6" w:rsidP="00B13EE6">
      <w:pPr>
        <w:spacing w:after="0" w:line="360" w:lineRule="auto"/>
        <w:jc w:val="both"/>
        <w:rPr>
          <w:rFonts w:ascii="Times New Roman" w:hAnsi="Times New Roman" w:cs="Times New Roman"/>
          <w:sz w:val="28"/>
          <w:szCs w:val="28"/>
          <w:lang w:val="en-US"/>
        </w:rPr>
      </w:pPr>
      <w:bookmarkStart w:id="90" w:name="_Toc242904836"/>
    </w:p>
    <w:p w14:paraId="578A6A80" w14:textId="77777777" w:rsidR="00B13EE6" w:rsidRDefault="00B13EE6" w:rsidP="00B13EE6">
      <w:pPr>
        <w:spacing w:after="0" w:line="360" w:lineRule="auto"/>
        <w:jc w:val="both"/>
        <w:rPr>
          <w:rFonts w:ascii="Times New Roman" w:hAnsi="Times New Roman" w:cs="Times New Roman"/>
          <w:sz w:val="28"/>
          <w:szCs w:val="28"/>
          <w:lang w:val="en-US"/>
        </w:rPr>
      </w:pPr>
    </w:p>
    <w:p w14:paraId="2490E20D" w14:textId="463E1A79" w:rsidR="00897FCE" w:rsidRPr="008F4D81" w:rsidRDefault="00897FCE" w:rsidP="00B13EE6">
      <w:pPr>
        <w:spacing w:after="0" w:line="360" w:lineRule="auto"/>
        <w:jc w:val="center"/>
        <w:rPr>
          <w:rFonts w:ascii="Times New Roman" w:hAnsi="Times New Roman" w:cs="Times New Roman"/>
          <w:sz w:val="28"/>
          <w:szCs w:val="28"/>
          <w:lang w:val="ru-RU"/>
        </w:rPr>
      </w:pPr>
      <w:proofErr w:type="spellStart"/>
      <w:r w:rsidRPr="00B13EE6">
        <w:rPr>
          <w:rFonts w:ascii="Times New Roman" w:hAnsi="Times New Roman" w:cs="Times New Roman"/>
          <w:b/>
          <w:bCs/>
          <w:sz w:val="28"/>
          <w:szCs w:val="28"/>
        </w:rPr>
        <w:t>Губніцька</w:t>
      </w:r>
      <w:proofErr w:type="spellEnd"/>
      <w:r w:rsidRPr="00B13EE6">
        <w:rPr>
          <w:rFonts w:ascii="Times New Roman" w:hAnsi="Times New Roman" w:cs="Times New Roman"/>
          <w:b/>
          <w:bCs/>
          <w:sz w:val="28"/>
          <w:szCs w:val="28"/>
        </w:rPr>
        <w:t xml:space="preserve"> Валентина Віталіївна</w:t>
      </w:r>
      <w:bookmarkEnd w:id="90"/>
    </w:p>
    <w:p w14:paraId="653CC272" w14:textId="77777777" w:rsidR="00897FCE" w:rsidRPr="00021658" w:rsidRDefault="00897FCE" w:rsidP="008868C9">
      <w:pPr>
        <w:pStyle w:val="af6"/>
        <w:spacing w:line="360" w:lineRule="auto"/>
        <w:ind w:firstLine="709"/>
        <w:contextualSpacing/>
        <w:jc w:val="center"/>
        <w:rPr>
          <w:i/>
          <w:iCs/>
          <w:lang w:val="uk-UA"/>
        </w:rPr>
      </w:pPr>
      <w:r w:rsidRPr="00021658">
        <w:rPr>
          <w:i/>
          <w:iCs/>
          <w:lang w:val="uk-UA"/>
        </w:rPr>
        <w:t>Національний університет «Одеська юридична академія»</w:t>
      </w:r>
    </w:p>
    <w:p w14:paraId="66FC7251" w14:textId="77777777" w:rsidR="00897FCE" w:rsidRDefault="00897FCE" w:rsidP="008868C9">
      <w:pPr>
        <w:pStyle w:val="af6"/>
        <w:spacing w:line="360" w:lineRule="auto"/>
        <w:ind w:firstLine="709"/>
        <w:contextualSpacing/>
        <w:jc w:val="center"/>
        <w:rPr>
          <w:i/>
          <w:iCs/>
          <w:lang w:val="uk-UA"/>
        </w:rPr>
      </w:pPr>
      <w:r w:rsidRPr="00021658">
        <w:rPr>
          <w:i/>
          <w:iCs/>
          <w:lang w:val="uk-UA"/>
        </w:rPr>
        <w:t>аспірантка кафедри загальної теорії права та держави</w:t>
      </w:r>
    </w:p>
    <w:p w14:paraId="3504F57A" w14:textId="77777777" w:rsidR="00261E7C" w:rsidRPr="00021658" w:rsidRDefault="00261E7C" w:rsidP="008868C9">
      <w:pPr>
        <w:pStyle w:val="af6"/>
        <w:spacing w:line="360" w:lineRule="auto"/>
        <w:ind w:firstLine="709"/>
        <w:contextualSpacing/>
        <w:jc w:val="center"/>
        <w:rPr>
          <w:i/>
          <w:iCs/>
          <w:lang w:val="uk-UA"/>
        </w:rPr>
      </w:pPr>
    </w:p>
    <w:p w14:paraId="777F3AAD" w14:textId="1A4A2A48" w:rsidR="00897FCE" w:rsidRPr="00261E7C" w:rsidRDefault="00897FCE" w:rsidP="008868C9">
      <w:pPr>
        <w:pStyle w:val="af6"/>
        <w:spacing w:line="360" w:lineRule="auto"/>
        <w:ind w:firstLine="142"/>
        <w:contextualSpacing/>
        <w:jc w:val="center"/>
        <w:outlineLvl w:val="2"/>
        <w:rPr>
          <w:rFonts w:cs="Times New Roman"/>
          <w:szCs w:val="28"/>
          <w:lang w:val="uk-UA"/>
        </w:rPr>
      </w:pPr>
      <w:bookmarkStart w:id="91" w:name="_Toc242904837"/>
      <w:r w:rsidRPr="00261E7C">
        <w:rPr>
          <w:rFonts w:cs="Times New Roman"/>
          <w:b/>
          <w:bCs/>
          <w:szCs w:val="28"/>
          <w:lang w:val="uk-UA"/>
        </w:rPr>
        <w:t>ТРАНСФОРМАЦІЯ ІНСТИТУТІВ ПРЕДСТАВНИЦЬКОЇ ДЕМОКРАТІЇ В СУЧАСНІЙ УКРАЇНІ</w:t>
      </w:r>
      <w:bookmarkEnd w:id="91"/>
    </w:p>
    <w:p w14:paraId="66FAFA8D" w14:textId="77777777" w:rsidR="00897FCE" w:rsidRPr="00021658" w:rsidRDefault="00897FCE" w:rsidP="008868C9">
      <w:pPr>
        <w:pStyle w:val="af6"/>
        <w:spacing w:line="360" w:lineRule="auto"/>
        <w:ind w:firstLine="709"/>
        <w:contextualSpacing/>
        <w:jc w:val="both"/>
        <w:rPr>
          <w:lang w:val="uk-UA"/>
        </w:rPr>
      </w:pPr>
      <w:r w:rsidRPr="00021658">
        <w:rPr>
          <w:lang w:val="uk-UA"/>
        </w:rPr>
        <w:t>Представницька демократія є фундаментальною формою реалізації народовладдя в сучасній демократичній державі. Її сутність полягає у тому, що народ як джерело влади реалізує своє право на управління державою не лише безпосередньо, а й через обраних представників. Для України розвиток представницької демократії має особливе значення, оскільки саме через парламент, органи місцевого самоврядування, виборчу систему, політичні партії та інші демократичні інститути забезпечується реалізація конституційного принципу народовладдя.</w:t>
      </w:r>
    </w:p>
    <w:p w14:paraId="456AEF3B" w14:textId="77777777" w:rsidR="00897FCE" w:rsidRPr="00021658" w:rsidRDefault="00897FCE" w:rsidP="008868C9">
      <w:pPr>
        <w:pStyle w:val="af6"/>
        <w:spacing w:line="360" w:lineRule="auto"/>
        <w:ind w:firstLine="709"/>
        <w:contextualSpacing/>
        <w:jc w:val="both"/>
        <w:rPr>
          <w:lang w:val="uk-UA"/>
        </w:rPr>
      </w:pPr>
      <w:r w:rsidRPr="00021658">
        <w:rPr>
          <w:lang w:val="uk-UA"/>
        </w:rPr>
        <w:t xml:space="preserve">Основоположне значення для формування та функціонування представницької демократії має Конституція України. Відповідно до статті 5 Основного Закону України, носієм суверенітету і єдиним джерелом влади в Україні є народ, який здійснює владу безпосередньо та через органи державної влади й органи місцевого самоврядування. Стаття 38 Конституції закріплює право громадян брати участь в управлінні державними справами, а також вільно обирати і бути обраними до органів державної влади та місцевого самоврядування. Таким чином, представницька демократія є не лише політичною </w:t>
      </w:r>
      <w:r w:rsidRPr="00021658">
        <w:rPr>
          <w:lang w:val="uk-UA"/>
        </w:rPr>
        <w:lastRenderedPageBreak/>
        <w:t xml:space="preserve">категорією, а й важливою конституційно-правовою основою функціонування Української держави </w:t>
      </w:r>
      <w:r w:rsidRPr="00021658">
        <w:t>[1]</w:t>
      </w:r>
      <w:r w:rsidRPr="00021658">
        <w:rPr>
          <w:lang w:val="uk-UA"/>
        </w:rPr>
        <w:t>.</w:t>
      </w:r>
    </w:p>
    <w:p w14:paraId="32687583" w14:textId="77777777" w:rsidR="00897FCE" w:rsidRPr="00021658" w:rsidRDefault="00897FCE" w:rsidP="008868C9">
      <w:pPr>
        <w:pStyle w:val="af6"/>
        <w:spacing w:line="360" w:lineRule="auto"/>
        <w:ind w:firstLine="709"/>
        <w:contextualSpacing/>
        <w:jc w:val="both"/>
        <w:rPr>
          <w:lang w:val="uk-UA"/>
        </w:rPr>
      </w:pPr>
      <w:r w:rsidRPr="00021658">
        <w:rPr>
          <w:lang w:val="uk-UA"/>
        </w:rPr>
        <w:t>Особливого змісту трансформація представницької демократії набула в умовах повномасштабної війни. Збройна агресія російської федерації створила безпрецедентні виклики для функціонування державних та суспільних інститутів. В умовах воєнного стану держава змушена одночасно забезпечувати національну безпеку, оборону, функціонування органів влади та дотримання демократичних принципів. Саме тому сучасна українська демократія розвивається в умовах постійного пошуку балансу між безпекою держави та гарантуванням прав і свобод людини.</w:t>
      </w:r>
    </w:p>
    <w:p w14:paraId="6C70FC94" w14:textId="77777777" w:rsidR="00897FCE" w:rsidRPr="00021658" w:rsidRDefault="00897FCE" w:rsidP="008868C9">
      <w:pPr>
        <w:pStyle w:val="af6"/>
        <w:spacing w:line="360" w:lineRule="auto"/>
        <w:ind w:firstLine="709"/>
        <w:contextualSpacing/>
        <w:jc w:val="both"/>
        <w:rPr>
          <w:lang w:val="uk-UA"/>
        </w:rPr>
      </w:pPr>
      <w:r w:rsidRPr="00021658">
        <w:rPr>
          <w:lang w:val="uk-UA"/>
        </w:rPr>
        <w:t xml:space="preserve">Одним із найбільш помітних проявів такої трансформації стало тимчасове припинення проведення виборів під час воєнного стану. Закон України «Про правовий режим воєнного стану» не допускає проведення виборів Президента України, виборів до Верховної Ради України та органів місцевого самоврядування в період дії воєнного стану. Таке обмеження зумовлене об’єктивними обставинами – бойовими діями, окупацією окремих територій, переміщенням значної кількості населення, перебуванням мільйонів громадян за кордоном та неможливістю забезпечити однакові умови волевиявлення для всіх виборців. Водночас відсутність виборів не означає припинення функціонування представницької демократії. Парламент продовжує виконувати законодавчі та контрольні функції, органи місцевого самоврядування забезпечують життєдіяльність територіальних громад, а інші державні інституції здійснюють свої повноваження відповідно до Конституції та законів України [2]. </w:t>
      </w:r>
    </w:p>
    <w:p w14:paraId="45969960" w14:textId="77777777" w:rsidR="00897FCE" w:rsidRPr="00021658" w:rsidRDefault="00897FCE" w:rsidP="008868C9">
      <w:pPr>
        <w:pStyle w:val="af6"/>
        <w:spacing w:line="360" w:lineRule="auto"/>
        <w:ind w:firstLine="709"/>
        <w:contextualSpacing/>
        <w:jc w:val="both"/>
        <w:rPr>
          <w:lang w:val="uk-UA"/>
        </w:rPr>
      </w:pPr>
      <w:r w:rsidRPr="00021658">
        <w:rPr>
          <w:lang w:val="uk-UA"/>
        </w:rPr>
        <w:t xml:space="preserve">Отже, в умовах війни відбувається не ліквідація демократичних інститутів, а трансформація способів їх функціонування. Особливо важливого значення в таких умовах набуває парламент як центральний інститут представницької демократії. Верховна Рада України не лише приймає закони, необхідні для функціонування держави в умовах війни, а й здійснює парламентський контроль, бере участь у формуванні державної політики та забезпечує представництво політичних і суспільних інтересів. Водночас воєнні умови об'єктивно впливають </w:t>
      </w:r>
      <w:r w:rsidRPr="00021658">
        <w:rPr>
          <w:lang w:val="uk-UA"/>
        </w:rPr>
        <w:lastRenderedPageBreak/>
        <w:t xml:space="preserve">на характер парламентської діяльності, оскільки значна частина законодавчих рішень пов'язана з питаннями оборони, безпеки, мобілізації, соціального захисту населення та відновлення держави </w:t>
      </w:r>
      <w:r w:rsidRPr="00021658">
        <w:t>[3, с. 120]</w:t>
      </w:r>
      <w:r w:rsidRPr="00021658">
        <w:rPr>
          <w:lang w:val="uk-UA"/>
        </w:rPr>
        <w:t>.</w:t>
      </w:r>
    </w:p>
    <w:p w14:paraId="3D86C906" w14:textId="77777777" w:rsidR="00897FCE" w:rsidRPr="00021658" w:rsidRDefault="00897FCE" w:rsidP="008868C9">
      <w:pPr>
        <w:pStyle w:val="af6"/>
        <w:spacing w:line="360" w:lineRule="auto"/>
        <w:ind w:firstLine="709"/>
        <w:contextualSpacing/>
        <w:jc w:val="both"/>
        <w:rPr>
          <w:lang w:val="uk-UA"/>
        </w:rPr>
      </w:pPr>
      <w:r w:rsidRPr="00021658">
        <w:rPr>
          <w:lang w:val="uk-UA"/>
        </w:rPr>
        <w:t>Важливою складовою трансформації представницької демократії є розвиток місцевого самоврядування. Реформа децентралізації посилила роль територіальних громад та їх представницьких органів у вирішенні питань місцевого значення. В умовах війни саме органи місцевого самоврядування у багатьох випадках стали безпосереднім механізмом реагування на гуманітарні, соціальні та безпекові проблеми. Територіальні громади забезпечують підтримку населення, функціонування критичної інфраструктури, допомогу внутрішньо переміщеним особам та взаємодію з військовими адміністраціями.</w:t>
      </w:r>
    </w:p>
    <w:p w14:paraId="76DABA27" w14:textId="77777777" w:rsidR="00897FCE" w:rsidRPr="00021658" w:rsidRDefault="00897FCE" w:rsidP="008868C9">
      <w:pPr>
        <w:pStyle w:val="af6"/>
        <w:spacing w:line="360" w:lineRule="auto"/>
        <w:ind w:firstLine="709"/>
        <w:contextualSpacing/>
        <w:jc w:val="both"/>
        <w:rPr>
          <w:lang w:val="uk-UA"/>
        </w:rPr>
      </w:pPr>
      <w:r w:rsidRPr="00021658">
        <w:rPr>
          <w:lang w:val="uk-UA"/>
        </w:rPr>
        <w:t>Разом із традиційними формами представництва дедалі більшого значення набувають інструменти демократії участі. Сучасний громадянин уже не повинен розглядатися виключно як виборець, який бере участь у голосуванні один раз на декілька років. Електронні петиції, громадські консультації, місцеві ініціативи, громадські слухання, електронні звернення та інші механізми дозволяють громадянам брати участь у формуванні публічної політики навіть поза межами виборчого процесу. Тому, окреме місце у трансформації представницької демократії посідає громадянське суспільство. В умовах війни громадські організації, волонтерські рухи, благодійні фонди та професійні об’єднання стали важливими суб’єктами суспільної мобілізації. Вони не лише надають допомогу населенню та військовим, а й здійснюють громадський контроль за діяльністю органів влади. Це свідчить про поступове розширення демократичного простору, в якому громадянин бере участь у суспільному житті не тільки через вибори.</w:t>
      </w:r>
    </w:p>
    <w:p w14:paraId="4024553E" w14:textId="77777777" w:rsidR="00897FCE" w:rsidRPr="00021658" w:rsidRDefault="00897FCE" w:rsidP="008868C9">
      <w:pPr>
        <w:pStyle w:val="af6"/>
        <w:spacing w:line="360" w:lineRule="auto"/>
        <w:ind w:firstLine="709"/>
        <w:contextualSpacing/>
        <w:jc w:val="both"/>
        <w:rPr>
          <w:lang w:val="uk-UA"/>
        </w:rPr>
      </w:pPr>
      <w:r w:rsidRPr="00021658">
        <w:rPr>
          <w:lang w:val="uk-UA"/>
        </w:rPr>
        <w:t xml:space="preserve">Водночас сучасна трансформація представницької демократії пов'язана з певними ризиками. Воєнний стан об'єктивно передбачає обмеження окремих прав і свобод, а також можливість застосування спеціальних механізмів управління. У таких умовах існує ризик надмірної концентрації владних повноважень, зменшення можливостей громадського контролю або необґрунтованого розширення обмежень політичної активності. Саме тому всі </w:t>
      </w:r>
      <w:r w:rsidRPr="00021658">
        <w:rPr>
          <w:lang w:val="uk-UA"/>
        </w:rPr>
        <w:lastRenderedPageBreak/>
        <w:t>обмеження повинні відповідати принципам законності, необхідності, пропорційності та тимчасовості.</w:t>
      </w:r>
    </w:p>
    <w:p w14:paraId="4CE6F4BA" w14:textId="77777777" w:rsidR="00897FCE" w:rsidRPr="00021658" w:rsidRDefault="00897FCE" w:rsidP="008868C9">
      <w:pPr>
        <w:pStyle w:val="af6"/>
        <w:spacing w:line="360" w:lineRule="auto"/>
        <w:ind w:firstLine="709"/>
        <w:contextualSpacing/>
        <w:jc w:val="both"/>
        <w:rPr>
          <w:lang w:val="uk-UA"/>
        </w:rPr>
      </w:pPr>
      <w:r w:rsidRPr="00021658">
        <w:rPr>
          <w:lang w:val="uk-UA"/>
        </w:rPr>
        <w:t>Важливим питанням залишається демократична легітимність влади в умовах відсутності виборів. Легітимність представницьких інститутів не може зводитися виключно до факту проведення виборів. Вона також залежить від дотримання Конституції та законів України, відкритості влади, її підзвітності суспільству, ефективності державного управління та поваги до прав людини. Разом із тим після припинення воєнного стану особливої важливості набуде проведення демократичних виборів, які повинні забезпечити відновлення повноцінного виборчого циклу.</w:t>
      </w:r>
    </w:p>
    <w:p w14:paraId="53476F2B" w14:textId="77777777" w:rsidR="00897FCE" w:rsidRPr="00021658" w:rsidRDefault="00897FCE" w:rsidP="008868C9">
      <w:pPr>
        <w:pStyle w:val="af6"/>
        <w:spacing w:line="360" w:lineRule="auto"/>
        <w:ind w:firstLine="709"/>
        <w:contextualSpacing/>
        <w:jc w:val="both"/>
        <w:rPr>
          <w:lang w:val="uk-UA"/>
        </w:rPr>
      </w:pPr>
      <w:r w:rsidRPr="00021658">
        <w:rPr>
          <w:lang w:val="uk-UA"/>
        </w:rPr>
        <w:t xml:space="preserve">Крім того, важливим напрямом майбутньої трансформації є удосконалення виборчої системи. Після завершення війни необхідно буде врахувати інтереси громадян, які перебувають за кордоном, внутрішньо переміщених осіб, військовослужбовців, ветеранів та мешканців територій, які були тимчасово окуповані. Одночасно необхідно забезпечити безпеку виборчого процесу, прозорість його фінансування, рівність кандидатів, доступність голосування та належний громадський контроль </w:t>
      </w:r>
      <w:r w:rsidRPr="00021658">
        <w:t>[4, с. 321]</w:t>
      </w:r>
      <w:r w:rsidRPr="00021658">
        <w:rPr>
          <w:lang w:val="uk-UA"/>
        </w:rPr>
        <w:t>.</w:t>
      </w:r>
    </w:p>
    <w:p w14:paraId="7680982A" w14:textId="77777777" w:rsidR="00897FCE" w:rsidRPr="00021658" w:rsidRDefault="00897FCE" w:rsidP="008868C9">
      <w:pPr>
        <w:pStyle w:val="af6"/>
        <w:spacing w:line="360" w:lineRule="auto"/>
        <w:ind w:firstLine="709"/>
        <w:contextualSpacing/>
        <w:jc w:val="both"/>
        <w:rPr>
          <w:lang w:val="uk-UA"/>
        </w:rPr>
      </w:pPr>
      <w:r w:rsidRPr="00021658">
        <w:rPr>
          <w:lang w:val="uk-UA"/>
        </w:rPr>
        <w:t xml:space="preserve">Отже, трансформація інститутів представницької демократії в сучасній Україні є складним і багатовимірним процесом, який визначається одночасним впливом війни, децентралізації, </w:t>
      </w:r>
      <w:proofErr w:type="spellStart"/>
      <w:r w:rsidRPr="00021658">
        <w:rPr>
          <w:lang w:val="uk-UA"/>
        </w:rPr>
        <w:t>цифровізації</w:t>
      </w:r>
      <w:proofErr w:type="spellEnd"/>
      <w:r w:rsidRPr="00021658">
        <w:rPr>
          <w:lang w:val="uk-UA"/>
        </w:rPr>
        <w:t xml:space="preserve"> та розвитку громадянського суспільства. Конституційний принцип народовладдя залишається незмінною основою української державності, хоча форми його реалізації адаптуються до сучасних умов. Воєнний стан зумовив тимчасове обмеження окремих демократичних процедур, передусім проведення виборів, однак не припинив функціонування представницьких органів. Перспективи розвитку української демократії полягають у подальшому зміцненні парламенту та місцевого самоврядування, удосконаленні виборчого законодавства, розвитку цифрових механізмів участі та посиленні громадського контролю. Після завершення війни особливого значення набуде проведення вільних, чесних, конкурентних та інклюзивних виборів. Не менш важливим завданням стане відновлення довіри </w:t>
      </w:r>
      <w:r w:rsidRPr="00021658">
        <w:rPr>
          <w:lang w:val="uk-UA"/>
        </w:rPr>
        <w:lastRenderedPageBreak/>
        <w:t>громадян до державних інституцій та забезпечення їх максимальної відкритості й підзвітності. Саме поєднання безпеки, верховенства права, прав людини та демократичної участі дозволить сформувати стійку модель представницької демократії, здатну забезпечувати розвиток України в післявоєнний період.</w:t>
      </w:r>
    </w:p>
    <w:p w14:paraId="3E5A7167" w14:textId="2A7AAC1B" w:rsidR="00897FCE" w:rsidRPr="005E4928" w:rsidRDefault="00897FCE" w:rsidP="008868C9">
      <w:pPr>
        <w:pStyle w:val="af6"/>
        <w:spacing w:line="360" w:lineRule="auto"/>
        <w:ind w:firstLine="709"/>
        <w:contextualSpacing/>
        <w:jc w:val="center"/>
        <w:rPr>
          <w:b/>
          <w:bCs/>
        </w:rPr>
      </w:pPr>
      <w:r w:rsidRPr="00021658">
        <w:rPr>
          <w:b/>
          <w:bCs/>
          <w:lang w:val="uk-UA"/>
        </w:rPr>
        <w:t>СПИСОК ВИКОРИСТАНИХ ДЖЕРЕЛ</w:t>
      </w:r>
      <w:r w:rsidR="00687BBF">
        <w:rPr>
          <w:b/>
          <w:bCs/>
          <w:lang w:val="uk-UA"/>
        </w:rPr>
        <w:t>:</w:t>
      </w:r>
    </w:p>
    <w:p w14:paraId="2EBD56DC" w14:textId="77777777" w:rsidR="00897FCE" w:rsidRPr="00021658" w:rsidRDefault="00897FCE" w:rsidP="008868C9">
      <w:pPr>
        <w:pStyle w:val="af6"/>
        <w:spacing w:line="360" w:lineRule="auto"/>
        <w:ind w:firstLine="709"/>
        <w:contextualSpacing/>
        <w:jc w:val="both"/>
        <w:rPr>
          <w:lang w:val="uk-UA"/>
        </w:rPr>
      </w:pPr>
      <w:r w:rsidRPr="005E4928">
        <w:rPr>
          <w:b/>
          <w:bCs/>
        </w:rPr>
        <w:tab/>
      </w:r>
      <w:r w:rsidRPr="00021658">
        <w:rPr>
          <w:lang w:val="uk-UA"/>
        </w:rPr>
        <w:t>1. Конституція України : Конституція України; Закон України від 28.06.1996 № 254к/96-ВР. URL: https://zakon.rada.gov.ua/go/254к/96-вр (дата звернення: 27.08.2026).</w:t>
      </w:r>
    </w:p>
    <w:p w14:paraId="30B9F29D" w14:textId="77777777" w:rsidR="00897FCE" w:rsidRPr="00021658" w:rsidRDefault="00897FCE" w:rsidP="008868C9">
      <w:pPr>
        <w:pStyle w:val="af6"/>
        <w:spacing w:line="360" w:lineRule="auto"/>
        <w:ind w:firstLine="709"/>
        <w:contextualSpacing/>
        <w:jc w:val="both"/>
        <w:rPr>
          <w:lang w:val="uk-UA"/>
        </w:rPr>
      </w:pPr>
      <w:r w:rsidRPr="00021658">
        <w:rPr>
          <w:lang w:val="uk-UA"/>
        </w:rPr>
        <w:tab/>
        <w:t>2. Про правовий режим воєнного стану : Закон України від 12.05.2015 № 389-VIII. URL: https://zakon.rada.gov.ua/laws/show/389-19 (дата звернення: 27.08.2026).</w:t>
      </w:r>
    </w:p>
    <w:p w14:paraId="689D4FD1" w14:textId="77777777" w:rsidR="00897FCE" w:rsidRPr="00021658" w:rsidRDefault="00897FCE" w:rsidP="008868C9">
      <w:pPr>
        <w:pStyle w:val="af6"/>
        <w:spacing w:line="360" w:lineRule="auto"/>
        <w:ind w:firstLine="709"/>
        <w:contextualSpacing/>
        <w:jc w:val="both"/>
        <w:rPr>
          <w:lang w:val="uk-UA"/>
        </w:rPr>
      </w:pPr>
      <w:r w:rsidRPr="00021658">
        <w:rPr>
          <w:lang w:val="uk-UA"/>
        </w:rPr>
        <w:t xml:space="preserve">3. </w:t>
      </w:r>
      <w:proofErr w:type="spellStart"/>
      <w:r w:rsidRPr="00021658">
        <w:rPr>
          <w:lang w:val="uk-UA"/>
        </w:rPr>
        <w:t>Берч</w:t>
      </w:r>
      <w:proofErr w:type="spellEnd"/>
      <w:r w:rsidRPr="00021658">
        <w:rPr>
          <w:lang w:val="uk-UA"/>
        </w:rPr>
        <w:t xml:space="preserve"> В. В. Демократія як динамічний політико-правовий феномен: основоположні засади. </w:t>
      </w:r>
      <w:r w:rsidRPr="00021658">
        <w:rPr>
          <w:i/>
          <w:iCs/>
          <w:lang w:val="uk-UA"/>
        </w:rPr>
        <w:t>Науковий вісник Ужгородського національного університету. Серія: Право.</w:t>
      </w:r>
      <w:r w:rsidRPr="00021658">
        <w:rPr>
          <w:lang w:val="uk-UA"/>
        </w:rPr>
        <w:t xml:space="preserve"> 2023. № 79. С. 121–126. URL: https://visnyk-pravo.uzhnu.edu.ua/article/view/288586 (дата звернення: 27.08.2026).</w:t>
      </w:r>
    </w:p>
    <w:p w14:paraId="760BFC82" w14:textId="77777777" w:rsidR="00897FCE" w:rsidRPr="00021658" w:rsidRDefault="00897FCE" w:rsidP="008868C9">
      <w:pPr>
        <w:pStyle w:val="af6"/>
        <w:spacing w:line="360" w:lineRule="auto"/>
        <w:ind w:firstLine="709"/>
        <w:contextualSpacing/>
        <w:jc w:val="both"/>
        <w:rPr>
          <w:lang w:val="uk-UA"/>
        </w:rPr>
      </w:pPr>
      <w:r w:rsidRPr="00021658">
        <w:rPr>
          <w:lang w:val="uk-UA"/>
        </w:rPr>
        <w:t xml:space="preserve">4. Сарай Р. Д. Правова природа реформування сучасної виборчої системи України: переваги та недоліки. </w:t>
      </w:r>
      <w:r w:rsidRPr="00021658">
        <w:rPr>
          <w:i/>
          <w:iCs/>
          <w:lang w:val="uk-UA"/>
        </w:rPr>
        <w:t>Науковий вісник Ужгородського національного університету. Серія: Право.</w:t>
      </w:r>
      <w:r w:rsidRPr="00021658">
        <w:rPr>
          <w:lang w:val="uk-UA"/>
        </w:rPr>
        <w:t xml:space="preserve"> 2021. № 63. С. 319-322. URL: https://visnyk-pravo.uzhnu.edu.ua/article/view/232300 (дата звернення: 27.08.2026).</w:t>
      </w:r>
    </w:p>
    <w:p w14:paraId="44E30388" w14:textId="77777777" w:rsidR="00897FCE" w:rsidRPr="00021658" w:rsidRDefault="00897FCE" w:rsidP="008868C9">
      <w:pPr>
        <w:pStyle w:val="af6"/>
        <w:spacing w:line="360" w:lineRule="auto"/>
        <w:ind w:firstLine="709"/>
        <w:contextualSpacing/>
        <w:jc w:val="both"/>
        <w:rPr>
          <w:lang w:val="uk-UA"/>
        </w:rPr>
      </w:pPr>
      <w:r w:rsidRPr="00687BBF">
        <w:rPr>
          <w:b/>
          <w:bCs/>
          <w:i/>
          <w:iCs/>
          <w:lang w:val="uk-UA"/>
        </w:rPr>
        <w:t>Ключові слова</w:t>
      </w:r>
      <w:r w:rsidRPr="00021658">
        <w:rPr>
          <w:lang w:val="uk-UA"/>
        </w:rPr>
        <w:t>: представницька демократія, демократія, народовладдя, вибори, парламент, місцеве самоврядування, Україна.</w:t>
      </w:r>
    </w:p>
    <w:p w14:paraId="540B5F6F" w14:textId="77777777" w:rsidR="00897FCE" w:rsidRDefault="00897FCE" w:rsidP="008868C9">
      <w:pPr>
        <w:pStyle w:val="af6"/>
        <w:spacing w:line="360" w:lineRule="auto"/>
        <w:ind w:firstLine="709"/>
        <w:contextualSpacing/>
        <w:jc w:val="both"/>
        <w:rPr>
          <w:lang w:val="uk-UA"/>
        </w:rPr>
      </w:pPr>
      <w:proofErr w:type="spellStart"/>
      <w:r w:rsidRPr="00687BBF">
        <w:rPr>
          <w:b/>
          <w:bCs/>
          <w:i/>
          <w:iCs/>
          <w:lang w:val="uk-UA"/>
        </w:rPr>
        <w:t>Key</w:t>
      </w:r>
      <w:proofErr w:type="spellEnd"/>
      <w:r w:rsidRPr="00687BBF">
        <w:rPr>
          <w:b/>
          <w:bCs/>
          <w:i/>
          <w:iCs/>
          <w:lang w:val="uk-UA"/>
        </w:rPr>
        <w:t xml:space="preserve"> </w:t>
      </w:r>
      <w:proofErr w:type="spellStart"/>
      <w:r w:rsidRPr="00687BBF">
        <w:rPr>
          <w:b/>
          <w:bCs/>
          <w:i/>
          <w:iCs/>
          <w:lang w:val="uk-UA"/>
        </w:rPr>
        <w:t>words</w:t>
      </w:r>
      <w:proofErr w:type="spellEnd"/>
      <w:r w:rsidRPr="00021658">
        <w:rPr>
          <w:lang w:val="uk-UA"/>
        </w:rPr>
        <w:t xml:space="preserve">: </w:t>
      </w:r>
      <w:proofErr w:type="spellStart"/>
      <w:r w:rsidRPr="00021658">
        <w:rPr>
          <w:lang w:val="uk-UA"/>
        </w:rPr>
        <w:t>representative</w:t>
      </w:r>
      <w:proofErr w:type="spellEnd"/>
      <w:r w:rsidRPr="00021658">
        <w:rPr>
          <w:lang w:val="uk-UA"/>
        </w:rPr>
        <w:t xml:space="preserve"> </w:t>
      </w:r>
      <w:proofErr w:type="spellStart"/>
      <w:r w:rsidRPr="00021658">
        <w:rPr>
          <w:lang w:val="uk-UA"/>
        </w:rPr>
        <w:t>democracy</w:t>
      </w:r>
      <w:proofErr w:type="spellEnd"/>
      <w:r w:rsidRPr="00021658">
        <w:rPr>
          <w:lang w:val="uk-UA"/>
        </w:rPr>
        <w:t xml:space="preserve">, </w:t>
      </w:r>
      <w:proofErr w:type="spellStart"/>
      <w:r w:rsidRPr="00021658">
        <w:rPr>
          <w:lang w:val="uk-UA"/>
        </w:rPr>
        <w:t>democracy</w:t>
      </w:r>
      <w:proofErr w:type="spellEnd"/>
      <w:r w:rsidRPr="00021658">
        <w:rPr>
          <w:lang w:val="uk-UA"/>
        </w:rPr>
        <w:t xml:space="preserve">, </w:t>
      </w:r>
      <w:proofErr w:type="spellStart"/>
      <w:r w:rsidRPr="00021658">
        <w:rPr>
          <w:lang w:val="uk-UA"/>
        </w:rPr>
        <w:t>popular</w:t>
      </w:r>
      <w:proofErr w:type="spellEnd"/>
      <w:r w:rsidRPr="00021658">
        <w:rPr>
          <w:lang w:val="uk-UA"/>
        </w:rPr>
        <w:t xml:space="preserve"> </w:t>
      </w:r>
      <w:proofErr w:type="spellStart"/>
      <w:r w:rsidRPr="00021658">
        <w:rPr>
          <w:lang w:val="uk-UA"/>
        </w:rPr>
        <w:t>sovereignty</w:t>
      </w:r>
      <w:proofErr w:type="spellEnd"/>
      <w:r w:rsidRPr="00021658">
        <w:rPr>
          <w:lang w:val="uk-UA"/>
        </w:rPr>
        <w:t xml:space="preserve">, </w:t>
      </w:r>
      <w:proofErr w:type="spellStart"/>
      <w:r w:rsidRPr="00021658">
        <w:rPr>
          <w:lang w:val="uk-UA"/>
        </w:rPr>
        <w:t>elections</w:t>
      </w:r>
      <w:proofErr w:type="spellEnd"/>
      <w:r w:rsidRPr="00021658">
        <w:rPr>
          <w:lang w:val="uk-UA"/>
        </w:rPr>
        <w:t xml:space="preserve">, </w:t>
      </w:r>
      <w:proofErr w:type="spellStart"/>
      <w:r w:rsidRPr="00021658">
        <w:rPr>
          <w:lang w:val="uk-UA"/>
        </w:rPr>
        <w:t>parliament</w:t>
      </w:r>
      <w:proofErr w:type="spellEnd"/>
      <w:r w:rsidRPr="00021658">
        <w:rPr>
          <w:lang w:val="uk-UA"/>
        </w:rPr>
        <w:t xml:space="preserve">, </w:t>
      </w:r>
      <w:proofErr w:type="spellStart"/>
      <w:r w:rsidRPr="00021658">
        <w:rPr>
          <w:lang w:val="uk-UA"/>
        </w:rPr>
        <w:t>local</w:t>
      </w:r>
      <w:proofErr w:type="spellEnd"/>
      <w:r w:rsidRPr="00021658">
        <w:rPr>
          <w:lang w:val="uk-UA"/>
        </w:rPr>
        <w:t xml:space="preserve"> </w:t>
      </w:r>
      <w:proofErr w:type="spellStart"/>
      <w:r w:rsidRPr="00021658">
        <w:rPr>
          <w:lang w:val="uk-UA"/>
        </w:rPr>
        <w:t>self-government</w:t>
      </w:r>
      <w:proofErr w:type="spellEnd"/>
      <w:r w:rsidRPr="00021658">
        <w:rPr>
          <w:lang w:val="uk-UA"/>
        </w:rPr>
        <w:t xml:space="preserve">, </w:t>
      </w:r>
      <w:proofErr w:type="spellStart"/>
      <w:r w:rsidRPr="00021658">
        <w:rPr>
          <w:lang w:val="uk-UA"/>
        </w:rPr>
        <w:t>Ukraine</w:t>
      </w:r>
      <w:proofErr w:type="spellEnd"/>
      <w:r w:rsidRPr="00021658">
        <w:rPr>
          <w:lang w:val="uk-UA"/>
        </w:rPr>
        <w:t>.</w:t>
      </w:r>
    </w:p>
    <w:p w14:paraId="5358F5CC" w14:textId="77777777" w:rsidR="00897FCE" w:rsidRDefault="00897FCE" w:rsidP="008868C9">
      <w:pPr>
        <w:pStyle w:val="af6"/>
        <w:spacing w:line="360" w:lineRule="auto"/>
        <w:ind w:firstLine="709"/>
        <w:contextualSpacing/>
        <w:jc w:val="both"/>
        <w:rPr>
          <w:lang w:val="uk-UA"/>
        </w:rPr>
      </w:pPr>
    </w:p>
    <w:p w14:paraId="16DA7019" w14:textId="77777777" w:rsidR="00897FCE" w:rsidRDefault="00897FCE" w:rsidP="008868C9">
      <w:pPr>
        <w:pStyle w:val="af6"/>
        <w:spacing w:line="360" w:lineRule="auto"/>
        <w:ind w:firstLine="709"/>
        <w:contextualSpacing/>
        <w:jc w:val="both"/>
        <w:rPr>
          <w:lang w:val="en-US"/>
        </w:rPr>
      </w:pPr>
    </w:p>
    <w:p w14:paraId="27F43C6F" w14:textId="77777777" w:rsidR="008F4D81" w:rsidRDefault="008F4D81" w:rsidP="008868C9">
      <w:pPr>
        <w:pStyle w:val="af6"/>
        <w:spacing w:line="360" w:lineRule="auto"/>
        <w:ind w:firstLine="709"/>
        <w:contextualSpacing/>
        <w:jc w:val="both"/>
        <w:rPr>
          <w:lang w:val="en-US"/>
        </w:rPr>
      </w:pPr>
    </w:p>
    <w:p w14:paraId="468B5896" w14:textId="77777777" w:rsidR="008F4D81" w:rsidRDefault="008F4D81" w:rsidP="008868C9">
      <w:pPr>
        <w:pStyle w:val="af6"/>
        <w:spacing w:line="360" w:lineRule="auto"/>
        <w:ind w:firstLine="709"/>
        <w:contextualSpacing/>
        <w:jc w:val="both"/>
        <w:rPr>
          <w:lang w:val="en-US"/>
        </w:rPr>
      </w:pPr>
    </w:p>
    <w:p w14:paraId="22B5A768" w14:textId="77777777" w:rsidR="008F4D81" w:rsidRDefault="008F4D81" w:rsidP="008868C9">
      <w:pPr>
        <w:pStyle w:val="af6"/>
        <w:spacing w:line="360" w:lineRule="auto"/>
        <w:ind w:firstLine="709"/>
        <w:contextualSpacing/>
        <w:jc w:val="both"/>
        <w:rPr>
          <w:lang w:val="en-US"/>
        </w:rPr>
      </w:pPr>
    </w:p>
    <w:p w14:paraId="22266082" w14:textId="77777777" w:rsidR="008F4D81" w:rsidRDefault="008F4D81" w:rsidP="008868C9">
      <w:pPr>
        <w:pStyle w:val="af6"/>
        <w:spacing w:line="360" w:lineRule="auto"/>
        <w:ind w:firstLine="709"/>
        <w:contextualSpacing/>
        <w:jc w:val="both"/>
        <w:rPr>
          <w:lang w:val="en-US"/>
        </w:rPr>
      </w:pPr>
    </w:p>
    <w:p w14:paraId="78B61546" w14:textId="77777777" w:rsidR="008F4D81" w:rsidRPr="008F4D81" w:rsidRDefault="008F4D81" w:rsidP="008868C9">
      <w:pPr>
        <w:pStyle w:val="af6"/>
        <w:spacing w:line="360" w:lineRule="auto"/>
        <w:ind w:firstLine="709"/>
        <w:contextualSpacing/>
        <w:jc w:val="both"/>
        <w:rPr>
          <w:lang w:val="en-US"/>
        </w:rPr>
      </w:pPr>
    </w:p>
    <w:p w14:paraId="000AF5E3" w14:textId="77777777" w:rsidR="00897FCE" w:rsidRPr="00021658" w:rsidRDefault="00897FCE" w:rsidP="008868C9">
      <w:pPr>
        <w:spacing w:after="0" w:line="360" w:lineRule="auto"/>
        <w:ind w:firstLine="709"/>
        <w:contextualSpacing/>
        <w:jc w:val="center"/>
        <w:outlineLvl w:val="1"/>
        <w:rPr>
          <w:rFonts w:ascii="Times New Roman" w:hAnsi="Times New Roman" w:cs="Times New Roman"/>
          <w:b/>
          <w:sz w:val="28"/>
          <w:szCs w:val="28"/>
        </w:rPr>
      </w:pPr>
      <w:bookmarkStart w:id="92" w:name="_Toc242904838"/>
      <w:proofErr w:type="spellStart"/>
      <w:r w:rsidRPr="00021658">
        <w:rPr>
          <w:rFonts w:ascii="Times New Roman" w:hAnsi="Times New Roman" w:cs="Times New Roman"/>
          <w:b/>
          <w:sz w:val="28"/>
          <w:szCs w:val="28"/>
        </w:rPr>
        <w:lastRenderedPageBreak/>
        <w:t>Мухамеджанов</w:t>
      </w:r>
      <w:proofErr w:type="spellEnd"/>
      <w:r w:rsidRPr="00021658">
        <w:rPr>
          <w:rFonts w:ascii="Times New Roman" w:hAnsi="Times New Roman" w:cs="Times New Roman"/>
          <w:b/>
          <w:sz w:val="28"/>
          <w:szCs w:val="28"/>
        </w:rPr>
        <w:t xml:space="preserve"> Олег </w:t>
      </w:r>
      <w:proofErr w:type="spellStart"/>
      <w:r w:rsidRPr="00021658">
        <w:rPr>
          <w:rFonts w:ascii="Times New Roman" w:hAnsi="Times New Roman" w:cs="Times New Roman"/>
          <w:b/>
          <w:sz w:val="28"/>
          <w:szCs w:val="28"/>
        </w:rPr>
        <w:t>Салаватович</w:t>
      </w:r>
      <w:bookmarkEnd w:id="92"/>
      <w:proofErr w:type="spellEnd"/>
      <w:r w:rsidRPr="00021658">
        <w:rPr>
          <w:rFonts w:ascii="Times New Roman" w:hAnsi="Times New Roman" w:cs="Times New Roman"/>
          <w:b/>
          <w:sz w:val="28"/>
          <w:szCs w:val="28"/>
        </w:rPr>
        <w:t xml:space="preserve"> </w:t>
      </w:r>
    </w:p>
    <w:p w14:paraId="3F87B113" w14:textId="77777777" w:rsidR="00897FCE" w:rsidRDefault="00897FCE"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Національн</w:t>
      </w:r>
      <w:r>
        <w:rPr>
          <w:rFonts w:ascii="Times New Roman" w:hAnsi="Times New Roman" w:cs="Times New Roman"/>
          <w:i/>
          <w:sz w:val="28"/>
          <w:szCs w:val="28"/>
        </w:rPr>
        <w:t>ий</w:t>
      </w:r>
      <w:r w:rsidRPr="00021658">
        <w:rPr>
          <w:rFonts w:ascii="Times New Roman" w:hAnsi="Times New Roman" w:cs="Times New Roman"/>
          <w:i/>
          <w:sz w:val="28"/>
          <w:szCs w:val="28"/>
        </w:rPr>
        <w:t xml:space="preserve"> університет «Одеська юридична академія»</w:t>
      </w:r>
    </w:p>
    <w:p w14:paraId="53A0F4CD" w14:textId="77777777" w:rsidR="00897FCE" w:rsidRPr="00021658" w:rsidRDefault="00897FCE"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 xml:space="preserve">аспірант кафедри загальної теорії права та держави </w:t>
      </w:r>
    </w:p>
    <w:p w14:paraId="60DC4E36" w14:textId="77777777" w:rsidR="00897FCE" w:rsidRPr="00021658" w:rsidRDefault="00897FCE" w:rsidP="008868C9">
      <w:pPr>
        <w:spacing w:after="0" w:line="360" w:lineRule="auto"/>
        <w:ind w:firstLine="709"/>
        <w:contextualSpacing/>
        <w:jc w:val="center"/>
        <w:rPr>
          <w:rFonts w:ascii="Times New Roman" w:hAnsi="Times New Roman" w:cs="Times New Roman"/>
          <w:i/>
          <w:sz w:val="28"/>
          <w:szCs w:val="28"/>
        </w:rPr>
      </w:pPr>
    </w:p>
    <w:p w14:paraId="7EB1637A" w14:textId="77777777" w:rsidR="00897FCE" w:rsidRPr="00021658" w:rsidRDefault="00897FCE" w:rsidP="008868C9">
      <w:pPr>
        <w:spacing w:after="0" w:line="360" w:lineRule="auto"/>
        <w:contextualSpacing/>
        <w:jc w:val="center"/>
        <w:outlineLvl w:val="2"/>
        <w:rPr>
          <w:rFonts w:ascii="Times New Roman" w:hAnsi="Times New Roman" w:cs="Times New Roman"/>
          <w:b/>
          <w:sz w:val="28"/>
          <w:szCs w:val="28"/>
        </w:rPr>
      </w:pPr>
      <w:bookmarkStart w:id="93" w:name="_Toc242904839"/>
      <w:r w:rsidRPr="00021658">
        <w:rPr>
          <w:rFonts w:ascii="Times New Roman" w:hAnsi="Times New Roman" w:cs="Times New Roman"/>
          <w:b/>
          <w:sz w:val="28"/>
          <w:szCs w:val="28"/>
        </w:rPr>
        <w:t>ЦІННІСТЬ ДЕМОКРАТІЇ В ПРОЦЕСІ ІНСТИТУЦІЙНОЇ ТРАНСФОРМАЦІЇ УКРАЇНИ НА ШЛЯХУ ДО ЄС</w:t>
      </w:r>
      <w:bookmarkEnd w:id="93"/>
    </w:p>
    <w:p w14:paraId="764234CE"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Європейська інтеграція України є комплексним процесом політико-правової та інституційної трансформації, спрямованим на наближення національної системи державного управління до стандартів і цінностей Європейського Союзу. Однією з фундаментальних цінностей європейського простору виступає демократія, яка визначає засади функціонування державних інституцій, забезпечення участі громадян у політичному процесі, дотримання прав і свобод людини та формування підзвітної системи публічного управління. </w:t>
      </w:r>
    </w:p>
    <w:p w14:paraId="64F0BBD8"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Тому, демократичні принципи є не лише нормативною основою функціонування Європейського Союзу, а й важливим орієнтиром внутрішніх інституційних перетворень України в процесі наближення до членства в ЄС.</w:t>
      </w:r>
    </w:p>
    <w:p w14:paraId="026334CD"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Актуальність дослідження демократичної трансформації України зумовлена необхідністю забезпечення стійкості державних інституцій та їх відповідності європейським стандартам в умовах повномасштабної війни. </w:t>
      </w:r>
    </w:p>
    <w:p w14:paraId="32ED3C18"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Євроінтеграційний процес передбачає не лише адаптацію законодавства до норм права ЄС, але й посилення демократичних механізмів, верховенства права, прозорості та підзвітності влади, участі громадянського суспільства у формуванні державної політики. Відтак інституційна трансформація України набуває стратегічного значення, оскільки саме якість демократичних інститутів визначає спроможність держави забезпечувати ефективне врядування, суспільну довіру та реалізацію європейського курсу.</w:t>
      </w:r>
    </w:p>
    <w:p w14:paraId="52273139"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 думку В. О. </w:t>
      </w:r>
      <w:proofErr w:type="spellStart"/>
      <w:r w:rsidRPr="00021658">
        <w:rPr>
          <w:rFonts w:ascii="Times New Roman" w:hAnsi="Times New Roman" w:cs="Times New Roman"/>
          <w:sz w:val="28"/>
          <w:szCs w:val="28"/>
        </w:rPr>
        <w:t>Корнівської</w:t>
      </w:r>
      <w:proofErr w:type="spellEnd"/>
      <w:r w:rsidRPr="00021658">
        <w:rPr>
          <w:rFonts w:ascii="Times New Roman" w:hAnsi="Times New Roman" w:cs="Times New Roman"/>
          <w:sz w:val="28"/>
          <w:szCs w:val="28"/>
        </w:rPr>
        <w:t xml:space="preserve">, сучасне інституційне середовище України зазнає суттєвих трансформацій під впливом глобальних геополітичних змін та російсько-української війни. Війна призвела до переорієнтації функціонування державних інституцій на забезпечення оборотоздатності та стійкості держави, </w:t>
      </w:r>
      <w:r w:rsidRPr="00021658">
        <w:rPr>
          <w:rFonts w:ascii="Times New Roman" w:hAnsi="Times New Roman" w:cs="Times New Roman"/>
          <w:sz w:val="28"/>
          <w:szCs w:val="28"/>
        </w:rPr>
        <w:lastRenderedPageBreak/>
        <w:t>водночас загостривши проблеми ефективності національного й наднаціонального рівнів управління. У таких умовах європейська інтеграція розглядається як важливий механізм інституційного зближення України з Європейським Союзом, що передбачає не лише нормативну адаптацію, а й глибоку трансформацію інституційного середовища. Водночас складність сучасних геополітичних процесів, суперечність національних інтересів держав та кризи глобального управління створюють додаткові виклики для реалізації європейського курсу України [1, с.80].</w:t>
      </w:r>
    </w:p>
    <w:p w14:paraId="449833A5"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Так, інституційний вимір європейської інтеграції набуває особливого значення для формування ефективної моделі повоєнного розвитку України. Важливо звернути увагу на необхідності інституційної адаптації та конвергенції, які мають сприяти підвищенню якості державного управління, подоланню інституційних диспропорцій і забезпеченню стійкості національної політичної системи. Європейська інтеграція, таким чином, може розглядатися не лише як зовнішньополітичний вектор, а і як чинник внутрішньої інституційної модернізації, здатний сформувати передумови для демократичного розвитку, ефективного врядування та довгострокової стійкості України.</w:t>
      </w:r>
    </w:p>
    <w:p w14:paraId="1E0215EA"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На думку О. В. </w:t>
      </w:r>
      <w:proofErr w:type="spellStart"/>
      <w:r w:rsidRPr="00021658">
        <w:rPr>
          <w:rFonts w:ascii="Times New Roman" w:hAnsi="Times New Roman" w:cs="Times New Roman"/>
          <w:sz w:val="28"/>
          <w:szCs w:val="28"/>
        </w:rPr>
        <w:t>Кукуруз</w:t>
      </w:r>
      <w:proofErr w:type="spellEnd"/>
      <w:r w:rsidRPr="00021658">
        <w:rPr>
          <w:rFonts w:ascii="Times New Roman" w:hAnsi="Times New Roman" w:cs="Times New Roman"/>
          <w:sz w:val="28"/>
          <w:szCs w:val="28"/>
        </w:rPr>
        <w:t xml:space="preserve"> та П. В. Мироненко, важливим показником демократичної трансформації України в процесі європейської інтеграції є не лише формальне запровадження нових нормативно-правових актів та інституційних механізмів, а насамперед їх практична реалізація. Автори наголошують, що наявність демократичних норм само по собі не гарантує їх ефективного функціонування, особливо за умов збереження практик, за яких формальні правила не завжди відповідають реальним політичним процесам. У цьому контексті розвиток демократії в Україні потребує переходу від формального закріплення демократичних принципів до їх фактичної </w:t>
      </w:r>
      <w:proofErr w:type="spellStart"/>
      <w:r w:rsidRPr="00021658">
        <w:rPr>
          <w:rFonts w:ascii="Times New Roman" w:hAnsi="Times New Roman" w:cs="Times New Roman"/>
          <w:sz w:val="28"/>
          <w:szCs w:val="28"/>
        </w:rPr>
        <w:t>інституціоналізації</w:t>
      </w:r>
      <w:proofErr w:type="spellEnd"/>
      <w:r w:rsidRPr="00021658">
        <w:rPr>
          <w:rFonts w:ascii="Times New Roman" w:hAnsi="Times New Roman" w:cs="Times New Roman"/>
          <w:sz w:val="28"/>
          <w:szCs w:val="28"/>
        </w:rPr>
        <w:t xml:space="preserve"> та забезпечення дієвої участі громадян у формуванні політичних рішень [2, с. 752].</w:t>
      </w:r>
    </w:p>
    <w:p w14:paraId="510F64BC"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Важливим критерієм такої трансформації є спроможність демократичних інститутів реально представляти та забезпечувати суспільні інтереси. Тому, </w:t>
      </w:r>
      <w:r w:rsidRPr="00021658">
        <w:rPr>
          <w:rFonts w:ascii="Times New Roman" w:hAnsi="Times New Roman" w:cs="Times New Roman"/>
          <w:sz w:val="28"/>
          <w:szCs w:val="28"/>
        </w:rPr>
        <w:lastRenderedPageBreak/>
        <w:t xml:space="preserve">оцінювання ефективності парламентських реформ має враховувати якість законодавства, можливості громадян впливати на процес ухвалення політичних рішень, відповідність діяльності парламенту суспільним потребам та рівень довіри громадян до представницьких інституцій. </w:t>
      </w:r>
    </w:p>
    <w:p w14:paraId="56985903"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Такий підхід дозволяє розглядати демократію не лише як формально закріплену політичну цінність, а як практичний механізм функціонування держави. Саме забезпечення реальної ефективності демократичних інститутів є одним із ключових напрямів інституційної трансформації України відповідно до європейських принципів і цінностей.</w:t>
      </w:r>
    </w:p>
    <w:p w14:paraId="2D9BA454"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Важливо відзначити що авторським колективом Я. </w:t>
      </w:r>
      <w:proofErr w:type="spellStart"/>
      <w:r w:rsidRPr="00021658">
        <w:rPr>
          <w:rFonts w:ascii="Times New Roman" w:hAnsi="Times New Roman" w:cs="Times New Roman"/>
          <w:sz w:val="28"/>
          <w:szCs w:val="28"/>
        </w:rPr>
        <w:t>Янсонс</w:t>
      </w:r>
      <w:proofErr w:type="spellEnd"/>
      <w:r w:rsidRPr="00021658">
        <w:rPr>
          <w:rFonts w:ascii="Times New Roman" w:hAnsi="Times New Roman" w:cs="Times New Roman"/>
          <w:sz w:val="28"/>
          <w:szCs w:val="28"/>
        </w:rPr>
        <w:t xml:space="preserve"> та А. Семенченко, встановлено, що процес демократизації України характеризується низкою чинників, які ускладнюють становлення стійких демократичних інститутів. Серед них дослідники виокремлюють недостатню сформованість громадянського суспільства, слабкість середнього класу, вплив посткомуністичної політико-інституційної спадщини, нерівний доступ політичних сил до засобів масової інформації, недостатність практичного досвіду демократичного розвитку та значний рівень цифрової нерівності. Сукупність цих факторів обмежує можливості повноцінної політичної участі громадян і перешкоджає формуванню стабільного демократичного середовища [3, с. 76].</w:t>
      </w:r>
    </w:p>
    <w:p w14:paraId="46FBF4FF"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Зазначені проблеми набувають особливого значення в контексті європейської інтеграції України, оскільки демократичні інститути та реальна участь громадян є важливими складовими європейської політичної моделі. Відтак, інституційна трансформація України передбачає не лише формальне запровадження демократичних механізмів, а й створення умов для їх ефективного функціонування. Подолання інституційної слабкості, цифрової нерівності, обмежень політичної участі та наслідків посткомуністичної спадщини має розглядатися як необхідна передумова зміцнення демократії та наближення української політичної системи до європейських стандартів.</w:t>
      </w:r>
    </w:p>
    <w:p w14:paraId="4AF2A33E"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Ю. </w:t>
      </w:r>
      <w:proofErr w:type="spellStart"/>
      <w:r w:rsidRPr="00021658">
        <w:rPr>
          <w:rFonts w:ascii="Times New Roman" w:hAnsi="Times New Roman" w:cs="Times New Roman"/>
          <w:sz w:val="28"/>
          <w:szCs w:val="28"/>
        </w:rPr>
        <w:t>Кокарчі</w:t>
      </w:r>
      <w:proofErr w:type="spellEnd"/>
      <w:r w:rsidRPr="00021658">
        <w:rPr>
          <w:rFonts w:ascii="Times New Roman" w:hAnsi="Times New Roman" w:cs="Times New Roman"/>
          <w:sz w:val="28"/>
          <w:szCs w:val="28"/>
        </w:rPr>
        <w:t xml:space="preserve">, зазначає, що європейський вектор політичного розвитку України супроводжується низкою викликів, які виникали протягом усього періоду незалежності та набули особливої актуальності в сучасних умовах. Серед ключових напрямів демократичної трансформації дослідниця виокремлює розвиток електронної демократії та </w:t>
      </w:r>
      <w:proofErr w:type="spellStart"/>
      <w:r w:rsidRPr="00021658">
        <w:rPr>
          <w:rFonts w:ascii="Times New Roman" w:hAnsi="Times New Roman" w:cs="Times New Roman"/>
          <w:sz w:val="28"/>
          <w:szCs w:val="28"/>
        </w:rPr>
        <w:t>цифровізацію</w:t>
      </w:r>
      <w:proofErr w:type="spellEnd"/>
      <w:r w:rsidRPr="00021658">
        <w:rPr>
          <w:rFonts w:ascii="Times New Roman" w:hAnsi="Times New Roman" w:cs="Times New Roman"/>
          <w:sz w:val="28"/>
          <w:szCs w:val="28"/>
        </w:rPr>
        <w:t xml:space="preserve"> суспільства, зміцнення громадянського суспільства, поглиблення міжнародного співробітництва, а також адаптацію українського законодавства до європейських стандартів [4, с.373]. Водночас євроінтеграційний процес передбачає не лише інституційно-правові зміни, а й переосмислення європейської та української ідентичності, їх взаємозв’язку та значення для подальшого демократичного розвитку держави.</w:t>
      </w:r>
    </w:p>
    <w:p w14:paraId="596D5BBC"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Враховуючи усе вищезазначене, можемо дійти до висновку, що демократія в процесі європейської інтеграції України має розглядатися не лише як фундаментальна цінність Європейського Союзу, а й як практична основа інституційної трансформації держави. Європейський інтеграційний курс створює додаткові стимули для вдосконалення демократичних інститутів, підвищення якості державного управління, забезпечення прозорості та підзвітності влади, розширення участі громадян у політичних процесах і зміцнення суспільної довіри.</w:t>
      </w:r>
    </w:p>
    <w:p w14:paraId="53652FCF"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 Водночас формальне закріплення демократичних принципів та прийняття відповідних нормативно-правових актів не може вважатися достатнім показником демократичного розвитку. Визначальним критерієм має бути їх реальне функціонування та здатність демократичних інститутів ефективно забезпечувати суспільні інтереси.</w:t>
      </w:r>
    </w:p>
    <w:p w14:paraId="6BE80358"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Водночас сучасна інституційна трансформація України відбувається в умовах повномасштабної війни, глобальної нестабільності та наявності внутрішніх проблем демократичного розвитку, серед яких інституційна слабкість, цифрова нерівність, недостатній рівень політичної участі та вплив усталених неформальних практик. </w:t>
      </w:r>
    </w:p>
    <w:p w14:paraId="3ED53D6E"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У зв’язку з цим подальше наближення України до європейського політико-правового простору потребує не тільки інституційної адаптації до стандартів ЄС, </w:t>
      </w:r>
      <w:r w:rsidRPr="00021658">
        <w:rPr>
          <w:rFonts w:ascii="Times New Roman" w:hAnsi="Times New Roman" w:cs="Times New Roman"/>
          <w:sz w:val="28"/>
          <w:szCs w:val="28"/>
        </w:rPr>
        <w:lastRenderedPageBreak/>
        <w:t>але й поглиблення реальної демократизації суспільства та державного управління. Саме поєднання європейських цінностей, ефективних демократичних інститутів та їх практичної реалізації може забезпечити стійкість української держави, сприяти її повоєнному відновленню та сформувати належні передумови для повноцінної інтеграції України до Європейського Союзу.</w:t>
      </w:r>
    </w:p>
    <w:p w14:paraId="15A2858C" w14:textId="77777777" w:rsidR="00897FCE" w:rsidRPr="00021658" w:rsidRDefault="00897FCE" w:rsidP="008868C9">
      <w:pPr>
        <w:spacing w:after="0" w:line="360" w:lineRule="auto"/>
        <w:ind w:firstLine="709"/>
        <w:contextualSpacing/>
        <w:jc w:val="center"/>
        <w:rPr>
          <w:rFonts w:ascii="Times New Roman" w:hAnsi="Times New Roman" w:cs="Times New Roman"/>
          <w:b/>
          <w:sz w:val="28"/>
          <w:szCs w:val="28"/>
        </w:rPr>
      </w:pPr>
      <w:r w:rsidRPr="00021658">
        <w:rPr>
          <w:rFonts w:ascii="Times New Roman" w:hAnsi="Times New Roman" w:cs="Times New Roman"/>
          <w:b/>
          <w:sz w:val="28"/>
          <w:szCs w:val="28"/>
        </w:rPr>
        <w:t>СПИСОК ВИКОРИСТАНИХ ДЖЕРЕЛ:</w:t>
      </w:r>
    </w:p>
    <w:p w14:paraId="16EA0482" w14:textId="77777777" w:rsidR="00897FCE" w:rsidRPr="00021658" w:rsidRDefault="00897FCE" w:rsidP="008868C9">
      <w:pPr>
        <w:pStyle w:val="a9"/>
        <w:numPr>
          <w:ilvl w:val="0"/>
          <w:numId w:val="21"/>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shd w:val="clear" w:color="auto" w:fill="FFFFFF"/>
        </w:rPr>
        <w:t>Корнівська</w:t>
      </w:r>
      <w:proofErr w:type="spellEnd"/>
      <w:r w:rsidRPr="00021658">
        <w:rPr>
          <w:rFonts w:ascii="Times New Roman" w:hAnsi="Times New Roman" w:cs="Times New Roman"/>
          <w:sz w:val="28"/>
          <w:szCs w:val="28"/>
          <w:shd w:val="clear" w:color="auto" w:fill="FFFFFF"/>
        </w:rPr>
        <w:t xml:space="preserve"> В. О.  Інституційна ефективність у контексті євроінтеграційних перспектив України. Стаття друга. Інституційні євроінтеграційні перспективи України. </w:t>
      </w:r>
      <w:r w:rsidRPr="00021658">
        <w:rPr>
          <w:rFonts w:ascii="Times New Roman" w:hAnsi="Times New Roman" w:cs="Times New Roman"/>
          <w:i/>
          <w:iCs/>
          <w:sz w:val="28"/>
          <w:szCs w:val="28"/>
          <w:shd w:val="clear" w:color="auto" w:fill="FFFFFF"/>
        </w:rPr>
        <w:t>Економічна теорія</w:t>
      </w:r>
      <w:r w:rsidRPr="00021658">
        <w:rPr>
          <w:rFonts w:ascii="Times New Roman" w:hAnsi="Times New Roman" w:cs="Times New Roman"/>
          <w:sz w:val="28"/>
          <w:szCs w:val="28"/>
          <w:shd w:val="clear" w:color="auto" w:fill="FFFFFF"/>
        </w:rPr>
        <w:t>. 2024. № 2. С. 67-87. URL: </w:t>
      </w:r>
      <w:hyperlink r:id="rId77" w:history="1">
        <w:r w:rsidRPr="00021658">
          <w:rPr>
            <w:rStyle w:val="af0"/>
            <w:rFonts w:ascii="Times New Roman" w:hAnsi="Times New Roman" w:cs="Times New Roman"/>
            <w:color w:val="auto"/>
            <w:sz w:val="28"/>
            <w:szCs w:val="28"/>
            <w:shd w:val="clear" w:color="auto" w:fill="FFFFFF"/>
          </w:rPr>
          <w:t>https://jnas.nbuv.gov.ua/article/UJRN-0001658890</w:t>
        </w:r>
      </w:hyperlink>
    </w:p>
    <w:p w14:paraId="2ABBAEFE" w14:textId="77777777" w:rsidR="00897FCE" w:rsidRPr="00021658" w:rsidRDefault="00897FCE" w:rsidP="008868C9">
      <w:pPr>
        <w:pStyle w:val="a9"/>
        <w:numPr>
          <w:ilvl w:val="0"/>
          <w:numId w:val="21"/>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Кукуруз</w:t>
      </w:r>
      <w:proofErr w:type="spellEnd"/>
      <w:r w:rsidRPr="00021658">
        <w:rPr>
          <w:rFonts w:ascii="Times New Roman" w:hAnsi="Times New Roman" w:cs="Times New Roman"/>
          <w:sz w:val="28"/>
          <w:szCs w:val="28"/>
        </w:rPr>
        <w:t xml:space="preserve"> О. В., Мироненко П. В. Основні виміри парламентської реформи в контексті євроінтеграції України. </w:t>
      </w:r>
      <w:r w:rsidRPr="00021658">
        <w:rPr>
          <w:rFonts w:ascii="Times New Roman" w:hAnsi="Times New Roman" w:cs="Times New Roman"/>
          <w:i/>
          <w:sz w:val="28"/>
          <w:szCs w:val="28"/>
        </w:rPr>
        <w:t>Правова держава</w:t>
      </w:r>
      <w:r w:rsidRPr="00021658">
        <w:rPr>
          <w:rFonts w:ascii="Times New Roman" w:hAnsi="Times New Roman" w:cs="Times New Roman"/>
          <w:sz w:val="28"/>
          <w:szCs w:val="28"/>
        </w:rPr>
        <w:t xml:space="preserve">. 2024. </w:t>
      </w:r>
      <w:proofErr w:type="spellStart"/>
      <w:r w:rsidRPr="00021658">
        <w:rPr>
          <w:rFonts w:ascii="Times New Roman" w:hAnsi="Times New Roman" w:cs="Times New Roman"/>
          <w:sz w:val="28"/>
          <w:szCs w:val="28"/>
        </w:rPr>
        <w:t>Вип</w:t>
      </w:r>
      <w:proofErr w:type="spellEnd"/>
      <w:r w:rsidRPr="00021658">
        <w:rPr>
          <w:rFonts w:ascii="Times New Roman" w:hAnsi="Times New Roman" w:cs="Times New Roman"/>
          <w:sz w:val="28"/>
          <w:szCs w:val="28"/>
        </w:rPr>
        <w:t xml:space="preserve">. 35. С. 747-754. URL: </w:t>
      </w:r>
      <w:hyperlink r:id="rId78" w:history="1">
        <w:r w:rsidRPr="00021658">
          <w:rPr>
            <w:rStyle w:val="af0"/>
            <w:rFonts w:ascii="Times New Roman" w:hAnsi="Times New Roman" w:cs="Times New Roman"/>
            <w:color w:val="auto"/>
            <w:sz w:val="28"/>
            <w:szCs w:val="28"/>
          </w:rPr>
          <w:t>https://jnas.nbuv.gov.ua/article/UJRN-0001517895</w:t>
        </w:r>
      </w:hyperlink>
    </w:p>
    <w:p w14:paraId="7D350FDA" w14:textId="77777777" w:rsidR="00897FCE" w:rsidRPr="00021658" w:rsidRDefault="00897FCE" w:rsidP="008868C9">
      <w:pPr>
        <w:pStyle w:val="a9"/>
        <w:numPr>
          <w:ilvl w:val="0"/>
          <w:numId w:val="21"/>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Янсонс</w:t>
      </w:r>
      <w:proofErr w:type="spellEnd"/>
      <w:r w:rsidRPr="00021658">
        <w:rPr>
          <w:rFonts w:ascii="Times New Roman" w:hAnsi="Times New Roman" w:cs="Times New Roman"/>
          <w:sz w:val="28"/>
          <w:szCs w:val="28"/>
        </w:rPr>
        <w:t xml:space="preserve"> Я., Семенченко А. Особливості процесу демократизації в Україні, що негативно впливають на становлення демократії. </w:t>
      </w:r>
      <w:r w:rsidRPr="00021658">
        <w:rPr>
          <w:rFonts w:ascii="Times New Roman" w:hAnsi="Times New Roman" w:cs="Times New Roman"/>
          <w:i/>
          <w:sz w:val="28"/>
          <w:szCs w:val="28"/>
        </w:rPr>
        <w:t>Збірник наукових праць Національної академії державного управління при Президентові України</w:t>
      </w:r>
      <w:r w:rsidRPr="00021658">
        <w:rPr>
          <w:rFonts w:ascii="Times New Roman" w:hAnsi="Times New Roman" w:cs="Times New Roman"/>
          <w:sz w:val="28"/>
          <w:szCs w:val="28"/>
        </w:rPr>
        <w:t xml:space="preserve">. 2020. № 1. С. 72-79. </w:t>
      </w:r>
    </w:p>
    <w:p w14:paraId="77AE0645" w14:textId="77777777" w:rsidR="00897FCE" w:rsidRPr="00021658" w:rsidRDefault="00897FCE" w:rsidP="008868C9">
      <w:pPr>
        <w:pStyle w:val="a9"/>
        <w:numPr>
          <w:ilvl w:val="0"/>
          <w:numId w:val="21"/>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Кокарча</w:t>
      </w:r>
      <w:proofErr w:type="spellEnd"/>
      <w:r w:rsidRPr="00021658">
        <w:rPr>
          <w:rFonts w:ascii="Times New Roman" w:hAnsi="Times New Roman" w:cs="Times New Roman"/>
          <w:sz w:val="28"/>
          <w:szCs w:val="28"/>
        </w:rPr>
        <w:t xml:space="preserve"> Ю. Демократія у викликах євроінтеграції: аналіз політичних та філософських аспектів. </w:t>
      </w:r>
      <w:r w:rsidRPr="00021658">
        <w:rPr>
          <w:rFonts w:ascii="Times New Roman" w:hAnsi="Times New Roman" w:cs="Times New Roman"/>
          <w:i/>
          <w:sz w:val="28"/>
          <w:szCs w:val="28"/>
        </w:rPr>
        <w:t xml:space="preserve">Вісник Львівського університету. Серія </w:t>
      </w:r>
      <w:proofErr w:type="spellStart"/>
      <w:r w:rsidRPr="00021658">
        <w:rPr>
          <w:rFonts w:ascii="Times New Roman" w:hAnsi="Times New Roman" w:cs="Times New Roman"/>
          <w:i/>
          <w:sz w:val="28"/>
          <w:szCs w:val="28"/>
        </w:rPr>
        <w:t>філософсько</w:t>
      </w:r>
      <w:proofErr w:type="spellEnd"/>
      <w:r w:rsidRPr="00021658">
        <w:rPr>
          <w:rFonts w:ascii="Times New Roman" w:hAnsi="Times New Roman" w:cs="Times New Roman"/>
          <w:i/>
          <w:sz w:val="28"/>
          <w:szCs w:val="28"/>
        </w:rPr>
        <w:t>-політологічні студії.</w:t>
      </w:r>
      <w:r w:rsidRPr="00021658">
        <w:rPr>
          <w:rFonts w:ascii="Times New Roman" w:hAnsi="Times New Roman" w:cs="Times New Roman"/>
          <w:sz w:val="28"/>
          <w:szCs w:val="28"/>
        </w:rPr>
        <w:t xml:space="preserve"> 2024. </w:t>
      </w:r>
      <w:proofErr w:type="spellStart"/>
      <w:r w:rsidRPr="00021658">
        <w:rPr>
          <w:rFonts w:ascii="Times New Roman" w:hAnsi="Times New Roman" w:cs="Times New Roman"/>
          <w:sz w:val="28"/>
          <w:szCs w:val="28"/>
        </w:rPr>
        <w:t>Вип</w:t>
      </w:r>
      <w:proofErr w:type="spellEnd"/>
      <w:r w:rsidRPr="00021658">
        <w:rPr>
          <w:rFonts w:ascii="Times New Roman" w:hAnsi="Times New Roman" w:cs="Times New Roman"/>
          <w:sz w:val="28"/>
          <w:szCs w:val="28"/>
        </w:rPr>
        <w:t xml:space="preserve">. 52. С. 371–377. DOI: </w:t>
      </w:r>
      <w:hyperlink r:id="rId79" w:history="1">
        <w:r w:rsidRPr="00021658">
          <w:rPr>
            <w:rStyle w:val="af0"/>
            <w:rFonts w:ascii="Times New Roman" w:hAnsi="Times New Roman" w:cs="Times New Roman"/>
            <w:color w:val="auto"/>
            <w:sz w:val="28"/>
            <w:szCs w:val="28"/>
          </w:rPr>
          <w:t>https://doi.org/10.30970/PPS.2024.52.46</w:t>
        </w:r>
      </w:hyperlink>
      <w:r w:rsidRPr="00021658">
        <w:rPr>
          <w:rFonts w:ascii="Times New Roman" w:hAnsi="Times New Roman" w:cs="Times New Roman"/>
          <w:sz w:val="28"/>
          <w:szCs w:val="28"/>
        </w:rPr>
        <w:t xml:space="preserve"> </w:t>
      </w:r>
    </w:p>
    <w:p w14:paraId="6A336A71" w14:textId="77777777" w:rsidR="00897FCE" w:rsidRPr="00021658" w:rsidRDefault="00897FCE" w:rsidP="008868C9">
      <w:pPr>
        <w:spacing w:after="0" w:line="360" w:lineRule="auto"/>
        <w:ind w:firstLine="709"/>
        <w:contextualSpacing/>
        <w:jc w:val="both"/>
        <w:rPr>
          <w:rFonts w:ascii="Times New Roman" w:hAnsi="Times New Roman" w:cs="Times New Roman"/>
          <w:i/>
          <w:sz w:val="28"/>
          <w:szCs w:val="28"/>
        </w:rPr>
      </w:pPr>
      <w:r w:rsidRPr="00021658">
        <w:rPr>
          <w:rFonts w:ascii="Times New Roman" w:hAnsi="Times New Roman" w:cs="Times New Roman"/>
          <w:b/>
          <w:i/>
          <w:sz w:val="28"/>
          <w:szCs w:val="28"/>
        </w:rPr>
        <w:t>Ключові слова:</w:t>
      </w:r>
      <w:r w:rsidRPr="00021658">
        <w:rPr>
          <w:b/>
          <w:i/>
        </w:rPr>
        <w:t xml:space="preserve"> </w:t>
      </w:r>
      <w:r w:rsidRPr="00021658">
        <w:rPr>
          <w:rFonts w:ascii="Times New Roman" w:hAnsi="Times New Roman" w:cs="Times New Roman"/>
          <w:i/>
          <w:sz w:val="28"/>
          <w:szCs w:val="28"/>
        </w:rPr>
        <w:t>демократія, інституційна трансформація, європейська інтеграція, демократичні цінності, Європейський Союз.</w:t>
      </w:r>
    </w:p>
    <w:p w14:paraId="5187681C" w14:textId="4384307A" w:rsidR="00897FCE" w:rsidRDefault="00DE2768" w:rsidP="008868C9">
      <w:pPr>
        <w:spacing w:after="0" w:line="360" w:lineRule="auto"/>
        <w:ind w:firstLine="709"/>
        <w:contextualSpacing/>
        <w:jc w:val="both"/>
        <w:rPr>
          <w:rFonts w:ascii="Times New Roman" w:hAnsi="Times New Roman" w:cs="Times New Roman"/>
          <w:i/>
          <w:sz w:val="28"/>
          <w:szCs w:val="28"/>
        </w:rPr>
      </w:pPr>
      <w:proofErr w:type="spellStart"/>
      <w:r>
        <w:rPr>
          <w:rFonts w:ascii="Times New Roman" w:hAnsi="Times New Roman" w:cs="Times New Roman"/>
          <w:b/>
          <w:i/>
          <w:sz w:val="28"/>
          <w:szCs w:val="28"/>
        </w:rPr>
        <w:t>Key</w:t>
      </w:r>
      <w:proofErr w:type="spellEnd"/>
      <w:r>
        <w:rPr>
          <w:rFonts w:ascii="Times New Roman" w:hAnsi="Times New Roman" w:cs="Times New Roman"/>
          <w:b/>
          <w:i/>
          <w:sz w:val="28"/>
          <w:szCs w:val="28"/>
        </w:rPr>
        <w:t xml:space="preserve"> </w:t>
      </w:r>
      <w:proofErr w:type="spellStart"/>
      <w:r>
        <w:rPr>
          <w:rFonts w:ascii="Times New Roman" w:hAnsi="Times New Roman" w:cs="Times New Roman"/>
          <w:b/>
          <w:i/>
          <w:sz w:val="28"/>
          <w:szCs w:val="28"/>
        </w:rPr>
        <w:t>words</w:t>
      </w:r>
      <w:proofErr w:type="spellEnd"/>
      <w:r w:rsidR="00897FCE" w:rsidRPr="00021658">
        <w:rPr>
          <w:rFonts w:ascii="Times New Roman" w:hAnsi="Times New Roman" w:cs="Times New Roman"/>
          <w:b/>
          <w:i/>
          <w:sz w:val="28"/>
          <w:szCs w:val="28"/>
        </w:rPr>
        <w:t xml:space="preserve">: </w:t>
      </w:r>
      <w:proofErr w:type="spellStart"/>
      <w:r w:rsidR="00897FCE" w:rsidRPr="00021658">
        <w:rPr>
          <w:rFonts w:ascii="Times New Roman" w:hAnsi="Times New Roman" w:cs="Times New Roman"/>
          <w:i/>
          <w:sz w:val="28"/>
          <w:szCs w:val="28"/>
        </w:rPr>
        <w:t>democracy</w:t>
      </w:r>
      <w:proofErr w:type="spellEnd"/>
      <w:r w:rsidR="00897FCE" w:rsidRPr="00021658">
        <w:rPr>
          <w:rFonts w:ascii="Times New Roman" w:hAnsi="Times New Roman" w:cs="Times New Roman"/>
          <w:i/>
          <w:sz w:val="28"/>
          <w:szCs w:val="28"/>
        </w:rPr>
        <w:t xml:space="preserve">, </w:t>
      </w:r>
      <w:proofErr w:type="spellStart"/>
      <w:r w:rsidR="00897FCE" w:rsidRPr="00021658">
        <w:rPr>
          <w:rFonts w:ascii="Times New Roman" w:hAnsi="Times New Roman" w:cs="Times New Roman"/>
          <w:i/>
          <w:sz w:val="28"/>
          <w:szCs w:val="28"/>
        </w:rPr>
        <w:t>institutional</w:t>
      </w:r>
      <w:proofErr w:type="spellEnd"/>
      <w:r w:rsidR="00897FCE" w:rsidRPr="00021658">
        <w:rPr>
          <w:rFonts w:ascii="Times New Roman" w:hAnsi="Times New Roman" w:cs="Times New Roman"/>
          <w:i/>
          <w:sz w:val="28"/>
          <w:szCs w:val="28"/>
        </w:rPr>
        <w:t xml:space="preserve"> </w:t>
      </w:r>
      <w:proofErr w:type="spellStart"/>
      <w:r w:rsidR="00897FCE" w:rsidRPr="00021658">
        <w:rPr>
          <w:rFonts w:ascii="Times New Roman" w:hAnsi="Times New Roman" w:cs="Times New Roman"/>
          <w:i/>
          <w:sz w:val="28"/>
          <w:szCs w:val="28"/>
        </w:rPr>
        <w:t>transformation</w:t>
      </w:r>
      <w:proofErr w:type="spellEnd"/>
      <w:r w:rsidR="00897FCE" w:rsidRPr="00021658">
        <w:rPr>
          <w:rFonts w:ascii="Times New Roman" w:hAnsi="Times New Roman" w:cs="Times New Roman"/>
          <w:i/>
          <w:sz w:val="28"/>
          <w:szCs w:val="28"/>
        </w:rPr>
        <w:t xml:space="preserve">, </w:t>
      </w:r>
      <w:proofErr w:type="spellStart"/>
      <w:r w:rsidR="00897FCE" w:rsidRPr="00021658">
        <w:rPr>
          <w:rFonts w:ascii="Times New Roman" w:hAnsi="Times New Roman" w:cs="Times New Roman"/>
          <w:i/>
          <w:sz w:val="28"/>
          <w:szCs w:val="28"/>
        </w:rPr>
        <w:t>European</w:t>
      </w:r>
      <w:proofErr w:type="spellEnd"/>
      <w:r w:rsidR="00897FCE" w:rsidRPr="00021658">
        <w:rPr>
          <w:rFonts w:ascii="Times New Roman" w:hAnsi="Times New Roman" w:cs="Times New Roman"/>
          <w:i/>
          <w:sz w:val="28"/>
          <w:szCs w:val="28"/>
        </w:rPr>
        <w:t xml:space="preserve"> </w:t>
      </w:r>
      <w:proofErr w:type="spellStart"/>
      <w:r w:rsidR="00897FCE" w:rsidRPr="00021658">
        <w:rPr>
          <w:rFonts w:ascii="Times New Roman" w:hAnsi="Times New Roman" w:cs="Times New Roman"/>
          <w:i/>
          <w:sz w:val="28"/>
          <w:szCs w:val="28"/>
        </w:rPr>
        <w:t>integration</w:t>
      </w:r>
      <w:proofErr w:type="spellEnd"/>
      <w:r w:rsidR="00897FCE" w:rsidRPr="00021658">
        <w:rPr>
          <w:rFonts w:ascii="Times New Roman" w:hAnsi="Times New Roman" w:cs="Times New Roman"/>
          <w:i/>
          <w:sz w:val="28"/>
          <w:szCs w:val="28"/>
        </w:rPr>
        <w:t xml:space="preserve">, </w:t>
      </w:r>
      <w:proofErr w:type="spellStart"/>
      <w:r w:rsidR="00897FCE" w:rsidRPr="00021658">
        <w:rPr>
          <w:rFonts w:ascii="Times New Roman" w:hAnsi="Times New Roman" w:cs="Times New Roman"/>
          <w:i/>
          <w:sz w:val="28"/>
          <w:szCs w:val="28"/>
        </w:rPr>
        <w:t>democratic</w:t>
      </w:r>
      <w:proofErr w:type="spellEnd"/>
      <w:r w:rsidR="00897FCE" w:rsidRPr="00021658">
        <w:rPr>
          <w:rFonts w:ascii="Times New Roman" w:hAnsi="Times New Roman" w:cs="Times New Roman"/>
          <w:i/>
          <w:sz w:val="28"/>
          <w:szCs w:val="28"/>
        </w:rPr>
        <w:t xml:space="preserve"> </w:t>
      </w:r>
      <w:proofErr w:type="spellStart"/>
      <w:r w:rsidR="00897FCE" w:rsidRPr="00021658">
        <w:rPr>
          <w:rFonts w:ascii="Times New Roman" w:hAnsi="Times New Roman" w:cs="Times New Roman"/>
          <w:i/>
          <w:sz w:val="28"/>
          <w:szCs w:val="28"/>
        </w:rPr>
        <w:t>values</w:t>
      </w:r>
      <w:proofErr w:type="spellEnd"/>
      <w:r w:rsidR="00897FCE" w:rsidRPr="00021658">
        <w:rPr>
          <w:rFonts w:ascii="Times New Roman" w:hAnsi="Times New Roman" w:cs="Times New Roman"/>
          <w:i/>
          <w:sz w:val="28"/>
          <w:szCs w:val="28"/>
        </w:rPr>
        <w:t xml:space="preserve">, </w:t>
      </w:r>
      <w:proofErr w:type="spellStart"/>
      <w:r w:rsidR="00897FCE" w:rsidRPr="00021658">
        <w:rPr>
          <w:rFonts w:ascii="Times New Roman" w:hAnsi="Times New Roman" w:cs="Times New Roman"/>
          <w:i/>
          <w:sz w:val="28"/>
          <w:szCs w:val="28"/>
        </w:rPr>
        <w:t>European</w:t>
      </w:r>
      <w:proofErr w:type="spellEnd"/>
      <w:r w:rsidR="00897FCE" w:rsidRPr="00021658">
        <w:rPr>
          <w:rFonts w:ascii="Times New Roman" w:hAnsi="Times New Roman" w:cs="Times New Roman"/>
          <w:i/>
          <w:sz w:val="28"/>
          <w:szCs w:val="28"/>
        </w:rPr>
        <w:t xml:space="preserve"> </w:t>
      </w:r>
      <w:proofErr w:type="spellStart"/>
      <w:r w:rsidR="00897FCE" w:rsidRPr="00021658">
        <w:rPr>
          <w:rFonts w:ascii="Times New Roman" w:hAnsi="Times New Roman" w:cs="Times New Roman"/>
          <w:i/>
          <w:sz w:val="28"/>
          <w:szCs w:val="28"/>
        </w:rPr>
        <w:t>Union</w:t>
      </w:r>
      <w:proofErr w:type="spellEnd"/>
      <w:r w:rsidR="00897FCE" w:rsidRPr="00021658">
        <w:rPr>
          <w:rFonts w:ascii="Times New Roman" w:hAnsi="Times New Roman" w:cs="Times New Roman"/>
          <w:i/>
          <w:sz w:val="28"/>
          <w:szCs w:val="28"/>
        </w:rPr>
        <w:t>.</w:t>
      </w:r>
    </w:p>
    <w:p w14:paraId="67B8A10F" w14:textId="77777777" w:rsidR="003E014A" w:rsidRDefault="003E014A" w:rsidP="008868C9">
      <w:pPr>
        <w:spacing w:after="0" w:line="360" w:lineRule="auto"/>
        <w:ind w:firstLine="709"/>
        <w:contextualSpacing/>
        <w:jc w:val="both"/>
        <w:rPr>
          <w:rFonts w:ascii="Times New Roman" w:hAnsi="Times New Roman" w:cs="Times New Roman"/>
          <w:i/>
          <w:sz w:val="28"/>
          <w:szCs w:val="28"/>
          <w:lang w:val="en-US"/>
        </w:rPr>
      </w:pPr>
    </w:p>
    <w:p w14:paraId="78FD51A0" w14:textId="77777777" w:rsidR="008F4D81" w:rsidRDefault="008F4D81" w:rsidP="008868C9">
      <w:pPr>
        <w:spacing w:after="0" w:line="360" w:lineRule="auto"/>
        <w:ind w:firstLine="709"/>
        <w:contextualSpacing/>
        <w:jc w:val="both"/>
        <w:rPr>
          <w:rFonts w:ascii="Times New Roman" w:hAnsi="Times New Roman" w:cs="Times New Roman"/>
          <w:i/>
          <w:sz w:val="28"/>
          <w:szCs w:val="28"/>
          <w:lang w:val="en-US"/>
        </w:rPr>
      </w:pPr>
    </w:p>
    <w:p w14:paraId="46924DAA" w14:textId="77777777" w:rsidR="008F4D81" w:rsidRDefault="008F4D81" w:rsidP="008868C9">
      <w:pPr>
        <w:spacing w:after="0" w:line="360" w:lineRule="auto"/>
        <w:ind w:firstLine="709"/>
        <w:contextualSpacing/>
        <w:jc w:val="both"/>
        <w:rPr>
          <w:rFonts w:ascii="Times New Roman" w:hAnsi="Times New Roman" w:cs="Times New Roman"/>
          <w:i/>
          <w:sz w:val="28"/>
          <w:szCs w:val="28"/>
          <w:lang w:val="en-US"/>
        </w:rPr>
      </w:pPr>
    </w:p>
    <w:p w14:paraId="09E23B2F" w14:textId="77777777" w:rsidR="008F4D81" w:rsidRPr="008F4D81" w:rsidRDefault="008F4D81" w:rsidP="008868C9">
      <w:pPr>
        <w:spacing w:after="0" w:line="360" w:lineRule="auto"/>
        <w:ind w:firstLine="709"/>
        <w:contextualSpacing/>
        <w:jc w:val="both"/>
        <w:rPr>
          <w:rFonts w:ascii="Times New Roman" w:hAnsi="Times New Roman" w:cs="Times New Roman"/>
          <w:i/>
          <w:sz w:val="28"/>
          <w:szCs w:val="28"/>
          <w:lang w:val="en-US"/>
        </w:rPr>
      </w:pPr>
    </w:p>
    <w:p w14:paraId="0FD62024" w14:textId="77777777" w:rsidR="003E014A" w:rsidRPr="00021658" w:rsidRDefault="003E014A" w:rsidP="008868C9">
      <w:pPr>
        <w:spacing w:after="0" w:line="360" w:lineRule="auto"/>
        <w:ind w:firstLine="709"/>
        <w:contextualSpacing/>
        <w:jc w:val="both"/>
        <w:rPr>
          <w:rFonts w:ascii="Times New Roman" w:hAnsi="Times New Roman" w:cs="Times New Roman"/>
          <w:i/>
          <w:sz w:val="28"/>
          <w:szCs w:val="28"/>
        </w:rPr>
      </w:pPr>
    </w:p>
    <w:p w14:paraId="10820123" w14:textId="77777777" w:rsidR="00897FCE" w:rsidRPr="00021658" w:rsidRDefault="00897FCE" w:rsidP="008868C9">
      <w:pPr>
        <w:spacing w:after="0" w:line="360" w:lineRule="auto"/>
        <w:ind w:firstLine="709"/>
        <w:contextualSpacing/>
        <w:jc w:val="center"/>
        <w:outlineLvl w:val="1"/>
        <w:rPr>
          <w:rFonts w:ascii="Times New Roman" w:hAnsi="Times New Roman" w:cs="Times New Roman"/>
          <w:b/>
          <w:bCs/>
          <w:sz w:val="28"/>
          <w:szCs w:val="28"/>
        </w:rPr>
      </w:pPr>
      <w:bookmarkStart w:id="94" w:name="_Toc242904840"/>
      <w:r w:rsidRPr="00021658">
        <w:rPr>
          <w:rFonts w:ascii="Times New Roman" w:hAnsi="Times New Roman" w:cs="Times New Roman"/>
          <w:b/>
          <w:bCs/>
          <w:sz w:val="28"/>
          <w:szCs w:val="28"/>
        </w:rPr>
        <w:lastRenderedPageBreak/>
        <w:t>Гаркуша Євгеній Олексійович</w:t>
      </w:r>
      <w:bookmarkEnd w:id="94"/>
    </w:p>
    <w:p w14:paraId="667248BF" w14:textId="77777777" w:rsidR="00897FCE" w:rsidRPr="00021658" w:rsidRDefault="00897FCE"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Національний університет «Одеська юридична академія»</w:t>
      </w:r>
    </w:p>
    <w:p w14:paraId="495DA798" w14:textId="77777777" w:rsidR="00897FCE" w:rsidRDefault="00897FCE"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аспірант кафедри загальної теорії права та держави</w:t>
      </w:r>
    </w:p>
    <w:p w14:paraId="14145D31" w14:textId="77777777" w:rsidR="000D7298" w:rsidRPr="00021658" w:rsidRDefault="000D7298" w:rsidP="008868C9">
      <w:pPr>
        <w:spacing w:after="0" w:line="360" w:lineRule="auto"/>
        <w:ind w:firstLine="709"/>
        <w:contextualSpacing/>
        <w:jc w:val="center"/>
        <w:rPr>
          <w:rFonts w:ascii="Times New Roman" w:hAnsi="Times New Roman" w:cs="Times New Roman"/>
          <w:i/>
          <w:iCs/>
          <w:sz w:val="28"/>
          <w:szCs w:val="28"/>
        </w:rPr>
      </w:pPr>
    </w:p>
    <w:p w14:paraId="28F354C0" w14:textId="77777777" w:rsidR="00897FCE" w:rsidRPr="00021658" w:rsidRDefault="00897FCE" w:rsidP="008868C9">
      <w:pPr>
        <w:spacing w:after="0" w:line="360" w:lineRule="auto"/>
        <w:ind w:firstLine="709"/>
        <w:contextualSpacing/>
        <w:jc w:val="center"/>
        <w:outlineLvl w:val="2"/>
        <w:rPr>
          <w:rFonts w:ascii="Times New Roman" w:hAnsi="Times New Roman" w:cs="Times New Roman"/>
          <w:b/>
          <w:bCs/>
          <w:sz w:val="28"/>
          <w:szCs w:val="28"/>
          <w:lang w:val="ru-RU"/>
        </w:rPr>
      </w:pPr>
      <w:bookmarkStart w:id="95" w:name="_Toc242904841"/>
      <w:r w:rsidRPr="00021658">
        <w:rPr>
          <w:rFonts w:ascii="Times New Roman" w:hAnsi="Times New Roman" w:cs="Times New Roman"/>
          <w:b/>
          <w:bCs/>
          <w:sz w:val="28"/>
          <w:szCs w:val="28"/>
          <w:lang w:val="ru-RU"/>
        </w:rPr>
        <w:t>ОБРАЗИ ТА СИМВОЛИ ПРАВА ЯК ЗАСОБИ ФОРМУВАННЯ ПРАВОСВІДОМОСТІ У СУЧАСНІЙ ПРАВОВІЙ ДЕРЖАВІ</w:t>
      </w:r>
      <w:bookmarkEnd w:id="95"/>
    </w:p>
    <w:p w14:paraId="1A071E1F"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Правова держава є не лише системою юридичних норм та інституцій, а й складним соціокультурним явищем, функціонування якого значною мірою залежить від сприйняття права суспільством. Конституція України визначає Україну як суверенну, незалежну, демократичну, соціальну та правову державу, що актуалізує питання формування відповідної правової культури та правосвідомості громадян [1]. У цьому контексті особливого значення набувають образи та символи права як засоби репрезентації правових цінностей і формування суспільних уявлень про право, справедливість та державу.</w:t>
      </w:r>
    </w:p>
    <w:p w14:paraId="1E1B52F8"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xml:space="preserve">Актуальність дослідження зумовлена тим, що ставлення особи до права формується не лише під впливом нормативно-правових актів і діяльності державних інституцій, а й через культурні, </w:t>
      </w:r>
      <w:proofErr w:type="spellStart"/>
      <w:r w:rsidRPr="00A432CE">
        <w:rPr>
          <w:rFonts w:ascii="Times New Roman" w:hAnsi="Times New Roman" w:cs="Times New Roman"/>
          <w:sz w:val="28"/>
          <w:szCs w:val="28"/>
        </w:rPr>
        <w:t>мовні</w:t>
      </w:r>
      <w:proofErr w:type="spellEnd"/>
      <w:r w:rsidRPr="00A432CE">
        <w:rPr>
          <w:rFonts w:ascii="Times New Roman" w:hAnsi="Times New Roman" w:cs="Times New Roman"/>
          <w:sz w:val="28"/>
          <w:szCs w:val="28"/>
        </w:rPr>
        <w:t>, історичні, психологічні та інформаційні чинники. Образи та символи права забезпечують комунікацію між правовою системою і суспільством, сприяють засвоєнню правових цінностей та впливають на моделі правової поведінки.</w:t>
      </w:r>
    </w:p>
    <w:p w14:paraId="194AC76B"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xml:space="preserve">Правосвідомість традиційно розглядається як сукупність правових знань, оцінок, уявлень, почуттів та установок особи або суспільства щодо права і правової дійсності. Водночас її формування не обмежується безпосереднім ознайомленням людини з нормативно-правовими актами. Значний вплив мають культурні, </w:t>
      </w:r>
      <w:proofErr w:type="spellStart"/>
      <w:r w:rsidRPr="00A432CE">
        <w:rPr>
          <w:rFonts w:ascii="Times New Roman" w:hAnsi="Times New Roman" w:cs="Times New Roman"/>
          <w:sz w:val="28"/>
          <w:szCs w:val="28"/>
        </w:rPr>
        <w:t>мовні</w:t>
      </w:r>
      <w:proofErr w:type="spellEnd"/>
      <w:r w:rsidRPr="00A432CE">
        <w:rPr>
          <w:rFonts w:ascii="Times New Roman" w:hAnsi="Times New Roman" w:cs="Times New Roman"/>
          <w:sz w:val="28"/>
          <w:szCs w:val="28"/>
        </w:rPr>
        <w:t>, історичні та соціальні чинники, через які право набуває певного образу у свідомості людини. Правова культура, своєю чергою, є складовою загальної культури суспільства та охоплює рівень розвитку правових знань, цінностей, установок і практик [2; 4].</w:t>
      </w:r>
    </w:p>
    <w:p w14:paraId="64D106BF"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xml:space="preserve">Образ права можна визначити як форму його сприйняття та осмислення, що поєднує раціональні, емоційні й ціннісні компоненти. Через образи людина </w:t>
      </w:r>
      <w:r w:rsidRPr="00A432CE">
        <w:rPr>
          <w:rFonts w:ascii="Times New Roman" w:hAnsi="Times New Roman" w:cs="Times New Roman"/>
          <w:sz w:val="28"/>
          <w:szCs w:val="28"/>
        </w:rPr>
        <w:lastRenderedPageBreak/>
        <w:t>не лише отримує інформацію про право, а й формує ставлення до нього. Наприклад, образ судді, адвоката, правозахисника, суду або державного органу може асоціюватися зі справедливістю, захистом прав, владою та відповідальністю або, навпаки, із формалізмом, бюрократією та недовірою.</w:t>
      </w:r>
    </w:p>
    <w:p w14:paraId="41FCB40A"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xml:space="preserve">Правовий символ є способом концентрованого вираження певного юридичного змісту або правової цінності. Він може бути матеріальним, візуальним, </w:t>
      </w:r>
      <w:proofErr w:type="spellStart"/>
      <w:r w:rsidRPr="00A432CE">
        <w:rPr>
          <w:rFonts w:ascii="Times New Roman" w:hAnsi="Times New Roman" w:cs="Times New Roman"/>
          <w:sz w:val="28"/>
          <w:szCs w:val="28"/>
        </w:rPr>
        <w:t>мовним</w:t>
      </w:r>
      <w:proofErr w:type="spellEnd"/>
      <w:r w:rsidRPr="00A432CE">
        <w:rPr>
          <w:rFonts w:ascii="Times New Roman" w:hAnsi="Times New Roman" w:cs="Times New Roman"/>
          <w:sz w:val="28"/>
          <w:szCs w:val="28"/>
        </w:rPr>
        <w:t>, ритуальним чи інституційним. Правові символи є елементом правової культури, оскільки відображають і закріплюють у суспільній свідомості уявлення про законність, справедливість, порядок, свободу, рівність і відповідальність.</w:t>
      </w:r>
    </w:p>
    <w:p w14:paraId="1693B7A1"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Образи та символи права можна класифікувати за кількома критеріями.</w:t>
      </w:r>
    </w:p>
    <w:p w14:paraId="3BF866B8"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За формою вираження доцільно виокремити:</w:t>
      </w:r>
    </w:p>
    <w:p w14:paraId="43896268"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1. Візуальні образи та символи. До них належать Феміда, терези, меч, суддівська мантія, будівля суду, державна символіка, зображення правничих професій та інші знакові елементи. Терези традиційно символізують рівновагу та справедливість, меч — силу й невідворотність правосуддя, а мантія — офіційність і незалежність судової влади.</w:t>
      </w:r>
    </w:p>
    <w:p w14:paraId="08910727"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xml:space="preserve">2. </w:t>
      </w:r>
      <w:proofErr w:type="spellStart"/>
      <w:r w:rsidRPr="00A432CE">
        <w:rPr>
          <w:rFonts w:ascii="Times New Roman" w:hAnsi="Times New Roman" w:cs="Times New Roman"/>
          <w:sz w:val="28"/>
          <w:szCs w:val="28"/>
        </w:rPr>
        <w:t>Мовні</w:t>
      </w:r>
      <w:proofErr w:type="spellEnd"/>
      <w:r w:rsidRPr="00A432CE">
        <w:rPr>
          <w:rFonts w:ascii="Times New Roman" w:hAnsi="Times New Roman" w:cs="Times New Roman"/>
          <w:sz w:val="28"/>
          <w:szCs w:val="28"/>
        </w:rPr>
        <w:t xml:space="preserve"> та текстуальні символи. Це поняття «верховенство права», «справедливість», «гідність», «свобода», «рівність», «законність», а також юридичні формули, принципи й гасла. Вони забезпечують вербальне закріплення правових цінностей і сприяють їх поширенню в суспільстві.</w:t>
      </w:r>
    </w:p>
    <w:p w14:paraId="3ECC0EB4"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3. Інституційні образи. До них належать образи суду, парламенту, правоохоронних органів, адвокатури, правозахисних організацій та держави загалом. Їх сприйняття залежить від реального досвіду взаємодії громадян із відповідними інституціями.</w:t>
      </w:r>
    </w:p>
    <w:p w14:paraId="355CD753"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4. Ритуальні та поведінкові символи. Це урочисте проголошення судових рішень, присяга, використання професійного одягу, офіційні процедури та інші форми поведінки, які підкреслюють авторитет і значущість права.</w:t>
      </w:r>
    </w:p>
    <w:p w14:paraId="45BD4D04"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За змістом можна виокремити:</w:t>
      </w:r>
    </w:p>
    <w:p w14:paraId="0A405F55"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символи справедливості та рівності;</w:t>
      </w:r>
    </w:p>
    <w:p w14:paraId="6296014A"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lastRenderedPageBreak/>
        <w:t>• символи державної влади й законності;</w:t>
      </w:r>
    </w:p>
    <w:p w14:paraId="2FBC63AD"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символи захисту прав людини;</w:t>
      </w:r>
    </w:p>
    <w:p w14:paraId="6948BDFC"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символи відповідальності та покарання;</w:t>
      </w:r>
    </w:p>
    <w:p w14:paraId="26AD5A18"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символи свободи, гідності та правової солідарності.</w:t>
      </w:r>
    </w:p>
    <w:p w14:paraId="6366139F"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За способом функціонування правові символи можуть бути формально-юридичними, тобто закріпленими в нормативних актах або офіційній діяльності державних органів, і соціокультурними, що існують у суспільній свідомості, медіа, мистецтві, літературі та повсякденній комунікації.</w:t>
      </w:r>
    </w:p>
    <w:p w14:paraId="5E0BB0D9"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Механізми впливу образів і символів на правосвідомість</w:t>
      </w:r>
    </w:p>
    <w:p w14:paraId="018C58DE"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Вплив образів і символів права на правосвідомість реалізується через кілька взаємопов’язаних механізмів.</w:t>
      </w:r>
    </w:p>
    <w:p w14:paraId="0039DC92"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По-перше, вони виконують інформаційно-комунікативну функцію. Символи дають змогу передавати складні юридичні ідеї у стислій та доступній формі. Через них такі абстрактні категорії, як справедливість, законність, свобода чи рівність, набувають конкретного змісту та стають зрозумілішими для широких соціальних груп.</w:t>
      </w:r>
    </w:p>
    <w:p w14:paraId="46CF8F0D"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xml:space="preserve">По-друге, образи та символи здійснюють </w:t>
      </w:r>
      <w:proofErr w:type="spellStart"/>
      <w:r w:rsidRPr="00A432CE">
        <w:rPr>
          <w:rFonts w:ascii="Times New Roman" w:hAnsi="Times New Roman" w:cs="Times New Roman"/>
          <w:sz w:val="28"/>
          <w:szCs w:val="28"/>
        </w:rPr>
        <w:t>ціннісно-орієнтаційний</w:t>
      </w:r>
      <w:proofErr w:type="spellEnd"/>
      <w:r w:rsidRPr="00A432CE">
        <w:rPr>
          <w:rFonts w:ascii="Times New Roman" w:hAnsi="Times New Roman" w:cs="Times New Roman"/>
          <w:sz w:val="28"/>
          <w:szCs w:val="28"/>
        </w:rPr>
        <w:t xml:space="preserve"> вплив. Вони сприяють засвоєнню правових цінностей, формують уявлення про бажану модель правової поведінки та визначають ставлення особи до права. Позитивний образ суду або правозахисника може посилювати довіру до правових інститутів і стимулювати готовність особи захищати свої права законними способами.</w:t>
      </w:r>
    </w:p>
    <w:p w14:paraId="23AFCC0A"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xml:space="preserve">По-третє, символи виконують </w:t>
      </w:r>
      <w:proofErr w:type="spellStart"/>
      <w:r w:rsidRPr="00A432CE">
        <w:rPr>
          <w:rFonts w:ascii="Times New Roman" w:hAnsi="Times New Roman" w:cs="Times New Roman"/>
          <w:sz w:val="28"/>
          <w:szCs w:val="28"/>
        </w:rPr>
        <w:t>емоційно</w:t>
      </w:r>
      <w:proofErr w:type="spellEnd"/>
      <w:r w:rsidRPr="00A432CE">
        <w:rPr>
          <w:rFonts w:ascii="Times New Roman" w:hAnsi="Times New Roman" w:cs="Times New Roman"/>
          <w:sz w:val="28"/>
          <w:szCs w:val="28"/>
        </w:rPr>
        <w:t>-психологічну функцію. Вони впливають не лише на раціональне розуміння права, а й на почуття людини. Символічні образи можуть викликати повагу, довіру, відчуття захищеності або, навпаки, страх, відчуження та недовіру.</w:t>
      </w:r>
    </w:p>
    <w:p w14:paraId="2A334F56"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По-четверте, образи права виконують ідентифікаційну функцію. Вони сприяють усвідомленню особою своєї належності до правової спільноти, формують уявлення про громадянство, відповідальність і взаємні права та обов’язки людини і держави.</w:t>
      </w:r>
    </w:p>
    <w:p w14:paraId="0D775676"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lastRenderedPageBreak/>
        <w:t xml:space="preserve">По-п’яте, символи мають </w:t>
      </w:r>
      <w:proofErr w:type="spellStart"/>
      <w:r w:rsidRPr="00A432CE">
        <w:rPr>
          <w:rFonts w:ascii="Times New Roman" w:hAnsi="Times New Roman" w:cs="Times New Roman"/>
          <w:sz w:val="28"/>
          <w:szCs w:val="28"/>
        </w:rPr>
        <w:t>соціалізаційний</w:t>
      </w:r>
      <w:proofErr w:type="spellEnd"/>
      <w:r w:rsidRPr="00A432CE">
        <w:rPr>
          <w:rFonts w:ascii="Times New Roman" w:hAnsi="Times New Roman" w:cs="Times New Roman"/>
          <w:sz w:val="28"/>
          <w:szCs w:val="28"/>
        </w:rPr>
        <w:t xml:space="preserve"> вплив. Через освіту, засоби масової інформації, соціальні мережі, кінематограф, літературу та інші канали комунікації вони беруть участь у формуванні правових уявлень молоді та суспільства загалом.</w:t>
      </w:r>
    </w:p>
    <w:p w14:paraId="363C9388"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В умовах інформаційного суспільства особливого значення набуває медійна репрезентація права. Суспільне сприйняття суду, правоохоронних органів, держави та прав людини значною мірою залежить від того, які образи й символи використовуються у публічному просторі. Водночас цифрові комунікації можуть як сприяти поширенню правових цінностей, так і формувати спрощені, маніпулятивні або негативні образи права.</w:t>
      </w:r>
    </w:p>
    <w:p w14:paraId="4CF497C1"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Попри значний потенціал образів і символів права, їх використання супроводжується низкою проблем. Насамперед символ не є нейтральним явищем. Його сприйняття залежить від історичного досвіду, культури, суспільних цінностей та рівня довіри до державних і правових інститутів. Один і той самий символ може викликати різні асоціації у різних соціальних груп.</w:t>
      </w:r>
    </w:p>
    <w:p w14:paraId="5E6EAEAA"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Другою проблемою є можливий розрив між символічною репрезентацією права та практикою функціонування правових інститутів. Якщо декларовані цінності справедливості, законності та захисту прав людини не реалізуються на практиці, позитивний образ права втрачає переконливість. У такому разі символи можуть сприйматися як формальні або декларативні.</w:t>
      </w:r>
    </w:p>
    <w:p w14:paraId="572F8AA5"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Третьою проблемою є ризик маніпулятивного використання правової символіки. Політичні та медійні суб’єкти можуть використовувати образи права для легітимації владних рішень, нав’язування певних оцінок або створення ілюзії законності. Тому символічна комунікація у правовій сфері має ґрунтуватися на достовірності, відкритості та відповідності реальним правовим цінностям.</w:t>
      </w:r>
    </w:p>
    <w:p w14:paraId="55E6C271"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Крім того, дослідження образів і символів права потребує міждисциплінарного підходу, який поєднує юридичний, соціологічний, культурологічний, філософський, психологічний та комунікативний аналіз. Лише за такої умови можна повноцінно оцінити їхній вплив на правосвідомість і правову поведінку.</w:t>
      </w:r>
    </w:p>
    <w:p w14:paraId="10BE557A"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lastRenderedPageBreak/>
        <w:t>Образи та символи права є важливим елементом правової культури сучасного суспільства. Вони не лише візуально або мовно репрезентують юридичні явища, а й впливають на формування правових знань, оцінок, почуттів, цінностей та моделей поведінки.</w:t>
      </w:r>
    </w:p>
    <w:p w14:paraId="70E1D66D"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 xml:space="preserve">Їхній вплив реалізується через інформаційно-комунікативний, </w:t>
      </w:r>
      <w:proofErr w:type="spellStart"/>
      <w:r w:rsidRPr="00A432CE">
        <w:rPr>
          <w:rFonts w:ascii="Times New Roman" w:hAnsi="Times New Roman" w:cs="Times New Roman"/>
          <w:sz w:val="28"/>
          <w:szCs w:val="28"/>
        </w:rPr>
        <w:t>ціннісно-орієнтаційний</w:t>
      </w:r>
      <w:proofErr w:type="spellEnd"/>
      <w:r w:rsidRPr="00A432CE">
        <w:rPr>
          <w:rFonts w:ascii="Times New Roman" w:hAnsi="Times New Roman" w:cs="Times New Roman"/>
          <w:sz w:val="28"/>
          <w:szCs w:val="28"/>
        </w:rPr>
        <w:t xml:space="preserve">, </w:t>
      </w:r>
      <w:proofErr w:type="spellStart"/>
      <w:r w:rsidRPr="00A432CE">
        <w:rPr>
          <w:rFonts w:ascii="Times New Roman" w:hAnsi="Times New Roman" w:cs="Times New Roman"/>
          <w:sz w:val="28"/>
          <w:szCs w:val="28"/>
        </w:rPr>
        <w:t>емоційно</w:t>
      </w:r>
      <w:proofErr w:type="spellEnd"/>
      <w:r w:rsidRPr="00A432CE">
        <w:rPr>
          <w:rFonts w:ascii="Times New Roman" w:hAnsi="Times New Roman" w:cs="Times New Roman"/>
          <w:sz w:val="28"/>
          <w:szCs w:val="28"/>
        </w:rPr>
        <w:t xml:space="preserve">-психологічний, ідентифікаційний та </w:t>
      </w:r>
      <w:proofErr w:type="spellStart"/>
      <w:r w:rsidRPr="00A432CE">
        <w:rPr>
          <w:rFonts w:ascii="Times New Roman" w:hAnsi="Times New Roman" w:cs="Times New Roman"/>
          <w:sz w:val="28"/>
          <w:szCs w:val="28"/>
        </w:rPr>
        <w:t>соціалізаційний</w:t>
      </w:r>
      <w:proofErr w:type="spellEnd"/>
      <w:r w:rsidRPr="00A432CE">
        <w:rPr>
          <w:rFonts w:ascii="Times New Roman" w:hAnsi="Times New Roman" w:cs="Times New Roman"/>
          <w:sz w:val="28"/>
          <w:szCs w:val="28"/>
        </w:rPr>
        <w:t xml:space="preserve"> механізми.</w:t>
      </w:r>
    </w:p>
    <w:p w14:paraId="22EBFAC7"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Завдяки цьому образи й символи забезпечують зв’язок між правом і суспільством, сприяють засвоєнню правових цінностей та можуть зміцнювати довіру до правових інститутів.</w:t>
      </w:r>
    </w:p>
    <w:p w14:paraId="52005C6A" w14:textId="77777777" w:rsidR="00897FCE" w:rsidRPr="00A432CE" w:rsidRDefault="00897FCE" w:rsidP="008868C9">
      <w:pPr>
        <w:spacing w:after="0" w:line="360" w:lineRule="auto"/>
        <w:ind w:firstLine="709"/>
        <w:contextualSpacing/>
        <w:jc w:val="both"/>
        <w:rPr>
          <w:rFonts w:ascii="Times New Roman" w:hAnsi="Times New Roman" w:cs="Times New Roman"/>
          <w:sz w:val="28"/>
          <w:szCs w:val="28"/>
        </w:rPr>
      </w:pPr>
      <w:r w:rsidRPr="00A432CE">
        <w:rPr>
          <w:rFonts w:ascii="Times New Roman" w:hAnsi="Times New Roman" w:cs="Times New Roman"/>
          <w:sz w:val="28"/>
          <w:szCs w:val="28"/>
        </w:rPr>
        <w:t>Водночас позитивний символічний образ права не може замінити реальне забезпечення верховенства права, прав і свобод людини, законності та справедливості. Ефективність правової символіки залежить від її відповідності практиці функціонування держави та правових інституцій.</w:t>
      </w:r>
    </w:p>
    <w:p w14:paraId="72E62A38"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lang w:val="ru-RU"/>
        </w:rPr>
      </w:pPr>
      <w:r w:rsidRPr="00A432CE">
        <w:rPr>
          <w:rFonts w:ascii="Times New Roman" w:hAnsi="Times New Roman" w:cs="Times New Roman"/>
          <w:sz w:val="28"/>
          <w:szCs w:val="28"/>
        </w:rPr>
        <w:t xml:space="preserve">Отже, формування сучасної правової держави має передбачати не лише вдосконалення законодавства й діяльності правових органів, а й формування позитивного, достовірного та </w:t>
      </w:r>
      <w:proofErr w:type="spellStart"/>
      <w:r w:rsidRPr="00A432CE">
        <w:rPr>
          <w:rFonts w:ascii="Times New Roman" w:hAnsi="Times New Roman" w:cs="Times New Roman"/>
          <w:sz w:val="28"/>
          <w:szCs w:val="28"/>
        </w:rPr>
        <w:t>ціннісно</w:t>
      </w:r>
      <w:proofErr w:type="spellEnd"/>
      <w:r w:rsidRPr="00A432CE">
        <w:rPr>
          <w:rFonts w:ascii="Times New Roman" w:hAnsi="Times New Roman" w:cs="Times New Roman"/>
          <w:sz w:val="28"/>
          <w:szCs w:val="28"/>
        </w:rPr>
        <w:t xml:space="preserve"> обґрунтованого образу права у суспільній свідомості. У цьому процесі образи та символи можуть виступати важливим інструментом розвитку правової культури, формування правосвідомості та зміцнення довіри суспільства до права.</w:t>
      </w:r>
    </w:p>
    <w:p w14:paraId="02EE8CC6" w14:textId="77777777" w:rsidR="00897FCE" w:rsidRPr="003F35FB" w:rsidRDefault="00897FCE" w:rsidP="008868C9">
      <w:pPr>
        <w:spacing w:after="0" w:line="360" w:lineRule="auto"/>
        <w:ind w:firstLine="709"/>
        <w:contextualSpacing/>
        <w:jc w:val="center"/>
        <w:rPr>
          <w:rFonts w:ascii="Times New Roman" w:hAnsi="Times New Roman" w:cs="Times New Roman"/>
          <w:b/>
          <w:bCs/>
          <w:caps/>
          <w:sz w:val="28"/>
          <w:szCs w:val="28"/>
          <w:lang w:val="ru-RU"/>
        </w:rPr>
      </w:pPr>
      <w:r w:rsidRPr="003F35FB">
        <w:rPr>
          <w:rFonts w:ascii="Times New Roman" w:hAnsi="Times New Roman" w:cs="Times New Roman"/>
          <w:b/>
          <w:bCs/>
          <w:caps/>
          <w:sz w:val="28"/>
          <w:szCs w:val="28"/>
          <w:lang w:val="ru-RU"/>
        </w:rPr>
        <w:t>Список використаних джерел:</w:t>
      </w:r>
    </w:p>
    <w:p w14:paraId="149B4719"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lang w:val="ru-RU"/>
        </w:rPr>
      </w:pPr>
      <w:r w:rsidRPr="00021658">
        <w:rPr>
          <w:rFonts w:ascii="Times New Roman" w:hAnsi="Times New Roman" w:cs="Times New Roman"/>
          <w:sz w:val="28"/>
          <w:szCs w:val="28"/>
          <w:lang w:val="ru-RU"/>
        </w:rPr>
        <w:t xml:space="preserve">1. </w:t>
      </w:r>
      <w:proofErr w:type="spellStart"/>
      <w:r w:rsidRPr="00021658">
        <w:rPr>
          <w:rFonts w:ascii="Times New Roman" w:hAnsi="Times New Roman" w:cs="Times New Roman"/>
          <w:sz w:val="28"/>
          <w:szCs w:val="28"/>
          <w:lang w:val="ru-RU"/>
        </w:rPr>
        <w:t>Конституція</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України</w:t>
      </w:r>
      <w:proofErr w:type="spellEnd"/>
      <w:r w:rsidRPr="00021658">
        <w:rPr>
          <w:rFonts w:ascii="Times New Roman" w:hAnsi="Times New Roman" w:cs="Times New Roman"/>
          <w:sz w:val="28"/>
          <w:szCs w:val="28"/>
          <w:lang w:val="ru-RU"/>
        </w:rPr>
        <w:t xml:space="preserve">: Закон </w:t>
      </w:r>
      <w:proofErr w:type="spellStart"/>
      <w:r w:rsidRPr="00021658">
        <w:rPr>
          <w:rFonts w:ascii="Times New Roman" w:hAnsi="Times New Roman" w:cs="Times New Roman"/>
          <w:sz w:val="28"/>
          <w:szCs w:val="28"/>
          <w:lang w:val="ru-RU"/>
        </w:rPr>
        <w:t>України</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від</w:t>
      </w:r>
      <w:proofErr w:type="spellEnd"/>
      <w:r w:rsidRPr="00021658">
        <w:rPr>
          <w:rFonts w:ascii="Times New Roman" w:hAnsi="Times New Roman" w:cs="Times New Roman"/>
          <w:sz w:val="28"/>
          <w:szCs w:val="28"/>
          <w:lang w:val="ru-RU"/>
        </w:rPr>
        <w:t xml:space="preserve"> 28 червня 1996 року № 254к/96-ВР.</w:t>
      </w:r>
    </w:p>
    <w:p w14:paraId="24034248"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lang w:val="ru-RU"/>
        </w:rPr>
      </w:pPr>
      <w:r w:rsidRPr="00021658">
        <w:rPr>
          <w:rFonts w:ascii="Times New Roman" w:hAnsi="Times New Roman" w:cs="Times New Roman"/>
          <w:sz w:val="28"/>
          <w:szCs w:val="28"/>
          <w:lang w:val="ru-RU"/>
        </w:rPr>
        <w:t xml:space="preserve">2. Савченко А. </w:t>
      </w:r>
      <w:proofErr w:type="spellStart"/>
      <w:r w:rsidRPr="00021658">
        <w:rPr>
          <w:rFonts w:ascii="Times New Roman" w:hAnsi="Times New Roman" w:cs="Times New Roman"/>
          <w:sz w:val="28"/>
          <w:szCs w:val="28"/>
          <w:lang w:val="ru-RU"/>
        </w:rPr>
        <w:t>Правова</w:t>
      </w:r>
      <w:proofErr w:type="spellEnd"/>
      <w:r w:rsidRPr="00021658">
        <w:rPr>
          <w:rFonts w:ascii="Times New Roman" w:hAnsi="Times New Roman" w:cs="Times New Roman"/>
          <w:sz w:val="28"/>
          <w:szCs w:val="28"/>
          <w:lang w:val="ru-RU"/>
        </w:rPr>
        <w:t xml:space="preserve"> культура як атрибут </w:t>
      </w:r>
      <w:proofErr w:type="spellStart"/>
      <w:r w:rsidRPr="00021658">
        <w:rPr>
          <w:rFonts w:ascii="Times New Roman" w:hAnsi="Times New Roman" w:cs="Times New Roman"/>
          <w:sz w:val="28"/>
          <w:szCs w:val="28"/>
          <w:lang w:val="ru-RU"/>
        </w:rPr>
        <w:t>культури</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суспільства</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i/>
          <w:iCs/>
          <w:sz w:val="28"/>
          <w:szCs w:val="28"/>
          <w:lang w:val="ru-RU"/>
        </w:rPr>
        <w:t>Вісник</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Національної</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академії</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керівних</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кадрів</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культури</w:t>
      </w:r>
      <w:proofErr w:type="spellEnd"/>
      <w:r w:rsidRPr="00021658">
        <w:rPr>
          <w:rFonts w:ascii="Times New Roman" w:hAnsi="Times New Roman" w:cs="Times New Roman"/>
          <w:i/>
          <w:iCs/>
          <w:sz w:val="28"/>
          <w:szCs w:val="28"/>
          <w:lang w:val="ru-RU"/>
        </w:rPr>
        <w:t xml:space="preserve"> і </w:t>
      </w:r>
      <w:proofErr w:type="spellStart"/>
      <w:r w:rsidRPr="00021658">
        <w:rPr>
          <w:rFonts w:ascii="Times New Roman" w:hAnsi="Times New Roman" w:cs="Times New Roman"/>
          <w:i/>
          <w:iCs/>
          <w:sz w:val="28"/>
          <w:szCs w:val="28"/>
          <w:lang w:val="ru-RU"/>
        </w:rPr>
        <w:t>мистецтв</w:t>
      </w:r>
      <w:proofErr w:type="spellEnd"/>
      <w:r w:rsidRPr="00021658">
        <w:rPr>
          <w:rFonts w:ascii="Times New Roman" w:hAnsi="Times New Roman" w:cs="Times New Roman"/>
          <w:sz w:val="28"/>
          <w:szCs w:val="28"/>
          <w:lang w:val="ru-RU"/>
        </w:rPr>
        <w:t xml:space="preserve">. 2020. № </w:t>
      </w:r>
    </w:p>
    <w:p w14:paraId="2C12977A"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lang w:val="ru-RU"/>
        </w:rPr>
      </w:pPr>
      <w:r w:rsidRPr="00021658">
        <w:rPr>
          <w:rFonts w:ascii="Times New Roman" w:hAnsi="Times New Roman" w:cs="Times New Roman"/>
          <w:sz w:val="28"/>
          <w:szCs w:val="28"/>
          <w:lang w:val="ru-RU"/>
        </w:rPr>
        <w:t xml:space="preserve">3. Ткачук А. С. Роль </w:t>
      </w:r>
      <w:proofErr w:type="spellStart"/>
      <w:r w:rsidRPr="00021658">
        <w:rPr>
          <w:rFonts w:ascii="Times New Roman" w:hAnsi="Times New Roman" w:cs="Times New Roman"/>
          <w:sz w:val="28"/>
          <w:szCs w:val="28"/>
          <w:lang w:val="ru-RU"/>
        </w:rPr>
        <w:t>правосвідомості</w:t>
      </w:r>
      <w:proofErr w:type="spellEnd"/>
      <w:r w:rsidRPr="00021658">
        <w:rPr>
          <w:rFonts w:ascii="Times New Roman" w:hAnsi="Times New Roman" w:cs="Times New Roman"/>
          <w:sz w:val="28"/>
          <w:szCs w:val="28"/>
          <w:lang w:val="ru-RU"/>
        </w:rPr>
        <w:t xml:space="preserve"> та </w:t>
      </w:r>
      <w:proofErr w:type="spellStart"/>
      <w:r w:rsidRPr="00021658">
        <w:rPr>
          <w:rFonts w:ascii="Times New Roman" w:hAnsi="Times New Roman" w:cs="Times New Roman"/>
          <w:sz w:val="28"/>
          <w:szCs w:val="28"/>
          <w:lang w:val="ru-RU"/>
        </w:rPr>
        <w:t>правової</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культури</w:t>
      </w:r>
      <w:proofErr w:type="spellEnd"/>
      <w:r w:rsidRPr="00021658">
        <w:rPr>
          <w:rFonts w:ascii="Times New Roman" w:hAnsi="Times New Roman" w:cs="Times New Roman"/>
          <w:sz w:val="28"/>
          <w:szCs w:val="28"/>
          <w:lang w:val="ru-RU"/>
        </w:rPr>
        <w:t xml:space="preserve"> у </w:t>
      </w:r>
      <w:proofErr w:type="spellStart"/>
      <w:r w:rsidRPr="00021658">
        <w:rPr>
          <w:rFonts w:ascii="Times New Roman" w:hAnsi="Times New Roman" w:cs="Times New Roman"/>
          <w:sz w:val="28"/>
          <w:szCs w:val="28"/>
          <w:lang w:val="ru-RU"/>
        </w:rPr>
        <w:t>формуванні</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правової</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держави</w:t>
      </w:r>
      <w:proofErr w:type="spellEnd"/>
      <w:r w:rsidRPr="00021658">
        <w:rPr>
          <w:rFonts w:ascii="Times New Roman" w:hAnsi="Times New Roman" w:cs="Times New Roman"/>
          <w:sz w:val="28"/>
          <w:szCs w:val="28"/>
          <w:lang w:val="ru-RU"/>
        </w:rPr>
        <w:t xml:space="preserve">. </w:t>
      </w:r>
      <w:r w:rsidRPr="00021658">
        <w:rPr>
          <w:rFonts w:ascii="Times New Roman" w:hAnsi="Times New Roman" w:cs="Times New Roman"/>
          <w:i/>
          <w:iCs/>
          <w:sz w:val="28"/>
          <w:szCs w:val="28"/>
          <w:lang w:val="ru-RU"/>
        </w:rPr>
        <w:t xml:space="preserve">Право </w:t>
      </w:r>
      <w:proofErr w:type="spellStart"/>
      <w:r w:rsidRPr="00021658">
        <w:rPr>
          <w:rFonts w:ascii="Times New Roman" w:hAnsi="Times New Roman" w:cs="Times New Roman"/>
          <w:i/>
          <w:iCs/>
          <w:sz w:val="28"/>
          <w:szCs w:val="28"/>
          <w:lang w:val="ru-RU"/>
        </w:rPr>
        <w:t>України</w:t>
      </w:r>
      <w:proofErr w:type="spellEnd"/>
      <w:r w:rsidRPr="00021658">
        <w:rPr>
          <w:rFonts w:ascii="Times New Roman" w:hAnsi="Times New Roman" w:cs="Times New Roman"/>
          <w:sz w:val="28"/>
          <w:szCs w:val="28"/>
          <w:lang w:val="ru-RU"/>
        </w:rPr>
        <w:t>. 2012. № 1–2. С. 421–425.</w:t>
      </w:r>
    </w:p>
    <w:p w14:paraId="6049FC8F"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lang w:val="ru-RU"/>
        </w:rPr>
      </w:pPr>
      <w:proofErr w:type="spellStart"/>
      <w:r w:rsidRPr="00A432CE">
        <w:rPr>
          <w:rFonts w:ascii="Times New Roman" w:hAnsi="Times New Roman" w:cs="Times New Roman"/>
          <w:b/>
          <w:bCs/>
          <w:i/>
          <w:iCs/>
          <w:sz w:val="28"/>
          <w:szCs w:val="28"/>
          <w:lang w:val="ru-RU"/>
        </w:rPr>
        <w:t>Ключові</w:t>
      </w:r>
      <w:proofErr w:type="spellEnd"/>
      <w:r w:rsidRPr="00A432CE">
        <w:rPr>
          <w:rFonts w:ascii="Times New Roman" w:hAnsi="Times New Roman" w:cs="Times New Roman"/>
          <w:b/>
          <w:bCs/>
          <w:i/>
          <w:iCs/>
          <w:sz w:val="28"/>
          <w:szCs w:val="28"/>
          <w:lang w:val="ru-RU"/>
        </w:rPr>
        <w:t xml:space="preserve"> слова:</w:t>
      </w:r>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правова</w:t>
      </w:r>
      <w:proofErr w:type="spellEnd"/>
      <w:r w:rsidRPr="00021658">
        <w:rPr>
          <w:rFonts w:ascii="Times New Roman" w:hAnsi="Times New Roman" w:cs="Times New Roman"/>
          <w:sz w:val="28"/>
          <w:szCs w:val="28"/>
          <w:lang w:val="ru-RU"/>
        </w:rPr>
        <w:t xml:space="preserve"> держава, </w:t>
      </w:r>
      <w:proofErr w:type="spellStart"/>
      <w:r w:rsidRPr="00021658">
        <w:rPr>
          <w:rFonts w:ascii="Times New Roman" w:hAnsi="Times New Roman" w:cs="Times New Roman"/>
          <w:sz w:val="28"/>
          <w:szCs w:val="28"/>
          <w:lang w:val="ru-RU"/>
        </w:rPr>
        <w:t>правосвідомість</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правова</w:t>
      </w:r>
      <w:proofErr w:type="spellEnd"/>
      <w:r w:rsidRPr="00021658">
        <w:rPr>
          <w:rFonts w:ascii="Times New Roman" w:hAnsi="Times New Roman" w:cs="Times New Roman"/>
          <w:sz w:val="28"/>
          <w:szCs w:val="28"/>
          <w:lang w:val="ru-RU"/>
        </w:rPr>
        <w:t xml:space="preserve"> культура, </w:t>
      </w:r>
      <w:proofErr w:type="spellStart"/>
      <w:r w:rsidRPr="00021658">
        <w:rPr>
          <w:rFonts w:ascii="Times New Roman" w:hAnsi="Times New Roman" w:cs="Times New Roman"/>
          <w:sz w:val="28"/>
          <w:szCs w:val="28"/>
          <w:lang w:val="ru-RU"/>
        </w:rPr>
        <w:t>правовий</w:t>
      </w:r>
      <w:proofErr w:type="spellEnd"/>
      <w:r w:rsidRPr="00021658">
        <w:rPr>
          <w:rFonts w:ascii="Times New Roman" w:hAnsi="Times New Roman" w:cs="Times New Roman"/>
          <w:sz w:val="28"/>
          <w:szCs w:val="28"/>
          <w:lang w:val="ru-RU"/>
        </w:rPr>
        <w:t xml:space="preserve"> образ, </w:t>
      </w:r>
      <w:proofErr w:type="spellStart"/>
      <w:r w:rsidRPr="00021658">
        <w:rPr>
          <w:rFonts w:ascii="Times New Roman" w:hAnsi="Times New Roman" w:cs="Times New Roman"/>
          <w:sz w:val="28"/>
          <w:szCs w:val="28"/>
          <w:lang w:val="ru-RU"/>
        </w:rPr>
        <w:t>правовий</w:t>
      </w:r>
      <w:proofErr w:type="spellEnd"/>
      <w:r w:rsidRPr="00021658">
        <w:rPr>
          <w:rFonts w:ascii="Times New Roman" w:hAnsi="Times New Roman" w:cs="Times New Roman"/>
          <w:sz w:val="28"/>
          <w:szCs w:val="28"/>
          <w:lang w:val="ru-RU"/>
        </w:rPr>
        <w:t xml:space="preserve"> символ, </w:t>
      </w:r>
      <w:proofErr w:type="spellStart"/>
      <w:r w:rsidRPr="00021658">
        <w:rPr>
          <w:rFonts w:ascii="Times New Roman" w:hAnsi="Times New Roman" w:cs="Times New Roman"/>
          <w:sz w:val="28"/>
          <w:szCs w:val="28"/>
          <w:lang w:val="ru-RU"/>
        </w:rPr>
        <w:t>правові</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цінності</w:t>
      </w:r>
      <w:proofErr w:type="spellEnd"/>
      <w:r w:rsidRPr="00021658">
        <w:rPr>
          <w:rFonts w:ascii="Times New Roman" w:hAnsi="Times New Roman" w:cs="Times New Roman"/>
          <w:sz w:val="28"/>
          <w:szCs w:val="28"/>
          <w:lang w:val="ru-RU"/>
        </w:rPr>
        <w:t xml:space="preserve">, </w:t>
      </w:r>
      <w:proofErr w:type="spellStart"/>
      <w:r w:rsidRPr="00021658">
        <w:rPr>
          <w:rFonts w:ascii="Times New Roman" w:hAnsi="Times New Roman" w:cs="Times New Roman"/>
          <w:sz w:val="28"/>
          <w:szCs w:val="28"/>
          <w:lang w:val="ru-RU"/>
        </w:rPr>
        <w:t>суспільство</w:t>
      </w:r>
      <w:proofErr w:type="spellEnd"/>
      <w:r w:rsidRPr="00021658">
        <w:rPr>
          <w:rFonts w:ascii="Times New Roman" w:hAnsi="Times New Roman" w:cs="Times New Roman"/>
          <w:sz w:val="28"/>
          <w:szCs w:val="28"/>
          <w:lang w:val="ru-RU"/>
        </w:rPr>
        <w:t>, право.</w:t>
      </w:r>
    </w:p>
    <w:p w14:paraId="53A7C5F4" w14:textId="77777777" w:rsidR="008F4D81" w:rsidRDefault="00897FCE" w:rsidP="008F4D81">
      <w:pPr>
        <w:pStyle w:val="af6"/>
        <w:spacing w:line="360" w:lineRule="auto"/>
        <w:ind w:firstLine="709"/>
        <w:contextualSpacing/>
        <w:jc w:val="both"/>
        <w:rPr>
          <w:rFonts w:cs="Times New Roman"/>
          <w:szCs w:val="28"/>
          <w:lang w:val="en-US"/>
        </w:rPr>
      </w:pPr>
      <w:r w:rsidRPr="00A432CE">
        <w:rPr>
          <w:rFonts w:cs="Times New Roman"/>
          <w:b/>
          <w:bCs/>
          <w:i/>
          <w:iCs/>
          <w:szCs w:val="28"/>
          <w:lang w:val="en-US"/>
        </w:rPr>
        <w:t>Key words:</w:t>
      </w:r>
      <w:r w:rsidRPr="005E4928">
        <w:rPr>
          <w:rFonts w:cs="Times New Roman"/>
          <w:szCs w:val="28"/>
          <w:lang w:val="en-US"/>
        </w:rPr>
        <w:t xml:space="preserve"> </w:t>
      </w:r>
      <w:r w:rsidRPr="00021658">
        <w:rPr>
          <w:rFonts w:cs="Times New Roman"/>
          <w:szCs w:val="28"/>
          <w:lang w:val="en-US"/>
        </w:rPr>
        <w:t>legal culture, legal image, legal symbol, law, society, legal values.</w:t>
      </w:r>
      <w:bookmarkStart w:id="96" w:name="_Toc242904842"/>
    </w:p>
    <w:p w14:paraId="5E30C138" w14:textId="6F554991" w:rsidR="00897FCE" w:rsidRPr="008F4D81" w:rsidRDefault="00897FCE" w:rsidP="008F4D81">
      <w:pPr>
        <w:pStyle w:val="af6"/>
        <w:spacing w:line="360" w:lineRule="auto"/>
        <w:ind w:firstLine="709"/>
        <w:contextualSpacing/>
        <w:jc w:val="center"/>
        <w:rPr>
          <w:rFonts w:cs="Times New Roman"/>
          <w:szCs w:val="28"/>
        </w:rPr>
      </w:pPr>
      <w:proofErr w:type="spellStart"/>
      <w:r w:rsidRPr="00021658">
        <w:rPr>
          <w:rFonts w:cs="Times New Roman"/>
          <w:b/>
          <w:szCs w:val="28"/>
        </w:rPr>
        <w:lastRenderedPageBreak/>
        <w:t>Приймачук</w:t>
      </w:r>
      <w:proofErr w:type="spellEnd"/>
      <w:r w:rsidRPr="00021658">
        <w:rPr>
          <w:rFonts w:cs="Times New Roman"/>
          <w:b/>
          <w:szCs w:val="28"/>
        </w:rPr>
        <w:t xml:space="preserve"> </w:t>
      </w:r>
      <w:proofErr w:type="spellStart"/>
      <w:r w:rsidRPr="00021658">
        <w:rPr>
          <w:rFonts w:cs="Times New Roman"/>
          <w:b/>
          <w:szCs w:val="28"/>
        </w:rPr>
        <w:t>Сергій</w:t>
      </w:r>
      <w:proofErr w:type="spellEnd"/>
      <w:r w:rsidRPr="00021658">
        <w:rPr>
          <w:rFonts w:cs="Times New Roman"/>
          <w:b/>
          <w:szCs w:val="28"/>
        </w:rPr>
        <w:t xml:space="preserve"> </w:t>
      </w:r>
      <w:proofErr w:type="spellStart"/>
      <w:r w:rsidRPr="00021658">
        <w:rPr>
          <w:rFonts w:cs="Times New Roman"/>
          <w:b/>
          <w:szCs w:val="28"/>
        </w:rPr>
        <w:t>Іванович</w:t>
      </w:r>
      <w:bookmarkEnd w:id="96"/>
      <w:proofErr w:type="spellEnd"/>
    </w:p>
    <w:p w14:paraId="0F7158CA" w14:textId="77777777" w:rsidR="00897FCE" w:rsidRPr="00021658" w:rsidRDefault="00897FCE"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 xml:space="preserve">адвокат Адвокатського бюро «Іванченко та партнери» </w:t>
      </w:r>
    </w:p>
    <w:p w14:paraId="0A67EFE3" w14:textId="77777777" w:rsidR="00897FCE" w:rsidRPr="00021658" w:rsidRDefault="00897FCE" w:rsidP="008868C9">
      <w:pPr>
        <w:spacing w:after="0" w:line="360" w:lineRule="auto"/>
        <w:ind w:firstLine="709"/>
        <w:contextualSpacing/>
        <w:jc w:val="center"/>
        <w:rPr>
          <w:rFonts w:ascii="Times New Roman" w:hAnsi="Times New Roman" w:cs="Times New Roman"/>
          <w:i/>
          <w:sz w:val="28"/>
          <w:szCs w:val="28"/>
        </w:rPr>
      </w:pPr>
    </w:p>
    <w:p w14:paraId="506A9B46" w14:textId="77777777" w:rsidR="00897FCE" w:rsidRPr="00021658" w:rsidRDefault="00897FCE" w:rsidP="008868C9">
      <w:pPr>
        <w:spacing w:after="0" w:line="360" w:lineRule="auto"/>
        <w:contextualSpacing/>
        <w:jc w:val="center"/>
        <w:outlineLvl w:val="2"/>
        <w:rPr>
          <w:rFonts w:ascii="Times New Roman" w:hAnsi="Times New Roman" w:cs="Times New Roman"/>
          <w:b/>
          <w:sz w:val="28"/>
          <w:szCs w:val="28"/>
        </w:rPr>
      </w:pPr>
      <w:bookmarkStart w:id="97" w:name="_Toc242904843"/>
      <w:r w:rsidRPr="00021658">
        <w:rPr>
          <w:rFonts w:ascii="Times New Roman" w:hAnsi="Times New Roman" w:cs="Times New Roman"/>
          <w:b/>
          <w:sz w:val="28"/>
          <w:szCs w:val="28"/>
        </w:rPr>
        <w:t>ПРАВОВІ ЗАСОБИ ЗАБЕЗПЕЧЕННЯ ЛЕГІТИМНОСТІ ДЕРЖАВНОЇ ВЛАДИ: ТЕОРЕТИКО-ПРАВОВИЙ АСПЕКТ</w:t>
      </w:r>
      <w:bookmarkEnd w:id="97"/>
    </w:p>
    <w:p w14:paraId="24D3B508"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Легітимність державної влади є поняттям, що </w:t>
      </w:r>
      <w:proofErr w:type="spellStart"/>
      <w:r w:rsidRPr="00021658">
        <w:rPr>
          <w:rFonts w:ascii="Times New Roman" w:hAnsi="Times New Roman" w:cs="Times New Roman"/>
          <w:sz w:val="28"/>
          <w:szCs w:val="28"/>
        </w:rPr>
        <w:t>виникло</w:t>
      </w:r>
      <w:proofErr w:type="spellEnd"/>
      <w:r w:rsidRPr="00021658">
        <w:rPr>
          <w:rFonts w:ascii="Times New Roman" w:hAnsi="Times New Roman" w:cs="Times New Roman"/>
          <w:sz w:val="28"/>
          <w:szCs w:val="28"/>
        </w:rPr>
        <w:t xml:space="preserve"> у соціології і політичній філософії задовго  до того, як набуло юридичного змісті. </w:t>
      </w:r>
      <w:proofErr w:type="spellStart"/>
      <w:r w:rsidRPr="00021658">
        <w:rPr>
          <w:rFonts w:ascii="Times New Roman" w:hAnsi="Times New Roman" w:cs="Times New Roman"/>
          <w:sz w:val="28"/>
          <w:szCs w:val="28"/>
        </w:rPr>
        <w:t>Веберівська</w:t>
      </w:r>
      <w:proofErr w:type="spellEnd"/>
      <w:r w:rsidRPr="00021658">
        <w:rPr>
          <w:rFonts w:ascii="Times New Roman" w:hAnsi="Times New Roman" w:cs="Times New Roman"/>
          <w:sz w:val="28"/>
          <w:szCs w:val="28"/>
        </w:rPr>
        <w:t xml:space="preserve"> тріада типів легітимного панування – традиційного, харизматичного та раціонально-легального – заклала теоретичні засади наукового осмислення легітимності. У межах цього підходу легітимність характеризує суспільне визнання влади та внутрішню готовність підвладних підкорятися її приписам не лише внаслідок можливого застосування примусу, а передусім через переконання у правомірності й виправданості встановленого порядку панування [1]. Правова наука, засвоюючи цю категорію, неминуче постає перед методологічним питанням: чи є легітимність власне правовою категорією, чи лише соціальним або морально-філософським феноменом, що розміщується за межами юридичної науки? Відповідь залежить від того, як розуміти співвідношення між легітимністю і легальністю – двома поняттями, які нерідко або ототожнюються, або протиставляються без достатнього теоретичного обґрунтування.</w:t>
      </w:r>
    </w:p>
    <w:p w14:paraId="68D4BD42"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Легальність означає законність, тобто  дотримання  політичною  владою  та  її  органами чинних юридичних норм, законів і процедур</w:t>
      </w:r>
      <w:r w:rsidRPr="00021658">
        <w:rPr>
          <w:rStyle w:val="af4"/>
          <w:rFonts w:ascii="Times New Roman" w:hAnsi="Times New Roman" w:cs="Times New Roman"/>
          <w:sz w:val="28"/>
          <w:szCs w:val="28"/>
        </w:rPr>
        <w:t xml:space="preserve"> </w:t>
      </w:r>
      <w:r w:rsidRPr="00021658">
        <w:rPr>
          <w:rFonts w:ascii="Times New Roman" w:hAnsi="Times New Roman" w:cs="Times New Roman"/>
          <w:sz w:val="28"/>
          <w:szCs w:val="28"/>
        </w:rPr>
        <w:t xml:space="preserve">[2,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 xml:space="preserve">.4]. Легітимність є ширшою і водночас більш вразливою категорією, оскільки характеризує суспільне визнання влади як правомірної та належно обґрунтованої, а отже, здатної породжувати обов’язок підкорятися її рішенням [3,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 xml:space="preserve">.34]. Ці поняття </w:t>
      </w:r>
      <w:proofErr w:type="spellStart"/>
      <w:r w:rsidRPr="00021658">
        <w:rPr>
          <w:rFonts w:ascii="Times New Roman" w:hAnsi="Times New Roman" w:cs="Times New Roman"/>
          <w:sz w:val="28"/>
          <w:szCs w:val="28"/>
        </w:rPr>
        <w:t>повʼязані</w:t>
      </w:r>
      <w:proofErr w:type="spellEnd"/>
      <w:r w:rsidRPr="00021658">
        <w:rPr>
          <w:rFonts w:ascii="Times New Roman" w:hAnsi="Times New Roman" w:cs="Times New Roman"/>
          <w:sz w:val="28"/>
          <w:szCs w:val="28"/>
        </w:rPr>
        <w:t xml:space="preserve">, але не тотожні – і саме це є вихідною теоретичною проблемою для аналізу правових засобів забезпечення легітимності. Легальність державної влади не зумовлює автоматично її легітимності. Якщо правові норми, на яких ґрунтується організація та здійснення влади, сприймаються суспільством як несправедливі або такі, що були сформовані без належної суспільної участі, їх формальна чинність не забезпечує суспільного визнання влади. Водночас </w:t>
      </w:r>
      <w:r w:rsidRPr="00021658">
        <w:rPr>
          <w:rFonts w:ascii="Times New Roman" w:hAnsi="Times New Roman" w:cs="Times New Roman"/>
          <w:sz w:val="28"/>
          <w:szCs w:val="28"/>
        </w:rPr>
        <w:lastRenderedPageBreak/>
        <w:t>легітимність, що спирається переважно на фактичну підтримку суспільства, але не має належного правового підґрунтя, залишається нестійкою та може поступово втрачати свою переконливість.</w:t>
      </w:r>
    </w:p>
    <w:p w14:paraId="446D8683"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Поняття «правові засоби» у теорії права не має загальновизнаного і сталого змісту. У широкому розумінні до них відносять усі юридичні інструменти, через які право здійснює вплив на суспільні відносини: норми права, правовідносини, юридичні факти, акти реалізації та застосування права. Для цілей цього дослідження правові засоби забезпечення легітимності визначаються як юридичні механізми, процедури та інститути, що, по-перше, встановлюють і підтримують нормативний порядок набуття і здійснення державної влади та, по-друге, створюють умови для суспільного сприйняття цього порядку як правомірного і обґрунтованого. Таке визначення поєднує нормативний і соціальний виміри легітимності, не зводячи правові засоби ні до простого нормативного оформлення влади, ні до інструментів маніпулювання суспільною думкою.</w:t>
      </w:r>
    </w:p>
    <w:p w14:paraId="38CE1AE5"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Класифікація правових засобів забезпечення легітимності є аналітично необхідною, але потребує вибору відповідної класифікаційної основи. За функціональним критерієм доцільно розрізняти засоби первинної легітимації – ті, що встановлюють нормативну підставу для здійснення влади через демократичну процедуру; засоби підтримання легітимності – ті, що забезпечують постійну підзвітність і правомірність здійснення вже набутих повноважень [4,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.732]; і засоби відновлення легітимності – ті, що забезпечують реакцію правопорядку на відхилення від законних вимог і відновлення нормативно обґрунтованого стану [5]. Ця структура дозволяє охопити динаміку легітимності – її здобуття, підтримання і відновлення – як єдиний безперервний процес, а не разовий акт.</w:t>
      </w:r>
    </w:p>
    <w:p w14:paraId="55EA8BB9"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Первинна легітимація державної влади у сучасній демократичній державі здійснюється передусім через конституційні та виборчі механізми. Конституція є засобом легітимації в кількох вимірах одночасно: вона встановлює порядок формування органів влади і їхні повноваження, закріплює права людини як </w:t>
      </w:r>
      <w:r w:rsidRPr="00021658">
        <w:rPr>
          <w:rFonts w:ascii="Times New Roman" w:hAnsi="Times New Roman" w:cs="Times New Roman"/>
          <w:sz w:val="28"/>
          <w:szCs w:val="28"/>
        </w:rPr>
        <w:lastRenderedPageBreak/>
        <w:t>нормативну межу здійснення влади, і – що найважливіше для питання легітимності – є втіленням установчої влади народу як первісного джерела державної влади. Стаття 5 Конституції України прямо закріплює, що носієм суверенітету і єдиним джерелом влади в Україні є народ [6]: це положення є нормативним виразом принципу народовладдя, який є фундаментом конституційної легітимності державної влади. Конституція як правовий засіб легітимації є не лише нормативним актом найвищої юридичної сили, а й символічним вираженням суспільного договору – і саме ця подвійна природа пояснює, чому конституційна реформа, що відбувається без дотримання встановленої конституцією процедури, завдає шкоди не лише легальності, а й легітимності влади.</w:t>
      </w:r>
    </w:p>
    <w:p w14:paraId="21FF0B74"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Виборче право і виборча система є тим механізмом, через який абстрактний принцип народовладдя перетворюється на конкретну процедуру формування органів влади. Загальне, рівне, пряме виборче право при таємному голосуванні є у цьому значенні не лише конституційним принципом, а й правовим засобом легітимації: він гарантує, що влада справді формується через реальне волевиявлення народу, а не через формальне відтворення заздалегідь визначеного результату. Виборча процедура є правовим засобом первинної легітимації лише тоді, коли вона є реальною, а не імітаційною: нечесні вибори, навіть якщо проведені відповідно до формальних вимог законодавства, не забезпечують легітимності, оскільки руйнують </w:t>
      </w:r>
      <w:proofErr w:type="spellStart"/>
      <w:r w:rsidRPr="00021658">
        <w:rPr>
          <w:rFonts w:ascii="Times New Roman" w:hAnsi="Times New Roman" w:cs="Times New Roman"/>
          <w:sz w:val="28"/>
          <w:szCs w:val="28"/>
        </w:rPr>
        <w:t>звʼязок</w:t>
      </w:r>
      <w:proofErr w:type="spellEnd"/>
      <w:r w:rsidRPr="00021658">
        <w:rPr>
          <w:rFonts w:ascii="Times New Roman" w:hAnsi="Times New Roman" w:cs="Times New Roman"/>
          <w:sz w:val="28"/>
          <w:szCs w:val="28"/>
        </w:rPr>
        <w:t xml:space="preserve"> між волевиявленням народу і формуванням влади, що є сутнісною умовою легітимації.</w:t>
      </w:r>
    </w:p>
    <w:p w14:paraId="50673369"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Первинна легітимація через вибори є необхідною, але не достатньою умовою стійкої легітимності державної влади. Між виборчими циклами влада підтримує або руйнує свою легітимність через характер здійснення набутих повноважень. Правові засоби підтримання легітимності охоплюють кілька </w:t>
      </w:r>
      <w:proofErr w:type="spellStart"/>
      <w:r w:rsidRPr="00021658">
        <w:rPr>
          <w:rFonts w:ascii="Times New Roman" w:hAnsi="Times New Roman" w:cs="Times New Roman"/>
          <w:sz w:val="28"/>
          <w:szCs w:val="28"/>
        </w:rPr>
        <w:t>взаємоповʼязаних</w:t>
      </w:r>
      <w:proofErr w:type="spellEnd"/>
      <w:r w:rsidRPr="00021658">
        <w:rPr>
          <w:rFonts w:ascii="Times New Roman" w:hAnsi="Times New Roman" w:cs="Times New Roman"/>
          <w:sz w:val="28"/>
          <w:szCs w:val="28"/>
        </w:rPr>
        <w:t xml:space="preserve"> інституційних механізмів. Верховенство права є тим засадничим принципом, що перетворює правопорядок на нормативну основу легітимності: влада залишається сприйнятою як правомірна доти, доки сама діє у межах права [7,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 xml:space="preserve">.331]. Відступ від цього принципу – відмова органів влади </w:t>
      </w:r>
      <w:r w:rsidRPr="00021658">
        <w:rPr>
          <w:rFonts w:ascii="Times New Roman" w:hAnsi="Times New Roman" w:cs="Times New Roman"/>
          <w:sz w:val="28"/>
          <w:szCs w:val="28"/>
        </w:rPr>
        <w:lastRenderedPageBreak/>
        <w:t>підкорятись правовим обмеженням власних повноважень – є одночасно і порушенням легальності, і руйнуванням легітимності.</w:t>
      </w:r>
    </w:p>
    <w:p w14:paraId="222C2DEB"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Підзвітність і прозорість публічної влади є тими правовими засобами підтримання легітимності, що забезпечують постійний нормативно-врегульований </w:t>
      </w:r>
      <w:proofErr w:type="spellStart"/>
      <w:r w:rsidRPr="00021658">
        <w:rPr>
          <w:rFonts w:ascii="Times New Roman" w:hAnsi="Times New Roman" w:cs="Times New Roman"/>
          <w:sz w:val="28"/>
          <w:szCs w:val="28"/>
        </w:rPr>
        <w:t>звʼязок</w:t>
      </w:r>
      <w:proofErr w:type="spellEnd"/>
      <w:r w:rsidRPr="00021658">
        <w:rPr>
          <w:rFonts w:ascii="Times New Roman" w:hAnsi="Times New Roman" w:cs="Times New Roman"/>
          <w:sz w:val="28"/>
          <w:szCs w:val="28"/>
        </w:rPr>
        <w:t xml:space="preserve"> між владою і суспільством між виборами. Право на доступ до публічної інформації, </w:t>
      </w:r>
      <w:proofErr w:type="spellStart"/>
      <w:r w:rsidRPr="00021658">
        <w:rPr>
          <w:rFonts w:ascii="Times New Roman" w:hAnsi="Times New Roman" w:cs="Times New Roman"/>
          <w:sz w:val="28"/>
          <w:szCs w:val="28"/>
        </w:rPr>
        <w:t>обовʼязки</w:t>
      </w:r>
      <w:proofErr w:type="spellEnd"/>
      <w:r w:rsidRPr="00021658">
        <w:rPr>
          <w:rFonts w:ascii="Times New Roman" w:hAnsi="Times New Roman" w:cs="Times New Roman"/>
          <w:sz w:val="28"/>
          <w:szCs w:val="28"/>
        </w:rPr>
        <w:t xml:space="preserve"> органів влади щодо публікації документів і звітів, парламентський контроль і механізми суспільного контролю – все це є правовими інструментами, що перетворюють підзвітність із риторичного гасла на юридично забезпечену вимогу. Легітимність влади підтримується там, де суспільство має реальну можливість отримувати інформацію про її діяльність і реагувати на виявлені відхилення від правових і суспільних вимог.</w:t>
      </w:r>
    </w:p>
    <w:p w14:paraId="13EA63FE"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Відновлення легітимності є найскладнішим виміром цієї класифікації: воно передбачає, що правовий порядок здатний не лише встановлювати і підтримувати стан легітимності, а й реагувати на його порушення і відновлювати нормативно обґрунтований стан публічної влади. Правові засоби відновлення легітимності охоплюють механізми юридичної відповідальності посадових осіб, процедури дострокового припинення повноважень органів влади, конституційні механізми усунення від влади, а також правові гарантії, що забезпечують передачу влади в разі її нелегального захоплення або утримання. </w:t>
      </w:r>
    </w:p>
    <w:p w14:paraId="220AD606"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Визначення меж правових засобів забезпечення легітимності має принципове значення для розуміння їхньої ролі у функціонуванні державної влади. Такі засоби створюють нормативні та інституційні передумови для виникнення й підтримання легітимності, однак самі по собі не гарантують суспільного визнання влади. Легітимність формується у суспільній свідомості та виявляється у переконанні підвладних у правомірності й виправданості владних рішень. Відповідно, право здатне встановити нормативне підґрунтя для формування такого переконання, проте не може замінити суспільного визнання суто формальним дотриманням встановлених процедур.</w:t>
      </w:r>
    </w:p>
    <w:p w14:paraId="14C17A5A"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Зведення легітимності виключно до процедурної відповідності створює ризик ототожнення її з легальністю. Влада може бути сформована та здійснювати </w:t>
      </w:r>
      <w:r w:rsidRPr="00021658">
        <w:rPr>
          <w:rFonts w:ascii="Times New Roman" w:hAnsi="Times New Roman" w:cs="Times New Roman"/>
          <w:sz w:val="28"/>
          <w:szCs w:val="28"/>
        </w:rPr>
        <w:lastRenderedPageBreak/>
        <w:t>свої повноваження з формальним дотриманням правових вимог, однак поступово втрачати суспільне визнання, якщо її діяльність спрямована переважно на задоволення інтересів вузьких груп, не враховує суспільних потреб або супроводжується систематичними порушеннями прав і свобод особи. Тому ефективність правових засобів забезпечення легітимності залежить не лише від належного нормативного закріплення, а й від їх змістовної реалізації. Вони мають забезпечувати реальну участь суспільства у формуванні та здійсненні влади, дієву підзвітність її суб’єктів і належний захист прав та свобод.</w:t>
      </w:r>
    </w:p>
    <w:p w14:paraId="5D7F7DD3"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Отже, правові засоби створюють необхідні нормативні та інституційні передумови легітимності державної влади, однак не можуть самостійно забезпечити її суспільне визнання. Їх ефективність визначається не лише формальним дотриманням встановлених процедур, а й здатністю забезпечувати реальну участь суспільства, підзвітність влади та належний захист прав і свобод особи.</w:t>
      </w:r>
    </w:p>
    <w:p w14:paraId="7F0AEB27" w14:textId="77777777" w:rsidR="00897FCE" w:rsidRPr="00021658" w:rsidRDefault="00897FCE" w:rsidP="008868C9">
      <w:pPr>
        <w:spacing w:after="0" w:line="360" w:lineRule="auto"/>
        <w:ind w:firstLine="709"/>
        <w:contextualSpacing/>
        <w:jc w:val="center"/>
        <w:rPr>
          <w:rFonts w:ascii="Times New Roman" w:hAnsi="Times New Roman" w:cs="Times New Roman"/>
          <w:b/>
          <w:sz w:val="28"/>
          <w:szCs w:val="28"/>
        </w:rPr>
      </w:pPr>
      <w:r w:rsidRPr="00021658">
        <w:rPr>
          <w:rFonts w:ascii="Times New Roman" w:hAnsi="Times New Roman" w:cs="Times New Roman"/>
          <w:b/>
          <w:sz w:val="28"/>
          <w:szCs w:val="28"/>
        </w:rPr>
        <w:t>СПИСОК ВИКОРИСТАНИХ ДЖЕРЕЛ:</w:t>
      </w:r>
    </w:p>
    <w:p w14:paraId="60EC3FC3" w14:textId="77777777" w:rsidR="00897FCE" w:rsidRPr="00021658" w:rsidRDefault="00897FCE" w:rsidP="008868C9">
      <w:pPr>
        <w:pStyle w:val="a9"/>
        <w:numPr>
          <w:ilvl w:val="0"/>
          <w:numId w:val="22"/>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Макс Вебер. Соціологія. Загальноісторичні аналізи. Політика. К., 1998.  С. 157-172. URL: http://litopys.org.ua/weber/wbs07.htm</w:t>
      </w:r>
    </w:p>
    <w:p w14:paraId="6256FAC6" w14:textId="77777777" w:rsidR="00897FCE" w:rsidRPr="00021658" w:rsidRDefault="00897FCE" w:rsidP="008868C9">
      <w:pPr>
        <w:pStyle w:val="a9"/>
        <w:numPr>
          <w:ilvl w:val="0"/>
          <w:numId w:val="22"/>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Мозолюк</w:t>
      </w:r>
      <w:proofErr w:type="spellEnd"/>
      <w:r w:rsidRPr="00021658">
        <w:rPr>
          <w:rFonts w:ascii="Times New Roman" w:hAnsi="Times New Roman" w:cs="Times New Roman"/>
          <w:sz w:val="28"/>
          <w:szCs w:val="28"/>
        </w:rPr>
        <w:t xml:space="preserve">-Боднар Л. М. Поняття та правова природа легітимності та легальності державної влади. </w:t>
      </w:r>
      <w:r w:rsidRPr="00021658">
        <w:rPr>
          <w:rFonts w:ascii="Times New Roman" w:hAnsi="Times New Roman" w:cs="Times New Roman"/>
          <w:i/>
          <w:sz w:val="28"/>
          <w:szCs w:val="28"/>
        </w:rPr>
        <w:t>Правовий часопис Донбасу</w:t>
      </w:r>
      <w:r w:rsidRPr="00021658">
        <w:rPr>
          <w:rFonts w:ascii="Times New Roman" w:hAnsi="Times New Roman" w:cs="Times New Roman"/>
          <w:sz w:val="28"/>
          <w:szCs w:val="28"/>
        </w:rPr>
        <w:t xml:space="preserve">. 2025. № 2. С. 3–8. URL:  https://ljd.dnuvs.ukr.education/index.php/ljd/article/view/325/302 </w:t>
      </w:r>
    </w:p>
    <w:p w14:paraId="3DDF5D17" w14:textId="77777777" w:rsidR="00897FCE" w:rsidRPr="00021658" w:rsidRDefault="00897FCE" w:rsidP="008868C9">
      <w:pPr>
        <w:pStyle w:val="a9"/>
        <w:numPr>
          <w:ilvl w:val="0"/>
          <w:numId w:val="22"/>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Кравченко Т. А. Правова сутність легітимності державної влади. </w:t>
      </w:r>
      <w:r w:rsidRPr="00021658">
        <w:rPr>
          <w:rFonts w:ascii="Times New Roman" w:hAnsi="Times New Roman" w:cs="Times New Roman"/>
          <w:i/>
          <w:sz w:val="28"/>
          <w:szCs w:val="28"/>
        </w:rPr>
        <w:t>Науковий вісник публічного та приватного права.</w:t>
      </w:r>
      <w:r w:rsidRPr="00021658">
        <w:rPr>
          <w:rFonts w:ascii="Times New Roman" w:hAnsi="Times New Roman" w:cs="Times New Roman"/>
          <w:sz w:val="28"/>
          <w:szCs w:val="28"/>
        </w:rPr>
        <w:t xml:space="preserve"> 2018. </w:t>
      </w:r>
      <w:proofErr w:type="spellStart"/>
      <w:r w:rsidRPr="00021658">
        <w:rPr>
          <w:rFonts w:ascii="Times New Roman" w:hAnsi="Times New Roman" w:cs="Times New Roman"/>
          <w:sz w:val="28"/>
          <w:szCs w:val="28"/>
        </w:rPr>
        <w:t>Вип</w:t>
      </w:r>
      <w:proofErr w:type="spellEnd"/>
      <w:r w:rsidRPr="00021658">
        <w:rPr>
          <w:rFonts w:ascii="Times New Roman" w:hAnsi="Times New Roman" w:cs="Times New Roman"/>
          <w:sz w:val="28"/>
          <w:szCs w:val="28"/>
        </w:rPr>
        <w:t xml:space="preserve">. 6. Т. 1. С. 29–34. URL: https://journals.indexcopernicus.com/api/file/viewByFileId/646565 </w:t>
      </w:r>
    </w:p>
    <w:p w14:paraId="3D03090E" w14:textId="77777777" w:rsidR="00897FCE" w:rsidRPr="00021658" w:rsidRDefault="00897FCE" w:rsidP="008868C9">
      <w:pPr>
        <w:pStyle w:val="a9"/>
        <w:numPr>
          <w:ilvl w:val="0"/>
          <w:numId w:val="22"/>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Schmidt</w:t>
      </w:r>
      <w:proofErr w:type="spellEnd"/>
      <w:r w:rsidRPr="00021658">
        <w:rPr>
          <w:rFonts w:ascii="Times New Roman" w:hAnsi="Times New Roman" w:cs="Times New Roman"/>
          <w:sz w:val="28"/>
          <w:szCs w:val="28"/>
        </w:rPr>
        <w:t xml:space="preserve"> V., </w:t>
      </w:r>
      <w:proofErr w:type="spellStart"/>
      <w:r w:rsidRPr="00021658">
        <w:rPr>
          <w:rFonts w:ascii="Times New Roman" w:hAnsi="Times New Roman" w:cs="Times New Roman"/>
          <w:sz w:val="28"/>
          <w:szCs w:val="28"/>
        </w:rPr>
        <w:t>Wood</w:t>
      </w:r>
      <w:proofErr w:type="spellEnd"/>
      <w:r w:rsidRPr="00021658">
        <w:rPr>
          <w:rFonts w:ascii="Times New Roman" w:hAnsi="Times New Roman" w:cs="Times New Roman"/>
          <w:sz w:val="28"/>
          <w:szCs w:val="28"/>
        </w:rPr>
        <w:t xml:space="preserve"> M. </w:t>
      </w:r>
      <w:proofErr w:type="spellStart"/>
      <w:r w:rsidRPr="00021658">
        <w:rPr>
          <w:rFonts w:ascii="Times New Roman" w:hAnsi="Times New Roman" w:cs="Times New Roman"/>
          <w:sz w:val="28"/>
          <w:szCs w:val="28"/>
        </w:rPr>
        <w:t>Conceptualizing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throughput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legitimacy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Procedural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mechanisms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accountability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transparency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inclusiveness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openness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EU </w:t>
      </w:r>
      <w:proofErr w:type="spellStart"/>
      <w:r w:rsidRPr="00021658">
        <w:rPr>
          <w:rFonts w:ascii="Times New Roman" w:hAnsi="Times New Roman" w:cs="Times New Roman"/>
          <w:sz w:val="28"/>
          <w:szCs w:val="28"/>
        </w:rPr>
        <w:t>governance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sz w:val="28"/>
          <w:szCs w:val="28"/>
        </w:rPr>
        <w:t>Public</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Administration</w:t>
      </w:r>
      <w:proofErr w:type="spellEnd"/>
      <w:r w:rsidRPr="00021658">
        <w:rPr>
          <w:rFonts w:ascii="Times New Roman" w:hAnsi="Times New Roman" w:cs="Times New Roman"/>
          <w:sz w:val="28"/>
          <w:szCs w:val="28"/>
        </w:rPr>
        <w:t xml:space="preserve">. 2019.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97, № 4. P. 727–740. URL: https://onlinelibrary.wiley.com/doi/epdf/10.1111/padm.12615</w:t>
      </w:r>
    </w:p>
    <w:p w14:paraId="387F45CA" w14:textId="77777777" w:rsidR="00897FCE" w:rsidRPr="00021658" w:rsidRDefault="00897FCE" w:rsidP="008868C9">
      <w:pPr>
        <w:pStyle w:val="a9"/>
        <w:numPr>
          <w:ilvl w:val="0"/>
          <w:numId w:val="22"/>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How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does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Democracy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Produce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Accountable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Responsive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Legitimate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Government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GeeksforGeeks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Updated</w:t>
      </w:r>
      <w:proofErr w:type="spellEnd"/>
      <w:r w:rsidRPr="00021658">
        <w:rPr>
          <w:rFonts w:ascii="Times New Roman" w:hAnsi="Times New Roman" w:cs="Times New Roman"/>
          <w:sz w:val="28"/>
          <w:szCs w:val="28"/>
        </w:rPr>
        <w:t xml:space="preserve"> 23 </w:t>
      </w:r>
      <w:proofErr w:type="spellStart"/>
      <w:r w:rsidRPr="00021658">
        <w:rPr>
          <w:rFonts w:ascii="Times New Roman" w:hAnsi="Times New Roman" w:cs="Times New Roman"/>
          <w:sz w:val="28"/>
          <w:szCs w:val="28"/>
        </w:rPr>
        <w:t>July</w:t>
      </w:r>
      <w:proofErr w:type="spellEnd"/>
      <w:r w:rsidRPr="00021658">
        <w:rPr>
          <w:rFonts w:ascii="Times New Roman" w:hAnsi="Times New Roman" w:cs="Times New Roman"/>
          <w:sz w:val="28"/>
          <w:szCs w:val="28"/>
        </w:rPr>
        <w:t xml:space="preserve"> 2025. URL: </w:t>
      </w:r>
      <w:r w:rsidRPr="00021658">
        <w:rPr>
          <w:rFonts w:ascii="Times New Roman" w:hAnsi="Times New Roman" w:cs="Times New Roman"/>
          <w:sz w:val="28"/>
          <w:szCs w:val="28"/>
        </w:rPr>
        <w:lastRenderedPageBreak/>
        <w:t>https://www.geeksforgeeks.org/social-science/how-does-democracy-produce-an-accountable-responsive-and-legitimate-government/</w:t>
      </w:r>
    </w:p>
    <w:p w14:paraId="05A518D9" w14:textId="77777777" w:rsidR="00897FCE" w:rsidRPr="00021658" w:rsidRDefault="00897FCE" w:rsidP="008868C9">
      <w:pPr>
        <w:pStyle w:val="a9"/>
        <w:numPr>
          <w:ilvl w:val="0"/>
          <w:numId w:val="22"/>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Конституція України від 28 червня 1996 року. </w:t>
      </w:r>
      <w:r w:rsidRPr="00021658">
        <w:rPr>
          <w:rFonts w:ascii="Times New Roman" w:hAnsi="Times New Roman" w:cs="Times New Roman"/>
          <w:i/>
          <w:sz w:val="28"/>
          <w:szCs w:val="28"/>
        </w:rPr>
        <w:t>Відомості Верховної Ради України (ВВР)</w:t>
      </w:r>
      <w:r w:rsidRPr="00021658">
        <w:rPr>
          <w:rFonts w:ascii="Times New Roman" w:hAnsi="Times New Roman" w:cs="Times New Roman"/>
          <w:sz w:val="28"/>
          <w:szCs w:val="28"/>
        </w:rPr>
        <w:t>, 1996, № 30, ст. 141. URL: https://zakon.rada.gov.ua/laws/show/254к/96-вр#Text</w:t>
      </w:r>
    </w:p>
    <w:p w14:paraId="29B6F4BB" w14:textId="77777777" w:rsidR="00897FCE" w:rsidRPr="00021658" w:rsidRDefault="00897FCE" w:rsidP="008868C9">
      <w:pPr>
        <w:pStyle w:val="a9"/>
        <w:numPr>
          <w:ilvl w:val="0"/>
          <w:numId w:val="22"/>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Попадинець</w:t>
      </w:r>
      <w:proofErr w:type="spellEnd"/>
      <w:r w:rsidRPr="00021658">
        <w:rPr>
          <w:rFonts w:ascii="Times New Roman" w:hAnsi="Times New Roman" w:cs="Times New Roman"/>
          <w:sz w:val="28"/>
          <w:szCs w:val="28"/>
        </w:rPr>
        <w:t xml:space="preserve"> Г. О. Принцип верховенства права як засадничий принцип правової держави. </w:t>
      </w:r>
      <w:r w:rsidRPr="00021658">
        <w:rPr>
          <w:rFonts w:ascii="Times New Roman" w:hAnsi="Times New Roman" w:cs="Times New Roman"/>
          <w:i/>
          <w:sz w:val="28"/>
          <w:szCs w:val="28"/>
        </w:rPr>
        <w:t>Науковий вісник Ужгородського національного університету. Серія: Право.</w:t>
      </w:r>
      <w:r w:rsidRPr="00021658">
        <w:rPr>
          <w:rFonts w:ascii="Times New Roman" w:hAnsi="Times New Roman" w:cs="Times New Roman"/>
          <w:sz w:val="28"/>
          <w:szCs w:val="28"/>
        </w:rPr>
        <w:t xml:space="preserve"> 2025. </w:t>
      </w:r>
      <w:proofErr w:type="spellStart"/>
      <w:r w:rsidRPr="00021658">
        <w:rPr>
          <w:rFonts w:ascii="Times New Roman" w:hAnsi="Times New Roman" w:cs="Times New Roman"/>
          <w:sz w:val="28"/>
          <w:szCs w:val="28"/>
        </w:rPr>
        <w:t>Вип</w:t>
      </w:r>
      <w:proofErr w:type="spellEnd"/>
      <w:r w:rsidRPr="00021658">
        <w:rPr>
          <w:rFonts w:ascii="Times New Roman" w:hAnsi="Times New Roman" w:cs="Times New Roman"/>
          <w:sz w:val="28"/>
          <w:szCs w:val="28"/>
        </w:rPr>
        <w:t>. 90. Ч. 5. С. 328–332. URL: https://visnyk-pravo.uzhnu.edu.ua/article/view/341094/329115</w:t>
      </w:r>
    </w:p>
    <w:p w14:paraId="6AD770BD"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B10113">
        <w:rPr>
          <w:rFonts w:ascii="Times New Roman" w:hAnsi="Times New Roman" w:cs="Times New Roman"/>
          <w:b/>
          <w:i/>
          <w:iCs/>
          <w:sz w:val="28"/>
          <w:szCs w:val="28"/>
        </w:rPr>
        <w:t>Ключові слова</w:t>
      </w:r>
      <w:r w:rsidRPr="00B10113">
        <w:rPr>
          <w:rFonts w:ascii="Times New Roman" w:hAnsi="Times New Roman" w:cs="Times New Roman"/>
          <w:i/>
          <w:iCs/>
          <w:sz w:val="28"/>
          <w:szCs w:val="28"/>
        </w:rPr>
        <w:t>:</w:t>
      </w:r>
      <w:r w:rsidRPr="00021658">
        <w:rPr>
          <w:rFonts w:ascii="Times New Roman" w:hAnsi="Times New Roman" w:cs="Times New Roman"/>
          <w:sz w:val="28"/>
          <w:szCs w:val="28"/>
        </w:rPr>
        <w:t xml:space="preserve"> легітимність, легальність, державна влада, правові засоби, суспільне визнання, підзвітність влади, верховенство права, права людини.</w:t>
      </w:r>
    </w:p>
    <w:p w14:paraId="660CF573"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proofErr w:type="spellStart"/>
      <w:r w:rsidRPr="00B10113">
        <w:rPr>
          <w:rFonts w:ascii="Times New Roman" w:hAnsi="Times New Roman" w:cs="Times New Roman"/>
          <w:b/>
          <w:i/>
          <w:iCs/>
          <w:sz w:val="28"/>
          <w:szCs w:val="28"/>
        </w:rPr>
        <w:t>Key</w:t>
      </w:r>
      <w:proofErr w:type="spellEnd"/>
      <w:r w:rsidRPr="00B10113">
        <w:rPr>
          <w:rFonts w:ascii="Times New Roman" w:hAnsi="Times New Roman" w:cs="Times New Roman"/>
          <w:b/>
          <w:i/>
          <w:iCs/>
          <w:sz w:val="28"/>
          <w:szCs w:val="28"/>
        </w:rPr>
        <w:t xml:space="preserve"> </w:t>
      </w:r>
      <w:proofErr w:type="spellStart"/>
      <w:r w:rsidRPr="00B10113">
        <w:rPr>
          <w:rFonts w:ascii="Times New Roman" w:hAnsi="Times New Roman" w:cs="Times New Roman"/>
          <w:b/>
          <w:i/>
          <w:iCs/>
          <w:sz w:val="28"/>
          <w:szCs w:val="28"/>
        </w:rPr>
        <w:t>words</w:t>
      </w:r>
      <w:proofErr w:type="spellEnd"/>
      <w:r w:rsidRPr="00B10113">
        <w:rPr>
          <w:rFonts w:ascii="Times New Roman" w:hAnsi="Times New Roman" w:cs="Times New Roman"/>
          <w:i/>
          <w:iCs/>
          <w:sz w:val="28"/>
          <w:szCs w:val="28"/>
        </w:rPr>
        <w:t>:</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legitimacy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state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power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means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public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recognition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government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accountability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rule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law</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human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rights</w:t>
      </w:r>
      <w:proofErr w:type="spellEnd"/>
      <w:r w:rsidRPr="00021658">
        <w:rPr>
          <w:rFonts w:ascii="Times New Roman" w:hAnsi="Times New Roman" w:cs="Times New Roman"/>
          <w:sz w:val="28"/>
          <w:szCs w:val="28"/>
        </w:rPr>
        <w:t>.</w:t>
      </w:r>
    </w:p>
    <w:p w14:paraId="1A31211C" w14:textId="77777777" w:rsidR="00897FCE" w:rsidRDefault="00897FCE" w:rsidP="008868C9">
      <w:pPr>
        <w:spacing w:after="0" w:line="360" w:lineRule="auto"/>
        <w:ind w:firstLine="709"/>
        <w:contextualSpacing/>
        <w:jc w:val="both"/>
        <w:rPr>
          <w:rFonts w:ascii="Times New Roman" w:hAnsi="Times New Roman" w:cs="Times New Roman"/>
          <w:sz w:val="28"/>
          <w:szCs w:val="28"/>
        </w:rPr>
      </w:pPr>
    </w:p>
    <w:p w14:paraId="69CFEAF6"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p>
    <w:p w14:paraId="6875DD9F" w14:textId="77777777" w:rsidR="00897FCE" w:rsidRPr="00021658" w:rsidRDefault="00897FCE" w:rsidP="008868C9">
      <w:pPr>
        <w:spacing w:after="0" w:line="360" w:lineRule="auto"/>
        <w:ind w:firstLine="709"/>
        <w:contextualSpacing/>
        <w:jc w:val="center"/>
        <w:outlineLvl w:val="1"/>
        <w:rPr>
          <w:rFonts w:ascii="Times New Roman" w:hAnsi="Times New Roman" w:cs="Times New Roman"/>
          <w:b/>
          <w:sz w:val="28"/>
          <w:szCs w:val="28"/>
        </w:rPr>
      </w:pPr>
      <w:bookmarkStart w:id="98" w:name="_Toc242904844"/>
      <w:r w:rsidRPr="00021658">
        <w:rPr>
          <w:rFonts w:ascii="Times New Roman" w:hAnsi="Times New Roman" w:cs="Times New Roman"/>
          <w:b/>
          <w:sz w:val="28"/>
          <w:szCs w:val="28"/>
        </w:rPr>
        <w:t>Клименко Володимир Олександрович</w:t>
      </w:r>
      <w:bookmarkEnd w:id="98"/>
      <w:r w:rsidRPr="00021658">
        <w:rPr>
          <w:rFonts w:ascii="Times New Roman" w:hAnsi="Times New Roman" w:cs="Times New Roman"/>
          <w:b/>
          <w:sz w:val="28"/>
          <w:szCs w:val="28"/>
        </w:rPr>
        <w:t xml:space="preserve"> </w:t>
      </w:r>
    </w:p>
    <w:p w14:paraId="0CC3F914" w14:textId="77777777" w:rsidR="00897FCE" w:rsidRPr="00021658" w:rsidRDefault="00897FCE"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 xml:space="preserve">помічник адвоката Хмельницького Богдана Станіславовича в адвокатському об’єднанні «Стратегічна </w:t>
      </w:r>
      <w:proofErr w:type="spellStart"/>
      <w:r w:rsidRPr="00021658">
        <w:rPr>
          <w:rFonts w:ascii="Times New Roman" w:hAnsi="Times New Roman" w:cs="Times New Roman"/>
          <w:i/>
          <w:sz w:val="28"/>
          <w:szCs w:val="28"/>
        </w:rPr>
        <w:t>адвокація</w:t>
      </w:r>
      <w:proofErr w:type="spellEnd"/>
      <w:r w:rsidRPr="00021658">
        <w:rPr>
          <w:rFonts w:ascii="Times New Roman" w:hAnsi="Times New Roman" w:cs="Times New Roman"/>
          <w:i/>
          <w:sz w:val="28"/>
          <w:szCs w:val="28"/>
        </w:rPr>
        <w:t>»</w:t>
      </w:r>
    </w:p>
    <w:p w14:paraId="55371F59" w14:textId="77777777" w:rsidR="00897FCE" w:rsidRPr="00021658" w:rsidRDefault="00897FCE" w:rsidP="008868C9">
      <w:pPr>
        <w:spacing w:after="0" w:line="360" w:lineRule="auto"/>
        <w:ind w:firstLine="709"/>
        <w:contextualSpacing/>
        <w:jc w:val="center"/>
        <w:rPr>
          <w:rFonts w:ascii="Times New Roman" w:hAnsi="Times New Roman" w:cs="Times New Roman"/>
          <w:i/>
          <w:sz w:val="28"/>
          <w:szCs w:val="28"/>
        </w:rPr>
      </w:pPr>
    </w:p>
    <w:p w14:paraId="3EBA842E" w14:textId="77777777" w:rsidR="00897FCE" w:rsidRPr="00021658" w:rsidRDefault="00897FCE" w:rsidP="008868C9">
      <w:pPr>
        <w:spacing w:after="0" w:line="360" w:lineRule="auto"/>
        <w:contextualSpacing/>
        <w:jc w:val="center"/>
        <w:outlineLvl w:val="2"/>
        <w:rPr>
          <w:rFonts w:ascii="Times New Roman" w:hAnsi="Times New Roman" w:cs="Times New Roman"/>
          <w:b/>
          <w:sz w:val="28"/>
          <w:szCs w:val="28"/>
        </w:rPr>
      </w:pPr>
      <w:bookmarkStart w:id="99" w:name="_Toc242904845"/>
      <w:r w:rsidRPr="00021658">
        <w:rPr>
          <w:rFonts w:ascii="Times New Roman" w:hAnsi="Times New Roman" w:cs="Times New Roman"/>
          <w:b/>
          <w:sz w:val="28"/>
          <w:szCs w:val="28"/>
        </w:rPr>
        <w:t>ДЕРЖАВНИЙ СУВЕРЕНІТЕТ: ТРАНСФОРМАЦІЯ ЗМІСТУ В СУЧАСНІЙ ТЕОРІЇ ДЕРЖАВИ</w:t>
      </w:r>
      <w:bookmarkEnd w:id="99"/>
    </w:p>
    <w:p w14:paraId="146DB34D"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Поняття державного суверенітету є одним із тих фундаментальних концептів теорії держави і права, що виникли з конкретним історичним змістом, але поступово зазнали такої кількості переосмислень, що сьогодні навряд чи можна говорити про єдине і загальновизнане його розуміння. Жоден з інших базових понять державознавства – держава, влада, право – не є предметом настільки суперечливих дискусій одночасно у кількох наукових традиціях: теорії держави і права, міжнародному праві, філософії права і політичній науці. Показовим є те, що поняття суверенітету, сформоване у XVI ст. для теоретичного обґрунтування верховенства, єдності та неподільності державної влади, майже </w:t>
      </w:r>
      <w:r w:rsidRPr="00021658">
        <w:rPr>
          <w:rFonts w:ascii="Times New Roman" w:hAnsi="Times New Roman" w:cs="Times New Roman"/>
          <w:sz w:val="28"/>
          <w:szCs w:val="28"/>
        </w:rPr>
        <w:lastRenderedPageBreak/>
        <w:t>через п’ять століть залишається предметом гострих наукових дискусій. Їх тривалість зумовлена не браком теоретичної уваги до цієї категорії, а істотним ускладненням політико-правової реальності, для пояснення якої вона використовується. Розвиток міжнародного права, поглиблення міждержавної інтеграції, розширення системи міжнародного захисту прав людини та поява наднаціональних механізмів здійснення влади виявили обмеженість традиційного розуміння суверенітету як абсолютної й фактично необмеженої влади держави. Тому трансформація його змісту становить не лише теоретичну, а й фундаментальну нормативно-правову проблему. Від того, як розуміється суверенітет, залежить визначення меж міжнародних зобов’язань держави та допустимості зовнішнього впливу на її внутрішні справи. Від цього також залежить здатність міжнародного правопорядку поєднувати незалежність держав із необхідністю дотримання ними міжнародного права.</w:t>
      </w:r>
    </w:p>
    <w:p w14:paraId="4F845B9A"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Класичне поняття суверенітету, що </w:t>
      </w:r>
      <w:proofErr w:type="spellStart"/>
      <w:r w:rsidRPr="00021658">
        <w:rPr>
          <w:rFonts w:ascii="Times New Roman" w:hAnsi="Times New Roman" w:cs="Times New Roman"/>
          <w:sz w:val="28"/>
          <w:szCs w:val="28"/>
        </w:rPr>
        <w:t>повʼязується</w:t>
      </w:r>
      <w:proofErr w:type="spellEnd"/>
      <w:r w:rsidRPr="00021658">
        <w:rPr>
          <w:rFonts w:ascii="Times New Roman" w:hAnsi="Times New Roman" w:cs="Times New Roman"/>
          <w:sz w:val="28"/>
          <w:szCs w:val="28"/>
        </w:rPr>
        <w:t xml:space="preserve"> насамперед із працею Жана </w:t>
      </w:r>
      <w:proofErr w:type="spellStart"/>
      <w:r w:rsidRPr="00021658">
        <w:rPr>
          <w:rFonts w:ascii="Times New Roman" w:hAnsi="Times New Roman" w:cs="Times New Roman"/>
          <w:sz w:val="28"/>
          <w:szCs w:val="28"/>
        </w:rPr>
        <w:t>Бодена</w:t>
      </w:r>
      <w:proofErr w:type="spellEnd"/>
      <w:r w:rsidRPr="00021658">
        <w:rPr>
          <w:rFonts w:ascii="Times New Roman" w:hAnsi="Times New Roman" w:cs="Times New Roman"/>
          <w:sz w:val="28"/>
          <w:szCs w:val="28"/>
        </w:rPr>
        <w:t xml:space="preserve"> «Шість книг про республіку» (1576), було відповіддю на конкретну політичну реальність: потребу в обґрунтуванні верховної і нероздільної влади монарха над усіма підданими і всіма іншими центрами влади всередині держави [1]. </w:t>
      </w:r>
      <w:proofErr w:type="spellStart"/>
      <w:r w:rsidRPr="00021658">
        <w:rPr>
          <w:rFonts w:ascii="Times New Roman" w:hAnsi="Times New Roman" w:cs="Times New Roman"/>
          <w:sz w:val="28"/>
          <w:szCs w:val="28"/>
        </w:rPr>
        <w:t>Боденівський</w:t>
      </w:r>
      <w:proofErr w:type="spellEnd"/>
      <w:r w:rsidRPr="00021658">
        <w:rPr>
          <w:rFonts w:ascii="Times New Roman" w:hAnsi="Times New Roman" w:cs="Times New Roman"/>
          <w:sz w:val="28"/>
          <w:szCs w:val="28"/>
        </w:rPr>
        <w:t xml:space="preserve"> суверенітет є абсолютним у своєму внутрішньому вимірі і рівним з іншими суверенами у зовнішньому: жодна внутрішня сила – ні церква, ні феодали, ні станові зібрання – не може обмежити суверена, і жоден зовнішній суверен не має влади над іншим. </w:t>
      </w:r>
      <w:proofErr w:type="spellStart"/>
      <w:r w:rsidRPr="00021658">
        <w:rPr>
          <w:rFonts w:ascii="Times New Roman" w:hAnsi="Times New Roman" w:cs="Times New Roman"/>
          <w:sz w:val="28"/>
          <w:szCs w:val="28"/>
        </w:rPr>
        <w:t>Вестфальська</w:t>
      </w:r>
      <w:proofErr w:type="spellEnd"/>
      <w:r w:rsidRPr="00021658">
        <w:rPr>
          <w:rFonts w:ascii="Times New Roman" w:hAnsi="Times New Roman" w:cs="Times New Roman"/>
          <w:sz w:val="28"/>
          <w:szCs w:val="28"/>
        </w:rPr>
        <w:t xml:space="preserve"> система 1648 року </w:t>
      </w:r>
      <w:proofErr w:type="spellStart"/>
      <w:r w:rsidRPr="00021658">
        <w:rPr>
          <w:rFonts w:ascii="Times New Roman" w:hAnsi="Times New Roman" w:cs="Times New Roman"/>
          <w:sz w:val="28"/>
          <w:szCs w:val="28"/>
        </w:rPr>
        <w:t>інституціоналізувала</w:t>
      </w:r>
      <w:proofErr w:type="spellEnd"/>
      <w:r w:rsidRPr="00021658">
        <w:rPr>
          <w:rFonts w:ascii="Times New Roman" w:hAnsi="Times New Roman" w:cs="Times New Roman"/>
          <w:sz w:val="28"/>
          <w:szCs w:val="28"/>
        </w:rPr>
        <w:t xml:space="preserve"> зовнішній вимір цієї концепції на рівні міжнародного порядку: принцип суверенної рівності держав і невтручання у внутрішні справи став основою міжнародних відносин, що сформувала правову архітектуру наступних трьох </w:t>
      </w:r>
      <w:proofErr w:type="spellStart"/>
      <w:r w:rsidRPr="00021658">
        <w:rPr>
          <w:rFonts w:ascii="Times New Roman" w:hAnsi="Times New Roman" w:cs="Times New Roman"/>
          <w:sz w:val="28"/>
          <w:szCs w:val="28"/>
        </w:rPr>
        <w:t>сторіч</w:t>
      </w:r>
      <w:proofErr w:type="spellEnd"/>
      <w:r w:rsidRPr="00021658">
        <w:rPr>
          <w:rFonts w:ascii="Times New Roman" w:hAnsi="Times New Roman" w:cs="Times New Roman"/>
          <w:sz w:val="28"/>
          <w:szCs w:val="28"/>
        </w:rPr>
        <w:t xml:space="preserve">.  Цей класичний зміст суверенітету поєднував три виміри: верховенство всередині – відсутність будь-якої вищої влади на власній території; незалежність зовні – відсутність підпорядкування будь-якій зовнішній владі; і самовизначення – виключне право держави визначати свій внутрішній устрій і зовнішню політику [2,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 xml:space="preserve">.318]. Принципово важливо, що у цій класичній конструкції суверенітет розглядався як неподільна, невідчужувана і </w:t>
      </w:r>
      <w:r w:rsidRPr="00021658">
        <w:rPr>
          <w:rFonts w:ascii="Times New Roman" w:hAnsi="Times New Roman" w:cs="Times New Roman"/>
          <w:sz w:val="28"/>
          <w:szCs w:val="28"/>
        </w:rPr>
        <w:lastRenderedPageBreak/>
        <w:t>незменшувана властивість держави – абсолютна у своєму значенні не в сенсі необмеженості волі суверена приписами моральності чи природного права, а в сенсі відсутності вищого юридичного авторитету</w:t>
      </w:r>
      <w:r w:rsidRPr="00021658">
        <w:rPr>
          <w:rStyle w:val="af4"/>
          <w:rFonts w:ascii="Times New Roman" w:hAnsi="Times New Roman" w:cs="Times New Roman"/>
          <w:sz w:val="28"/>
          <w:szCs w:val="28"/>
        </w:rPr>
        <w:t xml:space="preserve"> </w:t>
      </w:r>
      <w:r w:rsidRPr="00021658">
        <w:rPr>
          <w:rFonts w:ascii="Times New Roman" w:hAnsi="Times New Roman" w:cs="Times New Roman"/>
          <w:sz w:val="28"/>
          <w:szCs w:val="28"/>
        </w:rPr>
        <w:t xml:space="preserve">[3,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.314].</w:t>
      </w:r>
    </w:p>
    <w:p w14:paraId="23BAF97D"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Перша суттєва трансформація змісту суверенітету відбулась задовго до сучасної доби – вже у момент становлення класичного міжнародного права. Сама ідея добровільно прийнятих державою міжнародно-правових </w:t>
      </w:r>
      <w:proofErr w:type="spellStart"/>
      <w:r w:rsidRPr="00021658">
        <w:rPr>
          <w:rFonts w:ascii="Times New Roman" w:hAnsi="Times New Roman" w:cs="Times New Roman"/>
          <w:sz w:val="28"/>
          <w:szCs w:val="28"/>
        </w:rPr>
        <w:t>зобовʼязань</w:t>
      </w:r>
      <w:proofErr w:type="spellEnd"/>
      <w:r w:rsidRPr="00021658">
        <w:rPr>
          <w:rFonts w:ascii="Times New Roman" w:hAnsi="Times New Roman" w:cs="Times New Roman"/>
          <w:sz w:val="28"/>
          <w:szCs w:val="28"/>
        </w:rPr>
        <w:t xml:space="preserve"> є певним парадоксом у системі класичного суверенітету: якщо суверен не підпорядкований жодній зовнішній владі, яким чином він може бути юридично </w:t>
      </w:r>
      <w:proofErr w:type="spellStart"/>
      <w:r w:rsidRPr="00021658">
        <w:rPr>
          <w:rFonts w:ascii="Times New Roman" w:hAnsi="Times New Roman" w:cs="Times New Roman"/>
          <w:sz w:val="28"/>
          <w:szCs w:val="28"/>
        </w:rPr>
        <w:t>зобовʼязаний</w:t>
      </w:r>
      <w:proofErr w:type="spellEnd"/>
      <w:r w:rsidRPr="00021658">
        <w:rPr>
          <w:rFonts w:ascii="Times New Roman" w:hAnsi="Times New Roman" w:cs="Times New Roman"/>
          <w:sz w:val="28"/>
          <w:szCs w:val="28"/>
        </w:rPr>
        <w:t xml:space="preserve">? Ґроцій, </w:t>
      </w:r>
      <w:proofErr w:type="spellStart"/>
      <w:r w:rsidRPr="00021658">
        <w:rPr>
          <w:rFonts w:ascii="Times New Roman" w:hAnsi="Times New Roman" w:cs="Times New Roman"/>
          <w:sz w:val="28"/>
          <w:szCs w:val="28"/>
        </w:rPr>
        <w:t>Пуфендорф</w:t>
      </w:r>
      <w:proofErr w:type="spellEnd"/>
      <w:r w:rsidRPr="00021658">
        <w:rPr>
          <w:rFonts w:ascii="Times New Roman" w:hAnsi="Times New Roman" w:cs="Times New Roman"/>
          <w:sz w:val="28"/>
          <w:szCs w:val="28"/>
        </w:rPr>
        <w:t xml:space="preserve"> і пізніший </w:t>
      </w:r>
      <w:proofErr w:type="spellStart"/>
      <w:r w:rsidRPr="00021658">
        <w:rPr>
          <w:rFonts w:ascii="Times New Roman" w:hAnsi="Times New Roman" w:cs="Times New Roman"/>
          <w:sz w:val="28"/>
          <w:szCs w:val="28"/>
        </w:rPr>
        <w:t>Ваттель</w:t>
      </w:r>
      <w:proofErr w:type="spellEnd"/>
      <w:r w:rsidRPr="00021658">
        <w:rPr>
          <w:rFonts w:ascii="Times New Roman" w:hAnsi="Times New Roman" w:cs="Times New Roman"/>
          <w:sz w:val="28"/>
          <w:szCs w:val="28"/>
        </w:rPr>
        <w:t xml:space="preserve"> вирішували цей парадокс через концепцію добровільного самообмеження суверена, яке є проявом, а не обмеженням суверенної волі: держава </w:t>
      </w:r>
      <w:proofErr w:type="spellStart"/>
      <w:r w:rsidRPr="00021658">
        <w:rPr>
          <w:rFonts w:ascii="Times New Roman" w:hAnsi="Times New Roman" w:cs="Times New Roman"/>
          <w:sz w:val="28"/>
          <w:szCs w:val="28"/>
        </w:rPr>
        <w:t>зобовʼязана</w:t>
      </w:r>
      <w:proofErr w:type="spellEnd"/>
      <w:r w:rsidRPr="00021658">
        <w:rPr>
          <w:rFonts w:ascii="Times New Roman" w:hAnsi="Times New Roman" w:cs="Times New Roman"/>
          <w:sz w:val="28"/>
          <w:szCs w:val="28"/>
        </w:rPr>
        <w:t xml:space="preserve"> міжнародним правом саме тому, що вона сама його прийняла. Але вже ця конструкція підривала «абсолютність» суверенітету: якщо держава може добровільно прийняти юридично </w:t>
      </w:r>
      <w:proofErr w:type="spellStart"/>
      <w:r w:rsidRPr="00021658">
        <w:rPr>
          <w:rFonts w:ascii="Times New Roman" w:hAnsi="Times New Roman" w:cs="Times New Roman"/>
          <w:sz w:val="28"/>
          <w:szCs w:val="28"/>
        </w:rPr>
        <w:t>обовʼязкові</w:t>
      </w:r>
      <w:proofErr w:type="spellEnd"/>
      <w:r w:rsidRPr="00021658">
        <w:rPr>
          <w:rFonts w:ascii="Times New Roman" w:hAnsi="Times New Roman" w:cs="Times New Roman"/>
          <w:sz w:val="28"/>
          <w:szCs w:val="28"/>
        </w:rPr>
        <w:t xml:space="preserve"> норми щодо власної поведінки, суверенітет перестає бути синонімом необмеженої свободи дій [4]. Потужнішою трансформацією стало формування міжнародного права прав людини після 1945 року. Включення захисту прав людини до предмета міжнародно-правового регулювання принципово змінило співвідношення між суверенітетом і внутрішньодержавним поводженням з населенням: порядок, за яким держава здійснює владу щодо власних громадян, перестав бути виключно внутрішньою справою і набув міжнародно-правового виміру. Ця зміна є, мабуть, найважливішою у трансформації суверенітету XX ст.</w:t>
      </w:r>
    </w:p>
    <w:p w14:paraId="57020261"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Процеси регіональної інтеграції, найбільш виразно представлені досвідом Європейського Союзу, поставили перед теорією держави питання, на яке класична концепція суверенітету не дає однозначної відповіді: чи зберігає держава суверенітет, добровільно передаючи здійснення частини владних повноважень наднаціональним інституціям? У науковій доктрині сформувалися різні підходи до розв’язання цього питання. Відповідно до одного з них держави – члени ЄС залишаються суверенними, оскільки саме на підставі їхньої волі визначаються обсяг компетенції Союзу та межі її здійснення. За такого підходу </w:t>
      </w:r>
      <w:r w:rsidRPr="00021658">
        <w:rPr>
          <w:rFonts w:ascii="Times New Roman" w:hAnsi="Times New Roman" w:cs="Times New Roman"/>
          <w:sz w:val="28"/>
          <w:szCs w:val="28"/>
        </w:rPr>
        <w:lastRenderedPageBreak/>
        <w:t>участь держави в інтеграційному об’єднанні розглядається не як відчуження суверенітету, а як особлива форма його реалізації шляхом спільного здійснення або передання окремих повноважень. Додатковим аргументом на користь цієї позиції є збереження за державами права на вихід із Європейського Союзу.</w:t>
      </w:r>
    </w:p>
    <w:p w14:paraId="03223881"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Інший підхід виходить із того, що європейська інтеграція спричинила формування самостійного наднаціонального правопорядку, який не може бути повністю пояснений за допомогою класичної моделі міждержавного співробітництва. Його особливість полягає у здатності норм права ЄС безпосередньо породжувати права та обов’язки для приватних осіб, а також мати переважну силу в разі колізії з нормами національного законодавства. Основи такого розуміння були закладені Судом Європейських Співтовариств у рішеннях у справах </w:t>
      </w:r>
      <w:proofErr w:type="spellStart"/>
      <w:r w:rsidRPr="00021658">
        <w:rPr>
          <w:rFonts w:ascii="Times New Roman" w:hAnsi="Times New Roman" w:cs="Times New Roman"/>
          <w:sz w:val="28"/>
          <w:szCs w:val="28"/>
        </w:rPr>
        <w:t>Van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Gend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Loos</w:t>
      </w:r>
      <w:proofErr w:type="spellEnd"/>
      <w:r w:rsidRPr="00021658">
        <w:rPr>
          <w:rFonts w:ascii="Times New Roman" w:hAnsi="Times New Roman" w:cs="Times New Roman"/>
          <w:sz w:val="28"/>
          <w:szCs w:val="28"/>
        </w:rPr>
        <w:t xml:space="preserve"> (1963) та </w:t>
      </w:r>
      <w:proofErr w:type="spellStart"/>
      <w:r w:rsidRPr="00021658">
        <w:rPr>
          <w:rFonts w:ascii="Times New Roman" w:hAnsi="Times New Roman" w:cs="Times New Roman"/>
          <w:sz w:val="28"/>
          <w:szCs w:val="28"/>
        </w:rPr>
        <w:t>Costa</w:t>
      </w:r>
      <w:proofErr w:type="spellEnd"/>
      <w:r w:rsidRPr="00021658">
        <w:rPr>
          <w:rFonts w:ascii="Times New Roman" w:hAnsi="Times New Roman" w:cs="Times New Roman"/>
          <w:sz w:val="28"/>
          <w:szCs w:val="28"/>
        </w:rPr>
        <w:t xml:space="preserve"> v. ENEL (1964), у яких сформульовано засади прямої дії та примату права Співтовариства [5,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.36]. Ці засади не означають автоматичного припинення суверенітету держав-членів, однак істотно ускладнюють його класичне розуміння як неподільної, необмеженої та виключної верховної влади держави.</w:t>
      </w:r>
    </w:p>
    <w:p w14:paraId="52DE6A9A"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Позиції національних органів конституційної юрисдикції свідчать про прагнення поєднати вимоги європейської інтеграції зі збереженням основ національної державності. Визнаючи дію та примат права ЄС у межах переданих компетенцій, вони водночас залишають за собою можливість перевіряти акти інституцій Союзу з погляду дотримання меж таких компетенцій і захисту конституційної ідентичності. Тому європейська інтеграція переконливіше свідчить не про втрату державами суверенітету, а про трансформацію способів його здійснення. Суверенітет за цих умов виявляється не лише у самостійному здійсненні державою владних повноважень, а й у її здатності добровільно визначати межі їх спільної реалізації, зберігаючи остаточний контроль над конституційними основами державності.</w:t>
      </w:r>
    </w:p>
    <w:p w14:paraId="39AC8990"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Істотний вплив на сучасне розуміння державного суверенітету справила концепція «відповідальності захищати» (</w:t>
      </w:r>
      <w:proofErr w:type="spellStart"/>
      <w:r w:rsidRPr="00021658">
        <w:rPr>
          <w:rFonts w:ascii="Times New Roman" w:hAnsi="Times New Roman" w:cs="Times New Roman"/>
          <w:sz w:val="28"/>
          <w:szCs w:val="28"/>
        </w:rPr>
        <w:t>Responsibility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Protect</w:t>
      </w:r>
      <w:proofErr w:type="spellEnd"/>
      <w:r w:rsidRPr="00021658">
        <w:rPr>
          <w:rFonts w:ascii="Times New Roman" w:hAnsi="Times New Roman" w:cs="Times New Roman"/>
          <w:sz w:val="28"/>
          <w:szCs w:val="28"/>
        </w:rPr>
        <w:t xml:space="preserve">, R2P), запропонована Міжнародною комісією з питань втручання та державного </w:t>
      </w:r>
      <w:r w:rsidRPr="00021658">
        <w:rPr>
          <w:rFonts w:ascii="Times New Roman" w:hAnsi="Times New Roman" w:cs="Times New Roman"/>
          <w:sz w:val="28"/>
          <w:szCs w:val="28"/>
        </w:rPr>
        <w:lastRenderedPageBreak/>
        <w:t>суверенітету у 2001 р. й закріплена в Підсумковому документі Всесвітнього саміту ООН 2005 р. Її значення полягає у зміщенні акценту із суверенітету як виняткового права держави на невтручання до суверенітету, здійснення якого передбачає відповідальність за захист населення [6]. Йдеться не про умовність самого суверенітету чи можливість його автоматичної втрати, а про те, що суверенна влада має здійснюватися з дотриманням обов’язку захищати населення від геноциду, воєнних злочинів, етнічних чисток і злочинів проти людяності.</w:t>
      </w:r>
    </w:p>
    <w:p w14:paraId="2B262E35"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Отже, сучасна трансформація суверенітету не означає його зникнення або втрати значення. Він залишається основою державності та міжнародного правопорядку, однак уже не може розглядатися як необмежена свобода державної влади. Його здійснення пов’язане з дотриманням міжнародно-правових зобов’язань, можливістю добровільного передання окремих повноважень наднаціональним інституціям і відповідальністю держави за захист населення. Водночас такі зміни не позбавляють державу суверенітету, а відображають ускладнення форм і меж його реалізації.</w:t>
      </w:r>
    </w:p>
    <w:p w14:paraId="72C7795F"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Збройна агресія Російської Федерації проти України підтвердила, що суверенітет не є абстрактною або застарілою категорією. Він становить необхідну правову основу захисту незалежності, територіальної цілісності та політичного самовизначення держави. Тому сучасний суверенітет доцільно розуміти як верховенство і незалежність державної влади, здійснення яких поєднується з міжнародно-правовими зобов’язаннями та відповідальністю, але не допускає заперечення державності чи силового втручання з боку інших держав.</w:t>
      </w:r>
    </w:p>
    <w:p w14:paraId="698834B5" w14:textId="77777777" w:rsidR="00897FCE" w:rsidRPr="00B10113" w:rsidRDefault="00897FCE" w:rsidP="008868C9">
      <w:pPr>
        <w:spacing w:after="0" w:line="360" w:lineRule="auto"/>
        <w:ind w:firstLine="709"/>
        <w:contextualSpacing/>
        <w:jc w:val="center"/>
        <w:rPr>
          <w:rFonts w:ascii="Times New Roman" w:hAnsi="Times New Roman" w:cs="Times New Roman"/>
          <w:b/>
          <w:caps/>
          <w:sz w:val="28"/>
          <w:szCs w:val="28"/>
          <w:lang w:val="es-ES_tradnl"/>
        </w:rPr>
      </w:pPr>
      <w:r w:rsidRPr="00B10113">
        <w:rPr>
          <w:rFonts w:ascii="Times New Roman" w:hAnsi="Times New Roman" w:cs="Times New Roman"/>
          <w:b/>
          <w:caps/>
          <w:sz w:val="28"/>
          <w:szCs w:val="28"/>
        </w:rPr>
        <w:t>Список</w:t>
      </w:r>
      <w:r w:rsidRPr="00B10113">
        <w:rPr>
          <w:rFonts w:ascii="Times New Roman" w:hAnsi="Times New Roman" w:cs="Times New Roman"/>
          <w:b/>
          <w:caps/>
          <w:sz w:val="28"/>
          <w:szCs w:val="28"/>
          <w:lang w:val="es-ES_tradnl"/>
        </w:rPr>
        <w:t xml:space="preserve"> </w:t>
      </w:r>
      <w:r w:rsidRPr="00B10113">
        <w:rPr>
          <w:rFonts w:ascii="Times New Roman" w:hAnsi="Times New Roman" w:cs="Times New Roman"/>
          <w:b/>
          <w:caps/>
          <w:sz w:val="28"/>
          <w:szCs w:val="28"/>
        </w:rPr>
        <w:t>використаних</w:t>
      </w:r>
      <w:r w:rsidRPr="00B10113">
        <w:rPr>
          <w:rFonts w:ascii="Times New Roman" w:hAnsi="Times New Roman" w:cs="Times New Roman"/>
          <w:b/>
          <w:caps/>
          <w:sz w:val="28"/>
          <w:szCs w:val="28"/>
          <w:lang w:val="es-ES_tradnl"/>
        </w:rPr>
        <w:t xml:space="preserve"> </w:t>
      </w:r>
      <w:r w:rsidRPr="00B10113">
        <w:rPr>
          <w:rFonts w:ascii="Times New Roman" w:hAnsi="Times New Roman" w:cs="Times New Roman"/>
          <w:b/>
          <w:caps/>
          <w:sz w:val="28"/>
          <w:szCs w:val="28"/>
        </w:rPr>
        <w:t>джерел</w:t>
      </w:r>
      <w:r w:rsidRPr="00B10113">
        <w:rPr>
          <w:rFonts w:ascii="Times New Roman" w:hAnsi="Times New Roman" w:cs="Times New Roman"/>
          <w:b/>
          <w:caps/>
          <w:sz w:val="28"/>
          <w:szCs w:val="28"/>
          <w:lang w:val="es-ES_tradnl"/>
        </w:rPr>
        <w:t>:</w:t>
      </w:r>
    </w:p>
    <w:p w14:paraId="295B060E" w14:textId="77777777" w:rsidR="00897FCE" w:rsidRPr="00021658" w:rsidRDefault="00897FCE" w:rsidP="008868C9">
      <w:pPr>
        <w:pStyle w:val="a9"/>
        <w:numPr>
          <w:ilvl w:val="0"/>
          <w:numId w:val="23"/>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Turchetti</w:t>
      </w:r>
      <w:proofErr w:type="spellEnd"/>
      <w:r w:rsidRPr="00021658">
        <w:rPr>
          <w:rFonts w:ascii="Times New Roman" w:hAnsi="Times New Roman" w:cs="Times New Roman"/>
          <w:sz w:val="28"/>
          <w:szCs w:val="28"/>
        </w:rPr>
        <w:t xml:space="preserve"> M. </w:t>
      </w:r>
      <w:proofErr w:type="spellStart"/>
      <w:r w:rsidRPr="00021658">
        <w:rPr>
          <w:rFonts w:ascii="Times New Roman" w:hAnsi="Times New Roman" w:cs="Times New Roman"/>
          <w:sz w:val="28"/>
          <w:szCs w:val="28"/>
        </w:rPr>
        <w:t>Jean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Bodin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Stanford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Encyclopedia</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Philosophy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Spring</w:t>
      </w:r>
      <w:proofErr w:type="spellEnd"/>
      <w:r w:rsidRPr="00021658">
        <w:rPr>
          <w:rFonts w:ascii="Times New Roman" w:hAnsi="Times New Roman" w:cs="Times New Roman"/>
          <w:sz w:val="28"/>
          <w:szCs w:val="28"/>
        </w:rPr>
        <w:t xml:space="preserve"> 2015 </w:t>
      </w:r>
      <w:proofErr w:type="spellStart"/>
      <w:r w:rsidRPr="00021658">
        <w:rPr>
          <w:rFonts w:ascii="Times New Roman" w:hAnsi="Times New Roman" w:cs="Times New Roman"/>
          <w:sz w:val="28"/>
          <w:szCs w:val="28"/>
        </w:rPr>
        <w:t>Edition</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ed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by</w:t>
      </w:r>
      <w:proofErr w:type="spellEnd"/>
      <w:r w:rsidRPr="00021658">
        <w:rPr>
          <w:rFonts w:ascii="Times New Roman" w:hAnsi="Times New Roman" w:cs="Times New Roman"/>
          <w:sz w:val="28"/>
          <w:szCs w:val="28"/>
        </w:rPr>
        <w:t xml:space="preserve"> E. N. </w:t>
      </w:r>
      <w:proofErr w:type="spellStart"/>
      <w:r w:rsidRPr="00021658">
        <w:rPr>
          <w:rFonts w:ascii="Times New Roman" w:hAnsi="Times New Roman" w:cs="Times New Roman"/>
          <w:sz w:val="28"/>
          <w:szCs w:val="28"/>
        </w:rPr>
        <w:t>Zalta</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Stanford</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sz w:val="28"/>
          <w:szCs w:val="28"/>
        </w:rPr>
        <w:t>Metaphysics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Research</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Lab</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Stanford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University</w:t>
      </w:r>
      <w:proofErr w:type="spellEnd"/>
      <w:r w:rsidRPr="00021658">
        <w:rPr>
          <w:rFonts w:ascii="Times New Roman" w:hAnsi="Times New Roman" w:cs="Times New Roman"/>
          <w:sz w:val="28"/>
          <w:szCs w:val="28"/>
        </w:rPr>
        <w:t>, 2015. URL: https://plato.stanford.edu/archives/spr2015/entries/bodin/</w:t>
      </w:r>
    </w:p>
    <w:p w14:paraId="24041C0F" w14:textId="77777777" w:rsidR="00897FCE" w:rsidRPr="00021658" w:rsidRDefault="00897FCE" w:rsidP="008868C9">
      <w:pPr>
        <w:pStyle w:val="a9"/>
        <w:numPr>
          <w:ilvl w:val="0"/>
          <w:numId w:val="23"/>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lang w:val="es-ES_tradnl"/>
        </w:rPr>
        <w:lastRenderedPageBreak/>
        <w:t>Кубко</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В</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Суверенітет</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України</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в</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умовах</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зміни</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світового</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порядку</w:t>
      </w:r>
      <w:r w:rsidRPr="00021658">
        <w:rPr>
          <w:rFonts w:ascii="Times New Roman" w:hAnsi="Times New Roman" w:cs="Times New Roman"/>
          <w:sz w:val="28"/>
          <w:szCs w:val="28"/>
        </w:rPr>
        <w:t xml:space="preserve">. </w:t>
      </w:r>
      <w:r w:rsidRPr="00021658">
        <w:rPr>
          <w:rFonts w:ascii="Times New Roman" w:hAnsi="Times New Roman" w:cs="Times New Roman"/>
          <w:i/>
          <w:sz w:val="28"/>
          <w:szCs w:val="28"/>
          <w:lang w:val="es-ES_tradnl"/>
        </w:rPr>
        <w:t>Вісник</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Львівського</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університету</w:t>
      </w:r>
      <w:r w:rsidRPr="00021658">
        <w:rPr>
          <w:rFonts w:ascii="Times New Roman" w:hAnsi="Times New Roman" w:cs="Times New Roman"/>
          <w:i/>
          <w:sz w:val="28"/>
          <w:szCs w:val="28"/>
        </w:rPr>
        <w:t>.</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Серія</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філос</w:t>
      </w:r>
      <w:r w:rsidRPr="00021658">
        <w:rPr>
          <w:rFonts w:ascii="Times New Roman" w:hAnsi="Times New Roman" w:cs="Times New Roman"/>
          <w:sz w:val="28"/>
          <w:szCs w:val="28"/>
        </w:rPr>
        <w:t>.-</w:t>
      </w:r>
      <w:r w:rsidRPr="00021658">
        <w:rPr>
          <w:rFonts w:ascii="Times New Roman" w:hAnsi="Times New Roman" w:cs="Times New Roman"/>
          <w:sz w:val="28"/>
          <w:szCs w:val="28"/>
          <w:lang w:val="es-ES_tradnl"/>
        </w:rPr>
        <w:t>політолог</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студії</w:t>
      </w:r>
      <w:r w:rsidRPr="00021658">
        <w:rPr>
          <w:rFonts w:ascii="Times New Roman" w:hAnsi="Times New Roman" w:cs="Times New Roman"/>
          <w:sz w:val="28"/>
          <w:szCs w:val="28"/>
        </w:rPr>
        <w:t xml:space="preserve">. 2025. </w:t>
      </w:r>
      <w:r w:rsidRPr="00021658">
        <w:rPr>
          <w:rFonts w:ascii="Times New Roman" w:hAnsi="Times New Roman" w:cs="Times New Roman"/>
          <w:sz w:val="28"/>
          <w:szCs w:val="28"/>
          <w:lang w:val="es-ES_tradnl"/>
        </w:rPr>
        <w:t>Випуск</w:t>
      </w:r>
      <w:r w:rsidRPr="00021658">
        <w:rPr>
          <w:rFonts w:ascii="Times New Roman" w:hAnsi="Times New Roman" w:cs="Times New Roman"/>
          <w:sz w:val="28"/>
          <w:szCs w:val="28"/>
        </w:rPr>
        <w:t xml:space="preserve"> 58, </w:t>
      </w:r>
      <w:r w:rsidRPr="00021658">
        <w:rPr>
          <w:rFonts w:ascii="Times New Roman" w:hAnsi="Times New Roman" w:cs="Times New Roman"/>
          <w:sz w:val="28"/>
          <w:szCs w:val="28"/>
          <w:lang w:val="es-ES_tradnl"/>
        </w:rPr>
        <w:t>С</w:t>
      </w:r>
      <w:r w:rsidRPr="00021658">
        <w:rPr>
          <w:rFonts w:ascii="Times New Roman" w:hAnsi="Times New Roman" w:cs="Times New Roman"/>
          <w:sz w:val="28"/>
          <w:szCs w:val="28"/>
        </w:rPr>
        <w:t xml:space="preserve">. 316–322. URL: https://fps-visnyk.lnu.lviv.ua/archive/58_2025/41.pdf   </w:t>
      </w:r>
    </w:p>
    <w:p w14:paraId="4CB51E2D" w14:textId="77777777" w:rsidR="00897FCE" w:rsidRPr="00021658" w:rsidRDefault="00897FCE" w:rsidP="008868C9">
      <w:pPr>
        <w:pStyle w:val="a9"/>
        <w:numPr>
          <w:ilvl w:val="0"/>
          <w:numId w:val="23"/>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lang w:val="es-ES_tradnl"/>
        </w:rPr>
        <w:t>Мельниченко</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В</w:t>
      </w:r>
      <w:r w:rsidRPr="00021658">
        <w:rPr>
          <w:rFonts w:ascii="Times New Roman" w:hAnsi="Times New Roman" w:cs="Times New Roman"/>
          <w:sz w:val="28"/>
          <w:szCs w:val="28"/>
        </w:rPr>
        <w:t>.</w:t>
      </w:r>
      <w:r w:rsidRPr="00021658">
        <w:rPr>
          <w:rFonts w:ascii="Times New Roman" w:hAnsi="Times New Roman" w:cs="Times New Roman"/>
          <w:sz w:val="28"/>
          <w:szCs w:val="28"/>
          <w:lang w:val="es-ES_tradnl"/>
        </w:rPr>
        <w:t>С</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Абсолютність</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державного</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суверенітету</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в</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уявленнях</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мислителів</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Х</w:t>
      </w:r>
      <w:r w:rsidRPr="00021658">
        <w:rPr>
          <w:rFonts w:ascii="Times New Roman" w:hAnsi="Times New Roman" w:cs="Times New Roman"/>
          <w:sz w:val="28"/>
          <w:szCs w:val="28"/>
        </w:rPr>
        <w:t xml:space="preserve">VI – XIX </w:t>
      </w:r>
      <w:r w:rsidRPr="00021658">
        <w:rPr>
          <w:rFonts w:ascii="Times New Roman" w:hAnsi="Times New Roman" w:cs="Times New Roman"/>
          <w:sz w:val="28"/>
          <w:szCs w:val="28"/>
          <w:lang w:val="es-ES_tradnl"/>
        </w:rPr>
        <w:t>ст</w:t>
      </w:r>
      <w:r w:rsidRPr="00021658">
        <w:rPr>
          <w:rFonts w:ascii="Times New Roman" w:hAnsi="Times New Roman" w:cs="Times New Roman"/>
          <w:sz w:val="28"/>
          <w:szCs w:val="28"/>
        </w:rPr>
        <w:t xml:space="preserve">. </w:t>
      </w:r>
      <w:r w:rsidRPr="00021658">
        <w:rPr>
          <w:rFonts w:ascii="Times New Roman" w:hAnsi="Times New Roman" w:cs="Times New Roman"/>
          <w:i/>
          <w:sz w:val="28"/>
          <w:szCs w:val="28"/>
          <w:lang w:val="es-ES_tradnl"/>
        </w:rPr>
        <w:t>Науковий</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вісник</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Ужгородського</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Національного</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Університету</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Серія</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ПРАВО</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Випуск</w:t>
      </w:r>
      <w:r w:rsidRPr="00021658">
        <w:rPr>
          <w:rFonts w:ascii="Times New Roman" w:hAnsi="Times New Roman" w:cs="Times New Roman"/>
          <w:sz w:val="28"/>
          <w:szCs w:val="28"/>
        </w:rPr>
        <w:t xml:space="preserve"> 84: </w:t>
      </w:r>
      <w:r w:rsidRPr="00021658">
        <w:rPr>
          <w:rFonts w:ascii="Times New Roman" w:hAnsi="Times New Roman" w:cs="Times New Roman"/>
          <w:sz w:val="28"/>
          <w:szCs w:val="28"/>
          <w:lang w:val="es-ES_tradnl"/>
        </w:rPr>
        <w:t>частина</w:t>
      </w:r>
      <w:r w:rsidRPr="00021658">
        <w:rPr>
          <w:rFonts w:ascii="Times New Roman" w:hAnsi="Times New Roman" w:cs="Times New Roman"/>
          <w:sz w:val="28"/>
          <w:szCs w:val="28"/>
        </w:rPr>
        <w:t xml:space="preserve"> 4. 2024. </w:t>
      </w:r>
      <w:r w:rsidRPr="00021658">
        <w:rPr>
          <w:rFonts w:ascii="Times New Roman" w:hAnsi="Times New Roman" w:cs="Times New Roman"/>
          <w:sz w:val="28"/>
          <w:szCs w:val="28"/>
          <w:lang w:val="es-ES_tradnl"/>
        </w:rPr>
        <w:t>С</w:t>
      </w:r>
      <w:r w:rsidRPr="00021658">
        <w:rPr>
          <w:rFonts w:ascii="Times New Roman" w:hAnsi="Times New Roman" w:cs="Times New Roman"/>
          <w:sz w:val="28"/>
          <w:szCs w:val="28"/>
        </w:rPr>
        <w:t xml:space="preserve">. 311-317. URL: https://visnyk-juris-uzhnu.com/wp-content/uploads/2024/09/46-2.pdf    </w:t>
      </w:r>
    </w:p>
    <w:p w14:paraId="5B537D10" w14:textId="77777777" w:rsidR="00897FCE" w:rsidRPr="00021658" w:rsidRDefault="00897FCE" w:rsidP="008868C9">
      <w:pPr>
        <w:pStyle w:val="a9"/>
        <w:numPr>
          <w:ilvl w:val="0"/>
          <w:numId w:val="23"/>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lang w:val="es-ES_tradnl"/>
        </w:rPr>
        <w:t>Київець</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О</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В</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Історичні</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передумови</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формування</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сучасної</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системи</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джерел</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міжнародного</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права</w:t>
      </w:r>
      <w:r w:rsidRPr="00021658">
        <w:rPr>
          <w:rFonts w:ascii="Times New Roman" w:hAnsi="Times New Roman" w:cs="Times New Roman"/>
          <w:sz w:val="28"/>
          <w:szCs w:val="28"/>
        </w:rPr>
        <w:t xml:space="preserve">. </w:t>
      </w:r>
      <w:r w:rsidRPr="00021658">
        <w:rPr>
          <w:rFonts w:ascii="Times New Roman" w:hAnsi="Times New Roman" w:cs="Times New Roman"/>
          <w:i/>
          <w:sz w:val="28"/>
          <w:szCs w:val="28"/>
          <w:lang w:val="es-ES_tradnl"/>
        </w:rPr>
        <w:t>Наукові</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записки</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Інституту</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законодавства</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Верховної</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Ради</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України</w:t>
      </w:r>
      <w:r w:rsidRPr="00021658">
        <w:rPr>
          <w:rFonts w:ascii="Times New Roman" w:hAnsi="Times New Roman" w:cs="Times New Roman"/>
          <w:sz w:val="28"/>
          <w:szCs w:val="28"/>
        </w:rPr>
        <w:t xml:space="preserve">. 2013. № 3. </w:t>
      </w:r>
      <w:r w:rsidRPr="00021658">
        <w:rPr>
          <w:rFonts w:ascii="Times New Roman" w:hAnsi="Times New Roman" w:cs="Times New Roman"/>
          <w:sz w:val="28"/>
          <w:szCs w:val="28"/>
          <w:lang w:val="es-ES_tradnl"/>
        </w:rPr>
        <w:t>С</w:t>
      </w:r>
      <w:r w:rsidRPr="00021658">
        <w:rPr>
          <w:rFonts w:ascii="Times New Roman" w:hAnsi="Times New Roman" w:cs="Times New Roman"/>
          <w:sz w:val="28"/>
          <w:szCs w:val="28"/>
        </w:rPr>
        <w:t>. 111–122. URL: https://nbuv.gov.ua/UJRN/Nzizvru_2013_3_23</w:t>
      </w:r>
    </w:p>
    <w:p w14:paraId="2CF1AB0D" w14:textId="77777777" w:rsidR="00897FCE" w:rsidRPr="00021658" w:rsidRDefault="00897FCE" w:rsidP="008868C9">
      <w:pPr>
        <w:pStyle w:val="a9"/>
        <w:numPr>
          <w:ilvl w:val="0"/>
          <w:numId w:val="23"/>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lang w:val="es-ES_tradnl"/>
        </w:rPr>
        <w:t>Лазовскі</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А</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Верховенство</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права</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Європейського</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Союзу</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юридична</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авантюра</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що</w:t>
      </w:r>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es-ES_tradnl"/>
        </w:rPr>
        <w:t>окупилася</w:t>
      </w:r>
      <w:r w:rsidRPr="00021658">
        <w:rPr>
          <w:rFonts w:ascii="Times New Roman" w:hAnsi="Times New Roman" w:cs="Times New Roman"/>
          <w:sz w:val="28"/>
          <w:szCs w:val="28"/>
        </w:rPr>
        <w:t xml:space="preserve">. </w:t>
      </w:r>
      <w:r w:rsidRPr="00021658">
        <w:rPr>
          <w:rFonts w:ascii="Times New Roman" w:hAnsi="Times New Roman" w:cs="Times New Roman"/>
          <w:i/>
          <w:sz w:val="28"/>
          <w:szCs w:val="28"/>
          <w:lang w:val="es-ES_tradnl"/>
        </w:rPr>
        <w:t>Право</w:t>
      </w:r>
      <w:r w:rsidRPr="00021658">
        <w:rPr>
          <w:rFonts w:ascii="Times New Roman" w:hAnsi="Times New Roman" w:cs="Times New Roman"/>
          <w:i/>
          <w:sz w:val="28"/>
          <w:szCs w:val="28"/>
        </w:rPr>
        <w:t xml:space="preserve"> </w:t>
      </w:r>
      <w:r w:rsidRPr="00021658">
        <w:rPr>
          <w:rFonts w:ascii="Times New Roman" w:hAnsi="Times New Roman" w:cs="Times New Roman"/>
          <w:i/>
          <w:sz w:val="28"/>
          <w:szCs w:val="28"/>
          <w:lang w:val="es-ES_tradnl"/>
        </w:rPr>
        <w:t>України</w:t>
      </w:r>
      <w:r w:rsidRPr="00021658">
        <w:rPr>
          <w:rFonts w:ascii="Times New Roman" w:hAnsi="Times New Roman" w:cs="Times New Roman"/>
          <w:sz w:val="28"/>
          <w:szCs w:val="28"/>
        </w:rPr>
        <w:t xml:space="preserve">. 2019. № 6. </w:t>
      </w:r>
      <w:r w:rsidRPr="00021658">
        <w:rPr>
          <w:rFonts w:ascii="Times New Roman" w:hAnsi="Times New Roman" w:cs="Times New Roman"/>
          <w:sz w:val="28"/>
          <w:szCs w:val="28"/>
          <w:lang w:val="es-ES_tradnl"/>
        </w:rPr>
        <w:t>С</w:t>
      </w:r>
      <w:r w:rsidRPr="00021658">
        <w:rPr>
          <w:rFonts w:ascii="Times New Roman" w:hAnsi="Times New Roman" w:cs="Times New Roman"/>
          <w:sz w:val="28"/>
          <w:szCs w:val="28"/>
        </w:rPr>
        <w:t>. 35–52. URL: https://pravoua.com.ua/storage/files/magazines/files/article-pravo_2019_6-s2.pdf</w:t>
      </w:r>
    </w:p>
    <w:p w14:paraId="4E3BDC33" w14:textId="77777777" w:rsidR="00897FCE" w:rsidRPr="00021658" w:rsidRDefault="00897FCE" w:rsidP="008868C9">
      <w:pPr>
        <w:pStyle w:val="a9"/>
        <w:numPr>
          <w:ilvl w:val="0"/>
          <w:numId w:val="23"/>
        </w:numPr>
        <w:spacing w:after="0" w:line="360" w:lineRule="auto"/>
        <w:ind w:left="0" w:firstLine="709"/>
        <w:jc w:val="both"/>
        <w:rPr>
          <w:rFonts w:ascii="Times New Roman" w:hAnsi="Times New Roman" w:cs="Times New Roman"/>
          <w:sz w:val="28"/>
          <w:szCs w:val="28"/>
        </w:rPr>
      </w:pPr>
      <w:proofErr w:type="spellStart"/>
      <w:r w:rsidRPr="00021658">
        <w:rPr>
          <w:rFonts w:ascii="Times New Roman" w:hAnsi="Times New Roman" w:cs="Times New Roman"/>
          <w:sz w:val="28"/>
          <w:szCs w:val="28"/>
        </w:rPr>
        <w:t>International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Commission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Intervention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State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Sovereignty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Responsibility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Protect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Report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International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Commission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Intervention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State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Sovereignty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Ottawa</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i/>
          <w:sz w:val="28"/>
          <w:szCs w:val="28"/>
        </w:rPr>
        <w:t>International</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Development</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Research</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Centre</w:t>
      </w:r>
      <w:proofErr w:type="spellEnd"/>
      <w:r w:rsidRPr="00021658">
        <w:rPr>
          <w:rFonts w:ascii="Times New Roman" w:hAnsi="Times New Roman" w:cs="Times New Roman"/>
          <w:sz w:val="28"/>
          <w:szCs w:val="28"/>
        </w:rPr>
        <w:t>, 2001. 91 p. URL: https://www.globalr2p.org/resources/the-responsibility-to-protect-report-of-the-international-commission-on-intervention-and-state-sovereignty-2001</w:t>
      </w:r>
    </w:p>
    <w:p w14:paraId="697B7F7E"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B10113">
        <w:rPr>
          <w:rFonts w:ascii="Times New Roman" w:hAnsi="Times New Roman" w:cs="Times New Roman"/>
          <w:b/>
          <w:i/>
          <w:iCs/>
          <w:sz w:val="28"/>
          <w:szCs w:val="28"/>
        </w:rPr>
        <w:t>Ключові слова</w:t>
      </w:r>
      <w:r w:rsidRPr="00B10113">
        <w:rPr>
          <w:rFonts w:ascii="Times New Roman" w:hAnsi="Times New Roman" w:cs="Times New Roman"/>
          <w:i/>
          <w:iCs/>
          <w:sz w:val="28"/>
          <w:szCs w:val="28"/>
        </w:rPr>
        <w:t>:</w:t>
      </w:r>
      <w:r w:rsidRPr="00021658">
        <w:rPr>
          <w:rFonts w:ascii="Times New Roman" w:hAnsi="Times New Roman" w:cs="Times New Roman"/>
          <w:sz w:val="28"/>
          <w:szCs w:val="28"/>
        </w:rPr>
        <w:t xml:space="preserve"> державний суверенітет, суверенна влада, міжнародно-правові зобов’язання, регіональна інтеграція, наднаціональні інституції, відповідальність захищати, державна незалежність, територіальна цілісність.</w:t>
      </w:r>
    </w:p>
    <w:p w14:paraId="41D7055A"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proofErr w:type="spellStart"/>
      <w:r w:rsidRPr="00B10113">
        <w:rPr>
          <w:rFonts w:ascii="Times New Roman" w:hAnsi="Times New Roman" w:cs="Times New Roman"/>
          <w:b/>
          <w:i/>
          <w:iCs/>
          <w:sz w:val="28"/>
          <w:szCs w:val="28"/>
        </w:rPr>
        <w:t>Key</w:t>
      </w:r>
      <w:proofErr w:type="spellEnd"/>
      <w:r w:rsidRPr="00B10113">
        <w:rPr>
          <w:rFonts w:ascii="Times New Roman" w:hAnsi="Times New Roman" w:cs="Times New Roman"/>
          <w:b/>
          <w:i/>
          <w:iCs/>
          <w:sz w:val="28"/>
          <w:szCs w:val="28"/>
        </w:rPr>
        <w:t xml:space="preserve"> </w:t>
      </w:r>
      <w:proofErr w:type="spellStart"/>
      <w:r w:rsidRPr="00B10113">
        <w:rPr>
          <w:rFonts w:ascii="Times New Roman" w:hAnsi="Times New Roman" w:cs="Times New Roman"/>
          <w:b/>
          <w:i/>
          <w:iCs/>
          <w:sz w:val="28"/>
          <w:szCs w:val="28"/>
        </w:rPr>
        <w:t>words</w:t>
      </w:r>
      <w:proofErr w:type="spellEnd"/>
      <w:r w:rsidRPr="00B10113">
        <w:rPr>
          <w:rFonts w:ascii="Times New Roman" w:hAnsi="Times New Roman" w:cs="Times New Roman"/>
          <w:i/>
          <w:iCs/>
          <w:sz w:val="28"/>
          <w:szCs w:val="28"/>
        </w:rPr>
        <w:t>:</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state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sovereignty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sovereign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power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international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obligations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regional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integration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supranational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institutions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responsibility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protect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state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independence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territorial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integrity</w:t>
      </w:r>
      <w:proofErr w:type="spellEnd"/>
      <w:r w:rsidRPr="00021658">
        <w:rPr>
          <w:rFonts w:ascii="Times New Roman" w:hAnsi="Times New Roman" w:cs="Times New Roman"/>
          <w:sz w:val="28"/>
          <w:szCs w:val="28"/>
        </w:rPr>
        <w:t>.</w:t>
      </w:r>
    </w:p>
    <w:p w14:paraId="70F51BD8" w14:textId="77777777" w:rsidR="00897FCE" w:rsidRDefault="00897FCE" w:rsidP="008868C9">
      <w:pPr>
        <w:pStyle w:val="af6"/>
        <w:spacing w:line="360" w:lineRule="auto"/>
        <w:ind w:firstLine="709"/>
        <w:contextualSpacing/>
        <w:jc w:val="both"/>
        <w:rPr>
          <w:lang w:val="uk-UA"/>
        </w:rPr>
      </w:pPr>
    </w:p>
    <w:p w14:paraId="03657360" w14:textId="77777777" w:rsidR="00590A53" w:rsidRDefault="00590A53" w:rsidP="00245D43">
      <w:pPr>
        <w:pStyle w:val="af6"/>
        <w:spacing w:line="360" w:lineRule="auto"/>
        <w:contextualSpacing/>
        <w:jc w:val="both"/>
        <w:rPr>
          <w:lang w:val="en-US"/>
        </w:rPr>
      </w:pPr>
    </w:p>
    <w:p w14:paraId="61399EE3" w14:textId="77777777" w:rsidR="008F4D81" w:rsidRDefault="008F4D81" w:rsidP="00245D43">
      <w:pPr>
        <w:pStyle w:val="af6"/>
        <w:spacing w:line="360" w:lineRule="auto"/>
        <w:contextualSpacing/>
        <w:jc w:val="both"/>
        <w:rPr>
          <w:lang w:val="en-US"/>
        </w:rPr>
      </w:pPr>
    </w:p>
    <w:p w14:paraId="34FE5317" w14:textId="1B523025" w:rsidR="008F4D81" w:rsidRDefault="008F4D81" w:rsidP="00245D43">
      <w:pPr>
        <w:pStyle w:val="af6"/>
        <w:spacing w:line="360" w:lineRule="auto"/>
        <w:contextualSpacing/>
        <w:jc w:val="both"/>
        <w:rPr>
          <w:lang w:val="en-US"/>
        </w:rPr>
      </w:pPr>
    </w:p>
    <w:p w14:paraId="1B2C6ECF" w14:textId="77777777" w:rsidR="008F4D81" w:rsidRPr="00245D43" w:rsidRDefault="008F4D81" w:rsidP="00245D43">
      <w:pPr>
        <w:pStyle w:val="af6"/>
        <w:spacing w:line="360" w:lineRule="auto"/>
        <w:contextualSpacing/>
        <w:jc w:val="both"/>
        <w:rPr>
          <w:lang w:val="en-US"/>
        </w:rPr>
      </w:pPr>
    </w:p>
    <w:p w14:paraId="7DCF35A5" w14:textId="77777777" w:rsidR="00897FCE" w:rsidRPr="00021658" w:rsidRDefault="00897FCE" w:rsidP="008868C9">
      <w:pPr>
        <w:spacing w:after="0" w:line="360" w:lineRule="auto"/>
        <w:ind w:firstLine="709"/>
        <w:contextualSpacing/>
        <w:jc w:val="center"/>
        <w:outlineLvl w:val="1"/>
        <w:rPr>
          <w:rFonts w:ascii="Times New Roman" w:hAnsi="Times New Roman" w:cs="Times New Roman"/>
          <w:b/>
          <w:sz w:val="28"/>
          <w:szCs w:val="28"/>
        </w:rPr>
      </w:pPr>
      <w:bookmarkStart w:id="100" w:name="_Toc242904846"/>
      <w:proofErr w:type="spellStart"/>
      <w:r w:rsidRPr="00021658">
        <w:rPr>
          <w:rFonts w:ascii="Times New Roman" w:hAnsi="Times New Roman" w:cs="Times New Roman"/>
          <w:b/>
          <w:sz w:val="28"/>
          <w:szCs w:val="28"/>
        </w:rPr>
        <w:lastRenderedPageBreak/>
        <w:t>Тіхонов</w:t>
      </w:r>
      <w:proofErr w:type="spellEnd"/>
      <w:r w:rsidRPr="00021658">
        <w:rPr>
          <w:rFonts w:ascii="Times New Roman" w:hAnsi="Times New Roman" w:cs="Times New Roman"/>
          <w:b/>
          <w:sz w:val="28"/>
          <w:szCs w:val="28"/>
        </w:rPr>
        <w:t xml:space="preserve"> Анатолій Миколайович</w:t>
      </w:r>
      <w:bookmarkEnd w:id="100"/>
    </w:p>
    <w:p w14:paraId="1149E964" w14:textId="77777777" w:rsidR="00897FCE" w:rsidRPr="00021658" w:rsidRDefault="00897FCE" w:rsidP="008868C9">
      <w:pPr>
        <w:spacing w:after="0" w:line="360" w:lineRule="auto"/>
        <w:ind w:firstLine="709"/>
        <w:contextualSpacing/>
        <w:jc w:val="center"/>
        <w:rPr>
          <w:rFonts w:ascii="Times New Roman" w:hAnsi="Times New Roman" w:cs="Times New Roman"/>
          <w:b/>
          <w:i/>
          <w:iCs/>
          <w:sz w:val="28"/>
          <w:szCs w:val="28"/>
        </w:rPr>
      </w:pPr>
      <w:r w:rsidRPr="00021658">
        <w:rPr>
          <w:rFonts w:ascii="Times New Roman" w:hAnsi="Times New Roman" w:cs="Times New Roman"/>
          <w:i/>
          <w:iCs/>
          <w:sz w:val="28"/>
          <w:szCs w:val="28"/>
        </w:rPr>
        <w:t>Мелітопольський державний педагогічний університет імені Богдана Хмельницького</w:t>
      </w:r>
    </w:p>
    <w:p w14:paraId="5B8B4AE9" w14:textId="77777777" w:rsidR="00897FCE" w:rsidRPr="00021658" w:rsidRDefault="00897FCE" w:rsidP="008868C9">
      <w:pPr>
        <w:spacing w:after="0" w:line="360" w:lineRule="auto"/>
        <w:ind w:firstLine="709"/>
        <w:contextualSpacing/>
        <w:jc w:val="center"/>
        <w:rPr>
          <w:rFonts w:ascii="Times New Roman" w:hAnsi="Times New Roman" w:cs="Times New Roman"/>
          <w:b/>
          <w:i/>
          <w:iCs/>
          <w:sz w:val="28"/>
          <w:szCs w:val="28"/>
        </w:rPr>
      </w:pPr>
      <w:r w:rsidRPr="00021658">
        <w:rPr>
          <w:rFonts w:ascii="Times New Roman" w:hAnsi="Times New Roman" w:cs="Times New Roman"/>
          <w:i/>
          <w:iCs/>
          <w:sz w:val="28"/>
          <w:szCs w:val="28"/>
        </w:rPr>
        <w:t xml:space="preserve">здобувач вищої освіти спеціальності </w:t>
      </w:r>
      <w:r w:rsidRPr="00021658">
        <w:rPr>
          <w:rFonts w:ascii="Times New Roman" w:hAnsi="Times New Roman" w:cs="Times New Roman"/>
          <w:i/>
          <w:iCs/>
          <w:sz w:val="28"/>
          <w:szCs w:val="28"/>
          <w:lang w:val="en-US"/>
        </w:rPr>
        <w:t>D</w:t>
      </w:r>
      <w:r w:rsidRPr="00021658">
        <w:rPr>
          <w:rFonts w:ascii="Times New Roman" w:hAnsi="Times New Roman" w:cs="Times New Roman"/>
          <w:i/>
          <w:iCs/>
          <w:sz w:val="28"/>
          <w:szCs w:val="28"/>
        </w:rPr>
        <w:t>8 «Право»,</w:t>
      </w:r>
    </w:p>
    <w:p w14:paraId="09C5C595" w14:textId="77777777" w:rsidR="00897FCE" w:rsidRPr="00021658" w:rsidRDefault="00897FCE" w:rsidP="008868C9">
      <w:pPr>
        <w:spacing w:after="0" w:line="360" w:lineRule="auto"/>
        <w:ind w:firstLine="709"/>
        <w:contextualSpacing/>
        <w:jc w:val="center"/>
        <w:rPr>
          <w:rFonts w:ascii="Times New Roman" w:hAnsi="Times New Roman" w:cs="Times New Roman"/>
          <w:b/>
          <w:i/>
          <w:iCs/>
          <w:sz w:val="28"/>
          <w:szCs w:val="28"/>
        </w:rPr>
      </w:pPr>
      <w:r w:rsidRPr="00021658">
        <w:rPr>
          <w:rFonts w:ascii="Times New Roman" w:hAnsi="Times New Roman" w:cs="Times New Roman"/>
          <w:i/>
          <w:iCs/>
          <w:sz w:val="28"/>
          <w:szCs w:val="28"/>
        </w:rPr>
        <w:t>експерт Національного агентства із забезпечення якості вищої освіти</w:t>
      </w:r>
    </w:p>
    <w:p w14:paraId="03399F0D" w14:textId="77777777" w:rsidR="00897FCE" w:rsidRPr="00021658" w:rsidRDefault="00897FCE" w:rsidP="008868C9">
      <w:pPr>
        <w:spacing w:after="0" w:line="360" w:lineRule="auto"/>
        <w:ind w:firstLine="709"/>
        <w:contextualSpacing/>
        <w:jc w:val="center"/>
        <w:rPr>
          <w:rFonts w:ascii="Times New Roman" w:hAnsi="Times New Roman" w:cs="Times New Roman"/>
          <w:b/>
          <w:sz w:val="28"/>
          <w:szCs w:val="28"/>
        </w:rPr>
      </w:pPr>
      <w:r w:rsidRPr="00021658">
        <w:rPr>
          <w:rFonts w:ascii="Times New Roman" w:hAnsi="Times New Roman" w:cs="Times New Roman"/>
          <w:i/>
          <w:iCs/>
          <w:sz w:val="28"/>
          <w:szCs w:val="28"/>
        </w:rPr>
        <w:t>Науковий керівник:</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b/>
          <w:sz w:val="28"/>
          <w:szCs w:val="28"/>
        </w:rPr>
        <w:t>Устюжанінова</w:t>
      </w:r>
      <w:proofErr w:type="spellEnd"/>
      <w:r w:rsidRPr="00021658">
        <w:rPr>
          <w:rFonts w:ascii="Times New Roman" w:hAnsi="Times New Roman" w:cs="Times New Roman"/>
          <w:b/>
          <w:sz w:val="28"/>
          <w:szCs w:val="28"/>
        </w:rPr>
        <w:t xml:space="preserve"> Ольга Тарасівна</w:t>
      </w:r>
    </w:p>
    <w:p w14:paraId="549778DC" w14:textId="77777777" w:rsidR="00897FCE" w:rsidRPr="00021658" w:rsidRDefault="00897FCE" w:rsidP="008868C9">
      <w:pPr>
        <w:spacing w:after="0" w:line="360" w:lineRule="auto"/>
        <w:ind w:firstLine="709"/>
        <w:contextualSpacing/>
        <w:jc w:val="center"/>
        <w:rPr>
          <w:rFonts w:ascii="Times New Roman" w:hAnsi="Times New Roman" w:cs="Times New Roman"/>
          <w:b/>
          <w:i/>
          <w:iCs/>
          <w:sz w:val="28"/>
          <w:szCs w:val="28"/>
        </w:rPr>
      </w:pPr>
      <w:r w:rsidRPr="00021658">
        <w:rPr>
          <w:rFonts w:ascii="Times New Roman" w:hAnsi="Times New Roman" w:cs="Times New Roman"/>
          <w:i/>
          <w:iCs/>
          <w:sz w:val="28"/>
          <w:szCs w:val="28"/>
        </w:rPr>
        <w:t>Мелітопольський державний педагогічний університет імені Богдана Хмельницького</w:t>
      </w:r>
    </w:p>
    <w:p w14:paraId="5204602C" w14:textId="77777777" w:rsidR="00897FCE" w:rsidRDefault="00897FCE"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кандидат юридичних наук, доцент кафедри права</w:t>
      </w:r>
    </w:p>
    <w:p w14:paraId="0CEA5712" w14:textId="77777777" w:rsidR="00897FCE" w:rsidRPr="00021658" w:rsidRDefault="00897FCE" w:rsidP="008868C9">
      <w:pPr>
        <w:spacing w:after="0" w:line="360" w:lineRule="auto"/>
        <w:ind w:firstLine="709"/>
        <w:contextualSpacing/>
        <w:jc w:val="center"/>
        <w:rPr>
          <w:rFonts w:ascii="Times New Roman" w:hAnsi="Times New Roman" w:cs="Times New Roman"/>
          <w:b/>
          <w:i/>
          <w:iCs/>
          <w:sz w:val="28"/>
          <w:szCs w:val="28"/>
        </w:rPr>
      </w:pPr>
    </w:p>
    <w:p w14:paraId="151B1446" w14:textId="77777777" w:rsidR="00897FCE" w:rsidRPr="00021658" w:rsidRDefault="00897FCE" w:rsidP="008868C9">
      <w:pPr>
        <w:spacing w:after="0" w:line="360" w:lineRule="auto"/>
        <w:ind w:firstLine="709"/>
        <w:contextualSpacing/>
        <w:jc w:val="center"/>
        <w:outlineLvl w:val="2"/>
        <w:rPr>
          <w:rFonts w:ascii="Times New Roman" w:hAnsi="Times New Roman" w:cs="Times New Roman"/>
          <w:b/>
          <w:sz w:val="28"/>
          <w:szCs w:val="28"/>
        </w:rPr>
      </w:pPr>
      <w:bookmarkStart w:id="101" w:name="_Toc242904847"/>
      <w:r w:rsidRPr="00021658">
        <w:rPr>
          <w:rFonts w:ascii="Times New Roman" w:hAnsi="Times New Roman" w:cs="Times New Roman"/>
          <w:b/>
          <w:sz w:val="28"/>
          <w:szCs w:val="28"/>
        </w:rPr>
        <w:t>ПРАВОВІ МЕЖІ ДЕРЖАВНОГО ВТРУЧАННЯ У ФУНКЦІОНУВАННЯ КРИТИЧНИХ ЦИФРОВИХ МЕРЕЖ</w:t>
      </w:r>
      <w:bookmarkEnd w:id="101"/>
    </w:p>
    <w:p w14:paraId="4AE586E3"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Цифрова трансформація перетворила електронні комунікаційні мережі, дата-центри, точки обміну інтернет-трафіком і хмарні інфраструктури на основу функціонування держави, економіки та системи публічної безпеки. Порушення їх роботи має не лише техніко-економічний, а й безпековий характер.</w:t>
      </w:r>
    </w:p>
    <w:p w14:paraId="62749AEA"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Значна частина таких мереж перебуває у приватній власності. Це створює напругу між публічним інтересом у </w:t>
      </w:r>
      <w:proofErr w:type="spellStart"/>
      <w:r w:rsidRPr="00021658">
        <w:rPr>
          <w:rFonts w:ascii="Times New Roman" w:hAnsi="Times New Roman" w:cs="Times New Roman"/>
          <w:sz w:val="28"/>
          <w:szCs w:val="28"/>
        </w:rPr>
        <w:t>кіберстійкості</w:t>
      </w:r>
      <w:proofErr w:type="spellEnd"/>
      <w:r w:rsidRPr="00021658">
        <w:rPr>
          <w:rFonts w:ascii="Times New Roman" w:hAnsi="Times New Roman" w:cs="Times New Roman"/>
          <w:sz w:val="28"/>
          <w:szCs w:val="28"/>
        </w:rPr>
        <w:t xml:space="preserve"> та приватною автономією власників. Держава зобов'язана забезпечувати національну безпеку, проте ця функція не може виправдовувати необмежене втручання у право власності та свободу підприємництва. Конституція України одночасно закріплює безпекову функцію держави, верховенство права і гарантії власності [1].</w:t>
      </w:r>
    </w:p>
    <w:p w14:paraId="2E67E4CA" w14:textId="77777777" w:rsidR="00897FCE" w:rsidRPr="00021658" w:rsidRDefault="00897FCE" w:rsidP="008868C9">
      <w:pPr>
        <w:spacing w:after="0" w:line="360" w:lineRule="auto"/>
        <w:ind w:firstLine="709"/>
        <w:contextualSpacing/>
        <w:jc w:val="both"/>
        <w:rPr>
          <w:rFonts w:ascii="Times New Roman" w:hAnsi="Times New Roman" w:cs="Times New Roman"/>
          <w:b/>
          <w:bCs/>
          <w:sz w:val="28"/>
          <w:szCs w:val="28"/>
        </w:rPr>
      </w:pPr>
      <w:r w:rsidRPr="00021658">
        <w:rPr>
          <w:rFonts w:ascii="Times New Roman" w:hAnsi="Times New Roman" w:cs="Times New Roman"/>
          <w:sz w:val="28"/>
          <w:szCs w:val="28"/>
        </w:rPr>
        <w:t xml:space="preserve">Такий підхід відповідає загальній установці на розвиток юридичної науки через пошук нових способів осмислення права. Як наголошують представники Одеської школи права у колективній монографії за редакцією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«необхідність творчого начала в дослідженнях права і держави робить креативність </w:t>
      </w:r>
      <w:proofErr w:type="spellStart"/>
      <w:r w:rsidRPr="00021658">
        <w:rPr>
          <w:rFonts w:ascii="Times New Roman" w:hAnsi="Times New Roman" w:cs="Times New Roman"/>
          <w:sz w:val="28"/>
          <w:szCs w:val="28"/>
        </w:rPr>
        <w:t>надзначущою</w:t>
      </w:r>
      <w:proofErr w:type="spellEnd"/>
      <w:r w:rsidRPr="00021658">
        <w:rPr>
          <w:rFonts w:ascii="Times New Roman" w:hAnsi="Times New Roman" w:cs="Times New Roman"/>
          <w:sz w:val="28"/>
          <w:szCs w:val="28"/>
        </w:rPr>
        <w:t xml:space="preserve"> рисою сучасної юриспруденції» [2, с. 3].</w:t>
      </w:r>
      <w:r w:rsidRPr="00021658">
        <w:rPr>
          <w:rFonts w:ascii="Times New Roman" w:hAnsi="Times New Roman" w:cs="Times New Roman"/>
          <w:bCs/>
          <w:sz w:val="28"/>
          <w:szCs w:val="28"/>
        </w:rPr>
        <w:t xml:space="preserve"> Для дослідження критичних цифрових мереж ця теза має безпосереднє методологічне значення, оскільки динамічний характер цифрових загроз </w:t>
      </w:r>
      <w:r w:rsidRPr="00021658">
        <w:rPr>
          <w:rFonts w:ascii="Times New Roman" w:hAnsi="Times New Roman" w:cs="Times New Roman"/>
          <w:bCs/>
          <w:sz w:val="28"/>
          <w:szCs w:val="28"/>
        </w:rPr>
        <w:lastRenderedPageBreak/>
        <w:t>потребує пошуку таких правових механізмів, які одночасно забезпечують безпеку та не допускають невиправданого розширення державного втручання.</w:t>
      </w:r>
    </w:p>
    <w:p w14:paraId="62C0F4CB"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Приватна власність не усуває публічної значущості цифрових мереж. Виведення з ладу системно важливого оператора може паралізувати банківський сектор, екстрені служби та органи влади. Тому статус оператора критичної цифрової інфраструктури слід розглядати як особливий правовий режим, за якого приватний суб'єкт зберігає власність, але набуває публічно-правових обов'язків.</w:t>
      </w:r>
    </w:p>
    <w:p w14:paraId="1F7C00AA"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Такі обов'язки пропоную визначати як </w:t>
      </w:r>
      <w:proofErr w:type="spellStart"/>
      <w:r w:rsidRPr="00021658">
        <w:rPr>
          <w:rFonts w:ascii="Times New Roman" w:hAnsi="Times New Roman" w:cs="Times New Roman"/>
          <w:sz w:val="28"/>
          <w:szCs w:val="28"/>
        </w:rPr>
        <w:t>квазіпублічні</w:t>
      </w:r>
      <w:proofErr w:type="spellEnd"/>
      <w:r w:rsidRPr="00021658">
        <w:rPr>
          <w:rFonts w:ascii="Times New Roman" w:hAnsi="Times New Roman" w:cs="Times New Roman"/>
          <w:sz w:val="28"/>
          <w:szCs w:val="28"/>
        </w:rPr>
        <w:t xml:space="preserve">. Вони охоплюють: утримання від дій, що загрожують безперервності мережі; забезпечення </w:t>
      </w:r>
      <w:proofErr w:type="spellStart"/>
      <w:r w:rsidRPr="00021658">
        <w:rPr>
          <w:rFonts w:ascii="Times New Roman" w:hAnsi="Times New Roman" w:cs="Times New Roman"/>
          <w:sz w:val="28"/>
          <w:szCs w:val="28"/>
        </w:rPr>
        <w:t>кіберзахисту</w:t>
      </w:r>
      <w:proofErr w:type="spellEnd"/>
      <w:r w:rsidRPr="00021658">
        <w:rPr>
          <w:rFonts w:ascii="Times New Roman" w:hAnsi="Times New Roman" w:cs="Times New Roman"/>
          <w:sz w:val="28"/>
          <w:szCs w:val="28"/>
        </w:rPr>
        <w:t xml:space="preserve"> та резервування; співпрацю з державними органами під час </w:t>
      </w:r>
      <w:proofErr w:type="spellStart"/>
      <w:r w:rsidRPr="00021658">
        <w:rPr>
          <w:rFonts w:ascii="Times New Roman" w:hAnsi="Times New Roman" w:cs="Times New Roman"/>
          <w:sz w:val="28"/>
          <w:szCs w:val="28"/>
        </w:rPr>
        <w:t>кіберінцидентів</w:t>
      </w:r>
      <w:proofErr w:type="spellEnd"/>
      <w:r w:rsidRPr="00021658">
        <w:rPr>
          <w:rFonts w:ascii="Times New Roman" w:hAnsi="Times New Roman" w:cs="Times New Roman"/>
          <w:sz w:val="28"/>
          <w:szCs w:val="28"/>
        </w:rPr>
        <w:t>. Закон України «Про критичну інфраструктуру» та Закон України «Про електронні комунікації» вже закріплюють відповідні вимоги [3; 4]. Водночас покладення таких обов'язків не має перетворюватися на перекладення всього тягаря безпеки на бізнес. Легітимність втручання визначається його необхідністю та співмірністю.</w:t>
      </w:r>
    </w:p>
    <w:p w14:paraId="73324954"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proofErr w:type="spellStart"/>
      <w:r w:rsidRPr="00021658">
        <w:rPr>
          <w:rFonts w:ascii="Times New Roman" w:hAnsi="Times New Roman" w:cs="Times New Roman"/>
          <w:sz w:val="28"/>
          <w:szCs w:val="28"/>
        </w:rPr>
        <w:t>Людиноцентричний</w:t>
      </w:r>
      <w:proofErr w:type="spellEnd"/>
      <w:r w:rsidRPr="00021658">
        <w:rPr>
          <w:rFonts w:ascii="Times New Roman" w:hAnsi="Times New Roman" w:cs="Times New Roman"/>
          <w:sz w:val="28"/>
          <w:szCs w:val="28"/>
        </w:rPr>
        <w:t xml:space="preserve"> характер права вимагає, щоб державна та </w:t>
      </w:r>
      <w:proofErr w:type="spellStart"/>
      <w:r w:rsidRPr="00021658">
        <w:rPr>
          <w:rFonts w:ascii="Times New Roman" w:hAnsi="Times New Roman" w:cs="Times New Roman"/>
          <w:sz w:val="28"/>
          <w:szCs w:val="28"/>
        </w:rPr>
        <w:t>кібербезпека</w:t>
      </w:r>
      <w:proofErr w:type="spellEnd"/>
      <w:r w:rsidRPr="00021658">
        <w:rPr>
          <w:rFonts w:ascii="Times New Roman" w:hAnsi="Times New Roman" w:cs="Times New Roman"/>
          <w:sz w:val="28"/>
          <w:szCs w:val="28"/>
        </w:rPr>
        <w:t xml:space="preserve"> не розглядалися </w:t>
      </w:r>
      <w:proofErr w:type="spellStart"/>
      <w:r w:rsidRPr="00021658">
        <w:rPr>
          <w:rFonts w:ascii="Times New Roman" w:hAnsi="Times New Roman" w:cs="Times New Roman"/>
          <w:sz w:val="28"/>
          <w:szCs w:val="28"/>
        </w:rPr>
        <w:t>відокремлено</w:t>
      </w:r>
      <w:proofErr w:type="spellEnd"/>
      <w:r w:rsidRPr="00021658">
        <w:rPr>
          <w:rFonts w:ascii="Times New Roman" w:hAnsi="Times New Roman" w:cs="Times New Roman"/>
          <w:sz w:val="28"/>
          <w:szCs w:val="28"/>
        </w:rPr>
        <w:t xml:space="preserve"> від прав користувачів цифрових послуг. Як слушно наголошують представники Одеської школи права у монографії «Креативність загальнотеоретичної юриспруденції» (за ред.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«мірою всіх речей дійсно виступає благополуччя соціально-правового життя кожної конкретної людини і громадянина» [2, с. 18]. У контексті критичних цифрових мереж це означає, що забезпечення державної та </w:t>
      </w:r>
      <w:proofErr w:type="spellStart"/>
      <w:r w:rsidRPr="00021658">
        <w:rPr>
          <w:rFonts w:ascii="Times New Roman" w:hAnsi="Times New Roman" w:cs="Times New Roman"/>
          <w:sz w:val="28"/>
          <w:szCs w:val="28"/>
        </w:rPr>
        <w:t>кібербезпеки</w:t>
      </w:r>
      <w:proofErr w:type="spellEnd"/>
      <w:r w:rsidRPr="00021658">
        <w:rPr>
          <w:rFonts w:ascii="Times New Roman" w:hAnsi="Times New Roman" w:cs="Times New Roman"/>
          <w:sz w:val="28"/>
          <w:szCs w:val="28"/>
        </w:rPr>
        <w:t xml:space="preserve"> не може розглядатися </w:t>
      </w:r>
      <w:proofErr w:type="spellStart"/>
      <w:r w:rsidRPr="00021658">
        <w:rPr>
          <w:rFonts w:ascii="Times New Roman" w:hAnsi="Times New Roman" w:cs="Times New Roman"/>
          <w:sz w:val="28"/>
          <w:szCs w:val="28"/>
        </w:rPr>
        <w:t>відокремлено</w:t>
      </w:r>
      <w:proofErr w:type="spellEnd"/>
      <w:r w:rsidRPr="00021658">
        <w:rPr>
          <w:rFonts w:ascii="Times New Roman" w:hAnsi="Times New Roman" w:cs="Times New Roman"/>
          <w:sz w:val="28"/>
          <w:szCs w:val="28"/>
        </w:rPr>
        <w:t xml:space="preserve"> від прав та законних інтересів осіб, які користуються відповідними цифровими послугами.</w:t>
      </w:r>
    </w:p>
    <w:p w14:paraId="6B3417F8"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Особливого значення цей підхід набуває у сфері доступу держави до цифрових комунікацій. У справі </w:t>
      </w:r>
      <w:proofErr w:type="spellStart"/>
      <w:r w:rsidRPr="00021658">
        <w:rPr>
          <w:rFonts w:ascii="Times New Roman" w:hAnsi="Times New Roman" w:cs="Times New Roman"/>
          <w:i/>
          <w:iCs/>
          <w:sz w:val="28"/>
          <w:szCs w:val="28"/>
        </w:rPr>
        <w:t>Roman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Zakharov</w:t>
      </w:r>
      <w:proofErr w:type="spellEnd"/>
      <w:r w:rsidRPr="00021658">
        <w:rPr>
          <w:rFonts w:ascii="Times New Roman" w:hAnsi="Times New Roman" w:cs="Times New Roman"/>
          <w:i/>
          <w:iCs/>
          <w:sz w:val="28"/>
          <w:szCs w:val="28"/>
        </w:rPr>
        <w:t xml:space="preserve"> v. </w:t>
      </w:r>
      <w:proofErr w:type="spellStart"/>
      <w:r w:rsidRPr="00021658">
        <w:rPr>
          <w:rFonts w:ascii="Times New Roman" w:hAnsi="Times New Roman" w:cs="Times New Roman"/>
          <w:i/>
          <w:iCs/>
          <w:sz w:val="28"/>
          <w:szCs w:val="28"/>
        </w:rPr>
        <w:t>Russia</w:t>
      </w:r>
      <w:proofErr w:type="spellEnd"/>
      <w:r w:rsidRPr="00021658">
        <w:rPr>
          <w:rFonts w:ascii="Times New Roman" w:hAnsi="Times New Roman" w:cs="Times New Roman"/>
          <w:sz w:val="28"/>
          <w:szCs w:val="28"/>
        </w:rPr>
        <w:t xml:space="preserve"> Європейський суд з прав людини наголосив на необхідності достатніх правових гарантій проти свавільного втручання у приватне життя та комунікації, зокрема чіткого визначення підстав, процедур авторизації та контролю за відповідними заходами </w:t>
      </w:r>
      <w:r w:rsidRPr="00021658">
        <w:rPr>
          <w:rFonts w:ascii="Times New Roman" w:hAnsi="Times New Roman" w:cs="Times New Roman"/>
          <w:sz w:val="28"/>
          <w:szCs w:val="28"/>
        </w:rPr>
        <w:lastRenderedPageBreak/>
        <w:t>[7]. Отже, посилання на потреби безпеки не може саме по собі легітимізувати необмежений державний доступ до цифрових мереж.</w:t>
      </w:r>
    </w:p>
    <w:p w14:paraId="48887A0E"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Особливого правового значення проблема набуває в умовах воєнного стану. Збройна агресія зумовлює необхідність посилення державного управління критичною цифровою інфраструктурою, оскільки порушення електронних комунікацій може безпосередньо впливати на обороноздатність, функціонування органів влади та надання </w:t>
      </w:r>
      <w:proofErr w:type="spellStart"/>
      <w:r w:rsidRPr="00021658">
        <w:rPr>
          <w:rFonts w:ascii="Times New Roman" w:hAnsi="Times New Roman" w:cs="Times New Roman"/>
          <w:sz w:val="28"/>
          <w:szCs w:val="28"/>
        </w:rPr>
        <w:t>життєво</w:t>
      </w:r>
      <w:proofErr w:type="spellEnd"/>
      <w:r w:rsidRPr="00021658">
        <w:rPr>
          <w:rFonts w:ascii="Times New Roman" w:hAnsi="Times New Roman" w:cs="Times New Roman"/>
          <w:sz w:val="28"/>
          <w:szCs w:val="28"/>
        </w:rPr>
        <w:t xml:space="preserve"> важливих послуг. Закон України «Про правовий режим воєнного стану» передбачає можливість застосування спеціальних заходів щодо функціонування підприємств та інфраструктурних ресурсів в інтересах оборони і безпеки держави [5].</w:t>
      </w:r>
    </w:p>
    <w:p w14:paraId="36BF59C2"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Практичним механізмом такого управління є Національний центр оперативно-технічного управління електронними комунікаційними мережами України (НЦУ). Відповідно до статті 32 Закону України «Про електронні комунікації», в умовах воєнного стану НЦУ здійснює оперативно-технічне управління мережами в межах наданих повноважень, взаємодіє з постачальниками та отримує інформацію про мережі і стан їх функціонування [4]. Розпорядження НЦУ щодо оперативно-технічного управління мережами в умовах воєнного стану є обов’язковими для виконання постачальниками.</w:t>
      </w:r>
    </w:p>
    <w:p w14:paraId="65E325D1"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Таким чином, воєнний стан створює конкретний механізм посиленого державного управління приватними електронними комунікаційними мережами. Водночас обов’язковість розпоряджень НЦУ не означає необмеженості державної </w:t>
      </w:r>
      <w:proofErr w:type="spellStart"/>
      <w:r w:rsidRPr="00021658">
        <w:rPr>
          <w:rFonts w:ascii="Times New Roman" w:hAnsi="Times New Roman" w:cs="Times New Roman"/>
          <w:sz w:val="28"/>
          <w:szCs w:val="28"/>
        </w:rPr>
        <w:t>дискреції</w:t>
      </w:r>
      <w:proofErr w:type="spellEnd"/>
      <w:r w:rsidRPr="00021658">
        <w:rPr>
          <w:rFonts w:ascii="Times New Roman" w:hAnsi="Times New Roman" w:cs="Times New Roman"/>
          <w:sz w:val="28"/>
          <w:szCs w:val="28"/>
        </w:rPr>
        <w:t>. На мою думку, саме за умов підвищеної інтенсивності втручання особливого значення набувають законність, визначеність компетенції, належне обґрунтування заходів та можливість їх правового контролю.</w:t>
      </w:r>
    </w:p>
    <w:p w14:paraId="562EA18F"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Отже, воєнний стан слід розглядати не як припинення дії принципу пропорційності, а як зміну допустимого рівня інтенсивності державного втручання. У мирний час пріоритетним є забезпечення приватної автономії за одночасного виконання оператором безпекових вимог. В умовах воєнного стану рівень державного управління може бути підвищений, але його межі </w:t>
      </w:r>
      <w:r w:rsidRPr="00021658">
        <w:rPr>
          <w:rFonts w:ascii="Times New Roman" w:hAnsi="Times New Roman" w:cs="Times New Roman"/>
          <w:sz w:val="28"/>
          <w:szCs w:val="28"/>
        </w:rPr>
        <w:lastRenderedPageBreak/>
        <w:t>визначаються законом, конкретною безпековою метою та необхідністю відповідного заходу.</w:t>
      </w:r>
    </w:p>
    <w:p w14:paraId="55F8D499"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Важливим орієнтиром для вдосконалення українського законодавства є Директива (ЄС) 2022/2555 (NIS 2), яка розмежовує суб’єктів на суттєві (</w:t>
      </w:r>
      <w:proofErr w:type="spellStart"/>
      <w:r w:rsidRPr="00021658">
        <w:rPr>
          <w:rFonts w:ascii="Times New Roman" w:hAnsi="Times New Roman" w:cs="Times New Roman"/>
          <w:i/>
          <w:iCs/>
          <w:sz w:val="28"/>
          <w:szCs w:val="28"/>
        </w:rPr>
        <w:t>essential</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entities</w:t>
      </w:r>
      <w:proofErr w:type="spellEnd"/>
      <w:r w:rsidRPr="00021658">
        <w:rPr>
          <w:rFonts w:ascii="Times New Roman" w:hAnsi="Times New Roman" w:cs="Times New Roman"/>
          <w:sz w:val="28"/>
          <w:szCs w:val="28"/>
        </w:rPr>
        <w:t>) та важливі (</w:t>
      </w:r>
      <w:proofErr w:type="spellStart"/>
      <w:r w:rsidRPr="00021658">
        <w:rPr>
          <w:rFonts w:ascii="Times New Roman" w:hAnsi="Times New Roman" w:cs="Times New Roman"/>
          <w:i/>
          <w:iCs/>
          <w:sz w:val="28"/>
          <w:szCs w:val="28"/>
        </w:rPr>
        <w:t>important</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entities</w:t>
      </w:r>
      <w:proofErr w:type="spellEnd"/>
      <w:r w:rsidRPr="00021658">
        <w:rPr>
          <w:rFonts w:ascii="Times New Roman" w:hAnsi="Times New Roman" w:cs="Times New Roman"/>
          <w:sz w:val="28"/>
          <w:szCs w:val="28"/>
        </w:rPr>
        <w:t xml:space="preserve">) і встановлює для них різну інтенсивність регуляторного нагляду [6]. Щодо суттєвих суб’єктів передбачено більш інтенсивний </w:t>
      </w:r>
      <w:proofErr w:type="spellStart"/>
      <w:r w:rsidRPr="00021658">
        <w:rPr>
          <w:rFonts w:ascii="Times New Roman" w:hAnsi="Times New Roman" w:cs="Times New Roman"/>
          <w:i/>
          <w:iCs/>
          <w:sz w:val="28"/>
          <w:szCs w:val="28"/>
        </w:rPr>
        <w:t>ex</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ante</w:t>
      </w:r>
      <w:proofErr w:type="spellEnd"/>
      <w:r w:rsidRPr="00021658">
        <w:rPr>
          <w:rFonts w:ascii="Times New Roman" w:hAnsi="Times New Roman" w:cs="Times New Roman"/>
          <w:sz w:val="28"/>
          <w:szCs w:val="28"/>
        </w:rPr>
        <w:t xml:space="preserve"> та </w:t>
      </w:r>
      <w:proofErr w:type="spellStart"/>
      <w:r w:rsidRPr="00021658">
        <w:rPr>
          <w:rFonts w:ascii="Times New Roman" w:hAnsi="Times New Roman" w:cs="Times New Roman"/>
          <w:i/>
          <w:iCs/>
          <w:sz w:val="28"/>
          <w:szCs w:val="28"/>
        </w:rPr>
        <w:t>ex</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post</w:t>
      </w:r>
      <w:proofErr w:type="spellEnd"/>
      <w:r w:rsidRPr="00021658">
        <w:rPr>
          <w:rFonts w:ascii="Times New Roman" w:hAnsi="Times New Roman" w:cs="Times New Roman"/>
          <w:sz w:val="28"/>
          <w:szCs w:val="28"/>
        </w:rPr>
        <w:t xml:space="preserve"> нагляд, тоді як щодо важливих переважає </w:t>
      </w:r>
      <w:proofErr w:type="spellStart"/>
      <w:r w:rsidRPr="00021658">
        <w:rPr>
          <w:rFonts w:ascii="Times New Roman" w:hAnsi="Times New Roman" w:cs="Times New Roman"/>
          <w:i/>
          <w:iCs/>
          <w:sz w:val="28"/>
          <w:szCs w:val="28"/>
        </w:rPr>
        <w:t>ex</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post</w:t>
      </w:r>
      <w:proofErr w:type="spellEnd"/>
      <w:r w:rsidRPr="00021658">
        <w:rPr>
          <w:rFonts w:ascii="Times New Roman" w:hAnsi="Times New Roman" w:cs="Times New Roman"/>
          <w:sz w:val="28"/>
          <w:szCs w:val="28"/>
        </w:rPr>
        <w:t xml:space="preserve"> підхід.</w:t>
      </w:r>
    </w:p>
    <w:p w14:paraId="4600CFC4"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Цю модель необхідно відмежовувати від українського </w:t>
      </w:r>
      <w:proofErr w:type="spellStart"/>
      <w:r w:rsidRPr="00021658">
        <w:rPr>
          <w:rFonts w:ascii="Times New Roman" w:hAnsi="Times New Roman" w:cs="Times New Roman"/>
          <w:sz w:val="28"/>
          <w:szCs w:val="28"/>
        </w:rPr>
        <w:t>категорування</w:t>
      </w:r>
      <w:proofErr w:type="spellEnd"/>
      <w:r w:rsidRPr="00021658">
        <w:rPr>
          <w:rFonts w:ascii="Times New Roman" w:hAnsi="Times New Roman" w:cs="Times New Roman"/>
          <w:sz w:val="28"/>
          <w:szCs w:val="28"/>
        </w:rPr>
        <w:t xml:space="preserve"> об’єктів критичної інфраструктури за рівнями критичності. Я не вважаю доцільною механічну заміну національної системи </w:t>
      </w:r>
      <w:proofErr w:type="spellStart"/>
      <w:r w:rsidRPr="00021658">
        <w:rPr>
          <w:rFonts w:ascii="Times New Roman" w:hAnsi="Times New Roman" w:cs="Times New Roman"/>
          <w:sz w:val="28"/>
          <w:szCs w:val="28"/>
        </w:rPr>
        <w:t>категорування</w:t>
      </w:r>
      <w:proofErr w:type="spellEnd"/>
      <w:r w:rsidRPr="00021658">
        <w:rPr>
          <w:rFonts w:ascii="Times New Roman" w:hAnsi="Times New Roman" w:cs="Times New Roman"/>
          <w:sz w:val="28"/>
          <w:szCs w:val="28"/>
        </w:rPr>
        <w:t xml:space="preserve"> моделлю NIS 2. Натомість її окремі елементи можуть доповнити українське регулювання градуйованим режимом нагляду, за якого інтенсивність державного контролю </w:t>
      </w:r>
      <w:proofErr w:type="spellStart"/>
      <w:r w:rsidRPr="00021658">
        <w:rPr>
          <w:rFonts w:ascii="Times New Roman" w:hAnsi="Times New Roman" w:cs="Times New Roman"/>
          <w:sz w:val="28"/>
          <w:szCs w:val="28"/>
        </w:rPr>
        <w:t>залежатиме</w:t>
      </w:r>
      <w:proofErr w:type="spellEnd"/>
      <w:r w:rsidRPr="00021658">
        <w:rPr>
          <w:rFonts w:ascii="Times New Roman" w:hAnsi="Times New Roman" w:cs="Times New Roman"/>
          <w:sz w:val="28"/>
          <w:szCs w:val="28"/>
        </w:rPr>
        <w:t xml:space="preserve"> також від системного ризику, характеру діяльності оператора та потенційних наслідків порушення функціонування мережі.</w:t>
      </w:r>
    </w:p>
    <w:p w14:paraId="282F7868"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Такий підхід відповідає принципу пропорційності: однакове регуляторне навантаження для суб’єктів із різним рівнем системного впливу може бути надмірним для одних і недостатнім для інших. Диференційований нагляд дозволяє концентрувати найбільш інтенсивні державні ресурси на суб’єктах, порушення діяльності яких здатне спричинити найбільш масштабні суспільні наслідки.</w:t>
      </w:r>
    </w:p>
    <w:p w14:paraId="402AFE54"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Кібернетичний вимір NIS 2 доцільно доповнювати підходом Директиви (ЄС) 2022/2557 (CER), яка орієнтується на загальну стійкість критичних суб’єктів [8]. Її значення полягає в урахуванні не лише </w:t>
      </w:r>
      <w:proofErr w:type="spellStart"/>
      <w:r w:rsidRPr="00021658">
        <w:rPr>
          <w:rFonts w:ascii="Times New Roman" w:hAnsi="Times New Roman" w:cs="Times New Roman"/>
          <w:sz w:val="28"/>
          <w:szCs w:val="28"/>
        </w:rPr>
        <w:t>кіберризиків</w:t>
      </w:r>
      <w:proofErr w:type="spellEnd"/>
      <w:r w:rsidRPr="00021658">
        <w:rPr>
          <w:rFonts w:ascii="Times New Roman" w:hAnsi="Times New Roman" w:cs="Times New Roman"/>
          <w:sz w:val="28"/>
          <w:szCs w:val="28"/>
        </w:rPr>
        <w:t>, а й природних, техногенних, фізичних та гібридних загроз. Для цифрових мереж це особливо актуально, оскільки їхня стійкість залежить також від електроживлення, резервних каналів, фізичного захисту обладнання та спроможності до відновлення.</w:t>
      </w:r>
    </w:p>
    <w:p w14:paraId="4C6BC078"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На цій основі пропоную вдосконалення українського правового регулювання за трьома напрямами.</w:t>
      </w:r>
    </w:p>
    <w:p w14:paraId="5CC3A145"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lastRenderedPageBreak/>
        <w:t>По-перше, доцільно нормативно закріпити принцип пропорційності державного втручання у функціонування критичної цифрової інфраструктури. Суб’єкт владних повноважень повинен обґрунтовувати легітимну мету, необхідність та співмірність відповідного заходу.</w:t>
      </w:r>
    </w:p>
    <w:p w14:paraId="580EC090"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По-друге, необхідно розвивати градуйовану модель державного нагляду, яка враховуватиме існуюче українське </w:t>
      </w:r>
      <w:proofErr w:type="spellStart"/>
      <w:r w:rsidRPr="00021658">
        <w:rPr>
          <w:rFonts w:ascii="Times New Roman" w:hAnsi="Times New Roman" w:cs="Times New Roman"/>
          <w:sz w:val="28"/>
          <w:szCs w:val="28"/>
        </w:rPr>
        <w:t>категорування</w:t>
      </w:r>
      <w:proofErr w:type="spellEnd"/>
      <w:r w:rsidRPr="00021658">
        <w:rPr>
          <w:rFonts w:ascii="Times New Roman" w:hAnsi="Times New Roman" w:cs="Times New Roman"/>
          <w:sz w:val="28"/>
          <w:szCs w:val="28"/>
        </w:rPr>
        <w:t xml:space="preserve"> критичної інфраструктури та додатково оцінюватиме системний ризик оператора. Європейський поділ на </w:t>
      </w:r>
      <w:proofErr w:type="spellStart"/>
      <w:r w:rsidRPr="00021658">
        <w:rPr>
          <w:rFonts w:ascii="Times New Roman" w:hAnsi="Times New Roman" w:cs="Times New Roman"/>
          <w:i/>
          <w:iCs/>
          <w:sz w:val="28"/>
          <w:szCs w:val="28"/>
        </w:rPr>
        <w:t>essential</w:t>
      </w:r>
      <w:proofErr w:type="spellEnd"/>
      <w:r w:rsidRPr="00021658">
        <w:rPr>
          <w:rFonts w:ascii="Times New Roman" w:hAnsi="Times New Roman" w:cs="Times New Roman"/>
          <w:sz w:val="28"/>
          <w:szCs w:val="28"/>
        </w:rPr>
        <w:t xml:space="preserve"> та </w:t>
      </w:r>
      <w:proofErr w:type="spellStart"/>
      <w:r w:rsidRPr="00021658">
        <w:rPr>
          <w:rFonts w:ascii="Times New Roman" w:hAnsi="Times New Roman" w:cs="Times New Roman"/>
          <w:i/>
          <w:iCs/>
          <w:sz w:val="28"/>
          <w:szCs w:val="28"/>
        </w:rPr>
        <w:t>important</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entities</w:t>
      </w:r>
      <w:proofErr w:type="spellEnd"/>
      <w:r w:rsidRPr="00021658">
        <w:rPr>
          <w:rFonts w:ascii="Times New Roman" w:hAnsi="Times New Roman" w:cs="Times New Roman"/>
          <w:sz w:val="28"/>
          <w:szCs w:val="28"/>
        </w:rPr>
        <w:t xml:space="preserve"> може використовуватися як концептуальний орієнтир без механічного перенесення моделі NIS 2.</w:t>
      </w:r>
    </w:p>
    <w:p w14:paraId="48FE2EC0"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По-третє, необхідно посилити процедурні гарантії контролю за державним втручанням, особливо в умовах воєнного стану. Обов’язковість рішень та розпоряджень органів оперативного управління має супроводжуватися чітким визначенням їх компетенції, законних підстав, меж застосування та можливостей правового контролю.</w:t>
      </w:r>
    </w:p>
    <w:p w14:paraId="5A545ECE"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Отже, правове регулювання критичних цифрових мереж повинно ґрунтуватися на узгодженні публічної безпеки та приватної автономії. Запропонована концепція </w:t>
      </w:r>
      <w:proofErr w:type="spellStart"/>
      <w:r w:rsidRPr="00021658">
        <w:rPr>
          <w:rFonts w:ascii="Times New Roman" w:hAnsi="Times New Roman" w:cs="Times New Roman"/>
          <w:sz w:val="28"/>
          <w:szCs w:val="28"/>
        </w:rPr>
        <w:t>квазіпублічних</w:t>
      </w:r>
      <w:proofErr w:type="spellEnd"/>
      <w:r w:rsidRPr="00021658">
        <w:rPr>
          <w:rFonts w:ascii="Times New Roman" w:hAnsi="Times New Roman" w:cs="Times New Roman"/>
          <w:sz w:val="28"/>
          <w:szCs w:val="28"/>
        </w:rPr>
        <w:t xml:space="preserve"> обов’язків поєднує приватну форму власності з особливою суспільною значущістю цифрової інфраструктури, принцип пропорційності визначає межі державного втручання, НЦУ демонструє механізм оперативного управління мережами в умовах воєнного стану, а моделі NIS 2 та CER створюють орієнтири для подальшого розвитку українського законодавства.</w:t>
      </w:r>
    </w:p>
    <w:p w14:paraId="71C5E39E" w14:textId="77777777" w:rsidR="00897FCE" w:rsidRPr="00021658" w:rsidRDefault="00897FCE"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Наукова новизна запропонованого підходу полягає у розгляді правового режиму критичних цифрових мереж як системи взаємопов’язаних елементів: </w:t>
      </w:r>
      <w:proofErr w:type="spellStart"/>
      <w:r w:rsidRPr="00021658">
        <w:rPr>
          <w:rFonts w:ascii="Times New Roman" w:hAnsi="Times New Roman" w:cs="Times New Roman"/>
          <w:sz w:val="28"/>
          <w:szCs w:val="28"/>
        </w:rPr>
        <w:t>квазіпублічних</w:t>
      </w:r>
      <w:proofErr w:type="spellEnd"/>
      <w:r w:rsidRPr="00021658">
        <w:rPr>
          <w:rFonts w:ascii="Times New Roman" w:hAnsi="Times New Roman" w:cs="Times New Roman"/>
          <w:sz w:val="28"/>
          <w:szCs w:val="28"/>
        </w:rPr>
        <w:t xml:space="preserve"> обов’язків приватних операторів, пропорційності державного втручання, градуйованого нагляду та спеціальних процедурних гарантій в умовах воєнного стану. На мою думку, така модель дозволяє протидіяти як надмірній державній концентрації контролю над цифровою сферою, так і недостатній відповідальності приватних операторів за стійкість критичної інфраструктури.</w:t>
      </w:r>
    </w:p>
    <w:p w14:paraId="4FBA1BFC" w14:textId="77777777" w:rsidR="00897FCE" w:rsidRPr="004E45ED" w:rsidRDefault="00897FCE" w:rsidP="008868C9">
      <w:pPr>
        <w:spacing w:after="0" w:line="360" w:lineRule="auto"/>
        <w:ind w:firstLine="709"/>
        <w:contextualSpacing/>
        <w:jc w:val="center"/>
        <w:rPr>
          <w:rFonts w:ascii="Times New Roman" w:hAnsi="Times New Roman" w:cs="Times New Roman"/>
          <w:b/>
          <w:sz w:val="28"/>
          <w:szCs w:val="28"/>
        </w:rPr>
      </w:pPr>
      <w:r w:rsidRPr="004E45ED">
        <w:rPr>
          <w:rFonts w:ascii="Times New Roman" w:hAnsi="Times New Roman" w:cs="Times New Roman"/>
          <w:b/>
          <w:sz w:val="28"/>
          <w:szCs w:val="28"/>
        </w:rPr>
        <w:t>СПИСОК ВИКОРИСТАНИХ ДЖЕРЕЛ:</w:t>
      </w:r>
    </w:p>
    <w:p w14:paraId="31D0687E" w14:textId="77777777" w:rsidR="00897FCE" w:rsidRPr="00021658" w:rsidRDefault="00897FCE" w:rsidP="008868C9">
      <w:pPr>
        <w:numPr>
          <w:ilvl w:val="0"/>
          <w:numId w:val="4"/>
        </w:numPr>
        <w:tabs>
          <w:tab w:val="clear" w:pos="720"/>
          <w:tab w:val="num" w:pos="360"/>
        </w:tabs>
        <w:spacing w:after="0" w:line="360" w:lineRule="auto"/>
        <w:ind w:left="0" w:firstLine="709"/>
        <w:contextualSpacing/>
        <w:jc w:val="both"/>
        <w:rPr>
          <w:rFonts w:ascii="Times New Roman" w:hAnsi="Times New Roman" w:cs="Times New Roman"/>
          <w:b/>
          <w:bCs/>
          <w:sz w:val="28"/>
          <w:szCs w:val="28"/>
        </w:rPr>
      </w:pPr>
      <w:r w:rsidRPr="00021658">
        <w:rPr>
          <w:rFonts w:ascii="Times New Roman" w:hAnsi="Times New Roman" w:cs="Times New Roman"/>
          <w:bCs/>
          <w:sz w:val="28"/>
          <w:szCs w:val="28"/>
        </w:rPr>
        <w:lastRenderedPageBreak/>
        <w:t xml:space="preserve">Конституція України : Закон України від 28.06.1996 № 254к/96-ВР. URL: </w:t>
      </w:r>
      <w:hyperlink r:id="rId80" w:tgtFrame="_blank" w:history="1">
        <w:r w:rsidRPr="00021658">
          <w:rPr>
            <w:rStyle w:val="af0"/>
            <w:rFonts w:ascii="Times New Roman" w:hAnsi="Times New Roman" w:cs="Times New Roman"/>
            <w:bCs/>
            <w:color w:val="auto"/>
            <w:sz w:val="28"/>
            <w:szCs w:val="28"/>
          </w:rPr>
          <w:t>https://zakon.rada.gov.ua/laws/show/254к/96-вр</w:t>
        </w:r>
      </w:hyperlink>
      <w:r w:rsidRPr="00021658">
        <w:rPr>
          <w:rFonts w:ascii="Times New Roman" w:hAnsi="Times New Roman" w:cs="Times New Roman"/>
          <w:bCs/>
          <w:sz w:val="28"/>
          <w:szCs w:val="28"/>
        </w:rPr>
        <w:t xml:space="preserve"> (дата звернення: 01.09.2026).</w:t>
      </w:r>
    </w:p>
    <w:p w14:paraId="23456A5D" w14:textId="77777777" w:rsidR="00897FCE" w:rsidRPr="00021658" w:rsidRDefault="00897FCE" w:rsidP="008868C9">
      <w:pPr>
        <w:numPr>
          <w:ilvl w:val="0"/>
          <w:numId w:val="4"/>
        </w:numPr>
        <w:tabs>
          <w:tab w:val="clear" w:pos="720"/>
          <w:tab w:val="num" w:pos="360"/>
        </w:tabs>
        <w:spacing w:after="0" w:line="360" w:lineRule="auto"/>
        <w:ind w:left="0" w:firstLine="709"/>
        <w:contextualSpacing/>
        <w:jc w:val="both"/>
        <w:rPr>
          <w:rFonts w:ascii="Times New Roman" w:hAnsi="Times New Roman" w:cs="Times New Roman"/>
          <w:b/>
          <w:sz w:val="28"/>
          <w:szCs w:val="28"/>
        </w:rPr>
      </w:pPr>
      <w:r w:rsidRPr="00021658">
        <w:rPr>
          <w:rFonts w:ascii="Times New Roman" w:hAnsi="Times New Roman" w:cs="Times New Roman"/>
          <w:sz w:val="28"/>
          <w:szCs w:val="28"/>
        </w:rPr>
        <w:t xml:space="preserve">Креативність загальнотеоретичної юриспруденції : монографія / [Ю. 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В. В. Завальнюк, В. В. </w:t>
      </w:r>
      <w:proofErr w:type="spellStart"/>
      <w:r w:rsidRPr="00021658">
        <w:rPr>
          <w:rFonts w:ascii="Times New Roman" w:hAnsi="Times New Roman" w:cs="Times New Roman"/>
          <w:sz w:val="28"/>
          <w:szCs w:val="28"/>
        </w:rPr>
        <w:t>Дудченко</w:t>
      </w:r>
      <w:proofErr w:type="spellEnd"/>
      <w:r w:rsidRPr="00021658">
        <w:rPr>
          <w:rFonts w:ascii="Times New Roman" w:hAnsi="Times New Roman" w:cs="Times New Roman"/>
          <w:sz w:val="28"/>
          <w:szCs w:val="28"/>
        </w:rPr>
        <w:t xml:space="preserve"> та ін.] ; за ред.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Одеса : Фенікс, 2015. 488 с. URL: </w:t>
      </w:r>
      <w:hyperlink r:id="rId81" w:history="1">
        <w:r w:rsidRPr="00021658">
          <w:rPr>
            <w:rStyle w:val="af0"/>
            <w:rFonts w:ascii="Times New Roman" w:hAnsi="Times New Roman" w:cs="Times New Roman"/>
            <w:color w:val="auto"/>
            <w:sz w:val="28"/>
            <w:szCs w:val="28"/>
          </w:rPr>
          <w:t>http://dspace.onua.edu.ua/handle/11300/3295</w:t>
        </w:r>
      </w:hyperlink>
      <w:r w:rsidRPr="00021658">
        <w:rPr>
          <w:rFonts w:ascii="Times New Roman" w:hAnsi="Times New Roman" w:cs="Times New Roman"/>
          <w:sz w:val="28"/>
          <w:szCs w:val="28"/>
        </w:rPr>
        <w:t xml:space="preserve"> (дата звернення: 01.09.2026).</w:t>
      </w:r>
    </w:p>
    <w:p w14:paraId="390E3B4A" w14:textId="77777777" w:rsidR="00897FCE" w:rsidRPr="00021658" w:rsidRDefault="00897FCE" w:rsidP="008868C9">
      <w:pPr>
        <w:numPr>
          <w:ilvl w:val="0"/>
          <w:numId w:val="4"/>
        </w:numPr>
        <w:tabs>
          <w:tab w:val="clear" w:pos="720"/>
          <w:tab w:val="num" w:pos="360"/>
        </w:tabs>
        <w:spacing w:after="0" w:line="360" w:lineRule="auto"/>
        <w:ind w:left="0" w:firstLine="709"/>
        <w:contextualSpacing/>
        <w:jc w:val="both"/>
        <w:rPr>
          <w:rFonts w:ascii="Times New Roman" w:hAnsi="Times New Roman" w:cs="Times New Roman"/>
          <w:b/>
          <w:bCs/>
          <w:sz w:val="28"/>
          <w:szCs w:val="28"/>
        </w:rPr>
      </w:pPr>
      <w:r w:rsidRPr="00021658">
        <w:rPr>
          <w:rFonts w:ascii="Times New Roman" w:hAnsi="Times New Roman" w:cs="Times New Roman"/>
          <w:bCs/>
          <w:sz w:val="28"/>
          <w:szCs w:val="28"/>
        </w:rPr>
        <w:t>Про критичну інфраструктуру : Закон України від 16.11.2021 № 1882-IX. URL: </w:t>
      </w:r>
      <w:hyperlink r:id="rId82" w:tgtFrame="_blank" w:history="1">
        <w:r w:rsidRPr="00021658">
          <w:rPr>
            <w:rStyle w:val="af0"/>
            <w:rFonts w:ascii="Times New Roman" w:hAnsi="Times New Roman" w:cs="Times New Roman"/>
            <w:bCs/>
            <w:color w:val="auto"/>
            <w:sz w:val="28"/>
            <w:szCs w:val="28"/>
          </w:rPr>
          <w:t>https://zakon.rada.gov.ua/laws/show/1882-20</w:t>
        </w:r>
      </w:hyperlink>
      <w:r w:rsidRPr="00021658">
        <w:rPr>
          <w:rFonts w:ascii="Times New Roman" w:hAnsi="Times New Roman" w:cs="Times New Roman"/>
          <w:bCs/>
          <w:sz w:val="28"/>
          <w:szCs w:val="28"/>
        </w:rPr>
        <w:t> (дата звернення: 01.09.2026).</w:t>
      </w:r>
    </w:p>
    <w:p w14:paraId="720566FD" w14:textId="77777777" w:rsidR="00897FCE" w:rsidRPr="00021658" w:rsidRDefault="00897FCE" w:rsidP="008868C9">
      <w:pPr>
        <w:numPr>
          <w:ilvl w:val="0"/>
          <w:numId w:val="4"/>
        </w:numPr>
        <w:tabs>
          <w:tab w:val="clear" w:pos="720"/>
          <w:tab w:val="num" w:pos="360"/>
        </w:tabs>
        <w:spacing w:after="0" w:line="360" w:lineRule="auto"/>
        <w:ind w:left="0" w:firstLine="709"/>
        <w:contextualSpacing/>
        <w:jc w:val="both"/>
        <w:rPr>
          <w:rFonts w:ascii="Times New Roman" w:hAnsi="Times New Roman" w:cs="Times New Roman"/>
          <w:b/>
          <w:bCs/>
          <w:sz w:val="28"/>
          <w:szCs w:val="28"/>
        </w:rPr>
      </w:pPr>
      <w:r w:rsidRPr="00021658">
        <w:rPr>
          <w:rFonts w:ascii="Times New Roman" w:hAnsi="Times New Roman" w:cs="Times New Roman"/>
          <w:bCs/>
          <w:sz w:val="28"/>
          <w:szCs w:val="28"/>
        </w:rPr>
        <w:t>Про електронні комунікації : Закон України від 16.12.2020 № 1089-IX. URL: </w:t>
      </w:r>
      <w:hyperlink r:id="rId83" w:tgtFrame="_blank" w:history="1">
        <w:r w:rsidRPr="00021658">
          <w:rPr>
            <w:rStyle w:val="af0"/>
            <w:rFonts w:ascii="Times New Roman" w:hAnsi="Times New Roman" w:cs="Times New Roman"/>
            <w:bCs/>
            <w:color w:val="auto"/>
            <w:sz w:val="28"/>
            <w:szCs w:val="28"/>
          </w:rPr>
          <w:t>https://zakon.rada.gov.ua/laws/show/1089-20</w:t>
        </w:r>
      </w:hyperlink>
      <w:r w:rsidRPr="00021658">
        <w:rPr>
          <w:rFonts w:ascii="Times New Roman" w:hAnsi="Times New Roman" w:cs="Times New Roman"/>
          <w:bCs/>
          <w:sz w:val="28"/>
          <w:szCs w:val="28"/>
        </w:rPr>
        <w:t> (дата звернення: 01.09.2026).</w:t>
      </w:r>
    </w:p>
    <w:p w14:paraId="544CE155" w14:textId="77777777" w:rsidR="00897FCE" w:rsidRPr="00021658" w:rsidRDefault="00897FCE" w:rsidP="008868C9">
      <w:pPr>
        <w:numPr>
          <w:ilvl w:val="0"/>
          <w:numId w:val="4"/>
        </w:numPr>
        <w:tabs>
          <w:tab w:val="clear" w:pos="720"/>
          <w:tab w:val="num" w:pos="360"/>
        </w:tabs>
        <w:spacing w:after="0" w:line="360" w:lineRule="auto"/>
        <w:ind w:left="0" w:firstLine="709"/>
        <w:contextualSpacing/>
        <w:jc w:val="both"/>
        <w:rPr>
          <w:rFonts w:ascii="Times New Roman" w:hAnsi="Times New Roman" w:cs="Times New Roman"/>
          <w:b/>
          <w:bCs/>
          <w:sz w:val="28"/>
          <w:szCs w:val="28"/>
        </w:rPr>
      </w:pPr>
      <w:r w:rsidRPr="00021658">
        <w:rPr>
          <w:rFonts w:ascii="Times New Roman" w:hAnsi="Times New Roman" w:cs="Times New Roman"/>
          <w:bCs/>
          <w:sz w:val="28"/>
          <w:szCs w:val="28"/>
        </w:rPr>
        <w:t>Про правовий режим воєнного стану : Закон України від 12.05.2015 № 389-VIII. URL: </w:t>
      </w:r>
      <w:hyperlink r:id="rId84" w:tgtFrame="_blank" w:history="1">
        <w:r w:rsidRPr="00021658">
          <w:rPr>
            <w:rStyle w:val="af0"/>
            <w:rFonts w:ascii="Times New Roman" w:hAnsi="Times New Roman" w:cs="Times New Roman"/>
            <w:bCs/>
            <w:color w:val="auto"/>
            <w:sz w:val="28"/>
            <w:szCs w:val="28"/>
          </w:rPr>
          <w:t>https://zakon.rada.gov.ua/laws/show/389-19</w:t>
        </w:r>
      </w:hyperlink>
      <w:r w:rsidRPr="00021658">
        <w:rPr>
          <w:rFonts w:ascii="Times New Roman" w:hAnsi="Times New Roman" w:cs="Times New Roman"/>
          <w:bCs/>
          <w:sz w:val="28"/>
          <w:szCs w:val="28"/>
        </w:rPr>
        <w:t> (дата звернення: 01.09.2026).</w:t>
      </w:r>
    </w:p>
    <w:p w14:paraId="246D6999" w14:textId="77777777" w:rsidR="00897FCE" w:rsidRPr="00021658" w:rsidRDefault="00897FCE" w:rsidP="008868C9">
      <w:pPr>
        <w:numPr>
          <w:ilvl w:val="0"/>
          <w:numId w:val="4"/>
        </w:numPr>
        <w:tabs>
          <w:tab w:val="clear" w:pos="720"/>
          <w:tab w:val="num" w:pos="360"/>
        </w:tabs>
        <w:spacing w:after="0" w:line="360" w:lineRule="auto"/>
        <w:ind w:left="0" w:firstLine="709"/>
        <w:contextualSpacing/>
        <w:jc w:val="both"/>
        <w:rPr>
          <w:rFonts w:ascii="Times New Roman" w:hAnsi="Times New Roman" w:cs="Times New Roman"/>
          <w:b/>
          <w:bCs/>
          <w:sz w:val="28"/>
          <w:szCs w:val="28"/>
        </w:rPr>
      </w:pPr>
      <w:proofErr w:type="spellStart"/>
      <w:r w:rsidRPr="00021658">
        <w:rPr>
          <w:rFonts w:ascii="Times New Roman" w:hAnsi="Times New Roman" w:cs="Times New Roman"/>
          <w:bCs/>
          <w:sz w:val="28"/>
          <w:szCs w:val="28"/>
        </w:rPr>
        <w:t>Directive</w:t>
      </w:r>
      <w:proofErr w:type="spellEnd"/>
      <w:r w:rsidRPr="00021658">
        <w:rPr>
          <w:rFonts w:ascii="Times New Roman" w:hAnsi="Times New Roman" w:cs="Times New Roman"/>
          <w:bCs/>
          <w:sz w:val="28"/>
          <w:szCs w:val="28"/>
        </w:rPr>
        <w:t xml:space="preserve"> (EU) 2022/2555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the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European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Parliament</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and</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the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Council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14 </w:t>
      </w:r>
      <w:proofErr w:type="spellStart"/>
      <w:r w:rsidRPr="00021658">
        <w:rPr>
          <w:rFonts w:ascii="Times New Roman" w:hAnsi="Times New Roman" w:cs="Times New Roman"/>
          <w:bCs/>
          <w:sz w:val="28"/>
          <w:szCs w:val="28"/>
        </w:rPr>
        <w:t>December</w:t>
      </w:r>
      <w:proofErr w:type="spellEnd"/>
      <w:r w:rsidRPr="00021658">
        <w:rPr>
          <w:rFonts w:ascii="Times New Roman" w:hAnsi="Times New Roman" w:cs="Times New Roman"/>
          <w:bCs/>
          <w:sz w:val="28"/>
          <w:szCs w:val="28"/>
        </w:rPr>
        <w:t xml:space="preserve"> 2022 </w:t>
      </w:r>
      <w:proofErr w:type="spellStart"/>
      <w:r w:rsidRPr="00021658">
        <w:rPr>
          <w:rFonts w:ascii="Times New Roman" w:hAnsi="Times New Roman" w:cs="Times New Roman"/>
          <w:bCs/>
          <w:sz w:val="28"/>
          <w:szCs w:val="28"/>
        </w:rPr>
        <w:t>on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measures</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for</w:t>
      </w:r>
      <w:proofErr w:type="spellEnd"/>
      <w:r w:rsidRPr="00021658">
        <w:rPr>
          <w:rFonts w:ascii="Times New Roman" w:hAnsi="Times New Roman" w:cs="Times New Roman"/>
          <w:bCs/>
          <w:sz w:val="28"/>
          <w:szCs w:val="28"/>
        </w:rPr>
        <w:t xml:space="preserve"> a </w:t>
      </w:r>
      <w:proofErr w:type="spellStart"/>
      <w:r w:rsidRPr="00021658">
        <w:rPr>
          <w:rFonts w:ascii="Times New Roman" w:hAnsi="Times New Roman" w:cs="Times New Roman"/>
          <w:bCs/>
          <w:sz w:val="28"/>
          <w:szCs w:val="28"/>
        </w:rPr>
        <w:t>high</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common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level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cybersecurity</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across</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the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Union</w:t>
      </w:r>
      <w:proofErr w:type="spellEnd"/>
      <w:r w:rsidRPr="00021658">
        <w:rPr>
          <w:rFonts w:ascii="Times New Roman" w:hAnsi="Times New Roman" w:cs="Times New Roman"/>
          <w:bCs/>
          <w:sz w:val="28"/>
          <w:szCs w:val="28"/>
        </w:rPr>
        <w:t xml:space="preserve"> (NIS 2 </w:t>
      </w:r>
      <w:proofErr w:type="spellStart"/>
      <w:r w:rsidRPr="00021658">
        <w:rPr>
          <w:rFonts w:ascii="Times New Roman" w:hAnsi="Times New Roman" w:cs="Times New Roman"/>
          <w:bCs/>
          <w:sz w:val="28"/>
          <w:szCs w:val="28"/>
        </w:rPr>
        <w:t>Directive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Official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Journal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the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European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Union</w:t>
      </w:r>
      <w:proofErr w:type="spellEnd"/>
      <w:r w:rsidRPr="00021658">
        <w:rPr>
          <w:rFonts w:ascii="Times New Roman" w:hAnsi="Times New Roman" w:cs="Times New Roman"/>
          <w:bCs/>
          <w:sz w:val="28"/>
          <w:szCs w:val="28"/>
        </w:rPr>
        <w:t>. 2022. L 333. P. 80–152. URL: </w:t>
      </w:r>
      <w:hyperlink r:id="rId85" w:tgtFrame="_blank" w:history="1">
        <w:r w:rsidRPr="00021658">
          <w:rPr>
            <w:rStyle w:val="af0"/>
            <w:rFonts w:ascii="Times New Roman" w:hAnsi="Times New Roman" w:cs="Times New Roman"/>
            <w:bCs/>
            <w:color w:val="auto"/>
            <w:sz w:val="28"/>
            <w:szCs w:val="28"/>
          </w:rPr>
          <w:t>https://eur-lex.europa.eu/eli/dir/2022/2555/oj</w:t>
        </w:r>
      </w:hyperlink>
    </w:p>
    <w:p w14:paraId="1478E5C1" w14:textId="77777777" w:rsidR="00897FCE" w:rsidRPr="00021658" w:rsidRDefault="00897FCE" w:rsidP="008868C9">
      <w:pPr>
        <w:numPr>
          <w:ilvl w:val="0"/>
          <w:numId w:val="4"/>
        </w:numPr>
        <w:tabs>
          <w:tab w:val="clear" w:pos="720"/>
          <w:tab w:val="num" w:pos="360"/>
        </w:tabs>
        <w:spacing w:after="0" w:line="360" w:lineRule="auto"/>
        <w:ind w:left="0" w:firstLine="709"/>
        <w:contextualSpacing/>
        <w:jc w:val="both"/>
        <w:rPr>
          <w:rFonts w:ascii="Times New Roman" w:hAnsi="Times New Roman" w:cs="Times New Roman"/>
          <w:b/>
          <w:bCs/>
          <w:sz w:val="28"/>
          <w:szCs w:val="28"/>
        </w:rPr>
      </w:pPr>
      <w:proofErr w:type="spellStart"/>
      <w:r w:rsidRPr="00021658">
        <w:rPr>
          <w:rFonts w:ascii="Times New Roman" w:hAnsi="Times New Roman" w:cs="Times New Roman"/>
          <w:bCs/>
          <w:sz w:val="28"/>
          <w:szCs w:val="28"/>
        </w:rPr>
        <w:t>Case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Roman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Zakharov</w:t>
      </w:r>
      <w:proofErr w:type="spellEnd"/>
      <w:r w:rsidRPr="00021658">
        <w:rPr>
          <w:rFonts w:ascii="Times New Roman" w:hAnsi="Times New Roman" w:cs="Times New Roman"/>
          <w:bCs/>
          <w:sz w:val="28"/>
          <w:szCs w:val="28"/>
        </w:rPr>
        <w:t xml:space="preserve"> v. </w:t>
      </w:r>
      <w:proofErr w:type="spellStart"/>
      <w:r w:rsidRPr="00021658">
        <w:rPr>
          <w:rFonts w:ascii="Times New Roman" w:hAnsi="Times New Roman" w:cs="Times New Roman"/>
          <w:bCs/>
          <w:sz w:val="28"/>
          <w:szCs w:val="28"/>
        </w:rPr>
        <w:t>Russia</w:t>
      </w:r>
      <w:proofErr w:type="spellEnd"/>
      <w:r w:rsidRPr="00021658">
        <w:rPr>
          <w:rFonts w:ascii="Times New Roman" w:hAnsi="Times New Roman" w:cs="Times New Roman"/>
          <w:bCs/>
          <w:sz w:val="28"/>
          <w:szCs w:val="28"/>
        </w:rPr>
        <w:t xml:space="preserve"> : </w:t>
      </w:r>
      <w:proofErr w:type="spellStart"/>
      <w:r w:rsidRPr="00021658">
        <w:rPr>
          <w:rFonts w:ascii="Times New Roman" w:hAnsi="Times New Roman" w:cs="Times New Roman"/>
          <w:bCs/>
          <w:sz w:val="28"/>
          <w:szCs w:val="28"/>
        </w:rPr>
        <w:t>Judgment</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the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European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Court</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Human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Rights</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Grand</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Chamber</w:t>
      </w:r>
      <w:proofErr w:type="spellEnd"/>
      <w:r w:rsidRPr="00021658">
        <w:rPr>
          <w:rFonts w:ascii="Times New Roman" w:hAnsi="Times New Roman" w:cs="Times New Roman"/>
          <w:bCs/>
          <w:sz w:val="28"/>
          <w:szCs w:val="28"/>
        </w:rPr>
        <w:t xml:space="preserve">, 4 </w:t>
      </w:r>
      <w:proofErr w:type="spellStart"/>
      <w:r w:rsidRPr="00021658">
        <w:rPr>
          <w:rFonts w:ascii="Times New Roman" w:hAnsi="Times New Roman" w:cs="Times New Roman"/>
          <w:bCs/>
          <w:sz w:val="28"/>
          <w:szCs w:val="28"/>
        </w:rPr>
        <w:t>December</w:t>
      </w:r>
      <w:proofErr w:type="spellEnd"/>
      <w:r w:rsidRPr="00021658">
        <w:rPr>
          <w:rFonts w:ascii="Times New Roman" w:hAnsi="Times New Roman" w:cs="Times New Roman"/>
          <w:bCs/>
          <w:sz w:val="28"/>
          <w:szCs w:val="28"/>
        </w:rPr>
        <w:t xml:space="preserve"> 2015, </w:t>
      </w:r>
      <w:proofErr w:type="spellStart"/>
      <w:r w:rsidRPr="00021658">
        <w:rPr>
          <w:rFonts w:ascii="Times New Roman" w:hAnsi="Times New Roman" w:cs="Times New Roman"/>
          <w:bCs/>
          <w:sz w:val="28"/>
          <w:szCs w:val="28"/>
        </w:rPr>
        <w:t>application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no</w:t>
      </w:r>
      <w:proofErr w:type="spellEnd"/>
      <w:r w:rsidRPr="00021658">
        <w:rPr>
          <w:rFonts w:ascii="Times New Roman" w:hAnsi="Times New Roman" w:cs="Times New Roman"/>
          <w:bCs/>
          <w:sz w:val="28"/>
          <w:szCs w:val="28"/>
        </w:rPr>
        <w:t>. 47143/06. URL: </w:t>
      </w:r>
      <w:hyperlink r:id="rId86" w:tgtFrame="_blank" w:history="1">
        <w:r w:rsidRPr="00021658">
          <w:rPr>
            <w:rStyle w:val="af0"/>
            <w:rFonts w:ascii="Times New Roman" w:hAnsi="Times New Roman" w:cs="Times New Roman"/>
            <w:bCs/>
            <w:color w:val="auto"/>
            <w:sz w:val="28"/>
            <w:szCs w:val="28"/>
          </w:rPr>
          <w:t>https://hudoc.echr.coe.int/eng?i=001-159324</w:t>
        </w:r>
      </w:hyperlink>
    </w:p>
    <w:p w14:paraId="7D12E86A" w14:textId="77777777" w:rsidR="00897FCE" w:rsidRPr="00021658" w:rsidRDefault="00897FCE" w:rsidP="008868C9">
      <w:pPr>
        <w:numPr>
          <w:ilvl w:val="0"/>
          <w:numId w:val="4"/>
        </w:numPr>
        <w:tabs>
          <w:tab w:val="clear" w:pos="720"/>
          <w:tab w:val="num" w:pos="360"/>
        </w:tabs>
        <w:spacing w:after="0" w:line="360" w:lineRule="auto"/>
        <w:ind w:left="0" w:firstLine="709"/>
        <w:contextualSpacing/>
        <w:jc w:val="both"/>
        <w:rPr>
          <w:rFonts w:ascii="Times New Roman" w:hAnsi="Times New Roman" w:cs="Times New Roman"/>
          <w:b/>
          <w:bCs/>
          <w:sz w:val="28"/>
          <w:szCs w:val="28"/>
        </w:rPr>
      </w:pPr>
      <w:proofErr w:type="spellStart"/>
      <w:r w:rsidRPr="00021658">
        <w:rPr>
          <w:rFonts w:ascii="Times New Roman" w:hAnsi="Times New Roman" w:cs="Times New Roman"/>
          <w:bCs/>
          <w:sz w:val="28"/>
          <w:szCs w:val="28"/>
        </w:rPr>
        <w:t>Directive</w:t>
      </w:r>
      <w:proofErr w:type="spellEnd"/>
      <w:r w:rsidRPr="00021658">
        <w:rPr>
          <w:rFonts w:ascii="Times New Roman" w:hAnsi="Times New Roman" w:cs="Times New Roman"/>
          <w:bCs/>
          <w:sz w:val="28"/>
          <w:szCs w:val="28"/>
        </w:rPr>
        <w:t xml:space="preserve"> (EU) 2022/2557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the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European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Parliament</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and</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the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Council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14 </w:t>
      </w:r>
      <w:proofErr w:type="spellStart"/>
      <w:r w:rsidRPr="00021658">
        <w:rPr>
          <w:rFonts w:ascii="Times New Roman" w:hAnsi="Times New Roman" w:cs="Times New Roman"/>
          <w:bCs/>
          <w:sz w:val="28"/>
          <w:szCs w:val="28"/>
        </w:rPr>
        <w:t>December</w:t>
      </w:r>
      <w:proofErr w:type="spellEnd"/>
      <w:r w:rsidRPr="00021658">
        <w:rPr>
          <w:rFonts w:ascii="Times New Roman" w:hAnsi="Times New Roman" w:cs="Times New Roman"/>
          <w:bCs/>
          <w:sz w:val="28"/>
          <w:szCs w:val="28"/>
        </w:rPr>
        <w:t xml:space="preserve"> 2022 </w:t>
      </w:r>
      <w:proofErr w:type="spellStart"/>
      <w:r w:rsidRPr="00021658">
        <w:rPr>
          <w:rFonts w:ascii="Times New Roman" w:hAnsi="Times New Roman" w:cs="Times New Roman"/>
          <w:bCs/>
          <w:sz w:val="28"/>
          <w:szCs w:val="28"/>
        </w:rPr>
        <w:t>on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the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resilience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critical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entities</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Official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Journal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of</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the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European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Union</w:t>
      </w:r>
      <w:proofErr w:type="spellEnd"/>
      <w:r w:rsidRPr="00021658">
        <w:rPr>
          <w:rFonts w:ascii="Times New Roman" w:hAnsi="Times New Roman" w:cs="Times New Roman"/>
          <w:bCs/>
          <w:sz w:val="28"/>
          <w:szCs w:val="28"/>
        </w:rPr>
        <w:t>. 2022. L 333. P. 164–198. URL: </w:t>
      </w:r>
      <w:hyperlink r:id="rId87" w:tgtFrame="_blank" w:history="1">
        <w:r w:rsidRPr="00021658">
          <w:rPr>
            <w:rStyle w:val="af0"/>
            <w:rFonts w:ascii="Times New Roman" w:hAnsi="Times New Roman" w:cs="Times New Roman"/>
            <w:bCs/>
            <w:color w:val="auto"/>
            <w:sz w:val="28"/>
            <w:szCs w:val="28"/>
          </w:rPr>
          <w:t>https://eur-lex.europa.eu/eli/dir/2022/2557/oj</w:t>
        </w:r>
      </w:hyperlink>
    </w:p>
    <w:p w14:paraId="596B1967" w14:textId="77777777" w:rsidR="00897FCE" w:rsidRPr="00021658" w:rsidRDefault="00897FCE" w:rsidP="008868C9">
      <w:pPr>
        <w:spacing w:after="0" w:line="360" w:lineRule="auto"/>
        <w:ind w:firstLine="709"/>
        <w:contextualSpacing/>
        <w:jc w:val="both"/>
        <w:rPr>
          <w:rFonts w:ascii="Times New Roman" w:hAnsi="Times New Roman" w:cs="Times New Roman"/>
          <w:b/>
          <w:bCs/>
          <w:sz w:val="28"/>
          <w:szCs w:val="28"/>
        </w:rPr>
      </w:pPr>
      <w:r w:rsidRPr="003F35FB">
        <w:rPr>
          <w:rFonts w:ascii="Times New Roman" w:hAnsi="Times New Roman" w:cs="Times New Roman"/>
          <w:b/>
          <w:i/>
          <w:iCs/>
          <w:sz w:val="28"/>
          <w:szCs w:val="28"/>
        </w:rPr>
        <w:t>Ключові слова:</w:t>
      </w:r>
      <w:r w:rsidRPr="00021658">
        <w:rPr>
          <w:rFonts w:ascii="Times New Roman" w:hAnsi="Times New Roman" w:cs="Times New Roman"/>
          <w:bCs/>
          <w:sz w:val="28"/>
          <w:szCs w:val="28"/>
        </w:rPr>
        <w:t xml:space="preserve"> критичні цифрові мережі, правові межі, державне втручання, пропорційність, </w:t>
      </w:r>
      <w:proofErr w:type="spellStart"/>
      <w:r w:rsidRPr="00021658">
        <w:rPr>
          <w:rFonts w:ascii="Times New Roman" w:hAnsi="Times New Roman" w:cs="Times New Roman"/>
          <w:bCs/>
          <w:sz w:val="28"/>
          <w:szCs w:val="28"/>
        </w:rPr>
        <w:t>квазіпублічні</w:t>
      </w:r>
      <w:proofErr w:type="spellEnd"/>
      <w:r w:rsidRPr="00021658">
        <w:rPr>
          <w:rFonts w:ascii="Times New Roman" w:hAnsi="Times New Roman" w:cs="Times New Roman"/>
          <w:bCs/>
          <w:sz w:val="28"/>
          <w:szCs w:val="28"/>
        </w:rPr>
        <w:t xml:space="preserve"> обов'язки, </w:t>
      </w:r>
      <w:proofErr w:type="spellStart"/>
      <w:r w:rsidRPr="00021658">
        <w:rPr>
          <w:rFonts w:ascii="Times New Roman" w:hAnsi="Times New Roman" w:cs="Times New Roman"/>
          <w:bCs/>
          <w:sz w:val="28"/>
          <w:szCs w:val="28"/>
        </w:rPr>
        <w:t>кіберстійкість</w:t>
      </w:r>
      <w:proofErr w:type="spellEnd"/>
      <w:r w:rsidRPr="00021658">
        <w:rPr>
          <w:rFonts w:ascii="Times New Roman" w:hAnsi="Times New Roman" w:cs="Times New Roman"/>
          <w:bCs/>
          <w:sz w:val="28"/>
          <w:szCs w:val="28"/>
        </w:rPr>
        <w:t>, воєнний стан.</w:t>
      </w:r>
    </w:p>
    <w:p w14:paraId="7CBA57A9" w14:textId="77777777" w:rsidR="00897FCE" w:rsidRPr="00021658" w:rsidRDefault="00897FCE" w:rsidP="008868C9">
      <w:pPr>
        <w:spacing w:after="0" w:line="360" w:lineRule="auto"/>
        <w:ind w:firstLine="709"/>
        <w:contextualSpacing/>
        <w:jc w:val="both"/>
        <w:rPr>
          <w:rFonts w:ascii="Times New Roman" w:hAnsi="Times New Roman" w:cs="Times New Roman"/>
          <w:b/>
          <w:bCs/>
          <w:sz w:val="28"/>
          <w:szCs w:val="28"/>
        </w:rPr>
      </w:pPr>
      <w:proofErr w:type="spellStart"/>
      <w:r w:rsidRPr="003F35FB">
        <w:rPr>
          <w:rFonts w:ascii="Times New Roman" w:hAnsi="Times New Roman" w:cs="Times New Roman"/>
          <w:b/>
          <w:i/>
          <w:iCs/>
          <w:sz w:val="28"/>
          <w:szCs w:val="28"/>
        </w:rPr>
        <w:t>Key</w:t>
      </w:r>
      <w:proofErr w:type="spellEnd"/>
      <w:r w:rsidRPr="003F35FB">
        <w:rPr>
          <w:rFonts w:ascii="Times New Roman" w:hAnsi="Times New Roman" w:cs="Times New Roman"/>
          <w:b/>
          <w:i/>
          <w:iCs/>
          <w:sz w:val="28"/>
          <w:szCs w:val="28"/>
        </w:rPr>
        <w:t xml:space="preserve"> </w:t>
      </w:r>
      <w:proofErr w:type="spellStart"/>
      <w:r w:rsidRPr="003F35FB">
        <w:rPr>
          <w:rFonts w:ascii="Times New Roman" w:hAnsi="Times New Roman" w:cs="Times New Roman"/>
          <w:b/>
          <w:i/>
          <w:iCs/>
          <w:sz w:val="28"/>
          <w:szCs w:val="28"/>
        </w:rPr>
        <w:t>words</w:t>
      </w:r>
      <w:proofErr w:type="spellEnd"/>
      <w:r w:rsidRPr="003F35FB">
        <w:rPr>
          <w:rFonts w:ascii="Times New Roman" w:hAnsi="Times New Roman" w:cs="Times New Roman"/>
          <w:b/>
          <w:i/>
          <w:iCs/>
          <w:sz w:val="28"/>
          <w:szCs w:val="28"/>
        </w:rPr>
        <w:t>:</w:t>
      </w:r>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critical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digital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networks</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legal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boundaries</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state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intervention</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proportionality</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quasi-public</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obligations</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cyber</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resilience</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martial</w:t>
      </w:r>
      <w:proofErr w:type="spellEnd"/>
      <w:r w:rsidRPr="00021658">
        <w:rPr>
          <w:rFonts w:ascii="Times New Roman" w:hAnsi="Times New Roman" w:cs="Times New Roman"/>
          <w:bCs/>
          <w:sz w:val="28"/>
          <w:szCs w:val="28"/>
        </w:rPr>
        <w:t xml:space="preserve"> </w:t>
      </w:r>
      <w:proofErr w:type="spellStart"/>
      <w:r w:rsidRPr="00021658">
        <w:rPr>
          <w:rFonts w:ascii="Times New Roman" w:hAnsi="Times New Roman" w:cs="Times New Roman"/>
          <w:bCs/>
          <w:sz w:val="28"/>
          <w:szCs w:val="28"/>
        </w:rPr>
        <w:t>law</w:t>
      </w:r>
      <w:proofErr w:type="spellEnd"/>
      <w:r w:rsidRPr="00021658">
        <w:rPr>
          <w:rFonts w:ascii="Times New Roman" w:hAnsi="Times New Roman" w:cs="Times New Roman"/>
          <w:bCs/>
          <w:sz w:val="28"/>
          <w:szCs w:val="28"/>
        </w:rPr>
        <w:t>.</w:t>
      </w:r>
    </w:p>
    <w:p w14:paraId="2069122E" w14:textId="77BA8FB7" w:rsidR="00B10113" w:rsidRPr="008F4D81" w:rsidRDefault="00897FCE" w:rsidP="008F4D81">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sz w:val="28"/>
          <w:szCs w:val="28"/>
        </w:rPr>
        <w:br w:type="page"/>
      </w:r>
      <w:bookmarkStart w:id="102" w:name="_Toc242904848"/>
      <w:r w:rsidR="00B10113" w:rsidRPr="00B10113">
        <w:rPr>
          <w:rFonts w:ascii="Times New Roman" w:hAnsi="Times New Roman" w:cs="Times New Roman"/>
          <w:b/>
          <w:bCs/>
          <w:caps/>
          <w:sz w:val="32"/>
          <w:szCs w:val="32"/>
        </w:rPr>
        <w:lastRenderedPageBreak/>
        <w:t xml:space="preserve">Секція </w:t>
      </w:r>
      <w:r w:rsidR="00696DE0">
        <w:rPr>
          <w:rFonts w:ascii="Times New Roman" w:hAnsi="Times New Roman" w:cs="Times New Roman"/>
          <w:b/>
          <w:bCs/>
          <w:caps/>
          <w:sz w:val="32"/>
          <w:szCs w:val="32"/>
        </w:rPr>
        <w:t>4</w:t>
      </w:r>
      <w:r w:rsidR="00B10113" w:rsidRPr="00B10113">
        <w:rPr>
          <w:rFonts w:ascii="Times New Roman" w:hAnsi="Times New Roman" w:cs="Times New Roman"/>
          <w:b/>
          <w:bCs/>
          <w:caps/>
          <w:sz w:val="32"/>
          <w:szCs w:val="32"/>
        </w:rPr>
        <w:t>. Юриспруденція у міждисциплінарному просторі: мова, культура, суспільство.</w:t>
      </w:r>
      <w:bookmarkEnd w:id="102"/>
    </w:p>
    <w:p w14:paraId="4D60138A" w14:textId="77777777" w:rsidR="00B10113" w:rsidRPr="00021658" w:rsidRDefault="00B10113" w:rsidP="008868C9">
      <w:pPr>
        <w:spacing w:after="0" w:line="360" w:lineRule="auto"/>
        <w:ind w:firstLine="709"/>
        <w:contextualSpacing/>
        <w:jc w:val="both"/>
        <w:rPr>
          <w:rFonts w:ascii="Times New Roman" w:hAnsi="Times New Roman" w:cs="Times New Roman"/>
          <w:sz w:val="28"/>
          <w:szCs w:val="28"/>
        </w:rPr>
      </w:pPr>
    </w:p>
    <w:p w14:paraId="26EC8056" w14:textId="77777777" w:rsidR="00AD10D3" w:rsidRPr="00021658" w:rsidRDefault="00AD10D3" w:rsidP="008868C9">
      <w:pPr>
        <w:spacing w:after="0" w:line="360" w:lineRule="auto"/>
        <w:ind w:firstLine="709"/>
        <w:contextualSpacing/>
        <w:jc w:val="center"/>
        <w:outlineLvl w:val="1"/>
        <w:rPr>
          <w:rFonts w:ascii="Times New Roman" w:hAnsi="Times New Roman" w:cs="Times New Roman"/>
          <w:b/>
          <w:bCs/>
          <w:sz w:val="28"/>
          <w:szCs w:val="28"/>
          <w:lang w:val="ru-RU"/>
        </w:rPr>
      </w:pPr>
      <w:bookmarkStart w:id="103" w:name="_Toc242904849"/>
      <w:proofErr w:type="spellStart"/>
      <w:r w:rsidRPr="00021658">
        <w:rPr>
          <w:rFonts w:ascii="Times New Roman" w:hAnsi="Times New Roman" w:cs="Times New Roman"/>
          <w:b/>
          <w:bCs/>
          <w:sz w:val="28"/>
          <w:szCs w:val="28"/>
          <w:lang w:val="ru-RU"/>
        </w:rPr>
        <w:t>Смазнова</w:t>
      </w:r>
      <w:proofErr w:type="spellEnd"/>
      <w:r w:rsidRPr="00021658">
        <w:rPr>
          <w:rFonts w:ascii="Times New Roman" w:hAnsi="Times New Roman" w:cs="Times New Roman"/>
          <w:b/>
          <w:bCs/>
          <w:sz w:val="28"/>
          <w:szCs w:val="28"/>
          <w:lang w:val="ru-RU"/>
        </w:rPr>
        <w:t xml:space="preserve"> </w:t>
      </w:r>
      <w:proofErr w:type="spellStart"/>
      <w:r w:rsidRPr="00021658">
        <w:rPr>
          <w:rFonts w:ascii="Times New Roman" w:hAnsi="Times New Roman" w:cs="Times New Roman"/>
          <w:b/>
          <w:bCs/>
          <w:sz w:val="28"/>
          <w:szCs w:val="28"/>
          <w:lang w:val="ru-RU"/>
        </w:rPr>
        <w:t>Ірина</w:t>
      </w:r>
      <w:proofErr w:type="spellEnd"/>
      <w:r w:rsidRPr="00021658">
        <w:rPr>
          <w:rFonts w:ascii="Times New Roman" w:hAnsi="Times New Roman" w:cs="Times New Roman"/>
          <w:b/>
          <w:bCs/>
          <w:sz w:val="28"/>
          <w:szCs w:val="28"/>
          <w:lang w:val="ru-RU"/>
        </w:rPr>
        <w:t xml:space="preserve"> </w:t>
      </w:r>
      <w:proofErr w:type="spellStart"/>
      <w:r w:rsidRPr="00021658">
        <w:rPr>
          <w:rFonts w:ascii="Times New Roman" w:hAnsi="Times New Roman" w:cs="Times New Roman"/>
          <w:b/>
          <w:bCs/>
          <w:sz w:val="28"/>
          <w:szCs w:val="28"/>
          <w:lang w:val="ru-RU"/>
        </w:rPr>
        <w:t>Сергіївна</w:t>
      </w:r>
      <w:bookmarkEnd w:id="103"/>
      <w:proofErr w:type="spellEnd"/>
    </w:p>
    <w:p w14:paraId="5A04246E" w14:textId="77777777" w:rsidR="00AD10D3" w:rsidRPr="00021658" w:rsidRDefault="00AD10D3" w:rsidP="008868C9">
      <w:pPr>
        <w:spacing w:after="0" w:line="360" w:lineRule="auto"/>
        <w:ind w:firstLine="709"/>
        <w:contextualSpacing/>
        <w:jc w:val="center"/>
        <w:rPr>
          <w:rFonts w:ascii="Times New Roman" w:hAnsi="Times New Roman" w:cs="Times New Roman"/>
          <w:i/>
          <w:iCs/>
          <w:sz w:val="28"/>
          <w:szCs w:val="28"/>
          <w:lang w:val="ru-RU"/>
        </w:rPr>
      </w:pPr>
      <w:proofErr w:type="spellStart"/>
      <w:r w:rsidRPr="00021658">
        <w:rPr>
          <w:rFonts w:ascii="Times New Roman" w:hAnsi="Times New Roman" w:cs="Times New Roman"/>
          <w:i/>
          <w:iCs/>
          <w:sz w:val="28"/>
          <w:szCs w:val="28"/>
          <w:lang w:val="ru-RU"/>
        </w:rPr>
        <w:t>Університет</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м.Йорк</w:t>
      </w:r>
      <w:proofErr w:type="spellEnd"/>
      <w:r w:rsidRPr="00021658">
        <w:rPr>
          <w:rFonts w:ascii="Times New Roman" w:hAnsi="Times New Roman" w:cs="Times New Roman"/>
          <w:i/>
          <w:iCs/>
          <w:sz w:val="28"/>
          <w:szCs w:val="28"/>
          <w:lang w:val="ru-RU"/>
        </w:rPr>
        <w:t xml:space="preserve"> (Велика </w:t>
      </w:r>
      <w:proofErr w:type="spellStart"/>
      <w:r w:rsidRPr="00021658">
        <w:rPr>
          <w:rFonts w:ascii="Times New Roman" w:hAnsi="Times New Roman" w:cs="Times New Roman"/>
          <w:i/>
          <w:iCs/>
          <w:sz w:val="28"/>
          <w:szCs w:val="28"/>
          <w:lang w:val="ru-RU"/>
        </w:rPr>
        <w:t>Британія</w:t>
      </w:r>
      <w:proofErr w:type="spellEnd"/>
      <w:r w:rsidRPr="00021658">
        <w:rPr>
          <w:rFonts w:ascii="Times New Roman" w:hAnsi="Times New Roman" w:cs="Times New Roman"/>
          <w:i/>
          <w:iCs/>
          <w:sz w:val="28"/>
          <w:szCs w:val="28"/>
          <w:lang w:val="ru-RU"/>
        </w:rPr>
        <w:t>)</w:t>
      </w:r>
    </w:p>
    <w:p w14:paraId="6BF66AD9" w14:textId="77777777" w:rsidR="00AD10D3" w:rsidRPr="00021658" w:rsidRDefault="00AD10D3" w:rsidP="008868C9">
      <w:pPr>
        <w:spacing w:after="0" w:line="360" w:lineRule="auto"/>
        <w:ind w:firstLine="709"/>
        <w:contextualSpacing/>
        <w:jc w:val="center"/>
        <w:rPr>
          <w:rFonts w:ascii="Times New Roman" w:hAnsi="Times New Roman" w:cs="Times New Roman"/>
          <w:i/>
          <w:iCs/>
          <w:sz w:val="28"/>
          <w:szCs w:val="28"/>
          <w:lang w:val="ru-RU"/>
        </w:rPr>
      </w:pPr>
      <w:proofErr w:type="spellStart"/>
      <w:r w:rsidRPr="00021658">
        <w:rPr>
          <w:rFonts w:ascii="Times New Roman" w:hAnsi="Times New Roman" w:cs="Times New Roman"/>
          <w:i/>
          <w:iCs/>
          <w:sz w:val="28"/>
          <w:szCs w:val="28"/>
          <w:lang w:val="ru-RU"/>
        </w:rPr>
        <w:t>запрошений</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ассоційований</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дослідник</w:t>
      </w:r>
      <w:proofErr w:type="spellEnd"/>
      <w:r w:rsidRPr="00021658">
        <w:rPr>
          <w:rFonts w:ascii="Times New Roman" w:hAnsi="Times New Roman" w:cs="Times New Roman"/>
          <w:i/>
          <w:iCs/>
          <w:sz w:val="28"/>
          <w:szCs w:val="28"/>
          <w:lang w:val="ru-RU"/>
        </w:rPr>
        <w:t>,</w:t>
      </w:r>
    </w:p>
    <w:p w14:paraId="676DED55" w14:textId="77777777" w:rsidR="00AD10D3" w:rsidRPr="00021658" w:rsidRDefault="00AD10D3" w:rsidP="008868C9">
      <w:pPr>
        <w:spacing w:after="0" w:line="360" w:lineRule="auto"/>
        <w:ind w:firstLine="709"/>
        <w:contextualSpacing/>
        <w:jc w:val="center"/>
        <w:rPr>
          <w:rFonts w:ascii="Times New Roman" w:hAnsi="Times New Roman" w:cs="Times New Roman"/>
          <w:i/>
          <w:iCs/>
          <w:sz w:val="28"/>
          <w:szCs w:val="28"/>
          <w:lang w:val="ru-RU"/>
        </w:rPr>
      </w:pPr>
      <w:proofErr w:type="spellStart"/>
      <w:r w:rsidRPr="00021658">
        <w:rPr>
          <w:rFonts w:ascii="Times New Roman" w:hAnsi="Times New Roman" w:cs="Times New Roman"/>
          <w:i/>
          <w:iCs/>
          <w:sz w:val="28"/>
          <w:szCs w:val="28"/>
          <w:lang w:val="ru-RU"/>
        </w:rPr>
        <w:t>Національний</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університет</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Одеська</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юридична</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академія</w:t>
      </w:r>
      <w:proofErr w:type="spellEnd"/>
      <w:r w:rsidRPr="00021658">
        <w:rPr>
          <w:rFonts w:ascii="Times New Roman" w:hAnsi="Times New Roman" w:cs="Times New Roman"/>
          <w:i/>
          <w:iCs/>
          <w:sz w:val="28"/>
          <w:szCs w:val="28"/>
          <w:lang w:val="ru-RU"/>
        </w:rPr>
        <w:t>»</w:t>
      </w:r>
    </w:p>
    <w:p w14:paraId="7F36C24C" w14:textId="77777777" w:rsidR="00AD10D3" w:rsidRPr="00021658" w:rsidRDefault="00AD10D3" w:rsidP="008868C9">
      <w:pPr>
        <w:spacing w:after="0" w:line="360" w:lineRule="auto"/>
        <w:ind w:firstLine="709"/>
        <w:contextualSpacing/>
        <w:jc w:val="center"/>
        <w:rPr>
          <w:rFonts w:ascii="Times New Roman" w:hAnsi="Times New Roman" w:cs="Times New Roman"/>
          <w:sz w:val="28"/>
          <w:szCs w:val="28"/>
          <w:lang w:val="ru-RU"/>
        </w:rPr>
      </w:pPr>
      <w:r w:rsidRPr="00021658">
        <w:rPr>
          <w:rFonts w:ascii="Times New Roman" w:hAnsi="Times New Roman" w:cs="Times New Roman"/>
          <w:i/>
          <w:iCs/>
          <w:sz w:val="28"/>
          <w:szCs w:val="28"/>
          <w:lang w:val="ru-RU"/>
        </w:rPr>
        <w:t xml:space="preserve">доктор </w:t>
      </w:r>
      <w:proofErr w:type="spellStart"/>
      <w:r w:rsidRPr="00021658">
        <w:rPr>
          <w:rFonts w:ascii="Times New Roman" w:hAnsi="Times New Roman" w:cs="Times New Roman"/>
          <w:i/>
          <w:iCs/>
          <w:sz w:val="28"/>
          <w:szCs w:val="28"/>
          <w:lang w:val="ru-RU"/>
        </w:rPr>
        <w:t>юридичних</w:t>
      </w:r>
      <w:proofErr w:type="spellEnd"/>
      <w:r w:rsidRPr="00021658">
        <w:rPr>
          <w:rFonts w:ascii="Times New Roman" w:hAnsi="Times New Roman" w:cs="Times New Roman"/>
          <w:i/>
          <w:iCs/>
          <w:sz w:val="28"/>
          <w:szCs w:val="28"/>
          <w:lang w:val="ru-RU"/>
        </w:rPr>
        <w:t xml:space="preserve"> наук, </w:t>
      </w:r>
      <w:proofErr w:type="spellStart"/>
      <w:r w:rsidRPr="00021658">
        <w:rPr>
          <w:rFonts w:ascii="Times New Roman" w:hAnsi="Times New Roman" w:cs="Times New Roman"/>
          <w:i/>
          <w:iCs/>
          <w:sz w:val="28"/>
          <w:szCs w:val="28"/>
          <w:lang w:val="ru-RU"/>
        </w:rPr>
        <w:t>професор</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професор</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кафедри</w:t>
      </w:r>
      <w:proofErr w:type="spellEnd"/>
      <w:r w:rsidRPr="00021658">
        <w:rPr>
          <w:rFonts w:ascii="Times New Roman" w:hAnsi="Times New Roman" w:cs="Times New Roman"/>
          <w:i/>
          <w:iCs/>
          <w:sz w:val="28"/>
          <w:szCs w:val="28"/>
          <w:lang w:val="ru-RU"/>
        </w:rPr>
        <w:t xml:space="preserve"> </w:t>
      </w:r>
      <w:proofErr w:type="spellStart"/>
      <w:r w:rsidRPr="00021658">
        <w:rPr>
          <w:rFonts w:ascii="Times New Roman" w:hAnsi="Times New Roman" w:cs="Times New Roman"/>
          <w:i/>
          <w:iCs/>
          <w:sz w:val="28"/>
          <w:szCs w:val="28"/>
          <w:lang w:val="ru-RU"/>
        </w:rPr>
        <w:t>філософії</w:t>
      </w:r>
      <w:proofErr w:type="spellEnd"/>
    </w:p>
    <w:p w14:paraId="68EE6FEA" w14:textId="77777777" w:rsidR="00B10113" w:rsidRDefault="00B10113" w:rsidP="008868C9">
      <w:pPr>
        <w:spacing w:after="0" w:line="360" w:lineRule="auto"/>
        <w:ind w:firstLine="709"/>
        <w:contextualSpacing/>
        <w:jc w:val="center"/>
        <w:rPr>
          <w:rFonts w:ascii="Times New Roman" w:hAnsi="Times New Roman" w:cs="Times New Roman"/>
          <w:b/>
          <w:bCs/>
          <w:sz w:val="28"/>
          <w:szCs w:val="28"/>
        </w:rPr>
      </w:pPr>
    </w:p>
    <w:p w14:paraId="1DFDF161" w14:textId="3D61B877" w:rsidR="00AD10D3" w:rsidRPr="00021658" w:rsidRDefault="00AD10D3" w:rsidP="008868C9">
      <w:pPr>
        <w:spacing w:after="0" w:line="360" w:lineRule="auto"/>
        <w:ind w:firstLine="709"/>
        <w:contextualSpacing/>
        <w:jc w:val="center"/>
        <w:outlineLvl w:val="2"/>
        <w:rPr>
          <w:rFonts w:ascii="Times New Roman" w:hAnsi="Times New Roman" w:cs="Times New Roman"/>
          <w:b/>
          <w:bCs/>
          <w:sz w:val="28"/>
          <w:szCs w:val="28"/>
          <w:lang w:val="ru-RU"/>
        </w:rPr>
      </w:pPr>
      <w:bookmarkStart w:id="104" w:name="_Toc242904850"/>
      <w:r w:rsidRPr="00021658">
        <w:rPr>
          <w:rFonts w:ascii="Times New Roman" w:hAnsi="Times New Roman" w:cs="Times New Roman"/>
          <w:b/>
          <w:bCs/>
          <w:sz w:val="28"/>
          <w:szCs w:val="28"/>
        </w:rPr>
        <w:t>МОВА, ВЛАДА ТА КРИТИЧНЕ МИСЛЕННЯ В ЦИФРОВИХ МЕДІА: ВИКЛИКИ ДЛЯ ПРАВОВОЇ ІННОВАТИКИ</w:t>
      </w:r>
      <w:bookmarkEnd w:id="104"/>
    </w:p>
    <w:p w14:paraId="580D2314"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eastAsia="Times New Roman" w:hAnsi="Times New Roman" w:cs="Times New Roman"/>
          <w:kern w:val="0"/>
          <w:sz w:val="28"/>
          <w:szCs w:val="28"/>
          <w:lang w:eastAsia="ru-RU"/>
          <w14:ligatures w14:val="none"/>
        </w:rPr>
        <w:t xml:space="preserve">Сучасна сфера права розвивається й трансформується </w:t>
      </w:r>
      <w:r w:rsidRPr="00021658">
        <w:rPr>
          <w:rFonts w:ascii="Times New Roman" w:hAnsi="Times New Roman" w:cs="Times New Roman"/>
          <w:sz w:val="28"/>
          <w:szCs w:val="28"/>
        </w:rPr>
        <w:t>відповідно до новітніх тенденцій</w:t>
      </w:r>
      <w:r w:rsidRPr="00021658">
        <w:rPr>
          <w:rFonts w:ascii="Times New Roman" w:eastAsia="Times New Roman" w:hAnsi="Times New Roman" w:cs="Times New Roman"/>
          <w:kern w:val="0"/>
          <w:sz w:val="28"/>
          <w:szCs w:val="28"/>
          <w:lang w:eastAsia="ru-RU"/>
          <w14:ligatures w14:val="none"/>
        </w:rPr>
        <w:t xml:space="preserve">, </w:t>
      </w:r>
      <w:proofErr w:type="spellStart"/>
      <w:r w:rsidRPr="00021658">
        <w:rPr>
          <w:rFonts w:ascii="Times New Roman" w:eastAsia="Times New Roman" w:hAnsi="Times New Roman" w:cs="Times New Roman"/>
          <w:kern w:val="0"/>
          <w:sz w:val="28"/>
          <w:szCs w:val="28"/>
          <w:lang w:eastAsia="ru-RU"/>
          <w14:ligatures w14:val="none"/>
        </w:rPr>
        <w:t>відкриттів</w:t>
      </w:r>
      <w:proofErr w:type="spellEnd"/>
      <w:r w:rsidRPr="00021658">
        <w:rPr>
          <w:rFonts w:ascii="Times New Roman" w:eastAsia="Times New Roman" w:hAnsi="Times New Roman" w:cs="Times New Roman"/>
          <w:kern w:val="0"/>
          <w:sz w:val="28"/>
          <w:szCs w:val="28"/>
          <w:lang w:eastAsia="ru-RU"/>
          <w14:ligatures w14:val="none"/>
        </w:rPr>
        <w:t xml:space="preserve"> та досягнень. </w:t>
      </w:r>
      <w:r w:rsidRPr="00021658">
        <w:rPr>
          <w:rFonts w:ascii="Times New Roman" w:hAnsi="Times New Roman" w:cs="Times New Roman"/>
          <w:sz w:val="28"/>
          <w:szCs w:val="28"/>
        </w:rPr>
        <w:t xml:space="preserve">Фундаментальні </w:t>
      </w:r>
      <w:r w:rsidRPr="00021658">
        <w:rPr>
          <w:rFonts w:ascii="Times New Roman" w:eastAsia="Times New Roman" w:hAnsi="Times New Roman" w:cs="Times New Roman"/>
          <w:kern w:val="0"/>
          <w:sz w:val="28"/>
          <w:szCs w:val="28"/>
          <w:lang w:eastAsia="ru-RU"/>
          <w14:ligatures w14:val="none"/>
        </w:rPr>
        <w:t xml:space="preserve">закони </w:t>
      </w:r>
      <w:r w:rsidRPr="00021658">
        <w:rPr>
          <w:rFonts w:ascii="Times New Roman" w:hAnsi="Times New Roman" w:cs="Times New Roman"/>
          <w:sz w:val="28"/>
          <w:szCs w:val="28"/>
        </w:rPr>
        <w:t xml:space="preserve">людського існування </w:t>
      </w:r>
      <w:r w:rsidRPr="00021658">
        <w:rPr>
          <w:rFonts w:ascii="Times New Roman" w:eastAsia="Times New Roman" w:hAnsi="Times New Roman" w:cs="Times New Roman"/>
          <w:kern w:val="0"/>
          <w:sz w:val="28"/>
          <w:szCs w:val="28"/>
          <w:lang w:eastAsia="ru-RU"/>
          <w14:ligatures w14:val="none"/>
        </w:rPr>
        <w:t xml:space="preserve">продовжують визначати </w:t>
      </w:r>
      <w:r w:rsidRPr="00021658">
        <w:rPr>
          <w:rFonts w:ascii="Times New Roman" w:hAnsi="Times New Roman" w:cs="Times New Roman"/>
          <w:sz w:val="28"/>
          <w:szCs w:val="28"/>
        </w:rPr>
        <w:t>розвиток суспільних норм</w:t>
      </w:r>
      <w:r w:rsidRPr="00021658">
        <w:rPr>
          <w:rFonts w:ascii="Times New Roman" w:eastAsia="Times New Roman" w:hAnsi="Times New Roman" w:cs="Times New Roman"/>
          <w:kern w:val="0"/>
          <w:sz w:val="28"/>
          <w:szCs w:val="28"/>
          <w:lang w:eastAsia="ru-RU"/>
          <w14:ligatures w14:val="none"/>
        </w:rPr>
        <w:t xml:space="preserve">. Найбільш </w:t>
      </w:r>
      <w:r w:rsidRPr="00021658">
        <w:rPr>
          <w:rFonts w:ascii="Times New Roman" w:hAnsi="Times New Roman" w:cs="Times New Roman"/>
          <w:sz w:val="28"/>
          <w:szCs w:val="28"/>
        </w:rPr>
        <w:t>помітні</w:t>
      </w:r>
      <w:r w:rsidRPr="00021658">
        <w:rPr>
          <w:rFonts w:ascii="Times New Roman" w:eastAsia="Times New Roman" w:hAnsi="Times New Roman" w:cs="Times New Roman"/>
          <w:kern w:val="0"/>
          <w:sz w:val="28"/>
          <w:szCs w:val="28"/>
          <w:lang w:eastAsia="ru-RU"/>
          <w14:ligatures w14:val="none"/>
        </w:rPr>
        <w:t xml:space="preserve"> зміни під впливом </w:t>
      </w:r>
      <w:proofErr w:type="spellStart"/>
      <w:r w:rsidRPr="00021658">
        <w:rPr>
          <w:rFonts w:ascii="Times New Roman" w:eastAsia="Times New Roman" w:hAnsi="Times New Roman" w:cs="Times New Roman"/>
          <w:kern w:val="0"/>
          <w:sz w:val="28"/>
          <w:szCs w:val="28"/>
          <w:lang w:eastAsia="ru-RU"/>
          <w14:ligatures w14:val="none"/>
        </w:rPr>
        <w:t>цифровізації</w:t>
      </w:r>
      <w:proofErr w:type="spellEnd"/>
      <w:r w:rsidRPr="00021658">
        <w:rPr>
          <w:rFonts w:ascii="Times New Roman" w:eastAsia="Times New Roman" w:hAnsi="Times New Roman" w:cs="Times New Roman"/>
          <w:kern w:val="0"/>
          <w:sz w:val="28"/>
          <w:szCs w:val="28"/>
          <w:lang w:eastAsia="ru-RU"/>
          <w14:ligatures w14:val="none"/>
        </w:rPr>
        <w:t xml:space="preserve"> відбуваються у мові, владі та критичного мислення, які </w:t>
      </w:r>
      <w:r w:rsidRPr="00021658">
        <w:rPr>
          <w:rFonts w:ascii="Times New Roman" w:hAnsi="Times New Roman" w:cs="Times New Roman"/>
          <w:sz w:val="28"/>
          <w:szCs w:val="28"/>
        </w:rPr>
        <w:t>стають ключовими зрізами правової практики</w:t>
      </w:r>
      <w:r w:rsidRPr="00021658">
        <w:rPr>
          <w:rFonts w:ascii="Times New Roman" w:eastAsia="Times New Roman" w:hAnsi="Times New Roman" w:cs="Times New Roman"/>
          <w:kern w:val="0"/>
          <w:sz w:val="28"/>
          <w:szCs w:val="28"/>
          <w:lang w:eastAsia="ru-RU"/>
          <w14:ligatures w14:val="none"/>
        </w:rPr>
        <w:t>.</w:t>
      </w:r>
    </w:p>
    <w:p w14:paraId="0B079D72"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hAnsi="Times New Roman" w:cs="Times New Roman"/>
          <w:sz w:val="28"/>
          <w:szCs w:val="28"/>
        </w:rPr>
        <w:t xml:space="preserve">Щоб зрозуміти ці процеси, варто звернутися до класичних підходів. Згідно Фуко, </w:t>
      </w:r>
      <w:proofErr w:type="spellStart"/>
      <w:r w:rsidRPr="00021658">
        <w:rPr>
          <w:rFonts w:ascii="Times New Roman" w:hAnsi="Times New Roman" w:cs="Times New Roman"/>
          <w:sz w:val="28"/>
          <w:szCs w:val="28"/>
        </w:rPr>
        <w:t>Габермасом</w:t>
      </w:r>
      <w:proofErr w:type="spellEnd"/>
      <w:r w:rsidRPr="00021658">
        <w:rPr>
          <w:rFonts w:ascii="Times New Roman" w:hAnsi="Times New Roman" w:cs="Times New Roman"/>
          <w:sz w:val="28"/>
          <w:szCs w:val="28"/>
        </w:rPr>
        <w:t xml:space="preserve"> та іншим дослідниками, мова є не лише засобом вираження, а й інфраструктурою, через яку організуються людська думка, культура та влада</w:t>
      </w:r>
      <w:r w:rsidRPr="00021658">
        <w:rPr>
          <w:rFonts w:ascii="Times New Roman" w:eastAsia="Times New Roman" w:hAnsi="Times New Roman" w:cs="Times New Roman"/>
          <w:kern w:val="0"/>
          <w:sz w:val="28"/>
          <w:szCs w:val="28"/>
          <w:lang w:eastAsia="ru-RU"/>
          <w14:ligatures w14:val="none"/>
        </w:rPr>
        <w:t xml:space="preserve"> </w:t>
      </w:r>
      <w:r w:rsidRPr="005E4928">
        <w:rPr>
          <w:rFonts w:ascii="Times New Roman" w:eastAsia="Times New Roman" w:hAnsi="Times New Roman" w:cs="Times New Roman"/>
          <w:kern w:val="0"/>
          <w:sz w:val="28"/>
          <w:szCs w:val="28"/>
          <w:lang w:val="ru-RU" w:eastAsia="ru-RU"/>
          <w14:ligatures w14:val="none"/>
        </w:rPr>
        <w:t>[</w:t>
      </w:r>
      <w:r w:rsidRPr="00021658">
        <w:rPr>
          <w:rFonts w:ascii="Times New Roman" w:eastAsia="Times New Roman" w:hAnsi="Times New Roman" w:cs="Times New Roman"/>
          <w:kern w:val="0"/>
          <w:sz w:val="28"/>
          <w:szCs w:val="28"/>
          <w:lang w:val="ru-RU" w:eastAsia="ru-RU"/>
          <w14:ligatures w14:val="none"/>
        </w:rPr>
        <w:t>1</w:t>
      </w:r>
      <w:r w:rsidRPr="00021658">
        <w:rPr>
          <w:rFonts w:ascii="Times New Roman" w:eastAsia="Times New Roman" w:hAnsi="Times New Roman" w:cs="Times New Roman"/>
          <w:kern w:val="0"/>
          <w:sz w:val="28"/>
          <w:szCs w:val="28"/>
          <w:lang w:eastAsia="ru-RU"/>
          <w14:ligatures w14:val="none"/>
        </w:rPr>
        <w:t xml:space="preserve">; </w:t>
      </w:r>
      <w:r w:rsidRPr="00021658">
        <w:rPr>
          <w:rFonts w:ascii="Times New Roman" w:eastAsia="Times New Roman" w:hAnsi="Times New Roman" w:cs="Times New Roman"/>
          <w:kern w:val="0"/>
          <w:sz w:val="28"/>
          <w:szCs w:val="28"/>
          <w:lang w:val="ru-RU" w:eastAsia="ru-RU"/>
          <w14:ligatures w14:val="none"/>
        </w:rPr>
        <w:t>2</w:t>
      </w:r>
      <w:r w:rsidRPr="00021658">
        <w:rPr>
          <w:rFonts w:ascii="Times New Roman" w:eastAsia="Times New Roman" w:hAnsi="Times New Roman" w:cs="Times New Roman"/>
          <w:kern w:val="0"/>
          <w:sz w:val="28"/>
          <w:szCs w:val="28"/>
          <w:lang w:eastAsia="ru-RU"/>
          <w14:ligatures w14:val="none"/>
        </w:rPr>
        <w:t xml:space="preserve">]. У цифрових медіа вона не просто відображає реальність, а активно її конструює. Комунікація стає ареною, де значення технологічно фільтрується, алгоритмічно </w:t>
      </w:r>
      <w:r w:rsidRPr="00021658">
        <w:rPr>
          <w:rFonts w:ascii="Times New Roman" w:hAnsi="Times New Roman" w:cs="Times New Roman"/>
          <w:sz w:val="28"/>
          <w:szCs w:val="28"/>
        </w:rPr>
        <w:t xml:space="preserve">відбирається та організується </w:t>
      </w:r>
      <w:r w:rsidRPr="00021658">
        <w:rPr>
          <w:rFonts w:ascii="Times New Roman" w:eastAsia="Times New Roman" w:hAnsi="Times New Roman" w:cs="Times New Roman"/>
          <w:kern w:val="0"/>
          <w:sz w:val="28"/>
          <w:szCs w:val="28"/>
          <w:lang w:eastAsia="ru-RU"/>
          <w14:ligatures w14:val="none"/>
        </w:rPr>
        <w:t>(</w:t>
      </w:r>
      <w:proofErr w:type="spellStart"/>
      <w:r w:rsidRPr="00021658">
        <w:rPr>
          <w:rFonts w:ascii="Times New Roman" w:hAnsi="Times New Roman" w:cs="Times New Roman"/>
          <w:sz w:val="28"/>
          <w:szCs w:val="28"/>
        </w:rPr>
        <w:t>сurated</w:t>
      </w:r>
      <w:proofErr w:type="spellEnd"/>
      <w:r w:rsidRPr="00021658">
        <w:rPr>
          <w:rFonts w:ascii="Times New Roman" w:eastAsia="Times New Roman" w:hAnsi="Times New Roman" w:cs="Times New Roman"/>
          <w:kern w:val="0"/>
          <w:sz w:val="28"/>
          <w:szCs w:val="28"/>
          <w:lang w:eastAsia="ru-RU"/>
          <w14:ligatures w14:val="none"/>
        </w:rPr>
        <w:t>), а також риторично оскаржується.</w:t>
      </w:r>
    </w:p>
    <w:p w14:paraId="3E2FD676"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hAnsi="Times New Roman" w:cs="Times New Roman"/>
          <w:sz w:val="28"/>
          <w:szCs w:val="28"/>
        </w:rPr>
        <w:t>Ці теоретичні положення безпосередньо впливають на юриспруденцію. Сучасне право</w:t>
      </w:r>
      <w:r w:rsidRPr="00021658">
        <w:rPr>
          <w:rFonts w:ascii="Times New Roman" w:eastAsia="Times New Roman" w:hAnsi="Times New Roman" w:cs="Times New Roman"/>
          <w:kern w:val="0"/>
          <w:sz w:val="28"/>
          <w:szCs w:val="28"/>
          <w:lang w:eastAsia="ru-RU"/>
          <w14:ligatures w14:val="none"/>
        </w:rPr>
        <w:t xml:space="preserve"> не може розглядатися як нейтральна система норм. Воно функціонує в умовах цифрової комунікації, де алгоритми та символічні практики визначають легітимність, доступ до правової інформації та автономію громадян.</w:t>
      </w:r>
    </w:p>
    <w:p w14:paraId="4C43419C"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eastAsia="Times New Roman" w:hAnsi="Times New Roman" w:cs="Times New Roman"/>
          <w:kern w:val="0"/>
          <w:sz w:val="28"/>
          <w:szCs w:val="28"/>
          <w:lang w:eastAsia="ru-RU"/>
          <w14:ligatures w14:val="none"/>
        </w:rPr>
        <w:t xml:space="preserve">Фуко </w:t>
      </w:r>
      <w:r w:rsidRPr="005E4928">
        <w:rPr>
          <w:rFonts w:ascii="Times New Roman" w:eastAsia="Times New Roman" w:hAnsi="Times New Roman" w:cs="Times New Roman"/>
          <w:kern w:val="0"/>
          <w:sz w:val="28"/>
          <w:szCs w:val="28"/>
          <w:lang w:eastAsia="ru-RU"/>
          <w14:ligatures w14:val="none"/>
        </w:rPr>
        <w:t>[1, с. 21-40</w:t>
      </w:r>
      <w:r w:rsidRPr="00021658">
        <w:rPr>
          <w:rFonts w:ascii="Times New Roman" w:eastAsia="Times New Roman" w:hAnsi="Times New Roman" w:cs="Times New Roman"/>
          <w:kern w:val="0"/>
          <w:sz w:val="28"/>
          <w:szCs w:val="28"/>
          <w:lang w:eastAsia="ru-RU"/>
          <w14:ligatures w14:val="none"/>
        </w:rPr>
        <w:t>]</w:t>
      </w:r>
      <w:r w:rsidRPr="005E4928">
        <w:rPr>
          <w:rFonts w:ascii="Times New Roman" w:eastAsia="Times New Roman" w:hAnsi="Times New Roman" w:cs="Times New Roman"/>
          <w:kern w:val="0"/>
          <w:sz w:val="28"/>
          <w:szCs w:val="28"/>
          <w:lang w:eastAsia="ru-RU"/>
          <w14:ligatures w14:val="none"/>
        </w:rPr>
        <w:t xml:space="preserve"> </w:t>
      </w:r>
      <w:r w:rsidRPr="00021658">
        <w:rPr>
          <w:rFonts w:ascii="Times New Roman" w:eastAsia="Times New Roman" w:hAnsi="Times New Roman" w:cs="Times New Roman"/>
          <w:kern w:val="0"/>
          <w:sz w:val="28"/>
          <w:szCs w:val="28"/>
          <w:lang w:eastAsia="ru-RU"/>
          <w14:ligatures w14:val="none"/>
        </w:rPr>
        <w:t xml:space="preserve">показав, що дискурс є механізмом влади, який визначає, що може бути сказано й легітимовано, тоді як </w:t>
      </w:r>
      <w:proofErr w:type="spellStart"/>
      <w:r w:rsidRPr="00021658">
        <w:rPr>
          <w:rFonts w:ascii="Times New Roman" w:eastAsia="Times New Roman" w:hAnsi="Times New Roman" w:cs="Times New Roman"/>
          <w:kern w:val="0"/>
          <w:sz w:val="28"/>
          <w:szCs w:val="28"/>
          <w:lang w:eastAsia="ru-RU"/>
          <w14:ligatures w14:val="none"/>
        </w:rPr>
        <w:t>Габермас</w:t>
      </w:r>
      <w:proofErr w:type="spellEnd"/>
      <w:r w:rsidRPr="00021658">
        <w:rPr>
          <w:rFonts w:ascii="Times New Roman" w:eastAsia="Times New Roman" w:hAnsi="Times New Roman" w:cs="Times New Roman"/>
          <w:kern w:val="0"/>
          <w:sz w:val="28"/>
          <w:szCs w:val="28"/>
          <w:lang w:eastAsia="ru-RU"/>
          <w14:ligatures w14:val="none"/>
        </w:rPr>
        <w:t xml:space="preserve"> </w:t>
      </w:r>
      <w:r w:rsidRPr="005E4928">
        <w:rPr>
          <w:rFonts w:ascii="Times New Roman" w:eastAsia="Times New Roman" w:hAnsi="Times New Roman" w:cs="Times New Roman"/>
          <w:kern w:val="0"/>
          <w:sz w:val="28"/>
          <w:szCs w:val="28"/>
          <w:lang w:eastAsia="ru-RU"/>
          <w14:ligatures w14:val="none"/>
        </w:rPr>
        <w:t>[2, с. 86-101</w:t>
      </w:r>
      <w:r w:rsidRPr="00021658">
        <w:rPr>
          <w:rFonts w:ascii="Times New Roman" w:eastAsia="Times New Roman" w:hAnsi="Times New Roman" w:cs="Times New Roman"/>
          <w:kern w:val="0"/>
          <w:sz w:val="28"/>
          <w:szCs w:val="28"/>
          <w:lang w:eastAsia="ru-RU"/>
          <w14:ligatures w14:val="none"/>
        </w:rPr>
        <w:t>]</w:t>
      </w:r>
      <w:r w:rsidRPr="005E4928">
        <w:rPr>
          <w:rFonts w:ascii="Times New Roman" w:eastAsia="Times New Roman" w:hAnsi="Times New Roman" w:cs="Times New Roman"/>
          <w:kern w:val="0"/>
          <w:sz w:val="28"/>
          <w:szCs w:val="28"/>
          <w:lang w:eastAsia="ru-RU"/>
          <w14:ligatures w14:val="none"/>
        </w:rPr>
        <w:t xml:space="preserve"> </w:t>
      </w:r>
      <w:r w:rsidRPr="00021658">
        <w:rPr>
          <w:rFonts w:ascii="Times New Roman" w:eastAsia="Times New Roman" w:hAnsi="Times New Roman" w:cs="Times New Roman"/>
          <w:kern w:val="0"/>
          <w:sz w:val="28"/>
          <w:szCs w:val="28"/>
          <w:lang w:eastAsia="ru-RU"/>
          <w14:ligatures w14:val="none"/>
        </w:rPr>
        <w:lastRenderedPageBreak/>
        <w:t xml:space="preserve">підкреслював комунікативну раціональність як основу взаємного розуміння. У руслі концепції </w:t>
      </w:r>
      <w:proofErr w:type="spellStart"/>
      <w:r w:rsidRPr="00021658">
        <w:rPr>
          <w:rFonts w:ascii="Times New Roman" w:eastAsia="Times New Roman" w:hAnsi="Times New Roman" w:cs="Times New Roman"/>
          <w:kern w:val="0"/>
          <w:sz w:val="28"/>
          <w:szCs w:val="28"/>
          <w:lang w:eastAsia="ru-RU"/>
          <w14:ligatures w14:val="none"/>
        </w:rPr>
        <w:t>Колса</w:t>
      </w:r>
      <w:proofErr w:type="spellEnd"/>
      <w:r w:rsidRPr="00021658">
        <w:rPr>
          <w:rFonts w:ascii="Times New Roman" w:eastAsia="Times New Roman" w:hAnsi="Times New Roman" w:cs="Times New Roman"/>
          <w:kern w:val="0"/>
          <w:sz w:val="28"/>
          <w:szCs w:val="28"/>
          <w:lang w:eastAsia="ru-RU"/>
          <w14:ligatures w14:val="none"/>
        </w:rPr>
        <w:t xml:space="preserve"> </w:t>
      </w:r>
      <w:r w:rsidRPr="005E4928">
        <w:rPr>
          <w:rFonts w:ascii="Times New Roman" w:eastAsia="Times New Roman" w:hAnsi="Times New Roman" w:cs="Times New Roman"/>
          <w:kern w:val="0"/>
          <w:sz w:val="28"/>
          <w:szCs w:val="28"/>
          <w:lang w:eastAsia="ru-RU"/>
          <w14:ligatures w14:val="none"/>
        </w:rPr>
        <w:t>[3, с. 71-94</w:t>
      </w:r>
      <w:r w:rsidRPr="00021658">
        <w:rPr>
          <w:rFonts w:ascii="Times New Roman" w:eastAsia="Times New Roman" w:hAnsi="Times New Roman" w:cs="Times New Roman"/>
          <w:kern w:val="0"/>
          <w:sz w:val="28"/>
          <w:szCs w:val="28"/>
          <w:lang w:eastAsia="ru-RU"/>
          <w14:ligatures w14:val="none"/>
        </w:rPr>
        <w:t xml:space="preserve">], комунікація завжди є </w:t>
      </w:r>
      <w:proofErr w:type="spellStart"/>
      <w:r w:rsidRPr="00021658">
        <w:rPr>
          <w:rFonts w:ascii="Times New Roman" w:eastAsia="Times New Roman" w:hAnsi="Times New Roman" w:cs="Times New Roman"/>
          <w:kern w:val="0"/>
          <w:sz w:val="28"/>
          <w:szCs w:val="28"/>
          <w:lang w:eastAsia="ru-RU"/>
          <w14:ligatures w14:val="none"/>
        </w:rPr>
        <w:t>медіатизованою</w:t>
      </w:r>
      <w:proofErr w:type="spellEnd"/>
      <w:r w:rsidRPr="00021658">
        <w:rPr>
          <w:rFonts w:ascii="Times New Roman" w:eastAsia="Times New Roman" w:hAnsi="Times New Roman" w:cs="Times New Roman"/>
          <w:kern w:val="0"/>
          <w:sz w:val="28"/>
          <w:szCs w:val="28"/>
          <w:lang w:eastAsia="ru-RU"/>
          <w14:ligatures w14:val="none"/>
        </w:rPr>
        <w:t xml:space="preserve"> інституціями та технологіями.</w:t>
      </w:r>
    </w:p>
    <w:p w14:paraId="4B38E838"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eastAsia="Times New Roman" w:hAnsi="Times New Roman" w:cs="Times New Roman"/>
          <w:kern w:val="0"/>
          <w:sz w:val="28"/>
          <w:szCs w:val="28"/>
          <w:lang w:eastAsia="ru-RU"/>
          <w14:ligatures w14:val="none"/>
        </w:rPr>
        <w:t xml:space="preserve">В юриспруденції право теж слід розглядати як дискурсивну практику, де влада і комунікація взаємопов’язані. Правові інновації мають враховувати, що норми не існують поза символічними системами – </w:t>
      </w:r>
      <w:proofErr w:type="spellStart"/>
      <w:r w:rsidRPr="00021658">
        <w:rPr>
          <w:rFonts w:ascii="Times New Roman" w:eastAsia="Times New Roman" w:hAnsi="Times New Roman" w:cs="Times New Roman"/>
          <w:kern w:val="0"/>
          <w:sz w:val="28"/>
          <w:szCs w:val="28"/>
          <w:lang w:eastAsia="ru-RU"/>
          <w14:ligatures w14:val="none"/>
        </w:rPr>
        <w:t>звони</w:t>
      </w:r>
      <w:proofErr w:type="spellEnd"/>
      <w:r w:rsidRPr="00021658">
        <w:rPr>
          <w:rFonts w:ascii="Times New Roman" w:eastAsia="Times New Roman" w:hAnsi="Times New Roman" w:cs="Times New Roman"/>
          <w:kern w:val="0"/>
          <w:sz w:val="28"/>
          <w:szCs w:val="28"/>
          <w:lang w:eastAsia="ru-RU"/>
          <w14:ligatures w14:val="none"/>
        </w:rPr>
        <w:t xml:space="preserve"> завжди </w:t>
      </w:r>
      <w:proofErr w:type="spellStart"/>
      <w:r w:rsidRPr="00021658">
        <w:rPr>
          <w:rFonts w:ascii="Times New Roman" w:eastAsia="Times New Roman" w:hAnsi="Times New Roman" w:cs="Times New Roman"/>
          <w:kern w:val="0"/>
          <w:sz w:val="28"/>
          <w:szCs w:val="28"/>
          <w:lang w:eastAsia="ru-RU"/>
          <w14:ligatures w14:val="none"/>
        </w:rPr>
        <w:t>медіатизовані</w:t>
      </w:r>
      <w:proofErr w:type="spellEnd"/>
      <w:r w:rsidRPr="00021658">
        <w:rPr>
          <w:rFonts w:ascii="Times New Roman" w:eastAsia="Times New Roman" w:hAnsi="Times New Roman" w:cs="Times New Roman"/>
          <w:kern w:val="0"/>
          <w:sz w:val="28"/>
          <w:szCs w:val="28"/>
          <w:lang w:eastAsia="ru-RU"/>
          <w14:ligatures w14:val="none"/>
        </w:rPr>
        <w:t xml:space="preserve"> інституціями, технологіями та культурними кодами.</w:t>
      </w:r>
      <w:r w:rsidRPr="00021658">
        <w:rPr>
          <w:rFonts w:ascii="Times New Roman" w:eastAsia="Times New Roman" w:hAnsi="Times New Roman" w:cs="Times New Roman"/>
          <w:kern w:val="0"/>
          <w:sz w:val="28"/>
          <w:szCs w:val="28"/>
          <w:lang w:val="ru-RU" w:eastAsia="ru-RU"/>
          <w14:ligatures w14:val="none"/>
        </w:rPr>
        <w:t xml:space="preserve"> </w:t>
      </w:r>
      <w:r w:rsidRPr="00021658">
        <w:rPr>
          <w:rFonts w:ascii="Times New Roman" w:hAnsi="Times New Roman" w:cs="Times New Roman"/>
          <w:sz w:val="28"/>
          <w:szCs w:val="28"/>
        </w:rPr>
        <w:t>Саме тому будь-які зміни у сфері комунікації неминуче трансформують і правову систему.</w:t>
      </w:r>
    </w:p>
    <w:p w14:paraId="6131916C"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hAnsi="Times New Roman" w:cs="Times New Roman"/>
          <w:sz w:val="28"/>
          <w:szCs w:val="28"/>
        </w:rPr>
        <w:t xml:space="preserve">Сучасні цифрові платформи розширюють ці рамки, додаючи нові рівні алгоритмічної та символічної медіації. Опираючись на </w:t>
      </w:r>
      <w:proofErr w:type="spellStart"/>
      <w:r w:rsidRPr="00021658">
        <w:rPr>
          <w:rFonts w:ascii="Times New Roman" w:hAnsi="Times New Roman" w:cs="Times New Roman"/>
          <w:sz w:val="28"/>
          <w:szCs w:val="28"/>
        </w:rPr>
        <w:t>Сьоренсена</w:t>
      </w:r>
      <w:proofErr w:type="spellEnd"/>
      <w:r w:rsidRPr="00021658">
        <w:rPr>
          <w:rFonts w:ascii="Times New Roman" w:hAnsi="Times New Roman" w:cs="Times New Roman"/>
          <w:sz w:val="28"/>
          <w:szCs w:val="28"/>
        </w:rPr>
        <w:t xml:space="preserve"> та </w:t>
      </w:r>
      <w:proofErr w:type="spellStart"/>
      <w:r w:rsidRPr="00021658">
        <w:rPr>
          <w:rFonts w:ascii="Times New Roman" w:hAnsi="Times New Roman" w:cs="Times New Roman"/>
          <w:sz w:val="28"/>
          <w:szCs w:val="28"/>
        </w:rPr>
        <w:t>Теллефсена</w:t>
      </w:r>
      <w:proofErr w:type="spellEnd"/>
      <w:r w:rsidRPr="00021658">
        <w:rPr>
          <w:rFonts w:ascii="Times New Roman" w:hAnsi="Times New Roman" w:cs="Times New Roman"/>
          <w:sz w:val="28"/>
          <w:szCs w:val="28"/>
        </w:rPr>
        <w:t>, можна зробити висновок, що «значення виникає через динамічне узгодження між людськими інтерпретаційними рамками та алгоритмічними операціями</w:t>
      </w:r>
      <w:r w:rsidRPr="00021658">
        <w:rPr>
          <w:rFonts w:ascii="Times New Roman" w:eastAsia="Times New Roman" w:hAnsi="Times New Roman" w:cs="Times New Roman"/>
          <w:kern w:val="0"/>
          <w:sz w:val="28"/>
          <w:szCs w:val="28"/>
          <w:lang w:eastAsia="ru-RU"/>
          <w14:ligatures w14:val="none"/>
        </w:rPr>
        <w:t xml:space="preserve">» </w:t>
      </w:r>
      <w:r w:rsidRPr="005E4928">
        <w:rPr>
          <w:rFonts w:ascii="Times New Roman" w:eastAsia="Times New Roman" w:hAnsi="Times New Roman" w:cs="Times New Roman"/>
          <w:kern w:val="0"/>
          <w:sz w:val="28"/>
          <w:szCs w:val="28"/>
          <w:lang w:eastAsia="ru-RU"/>
          <w14:ligatures w14:val="none"/>
        </w:rPr>
        <w:t>[4</w:t>
      </w:r>
      <w:r w:rsidRPr="00021658">
        <w:rPr>
          <w:rFonts w:ascii="Times New Roman" w:eastAsia="Times New Roman" w:hAnsi="Times New Roman" w:cs="Times New Roman"/>
          <w:kern w:val="0"/>
          <w:sz w:val="28"/>
          <w:szCs w:val="28"/>
          <w:lang w:eastAsia="ru-RU"/>
          <w14:ligatures w14:val="none"/>
        </w:rPr>
        <w:t>,</w:t>
      </w:r>
      <w:r w:rsidRPr="005E4928">
        <w:rPr>
          <w:rFonts w:ascii="Times New Roman" w:eastAsia="Times New Roman" w:hAnsi="Times New Roman" w:cs="Times New Roman"/>
          <w:kern w:val="0"/>
          <w:sz w:val="28"/>
          <w:szCs w:val="28"/>
          <w:lang w:eastAsia="ru-RU"/>
          <w14:ligatures w14:val="none"/>
        </w:rPr>
        <w:t xml:space="preserve"> с. 23-24</w:t>
      </w:r>
      <w:r w:rsidRPr="00021658">
        <w:rPr>
          <w:rFonts w:ascii="Times New Roman" w:eastAsia="Times New Roman" w:hAnsi="Times New Roman" w:cs="Times New Roman"/>
          <w:kern w:val="0"/>
          <w:sz w:val="28"/>
          <w:szCs w:val="28"/>
          <w:lang w:eastAsia="ru-RU"/>
          <w14:ligatures w14:val="none"/>
        </w:rPr>
        <w:t xml:space="preserve">]. Цифрові платформи поєднують текст, образи, </w:t>
      </w:r>
      <w:proofErr w:type="spellStart"/>
      <w:r w:rsidRPr="00021658">
        <w:rPr>
          <w:rFonts w:ascii="Times New Roman" w:eastAsia="Times New Roman" w:hAnsi="Times New Roman" w:cs="Times New Roman"/>
          <w:kern w:val="0"/>
          <w:sz w:val="28"/>
          <w:szCs w:val="28"/>
          <w:lang w:eastAsia="ru-RU"/>
          <w14:ligatures w14:val="none"/>
        </w:rPr>
        <w:t>емодзі</w:t>
      </w:r>
      <w:proofErr w:type="spellEnd"/>
      <w:r w:rsidRPr="00021658">
        <w:rPr>
          <w:rFonts w:ascii="Times New Roman" w:eastAsia="Times New Roman" w:hAnsi="Times New Roman" w:cs="Times New Roman"/>
          <w:kern w:val="0"/>
          <w:sz w:val="28"/>
          <w:szCs w:val="28"/>
          <w:lang w:eastAsia="ru-RU"/>
          <w14:ligatures w14:val="none"/>
        </w:rPr>
        <w:t xml:space="preserve"> та алгоритми, створюючи нові символічні граматики. Алгоритмічна персоналізація та генеративні інструменти стають співавторами значення, змінюючи умови комунікативної автономії.</w:t>
      </w:r>
    </w:p>
    <w:p w14:paraId="45A4B759"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eastAsia="Times New Roman" w:hAnsi="Times New Roman" w:cs="Times New Roman"/>
          <w:kern w:val="0"/>
          <w:sz w:val="28"/>
          <w:szCs w:val="28"/>
          <w:lang w:eastAsia="ru-RU"/>
          <w14:ligatures w14:val="none"/>
        </w:rPr>
        <w:t xml:space="preserve">У правовій практиці це проявляється у використанні електронних порталів, автоматизованих систем правосуддя та алгоритмічних інтерфейсів. Вони можуть забезпечувати ефективність і доступність, але водночас створюють ризик стандартизації та обмеження </w:t>
      </w:r>
      <w:proofErr w:type="spellStart"/>
      <w:r w:rsidRPr="00021658">
        <w:rPr>
          <w:rFonts w:ascii="Times New Roman" w:eastAsia="Times New Roman" w:hAnsi="Times New Roman" w:cs="Times New Roman"/>
          <w:kern w:val="0"/>
          <w:sz w:val="28"/>
          <w:szCs w:val="28"/>
          <w:lang w:eastAsia="ru-RU"/>
          <w14:ligatures w14:val="none"/>
        </w:rPr>
        <w:t>рефлексивності</w:t>
      </w:r>
      <w:proofErr w:type="spellEnd"/>
      <w:r w:rsidRPr="00021658">
        <w:rPr>
          <w:rFonts w:ascii="Times New Roman" w:eastAsia="Times New Roman" w:hAnsi="Times New Roman" w:cs="Times New Roman"/>
          <w:kern w:val="0"/>
          <w:sz w:val="28"/>
          <w:szCs w:val="28"/>
          <w:lang w:eastAsia="ru-RU"/>
          <w14:ligatures w14:val="none"/>
        </w:rPr>
        <w:t xml:space="preserve">, коли громадянин отримує лише «оптимізовану» версію правової інформації. Це ще раз наголошує про необхідність «людського» </w:t>
      </w:r>
      <w:proofErr w:type="spellStart"/>
      <w:r w:rsidRPr="00021658">
        <w:rPr>
          <w:rFonts w:ascii="Times New Roman" w:eastAsia="Times New Roman" w:hAnsi="Times New Roman" w:cs="Times New Roman"/>
          <w:kern w:val="0"/>
          <w:sz w:val="28"/>
          <w:szCs w:val="28"/>
          <w:lang w:eastAsia="ru-RU"/>
          <w14:ligatures w14:val="none"/>
        </w:rPr>
        <w:t>інтерпретанта</w:t>
      </w:r>
      <w:proofErr w:type="spellEnd"/>
      <w:r w:rsidRPr="00021658">
        <w:rPr>
          <w:rFonts w:ascii="Times New Roman" w:eastAsia="Times New Roman" w:hAnsi="Times New Roman" w:cs="Times New Roman"/>
          <w:kern w:val="0"/>
          <w:sz w:val="28"/>
          <w:szCs w:val="28"/>
          <w:lang w:eastAsia="ru-RU"/>
          <w14:ligatures w14:val="none"/>
        </w:rPr>
        <w:t>, контролера у всіх юридичних операціях і процесах. Принципово не може бути повне заміщення людини у правовій сфері штучним інтелектом. З правової сфери людина не може бути усунута, бо тоді втрачається сенс самих моральних правил. Те, що машина може трактувати однозначно, спираючись на алгоритми, людина бачить системно. І це не значить, що людина або ШІ не робить помилки. Але до саморефлексії здатна поки що тільки людина, тому цифрові платформи продовжують бути помічниками, проте «останнє слово» інтерпретатора належить людині.</w:t>
      </w:r>
    </w:p>
    <w:p w14:paraId="5B1AA660"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hAnsi="Times New Roman" w:cs="Times New Roman"/>
          <w:sz w:val="28"/>
          <w:szCs w:val="28"/>
        </w:rPr>
        <w:lastRenderedPageBreak/>
        <w:t>Однак значення формується не лише через текст і алгоритми, а й через візуальні коди.</w:t>
      </w:r>
      <w:r w:rsidRPr="00021658">
        <w:rPr>
          <w:rFonts w:ascii="Times New Roman" w:eastAsia="Times New Roman" w:hAnsi="Times New Roman" w:cs="Times New Roman"/>
          <w:kern w:val="0"/>
          <w:sz w:val="28"/>
          <w:szCs w:val="28"/>
          <w:lang w:eastAsia="ru-RU"/>
          <w14:ligatures w14:val="none"/>
        </w:rPr>
        <w:t xml:space="preserve"> </w:t>
      </w:r>
      <w:r w:rsidRPr="005E4928">
        <w:rPr>
          <w:rFonts w:ascii="Times New Roman" w:eastAsia="Times New Roman" w:hAnsi="Times New Roman" w:cs="Times New Roman"/>
          <w:kern w:val="0"/>
          <w:sz w:val="28"/>
          <w:szCs w:val="28"/>
          <w:lang w:eastAsia="ru-RU"/>
          <w14:ligatures w14:val="none"/>
        </w:rPr>
        <w:t xml:space="preserve">Як </w:t>
      </w:r>
      <w:r w:rsidRPr="00021658">
        <w:rPr>
          <w:rFonts w:ascii="Times New Roman" w:eastAsia="Times New Roman" w:hAnsi="Times New Roman" w:cs="Times New Roman"/>
          <w:kern w:val="0"/>
          <w:sz w:val="28"/>
          <w:szCs w:val="28"/>
          <w:lang w:eastAsia="ru-RU"/>
          <w14:ligatures w14:val="none"/>
        </w:rPr>
        <w:t xml:space="preserve">зазначають </w:t>
      </w:r>
      <w:proofErr w:type="spellStart"/>
      <w:r w:rsidRPr="00021658">
        <w:rPr>
          <w:rFonts w:ascii="Times New Roman" w:hAnsi="Times New Roman" w:cs="Times New Roman"/>
          <w:sz w:val="28"/>
          <w:szCs w:val="28"/>
        </w:rPr>
        <w:t>Кресс</w:t>
      </w:r>
      <w:proofErr w:type="spellEnd"/>
      <w:r w:rsidRPr="00021658">
        <w:rPr>
          <w:rFonts w:ascii="Times New Roman" w:hAnsi="Times New Roman" w:cs="Times New Roman"/>
          <w:sz w:val="28"/>
          <w:szCs w:val="28"/>
        </w:rPr>
        <w:t xml:space="preserve"> і ван </w:t>
      </w:r>
      <w:proofErr w:type="spellStart"/>
      <w:r w:rsidRPr="00021658">
        <w:rPr>
          <w:rFonts w:ascii="Times New Roman" w:hAnsi="Times New Roman" w:cs="Times New Roman"/>
          <w:sz w:val="28"/>
          <w:szCs w:val="28"/>
        </w:rPr>
        <w:t>Левен</w:t>
      </w:r>
      <w:proofErr w:type="spellEnd"/>
      <w:r w:rsidRPr="00021658">
        <w:rPr>
          <w:rFonts w:ascii="Times New Roman" w:hAnsi="Times New Roman" w:cs="Times New Roman"/>
          <w:sz w:val="28"/>
          <w:szCs w:val="28"/>
        </w:rPr>
        <w:t>, візуальні репрезентації мають власну граматику композиції та виокремлення, яка визначає інтерпретацію в різних культурах</w:t>
      </w:r>
      <w:r w:rsidRPr="00021658">
        <w:rPr>
          <w:rFonts w:ascii="Times New Roman" w:eastAsia="Times New Roman" w:hAnsi="Times New Roman" w:cs="Times New Roman"/>
          <w:kern w:val="0"/>
          <w:sz w:val="28"/>
          <w:szCs w:val="28"/>
          <w:lang w:eastAsia="ru-RU"/>
          <w14:ligatures w14:val="none"/>
        </w:rPr>
        <w:t xml:space="preserve"> </w:t>
      </w:r>
      <w:r w:rsidRPr="005E4928">
        <w:rPr>
          <w:rFonts w:ascii="Times New Roman" w:eastAsia="Times New Roman" w:hAnsi="Times New Roman" w:cs="Times New Roman"/>
          <w:kern w:val="0"/>
          <w:sz w:val="28"/>
          <w:szCs w:val="28"/>
          <w:lang w:eastAsia="ru-RU"/>
          <w14:ligatures w14:val="none"/>
        </w:rPr>
        <w:t>[5</w:t>
      </w:r>
      <w:r w:rsidRPr="00021658">
        <w:rPr>
          <w:rFonts w:ascii="Times New Roman" w:eastAsia="Times New Roman" w:hAnsi="Times New Roman" w:cs="Times New Roman"/>
          <w:kern w:val="0"/>
          <w:sz w:val="28"/>
          <w:szCs w:val="28"/>
          <w:lang w:eastAsia="ru-RU"/>
          <w14:ligatures w14:val="none"/>
        </w:rPr>
        <w:t xml:space="preserve">, </w:t>
      </w:r>
      <w:r w:rsidRPr="005E4928">
        <w:rPr>
          <w:rFonts w:ascii="Times New Roman" w:eastAsia="Times New Roman" w:hAnsi="Times New Roman" w:cs="Times New Roman"/>
          <w:kern w:val="0"/>
          <w:sz w:val="28"/>
          <w:szCs w:val="28"/>
          <w:lang w:eastAsia="ru-RU"/>
          <w14:ligatures w14:val="none"/>
        </w:rPr>
        <w:t xml:space="preserve">с. </w:t>
      </w:r>
      <w:r w:rsidRPr="00021658">
        <w:rPr>
          <w:rFonts w:ascii="Times New Roman" w:eastAsia="Times New Roman" w:hAnsi="Times New Roman" w:cs="Times New Roman"/>
          <w:kern w:val="0"/>
          <w:sz w:val="28"/>
          <w:szCs w:val="28"/>
          <w:lang w:eastAsia="ru-RU"/>
          <w14:ligatures w14:val="none"/>
        </w:rPr>
        <w:t>20</w:t>
      </w:r>
      <w:r w:rsidRPr="005E4928">
        <w:rPr>
          <w:rFonts w:ascii="Times New Roman" w:eastAsia="Times New Roman" w:hAnsi="Times New Roman" w:cs="Times New Roman"/>
          <w:kern w:val="0"/>
          <w:sz w:val="28"/>
          <w:szCs w:val="28"/>
          <w:lang w:eastAsia="ru-RU"/>
          <w14:ligatures w14:val="none"/>
        </w:rPr>
        <w:t>-25</w:t>
      </w:r>
      <w:r w:rsidRPr="00021658">
        <w:rPr>
          <w:rFonts w:ascii="Times New Roman" w:eastAsia="Times New Roman" w:hAnsi="Times New Roman" w:cs="Times New Roman"/>
          <w:kern w:val="0"/>
          <w:sz w:val="28"/>
          <w:szCs w:val="28"/>
          <w:lang w:eastAsia="ru-RU"/>
          <w14:ligatures w14:val="none"/>
        </w:rPr>
        <w:t xml:space="preserve">]. У журналістиці це проявляється у виборі фотографій, заголовків та символічних кольорів, які задають рамку сприйняття. </w:t>
      </w:r>
      <w:proofErr w:type="spellStart"/>
      <w:r w:rsidRPr="00021658">
        <w:rPr>
          <w:rFonts w:ascii="Times New Roman" w:hAnsi="Times New Roman" w:cs="Times New Roman"/>
          <w:sz w:val="28"/>
          <w:szCs w:val="28"/>
        </w:rPr>
        <w:t>Барт</w:t>
      </w:r>
      <w:proofErr w:type="spellEnd"/>
      <w:r w:rsidRPr="00021658">
        <w:rPr>
          <w:rFonts w:ascii="Times New Roman" w:hAnsi="Times New Roman" w:cs="Times New Roman"/>
          <w:sz w:val="28"/>
          <w:szCs w:val="28"/>
        </w:rPr>
        <w:t xml:space="preserve"> (</w:t>
      </w:r>
      <w:r w:rsidRPr="00021658">
        <w:rPr>
          <w:rFonts w:ascii="Times New Roman" w:hAnsi="Times New Roman" w:cs="Times New Roman"/>
          <w:sz w:val="28"/>
          <w:szCs w:val="28"/>
          <w:lang w:val="ru-RU"/>
        </w:rPr>
        <w:t>6, с. 32-51</w:t>
      </w:r>
      <w:r w:rsidRPr="00021658">
        <w:rPr>
          <w:rFonts w:ascii="Times New Roman" w:hAnsi="Times New Roman" w:cs="Times New Roman"/>
          <w:sz w:val="28"/>
          <w:szCs w:val="28"/>
        </w:rPr>
        <w:t>) визначав це як «риторику образу», підкреслюючи, що візуальні коди мають власну семіотичну граматику.</w:t>
      </w:r>
    </w:p>
    <w:p w14:paraId="286D90EF"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eastAsia="Times New Roman" w:hAnsi="Times New Roman" w:cs="Times New Roman"/>
          <w:kern w:val="0"/>
          <w:sz w:val="28"/>
          <w:szCs w:val="28"/>
          <w:lang w:eastAsia="ru-RU"/>
          <w14:ligatures w14:val="none"/>
        </w:rPr>
        <w:t>У праві аналогічну роль відіграють державні символи, емблеми судів, архітектура правових інституцій та інтерфейси електронного врядування. Вони створюють відчуття легітимності та нейтральності, але водночас можуть приховувати інституційну владу, подаючи її як «об’єктивну».</w:t>
      </w:r>
    </w:p>
    <w:p w14:paraId="0E5DF56C" w14:textId="77777777" w:rsidR="00AD10D3" w:rsidRPr="005E4928" w:rsidRDefault="00AD10D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Всі окреслені напрямки мають пряму залежність і взаємозв’язок із критичним мисленням, адже візуальні та </w:t>
      </w:r>
      <w:proofErr w:type="spellStart"/>
      <w:r w:rsidRPr="00021658">
        <w:rPr>
          <w:rFonts w:ascii="Times New Roman" w:hAnsi="Times New Roman" w:cs="Times New Roman"/>
          <w:sz w:val="28"/>
          <w:szCs w:val="28"/>
        </w:rPr>
        <w:t>мовні</w:t>
      </w:r>
      <w:proofErr w:type="spellEnd"/>
      <w:r w:rsidRPr="00021658">
        <w:rPr>
          <w:rFonts w:ascii="Times New Roman" w:hAnsi="Times New Roman" w:cs="Times New Roman"/>
          <w:sz w:val="28"/>
          <w:szCs w:val="28"/>
        </w:rPr>
        <w:t xml:space="preserve"> коди можуть бути використані для маніпуляції </w:t>
      </w:r>
      <w:r w:rsidRPr="005E4928">
        <w:rPr>
          <w:rFonts w:ascii="Times New Roman" w:hAnsi="Times New Roman" w:cs="Times New Roman"/>
          <w:sz w:val="28"/>
          <w:szCs w:val="28"/>
        </w:rPr>
        <w:t>–</w:t>
      </w:r>
      <w:r w:rsidRPr="00021658">
        <w:rPr>
          <w:rFonts w:ascii="Times New Roman" w:hAnsi="Times New Roman" w:cs="Times New Roman"/>
          <w:sz w:val="28"/>
          <w:szCs w:val="28"/>
        </w:rPr>
        <w:t xml:space="preserve"> як спроби впливати, змінювати алгоритмічні процеси та інтерпретаційну практику.</w:t>
      </w:r>
    </w:p>
    <w:p w14:paraId="459CE67C"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eastAsia="Times New Roman" w:hAnsi="Times New Roman" w:cs="Times New Roman"/>
          <w:kern w:val="0"/>
          <w:sz w:val="28"/>
          <w:szCs w:val="28"/>
          <w:lang w:eastAsia="ru-RU"/>
          <w14:ligatures w14:val="none"/>
        </w:rPr>
        <w:t xml:space="preserve">Наслідуючи </w:t>
      </w:r>
      <w:proofErr w:type="spellStart"/>
      <w:r w:rsidRPr="00021658">
        <w:rPr>
          <w:rFonts w:ascii="Times New Roman" w:eastAsia="Times New Roman" w:hAnsi="Times New Roman" w:cs="Times New Roman"/>
          <w:kern w:val="0"/>
          <w:sz w:val="28"/>
          <w:szCs w:val="28"/>
          <w:lang w:eastAsia="ru-RU"/>
          <w14:ligatures w14:val="none"/>
        </w:rPr>
        <w:t>Ентмана</w:t>
      </w:r>
      <w:proofErr w:type="spellEnd"/>
      <w:r w:rsidRPr="00021658">
        <w:rPr>
          <w:rFonts w:ascii="Times New Roman" w:eastAsia="Times New Roman" w:hAnsi="Times New Roman" w:cs="Times New Roman"/>
          <w:kern w:val="0"/>
          <w:sz w:val="28"/>
          <w:szCs w:val="28"/>
          <w:lang w:eastAsia="ru-RU"/>
          <w14:ligatures w14:val="none"/>
        </w:rPr>
        <w:t>, «</w:t>
      </w:r>
      <w:r w:rsidRPr="00021658">
        <w:rPr>
          <w:rFonts w:ascii="Times New Roman" w:hAnsi="Times New Roman" w:cs="Times New Roman"/>
          <w:sz w:val="28"/>
          <w:szCs w:val="28"/>
        </w:rPr>
        <w:t xml:space="preserve">теорія </w:t>
      </w:r>
      <w:proofErr w:type="spellStart"/>
      <w:r w:rsidRPr="00021658">
        <w:rPr>
          <w:rFonts w:ascii="Times New Roman" w:hAnsi="Times New Roman" w:cs="Times New Roman"/>
          <w:sz w:val="28"/>
          <w:szCs w:val="28"/>
        </w:rPr>
        <w:t>фреймінгу</w:t>
      </w:r>
      <w:proofErr w:type="spellEnd"/>
      <w:r w:rsidRPr="00021658">
        <w:rPr>
          <w:rFonts w:ascii="Times New Roman" w:hAnsi="Times New Roman" w:cs="Times New Roman"/>
          <w:sz w:val="28"/>
          <w:szCs w:val="28"/>
        </w:rPr>
        <w:t xml:space="preserve"> показує, що вибіркове наголошення – те, що включено чи опущено – визначає, як події розуміються</w:t>
      </w:r>
      <w:r w:rsidRPr="00021658">
        <w:rPr>
          <w:rFonts w:ascii="Times New Roman" w:eastAsia="Times New Roman" w:hAnsi="Times New Roman" w:cs="Times New Roman"/>
          <w:kern w:val="0"/>
          <w:sz w:val="28"/>
          <w:szCs w:val="28"/>
          <w:lang w:eastAsia="ru-RU"/>
          <w14:ligatures w14:val="none"/>
        </w:rPr>
        <w:t xml:space="preserve">» </w:t>
      </w:r>
      <w:r w:rsidRPr="005B008C">
        <w:rPr>
          <w:rFonts w:ascii="Times New Roman" w:eastAsia="Times New Roman" w:hAnsi="Times New Roman" w:cs="Times New Roman"/>
          <w:kern w:val="0"/>
          <w:sz w:val="28"/>
          <w:szCs w:val="28"/>
          <w:lang w:eastAsia="ru-RU"/>
          <w14:ligatures w14:val="none"/>
        </w:rPr>
        <w:t>[7</w:t>
      </w:r>
      <w:r w:rsidRPr="00021658">
        <w:rPr>
          <w:rFonts w:ascii="Times New Roman" w:eastAsia="Times New Roman" w:hAnsi="Times New Roman" w:cs="Times New Roman"/>
          <w:kern w:val="0"/>
          <w:sz w:val="28"/>
          <w:szCs w:val="28"/>
          <w:lang w:eastAsia="ru-RU"/>
          <w14:ligatures w14:val="none"/>
        </w:rPr>
        <w:t xml:space="preserve">, </w:t>
      </w:r>
      <w:r w:rsidRPr="005B008C">
        <w:rPr>
          <w:rFonts w:ascii="Times New Roman" w:eastAsia="Times New Roman" w:hAnsi="Times New Roman" w:cs="Times New Roman"/>
          <w:kern w:val="0"/>
          <w:sz w:val="28"/>
          <w:szCs w:val="28"/>
          <w:lang w:eastAsia="ru-RU"/>
          <w14:ligatures w14:val="none"/>
        </w:rPr>
        <w:t>с. 52</w:t>
      </w:r>
      <w:r w:rsidRPr="00021658">
        <w:rPr>
          <w:rFonts w:ascii="Times New Roman" w:eastAsia="Times New Roman" w:hAnsi="Times New Roman" w:cs="Times New Roman"/>
          <w:kern w:val="0"/>
          <w:sz w:val="28"/>
          <w:szCs w:val="28"/>
          <w:lang w:eastAsia="ru-RU"/>
          <w14:ligatures w14:val="none"/>
        </w:rPr>
        <w:t xml:space="preserve">]. Алгоритми підсилюють ці процеси, звужуючи горизонти сприйняття. Опираючись на концепцію </w:t>
      </w:r>
      <w:proofErr w:type="spellStart"/>
      <w:r w:rsidRPr="00021658">
        <w:rPr>
          <w:rFonts w:ascii="Times New Roman" w:eastAsia="Times New Roman" w:hAnsi="Times New Roman" w:cs="Times New Roman"/>
          <w:kern w:val="0"/>
          <w:sz w:val="28"/>
          <w:szCs w:val="28"/>
          <w:lang w:eastAsia="ru-RU"/>
          <w14:ligatures w14:val="none"/>
        </w:rPr>
        <w:t>Канемана</w:t>
      </w:r>
      <w:proofErr w:type="spellEnd"/>
      <w:r w:rsidRPr="00021658">
        <w:rPr>
          <w:rFonts w:ascii="Times New Roman" w:eastAsia="Times New Roman" w:hAnsi="Times New Roman" w:cs="Times New Roman"/>
          <w:kern w:val="0"/>
          <w:sz w:val="28"/>
          <w:szCs w:val="28"/>
          <w:lang w:eastAsia="ru-RU"/>
          <w14:ligatures w14:val="none"/>
        </w:rPr>
        <w:t xml:space="preserve"> (</w:t>
      </w:r>
      <w:r w:rsidRPr="005E4928">
        <w:rPr>
          <w:rFonts w:ascii="Times New Roman" w:eastAsia="Times New Roman" w:hAnsi="Times New Roman" w:cs="Times New Roman"/>
          <w:kern w:val="0"/>
          <w:sz w:val="28"/>
          <w:szCs w:val="28"/>
          <w:lang w:eastAsia="ru-RU"/>
          <w14:ligatures w14:val="none"/>
        </w:rPr>
        <w:t>8, с. 119</w:t>
      </w:r>
      <w:r w:rsidRPr="00021658">
        <w:rPr>
          <w:rFonts w:ascii="Times New Roman" w:eastAsia="Times New Roman" w:hAnsi="Times New Roman" w:cs="Times New Roman"/>
          <w:kern w:val="0"/>
          <w:sz w:val="28"/>
          <w:szCs w:val="28"/>
          <w:lang w:eastAsia="ru-RU"/>
          <w14:ligatures w14:val="none"/>
        </w:rPr>
        <w:t>-142), можна зробити висновок, що когнітивні упередження та емоційні тригери роблять аудиторію вразливою до маніпуляцій, що послаблює умови для автономного мислення.</w:t>
      </w:r>
    </w:p>
    <w:p w14:paraId="2F42EA01"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eastAsia="Times New Roman" w:hAnsi="Times New Roman" w:cs="Times New Roman"/>
          <w:kern w:val="0"/>
          <w:sz w:val="28"/>
          <w:szCs w:val="28"/>
          <w:lang w:eastAsia="ru-RU"/>
          <w14:ligatures w14:val="none"/>
        </w:rPr>
        <w:t xml:space="preserve">У правовій сфері це означає, що автономія суб’єкта права може бути обмежена, якщо він отримує лише часткову або </w:t>
      </w:r>
      <w:proofErr w:type="spellStart"/>
      <w:r w:rsidRPr="00021658">
        <w:rPr>
          <w:rFonts w:ascii="Times New Roman" w:eastAsia="Times New Roman" w:hAnsi="Times New Roman" w:cs="Times New Roman"/>
          <w:kern w:val="0"/>
          <w:sz w:val="28"/>
          <w:szCs w:val="28"/>
          <w:lang w:eastAsia="ru-RU"/>
          <w14:ligatures w14:val="none"/>
        </w:rPr>
        <w:t>емоційно</w:t>
      </w:r>
      <w:proofErr w:type="spellEnd"/>
      <w:r w:rsidRPr="00021658">
        <w:rPr>
          <w:rFonts w:ascii="Times New Roman" w:eastAsia="Times New Roman" w:hAnsi="Times New Roman" w:cs="Times New Roman"/>
          <w:kern w:val="0"/>
          <w:sz w:val="28"/>
          <w:szCs w:val="28"/>
          <w:lang w:eastAsia="ru-RU"/>
          <w14:ligatures w14:val="none"/>
        </w:rPr>
        <w:t xml:space="preserve"> забарвлену інформацію про свої права. Тому критичне мислення слід розглядати як ключову правову компетенції – здатність інтерпретувати норми, розпізнавати маніпулятивні практики та захищати власну автономію в умовах алгоритмічної медіації.</w:t>
      </w:r>
    </w:p>
    <w:p w14:paraId="351802BA"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val="ru-RU" w:eastAsia="ru-RU"/>
          <w14:ligatures w14:val="none"/>
        </w:rPr>
      </w:pPr>
      <w:r w:rsidRPr="00021658">
        <w:rPr>
          <w:rStyle w:val="af3"/>
          <w:rFonts w:ascii="Times New Roman" w:hAnsi="Times New Roman" w:cs="Times New Roman"/>
          <w:b w:val="0"/>
          <w:bCs w:val="0"/>
          <w:sz w:val="28"/>
          <w:szCs w:val="28"/>
        </w:rPr>
        <w:t xml:space="preserve">Спираючись на ідеї </w:t>
      </w:r>
      <w:proofErr w:type="spellStart"/>
      <w:r w:rsidRPr="00021658">
        <w:rPr>
          <w:rStyle w:val="af3"/>
          <w:rFonts w:ascii="Times New Roman" w:hAnsi="Times New Roman" w:cs="Times New Roman"/>
          <w:b w:val="0"/>
          <w:bCs w:val="0"/>
          <w:sz w:val="28"/>
          <w:szCs w:val="28"/>
        </w:rPr>
        <w:t>Габермаса</w:t>
      </w:r>
      <w:proofErr w:type="spellEnd"/>
      <w:r w:rsidRPr="00021658">
        <w:rPr>
          <w:rStyle w:val="af3"/>
          <w:rFonts w:ascii="Times New Roman" w:hAnsi="Times New Roman" w:cs="Times New Roman"/>
          <w:b w:val="0"/>
          <w:bCs w:val="0"/>
          <w:sz w:val="28"/>
          <w:szCs w:val="28"/>
        </w:rPr>
        <w:t>, можна зробити висновок, що</w:t>
      </w:r>
      <w:r w:rsidRPr="00021658">
        <w:rPr>
          <w:rFonts w:ascii="Times New Roman" w:eastAsia="Times New Roman" w:hAnsi="Times New Roman" w:cs="Times New Roman"/>
          <w:kern w:val="0"/>
          <w:sz w:val="28"/>
          <w:szCs w:val="28"/>
          <w:lang w:val="ru-RU" w:eastAsia="ru-RU"/>
          <w14:ligatures w14:val="none"/>
        </w:rPr>
        <w:t xml:space="preserve"> к</w:t>
      </w:r>
      <w:proofErr w:type="spellStart"/>
      <w:r w:rsidRPr="00021658">
        <w:rPr>
          <w:rFonts w:ascii="Times New Roman" w:eastAsia="Times New Roman" w:hAnsi="Times New Roman" w:cs="Times New Roman"/>
          <w:kern w:val="0"/>
          <w:sz w:val="28"/>
          <w:szCs w:val="28"/>
          <w:lang w:eastAsia="ru-RU"/>
          <w14:ligatures w14:val="none"/>
        </w:rPr>
        <w:t>омунікація</w:t>
      </w:r>
      <w:proofErr w:type="spellEnd"/>
      <w:r w:rsidRPr="00021658">
        <w:rPr>
          <w:rFonts w:ascii="Times New Roman" w:eastAsia="Times New Roman" w:hAnsi="Times New Roman" w:cs="Times New Roman"/>
          <w:kern w:val="0"/>
          <w:sz w:val="28"/>
          <w:szCs w:val="28"/>
          <w:lang w:eastAsia="ru-RU"/>
          <w14:ligatures w14:val="none"/>
        </w:rPr>
        <w:t xml:space="preserve"> є символічною та етичною практикою </w:t>
      </w:r>
      <w:r w:rsidRPr="005E4928">
        <w:rPr>
          <w:rFonts w:ascii="Times New Roman" w:eastAsia="Times New Roman" w:hAnsi="Times New Roman" w:cs="Times New Roman"/>
          <w:kern w:val="0"/>
          <w:sz w:val="28"/>
          <w:szCs w:val="28"/>
          <w:lang w:val="ru-RU" w:eastAsia="ru-RU"/>
          <w14:ligatures w14:val="none"/>
        </w:rPr>
        <w:t>[</w:t>
      </w:r>
      <w:r w:rsidRPr="00021658">
        <w:rPr>
          <w:rFonts w:ascii="Times New Roman" w:eastAsia="Times New Roman" w:hAnsi="Times New Roman" w:cs="Times New Roman"/>
          <w:kern w:val="0"/>
          <w:sz w:val="28"/>
          <w:szCs w:val="28"/>
          <w:lang w:eastAsia="ru-RU"/>
          <w14:ligatures w14:val="none"/>
        </w:rPr>
        <w:t>2]. У цифрових середовищах вона стає структурною умовою для формування значення та влади.</w:t>
      </w:r>
    </w:p>
    <w:p w14:paraId="752D75A7" w14:textId="77777777" w:rsidR="00AD10D3" w:rsidRPr="00021658" w:rsidRDefault="00AD10D3" w:rsidP="008868C9">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021658">
        <w:rPr>
          <w:rFonts w:ascii="Times New Roman" w:eastAsia="Times New Roman" w:hAnsi="Times New Roman" w:cs="Times New Roman"/>
          <w:kern w:val="0"/>
          <w:sz w:val="28"/>
          <w:szCs w:val="28"/>
          <w:lang w:eastAsia="ru-RU"/>
          <w14:ligatures w14:val="none"/>
        </w:rPr>
        <w:lastRenderedPageBreak/>
        <w:t xml:space="preserve">Правова </w:t>
      </w:r>
      <w:proofErr w:type="spellStart"/>
      <w:r w:rsidRPr="00021658">
        <w:rPr>
          <w:rFonts w:ascii="Times New Roman" w:eastAsia="Times New Roman" w:hAnsi="Times New Roman" w:cs="Times New Roman"/>
          <w:kern w:val="0"/>
          <w:sz w:val="28"/>
          <w:szCs w:val="28"/>
          <w:lang w:eastAsia="ru-RU"/>
          <w14:ligatures w14:val="none"/>
        </w:rPr>
        <w:t>інноватика</w:t>
      </w:r>
      <w:proofErr w:type="spellEnd"/>
      <w:r w:rsidRPr="00021658">
        <w:rPr>
          <w:rFonts w:ascii="Times New Roman" w:eastAsia="Times New Roman" w:hAnsi="Times New Roman" w:cs="Times New Roman"/>
          <w:kern w:val="0"/>
          <w:sz w:val="28"/>
          <w:szCs w:val="28"/>
          <w:lang w:eastAsia="ru-RU"/>
          <w14:ligatures w14:val="none"/>
        </w:rPr>
        <w:t xml:space="preserve"> повинна враховувати алгоритмічну та символічну медіацію, розвивати правову й </w:t>
      </w:r>
      <w:proofErr w:type="spellStart"/>
      <w:r w:rsidRPr="00021658">
        <w:rPr>
          <w:rFonts w:ascii="Times New Roman" w:eastAsia="Times New Roman" w:hAnsi="Times New Roman" w:cs="Times New Roman"/>
          <w:kern w:val="0"/>
          <w:sz w:val="28"/>
          <w:szCs w:val="28"/>
          <w:lang w:eastAsia="ru-RU"/>
          <w14:ligatures w14:val="none"/>
        </w:rPr>
        <w:t>медіаграмотність</w:t>
      </w:r>
      <w:proofErr w:type="spellEnd"/>
      <w:r w:rsidRPr="00021658">
        <w:rPr>
          <w:rFonts w:ascii="Times New Roman" w:eastAsia="Times New Roman" w:hAnsi="Times New Roman" w:cs="Times New Roman"/>
          <w:kern w:val="0"/>
          <w:sz w:val="28"/>
          <w:szCs w:val="28"/>
          <w:lang w:eastAsia="ru-RU"/>
          <w14:ligatures w14:val="none"/>
        </w:rPr>
        <w:t>, щоб забезпечити автономію громадян і довіру до правових інституцій. Критичне мислення має бути інтегроване як базова компетенція сучасного юриста та громадянина.</w:t>
      </w:r>
    </w:p>
    <w:p w14:paraId="6C0790EF" w14:textId="77777777" w:rsidR="00AD10D3" w:rsidRPr="00021658" w:rsidRDefault="00AD10D3" w:rsidP="008868C9">
      <w:pPr>
        <w:spacing w:after="0" w:line="360" w:lineRule="auto"/>
        <w:ind w:firstLine="709"/>
        <w:contextualSpacing/>
        <w:jc w:val="center"/>
        <w:rPr>
          <w:rFonts w:ascii="Times New Roman" w:hAnsi="Times New Roman" w:cs="Times New Roman"/>
          <w:b/>
          <w:bCs/>
          <w:sz w:val="28"/>
          <w:szCs w:val="28"/>
          <w:lang w:val="ru-RU"/>
        </w:rPr>
      </w:pPr>
      <w:r w:rsidRPr="00021658">
        <w:rPr>
          <w:rFonts w:ascii="Times New Roman" w:hAnsi="Times New Roman" w:cs="Times New Roman"/>
          <w:b/>
          <w:bCs/>
          <w:sz w:val="28"/>
          <w:szCs w:val="28"/>
          <w:lang w:val="ru-RU"/>
        </w:rPr>
        <w:t>СПИСОК ВИКОРИСТАНИХ ДЖЕРЕЛ:</w:t>
      </w:r>
    </w:p>
    <w:p w14:paraId="79501808" w14:textId="77777777" w:rsidR="00AD10D3" w:rsidRPr="00021658" w:rsidRDefault="00AD10D3" w:rsidP="008868C9">
      <w:pPr>
        <w:pStyle w:val="af1"/>
        <w:numPr>
          <w:ilvl w:val="0"/>
          <w:numId w:val="2"/>
        </w:numPr>
        <w:spacing w:before="0" w:beforeAutospacing="0" w:after="0" w:afterAutospacing="0" w:line="360" w:lineRule="auto"/>
        <w:ind w:left="0" w:firstLine="709"/>
        <w:contextualSpacing/>
        <w:jc w:val="both"/>
        <w:rPr>
          <w:sz w:val="28"/>
          <w:szCs w:val="28"/>
        </w:rPr>
      </w:pPr>
      <w:r w:rsidRPr="00021658">
        <w:rPr>
          <w:sz w:val="28"/>
          <w:szCs w:val="28"/>
        </w:rPr>
        <w:t xml:space="preserve">Фуко М. Археологія знання / пер. з </w:t>
      </w:r>
      <w:proofErr w:type="spellStart"/>
      <w:r w:rsidRPr="00021658">
        <w:rPr>
          <w:sz w:val="28"/>
          <w:szCs w:val="28"/>
        </w:rPr>
        <w:t>фр</w:t>
      </w:r>
      <w:proofErr w:type="spellEnd"/>
      <w:r w:rsidRPr="00021658">
        <w:rPr>
          <w:sz w:val="28"/>
          <w:szCs w:val="28"/>
        </w:rPr>
        <w:t xml:space="preserve">. А. М. </w:t>
      </w:r>
      <w:proofErr w:type="spellStart"/>
      <w:r w:rsidRPr="00021658">
        <w:rPr>
          <w:sz w:val="28"/>
          <w:szCs w:val="28"/>
        </w:rPr>
        <w:t>Шерідан</w:t>
      </w:r>
      <w:proofErr w:type="spellEnd"/>
      <w:r w:rsidRPr="00021658">
        <w:rPr>
          <w:sz w:val="28"/>
          <w:szCs w:val="28"/>
        </w:rPr>
        <w:t xml:space="preserve"> Сміт. Нью-Йорк: </w:t>
      </w:r>
      <w:proofErr w:type="spellStart"/>
      <w:r w:rsidRPr="00021658">
        <w:rPr>
          <w:sz w:val="28"/>
          <w:szCs w:val="28"/>
        </w:rPr>
        <w:t>Pantheon</w:t>
      </w:r>
      <w:proofErr w:type="spellEnd"/>
      <w:r w:rsidRPr="00021658">
        <w:rPr>
          <w:sz w:val="28"/>
          <w:szCs w:val="28"/>
        </w:rPr>
        <w:t xml:space="preserve"> </w:t>
      </w:r>
      <w:proofErr w:type="spellStart"/>
      <w:r w:rsidRPr="00021658">
        <w:rPr>
          <w:sz w:val="28"/>
          <w:szCs w:val="28"/>
        </w:rPr>
        <w:t>Books</w:t>
      </w:r>
      <w:proofErr w:type="spellEnd"/>
      <w:r w:rsidRPr="00021658">
        <w:rPr>
          <w:sz w:val="28"/>
          <w:szCs w:val="28"/>
        </w:rPr>
        <w:t>, 1972. (Оригінал: 1969).</w:t>
      </w:r>
      <w:r w:rsidRPr="00021658">
        <w:rPr>
          <w:sz w:val="28"/>
          <w:szCs w:val="28"/>
          <w:lang w:val="ru-RU"/>
        </w:rPr>
        <w:t xml:space="preserve"> 254 с.</w:t>
      </w:r>
    </w:p>
    <w:p w14:paraId="10B6EAD0" w14:textId="77777777" w:rsidR="00AD10D3" w:rsidRPr="00021658" w:rsidRDefault="00AD10D3" w:rsidP="008868C9">
      <w:pPr>
        <w:pStyle w:val="af1"/>
        <w:numPr>
          <w:ilvl w:val="0"/>
          <w:numId w:val="2"/>
        </w:numPr>
        <w:spacing w:before="0" w:beforeAutospacing="0" w:after="0" w:afterAutospacing="0" w:line="360" w:lineRule="auto"/>
        <w:ind w:left="0" w:firstLine="709"/>
        <w:contextualSpacing/>
        <w:jc w:val="both"/>
        <w:rPr>
          <w:sz w:val="28"/>
          <w:szCs w:val="28"/>
        </w:rPr>
      </w:pPr>
      <w:proofErr w:type="spellStart"/>
      <w:r w:rsidRPr="00021658">
        <w:rPr>
          <w:sz w:val="28"/>
          <w:szCs w:val="28"/>
        </w:rPr>
        <w:t>Габермас</w:t>
      </w:r>
      <w:proofErr w:type="spellEnd"/>
      <w:r w:rsidRPr="00021658">
        <w:rPr>
          <w:sz w:val="28"/>
          <w:szCs w:val="28"/>
        </w:rPr>
        <w:t xml:space="preserve"> Ю. Теорія комунікативної дії: Розум і раціоналізація суспільства. Т. 1 / пер. з нім. Т. </w:t>
      </w:r>
      <w:proofErr w:type="spellStart"/>
      <w:r w:rsidRPr="00021658">
        <w:rPr>
          <w:sz w:val="28"/>
          <w:szCs w:val="28"/>
        </w:rPr>
        <w:t>Маккарті</w:t>
      </w:r>
      <w:proofErr w:type="spellEnd"/>
      <w:r w:rsidRPr="00021658">
        <w:rPr>
          <w:sz w:val="28"/>
          <w:szCs w:val="28"/>
        </w:rPr>
        <w:t xml:space="preserve">. Бостон: </w:t>
      </w:r>
      <w:proofErr w:type="spellStart"/>
      <w:r w:rsidRPr="00021658">
        <w:rPr>
          <w:sz w:val="28"/>
          <w:szCs w:val="28"/>
        </w:rPr>
        <w:t>Beacon</w:t>
      </w:r>
      <w:proofErr w:type="spellEnd"/>
      <w:r w:rsidRPr="00021658">
        <w:rPr>
          <w:sz w:val="28"/>
          <w:szCs w:val="28"/>
        </w:rPr>
        <w:t xml:space="preserve"> </w:t>
      </w:r>
      <w:proofErr w:type="spellStart"/>
      <w:r w:rsidRPr="00021658">
        <w:rPr>
          <w:sz w:val="28"/>
          <w:szCs w:val="28"/>
        </w:rPr>
        <w:t>Press</w:t>
      </w:r>
      <w:proofErr w:type="spellEnd"/>
      <w:r w:rsidRPr="00021658">
        <w:rPr>
          <w:sz w:val="28"/>
          <w:szCs w:val="28"/>
        </w:rPr>
        <w:t>, 1984. (Оригінал: 1981).</w:t>
      </w:r>
      <w:r w:rsidRPr="005E4928">
        <w:rPr>
          <w:sz w:val="28"/>
          <w:szCs w:val="28"/>
        </w:rPr>
        <w:t xml:space="preserve"> </w:t>
      </w:r>
      <w:r w:rsidRPr="00021658">
        <w:rPr>
          <w:sz w:val="28"/>
          <w:szCs w:val="28"/>
          <w:lang w:val="ru-RU"/>
        </w:rPr>
        <w:t>378 с.</w:t>
      </w:r>
    </w:p>
    <w:p w14:paraId="545AE36F" w14:textId="77777777" w:rsidR="00AD10D3" w:rsidRPr="00021658" w:rsidRDefault="00AD10D3" w:rsidP="008868C9">
      <w:pPr>
        <w:pStyle w:val="af1"/>
        <w:numPr>
          <w:ilvl w:val="0"/>
          <w:numId w:val="2"/>
        </w:numPr>
        <w:spacing w:before="0" w:beforeAutospacing="0" w:after="0" w:afterAutospacing="0" w:line="360" w:lineRule="auto"/>
        <w:ind w:left="0" w:firstLine="709"/>
        <w:contextualSpacing/>
        <w:jc w:val="both"/>
        <w:rPr>
          <w:sz w:val="28"/>
          <w:szCs w:val="28"/>
        </w:rPr>
      </w:pPr>
      <w:proofErr w:type="spellStart"/>
      <w:r w:rsidRPr="00021658">
        <w:rPr>
          <w:sz w:val="28"/>
          <w:szCs w:val="28"/>
        </w:rPr>
        <w:t>Колс</w:t>
      </w:r>
      <w:proofErr w:type="spellEnd"/>
      <w:r w:rsidRPr="00021658">
        <w:rPr>
          <w:sz w:val="28"/>
          <w:szCs w:val="28"/>
        </w:rPr>
        <w:t xml:space="preserve"> Р. </w:t>
      </w:r>
      <w:proofErr w:type="spellStart"/>
      <w:r w:rsidRPr="00021658">
        <w:rPr>
          <w:sz w:val="28"/>
          <w:szCs w:val="28"/>
        </w:rPr>
        <w:t>Communicative</w:t>
      </w:r>
      <w:proofErr w:type="spellEnd"/>
      <w:r w:rsidRPr="00021658">
        <w:rPr>
          <w:sz w:val="28"/>
          <w:szCs w:val="28"/>
        </w:rPr>
        <w:t xml:space="preserve"> </w:t>
      </w:r>
      <w:proofErr w:type="spellStart"/>
      <w:r w:rsidRPr="00021658">
        <w:rPr>
          <w:sz w:val="28"/>
          <w:szCs w:val="28"/>
        </w:rPr>
        <w:t>action</w:t>
      </w:r>
      <w:proofErr w:type="spellEnd"/>
      <w:r w:rsidRPr="00021658">
        <w:rPr>
          <w:sz w:val="28"/>
          <w:szCs w:val="28"/>
        </w:rPr>
        <w:t xml:space="preserve"> &amp; </w:t>
      </w:r>
      <w:proofErr w:type="spellStart"/>
      <w:r w:rsidRPr="00021658">
        <w:rPr>
          <w:sz w:val="28"/>
          <w:szCs w:val="28"/>
        </w:rPr>
        <w:t>dialogical</w:t>
      </w:r>
      <w:proofErr w:type="spellEnd"/>
      <w:r w:rsidRPr="00021658">
        <w:rPr>
          <w:sz w:val="28"/>
          <w:szCs w:val="28"/>
        </w:rPr>
        <w:t xml:space="preserve"> </w:t>
      </w:r>
      <w:proofErr w:type="spellStart"/>
      <w:r w:rsidRPr="00021658">
        <w:rPr>
          <w:sz w:val="28"/>
          <w:szCs w:val="28"/>
        </w:rPr>
        <w:t>ethics</w:t>
      </w:r>
      <w:proofErr w:type="spellEnd"/>
      <w:r w:rsidRPr="00021658">
        <w:rPr>
          <w:sz w:val="28"/>
          <w:szCs w:val="28"/>
        </w:rPr>
        <w:t xml:space="preserve">: </w:t>
      </w:r>
      <w:proofErr w:type="spellStart"/>
      <w:r w:rsidRPr="00021658">
        <w:rPr>
          <w:sz w:val="28"/>
          <w:szCs w:val="28"/>
        </w:rPr>
        <w:t>Habermas</w:t>
      </w:r>
      <w:proofErr w:type="spellEnd"/>
      <w:r w:rsidRPr="00021658">
        <w:rPr>
          <w:sz w:val="28"/>
          <w:szCs w:val="28"/>
        </w:rPr>
        <w:t xml:space="preserve"> &amp; </w:t>
      </w:r>
      <w:proofErr w:type="spellStart"/>
      <w:r w:rsidRPr="00021658">
        <w:rPr>
          <w:sz w:val="28"/>
          <w:szCs w:val="28"/>
        </w:rPr>
        <w:t>Foucault</w:t>
      </w:r>
      <w:proofErr w:type="spellEnd"/>
      <w:r w:rsidRPr="00021658">
        <w:rPr>
          <w:sz w:val="28"/>
          <w:szCs w:val="28"/>
        </w:rPr>
        <w:t xml:space="preserve">. </w:t>
      </w:r>
      <w:proofErr w:type="spellStart"/>
      <w:r w:rsidRPr="00021658">
        <w:rPr>
          <w:rStyle w:val="af2"/>
          <w:sz w:val="28"/>
          <w:szCs w:val="28"/>
        </w:rPr>
        <w:t>Polity</w:t>
      </w:r>
      <w:proofErr w:type="spellEnd"/>
      <w:r w:rsidRPr="00021658">
        <w:rPr>
          <w:sz w:val="28"/>
          <w:szCs w:val="28"/>
        </w:rPr>
        <w:t xml:space="preserve">, 1992. Т. 25, № 1. С. 71–94. DOI: </w:t>
      </w:r>
      <w:hyperlink r:id="rId88" w:history="1">
        <w:r w:rsidRPr="00021658">
          <w:rPr>
            <w:rStyle w:val="af0"/>
            <w:color w:val="auto"/>
            <w:sz w:val="28"/>
            <w:szCs w:val="28"/>
          </w:rPr>
          <w:t>https://doi.org/10.2307/3235020</w:t>
        </w:r>
      </w:hyperlink>
    </w:p>
    <w:p w14:paraId="3DD40A2B" w14:textId="77777777" w:rsidR="00AD10D3" w:rsidRPr="00021658" w:rsidRDefault="00AD10D3" w:rsidP="008868C9">
      <w:pPr>
        <w:pStyle w:val="af1"/>
        <w:numPr>
          <w:ilvl w:val="0"/>
          <w:numId w:val="2"/>
        </w:numPr>
        <w:spacing w:before="0" w:beforeAutospacing="0" w:after="0" w:afterAutospacing="0" w:line="360" w:lineRule="auto"/>
        <w:ind w:left="0" w:firstLine="709"/>
        <w:contextualSpacing/>
        <w:jc w:val="both"/>
        <w:rPr>
          <w:sz w:val="28"/>
          <w:szCs w:val="28"/>
        </w:rPr>
      </w:pPr>
      <w:proofErr w:type="spellStart"/>
      <w:r w:rsidRPr="00021658">
        <w:rPr>
          <w:sz w:val="28"/>
          <w:szCs w:val="28"/>
        </w:rPr>
        <w:t>Сьоренсен</w:t>
      </w:r>
      <w:proofErr w:type="spellEnd"/>
      <w:r w:rsidRPr="00021658">
        <w:rPr>
          <w:sz w:val="28"/>
          <w:szCs w:val="28"/>
        </w:rPr>
        <w:t xml:space="preserve"> Б., </w:t>
      </w:r>
      <w:proofErr w:type="spellStart"/>
      <w:r w:rsidRPr="00021658">
        <w:rPr>
          <w:sz w:val="28"/>
          <w:szCs w:val="28"/>
        </w:rPr>
        <w:t>Теллефсен</w:t>
      </w:r>
      <w:proofErr w:type="spellEnd"/>
      <w:r w:rsidRPr="00021658">
        <w:rPr>
          <w:sz w:val="28"/>
          <w:szCs w:val="28"/>
        </w:rPr>
        <w:t xml:space="preserve"> М. </w:t>
      </w:r>
      <w:proofErr w:type="spellStart"/>
      <w:r w:rsidRPr="00021658">
        <w:rPr>
          <w:sz w:val="28"/>
          <w:szCs w:val="28"/>
        </w:rPr>
        <w:t>The</w:t>
      </w:r>
      <w:proofErr w:type="spellEnd"/>
      <w:r w:rsidRPr="00021658">
        <w:rPr>
          <w:sz w:val="28"/>
          <w:szCs w:val="28"/>
        </w:rPr>
        <w:t xml:space="preserve"> </w:t>
      </w:r>
      <w:proofErr w:type="spellStart"/>
      <w:r w:rsidRPr="00021658">
        <w:rPr>
          <w:sz w:val="28"/>
          <w:szCs w:val="28"/>
        </w:rPr>
        <w:t>blue</w:t>
      </w:r>
      <w:proofErr w:type="spellEnd"/>
      <w:r w:rsidRPr="00021658">
        <w:rPr>
          <w:sz w:val="28"/>
          <w:szCs w:val="28"/>
        </w:rPr>
        <w:t xml:space="preserve"> </w:t>
      </w:r>
      <w:proofErr w:type="spellStart"/>
      <w:r w:rsidRPr="00021658">
        <w:rPr>
          <w:sz w:val="28"/>
          <w:szCs w:val="28"/>
        </w:rPr>
        <w:t>brain</w:t>
      </w:r>
      <w:proofErr w:type="spellEnd"/>
      <w:r w:rsidRPr="00021658">
        <w:rPr>
          <w:sz w:val="28"/>
          <w:szCs w:val="28"/>
        </w:rPr>
        <w:t xml:space="preserve"> </w:t>
      </w:r>
      <w:proofErr w:type="spellStart"/>
      <w:r w:rsidRPr="00021658">
        <w:rPr>
          <w:sz w:val="28"/>
          <w:szCs w:val="28"/>
        </w:rPr>
        <w:t>metaphor</w:t>
      </w:r>
      <w:proofErr w:type="spellEnd"/>
      <w:r w:rsidRPr="00021658">
        <w:rPr>
          <w:sz w:val="28"/>
          <w:szCs w:val="28"/>
        </w:rPr>
        <w:t xml:space="preserve"> </w:t>
      </w:r>
      <w:proofErr w:type="spellStart"/>
      <w:r w:rsidRPr="00021658">
        <w:rPr>
          <w:sz w:val="28"/>
          <w:szCs w:val="28"/>
        </w:rPr>
        <w:t>for</w:t>
      </w:r>
      <w:proofErr w:type="spellEnd"/>
      <w:r w:rsidRPr="00021658">
        <w:rPr>
          <w:sz w:val="28"/>
          <w:szCs w:val="28"/>
        </w:rPr>
        <w:t xml:space="preserve"> AI. </w:t>
      </w:r>
      <w:proofErr w:type="spellStart"/>
      <w:r w:rsidRPr="00021658">
        <w:rPr>
          <w:rStyle w:val="af2"/>
          <w:sz w:val="28"/>
          <w:szCs w:val="28"/>
        </w:rPr>
        <w:t>Digital</w:t>
      </w:r>
      <w:proofErr w:type="spellEnd"/>
      <w:r w:rsidRPr="00021658">
        <w:rPr>
          <w:rStyle w:val="af2"/>
          <w:sz w:val="28"/>
          <w:szCs w:val="28"/>
        </w:rPr>
        <w:t xml:space="preserve"> </w:t>
      </w:r>
      <w:proofErr w:type="spellStart"/>
      <w:r w:rsidRPr="00021658">
        <w:rPr>
          <w:rStyle w:val="af2"/>
          <w:sz w:val="28"/>
          <w:szCs w:val="28"/>
        </w:rPr>
        <w:t>Age</w:t>
      </w:r>
      <w:proofErr w:type="spellEnd"/>
      <w:r w:rsidRPr="00021658">
        <w:rPr>
          <w:rStyle w:val="af2"/>
          <w:sz w:val="28"/>
          <w:szCs w:val="28"/>
        </w:rPr>
        <w:t xml:space="preserve"> </w:t>
      </w:r>
      <w:proofErr w:type="spellStart"/>
      <w:r w:rsidRPr="00021658">
        <w:rPr>
          <w:rStyle w:val="af2"/>
          <w:sz w:val="28"/>
          <w:szCs w:val="28"/>
        </w:rPr>
        <w:t>in</w:t>
      </w:r>
      <w:proofErr w:type="spellEnd"/>
      <w:r w:rsidRPr="00021658">
        <w:rPr>
          <w:rStyle w:val="af2"/>
          <w:sz w:val="28"/>
          <w:szCs w:val="28"/>
        </w:rPr>
        <w:t xml:space="preserve"> </w:t>
      </w:r>
      <w:proofErr w:type="spellStart"/>
      <w:r w:rsidRPr="00021658">
        <w:rPr>
          <w:rStyle w:val="af2"/>
          <w:sz w:val="28"/>
          <w:szCs w:val="28"/>
        </w:rPr>
        <w:t>Semiotics</w:t>
      </w:r>
      <w:proofErr w:type="spellEnd"/>
      <w:r w:rsidRPr="00021658">
        <w:rPr>
          <w:rStyle w:val="af2"/>
          <w:sz w:val="28"/>
          <w:szCs w:val="28"/>
        </w:rPr>
        <w:t xml:space="preserve"> &amp; </w:t>
      </w:r>
      <w:proofErr w:type="spellStart"/>
      <w:r w:rsidRPr="00021658">
        <w:rPr>
          <w:rStyle w:val="af2"/>
          <w:sz w:val="28"/>
          <w:szCs w:val="28"/>
        </w:rPr>
        <w:t>Communication</w:t>
      </w:r>
      <w:proofErr w:type="spellEnd"/>
      <w:r w:rsidRPr="00021658">
        <w:rPr>
          <w:sz w:val="28"/>
          <w:szCs w:val="28"/>
        </w:rPr>
        <w:t xml:space="preserve">, 2024. </w:t>
      </w:r>
      <w:proofErr w:type="spellStart"/>
      <w:r w:rsidRPr="00021658">
        <w:rPr>
          <w:sz w:val="28"/>
          <w:szCs w:val="28"/>
        </w:rPr>
        <w:t>Вип</w:t>
      </w:r>
      <w:proofErr w:type="spellEnd"/>
      <w:r w:rsidRPr="00021658">
        <w:rPr>
          <w:sz w:val="28"/>
          <w:szCs w:val="28"/>
        </w:rPr>
        <w:t xml:space="preserve">. 7. С. 21–45. DOI: </w:t>
      </w:r>
      <w:hyperlink r:id="rId89" w:history="1">
        <w:r w:rsidRPr="00021658">
          <w:rPr>
            <w:rStyle w:val="af0"/>
            <w:color w:val="auto"/>
            <w:sz w:val="28"/>
            <w:szCs w:val="28"/>
          </w:rPr>
          <w:t>https://doi.org/10.33919/dasc.24.7.2</w:t>
        </w:r>
      </w:hyperlink>
    </w:p>
    <w:p w14:paraId="0A96DC3B" w14:textId="77777777" w:rsidR="00AD10D3" w:rsidRPr="00021658" w:rsidRDefault="00AD10D3" w:rsidP="008868C9">
      <w:pPr>
        <w:pStyle w:val="af1"/>
        <w:numPr>
          <w:ilvl w:val="0"/>
          <w:numId w:val="2"/>
        </w:numPr>
        <w:spacing w:before="0" w:beforeAutospacing="0" w:after="0" w:afterAutospacing="0" w:line="360" w:lineRule="auto"/>
        <w:ind w:left="0" w:firstLine="709"/>
        <w:contextualSpacing/>
        <w:jc w:val="both"/>
        <w:rPr>
          <w:sz w:val="28"/>
          <w:szCs w:val="28"/>
        </w:rPr>
      </w:pPr>
      <w:proofErr w:type="spellStart"/>
      <w:r w:rsidRPr="00021658">
        <w:rPr>
          <w:sz w:val="28"/>
          <w:szCs w:val="28"/>
        </w:rPr>
        <w:t>Кресс</w:t>
      </w:r>
      <w:proofErr w:type="spellEnd"/>
      <w:r w:rsidRPr="00021658">
        <w:rPr>
          <w:sz w:val="28"/>
          <w:szCs w:val="28"/>
        </w:rPr>
        <w:t xml:space="preserve"> Г., ван </w:t>
      </w:r>
      <w:proofErr w:type="spellStart"/>
      <w:r w:rsidRPr="00021658">
        <w:rPr>
          <w:sz w:val="28"/>
          <w:szCs w:val="28"/>
        </w:rPr>
        <w:t>Левен</w:t>
      </w:r>
      <w:proofErr w:type="spellEnd"/>
      <w:r w:rsidRPr="00021658">
        <w:rPr>
          <w:sz w:val="28"/>
          <w:szCs w:val="28"/>
        </w:rPr>
        <w:t xml:space="preserve"> Т. </w:t>
      </w:r>
      <w:proofErr w:type="spellStart"/>
      <w:r w:rsidRPr="00021658">
        <w:rPr>
          <w:sz w:val="28"/>
          <w:szCs w:val="28"/>
        </w:rPr>
        <w:t>Multimodal</w:t>
      </w:r>
      <w:proofErr w:type="spellEnd"/>
      <w:r w:rsidRPr="00021658">
        <w:rPr>
          <w:sz w:val="28"/>
          <w:szCs w:val="28"/>
        </w:rPr>
        <w:t xml:space="preserve"> </w:t>
      </w:r>
      <w:proofErr w:type="spellStart"/>
      <w:r w:rsidRPr="00021658">
        <w:rPr>
          <w:sz w:val="28"/>
          <w:szCs w:val="28"/>
        </w:rPr>
        <w:t>discourse</w:t>
      </w:r>
      <w:proofErr w:type="spellEnd"/>
      <w:r w:rsidRPr="00021658">
        <w:rPr>
          <w:sz w:val="28"/>
          <w:szCs w:val="28"/>
        </w:rPr>
        <w:t xml:space="preserve">: </w:t>
      </w:r>
      <w:proofErr w:type="spellStart"/>
      <w:r w:rsidRPr="00021658">
        <w:rPr>
          <w:sz w:val="28"/>
          <w:szCs w:val="28"/>
        </w:rPr>
        <w:t>The</w:t>
      </w:r>
      <w:proofErr w:type="spellEnd"/>
      <w:r w:rsidRPr="00021658">
        <w:rPr>
          <w:sz w:val="28"/>
          <w:szCs w:val="28"/>
        </w:rPr>
        <w:t xml:space="preserve"> </w:t>
      </w:r>
      <w:proofErr w:type="spellStart"/>
      <w:r w:rsidRPr="00021658">
        <w:rPr>
          <w:sz w:val="28"/>
          <w:szCs w:val="28"/>
        </w:rPr>
        <w:t>modes</w:t>
      </w:r>
      <w:proofErr w:type="spellEnd"/>
      <w:r w:rsidRPr="00021658">
        <w:rPr>
          <w:sz w:val="28"/>
          <w:szCs w:val="28"/>
        </w:rPr>
        <w:t xml:space="preserve"> </w:t>
      </w:r>
      <w:proofErr w:type="spellStart"/>
      <w:r w:rsidRPr="00021658">
        <w:rPr>
          <w:sz w:val="28"/>
          <w:szCs w:val="28"/>
        </w:rPr>
        <w:t>and</w:t>
      </w:r>
      <w:proofErr w:type="spellEnd"/>
      <w:r w:rsidRPr="00021658">
        <w:rPr>
          <w:sz w:val="28"/>
          <w:szCs w:val="28"/>
        </w:rPr>
        <w:t xml:space="preserve"> </w:t>
      </w:r>
      <w:proofErr w:type="spellStart"/>
      <w:r w:rsidRPr="00021658">
        <w:rPr>
          <w:sz w:val="28"/>
          <w:szCs w:val="28"/>
        </w:rPr>
        <w:t>media</w:t>
      </w:r>
      <w:proofErr w:type="spellEnd"/>
      <w:r w:rsidRPr="00021658">
        <w:rPr>
          <w:sz w:val="28"/>
          <w:szCs w:val="28"/>
        </w:rPr>
        <w:t xml:space="preserve"> </w:t>
      </w:r>
      <w:proofErr w:type="spellStart"/>
      <w:r w:rsidRPr="00021658">
        <w:rPr>
          <w:sz w:val="28"/>
          <w:szCs w:val="28"/>
        </w:rPr>
        <w:t>of</w:t>
      </w:r>
      <w:proofErr w:type="spellEnd"/>
      <w:r w:rsidRPr="00021658">
        <w:rPr>
          <w:sz w:val="28"/>
          <w:szCs w:val="28"/>
        </w:rPr>
        <w:t xml:space="preserve"> </w:t>
      </w:r>
      <w:proofErr w:type="spellStart"/>
      <w:r w:rsidRPr="00021658">
        <w:rPr>
          <w:sz w:val="28"/>
          <w:szCs w:val="28"/>
        </w:rPr>
        <w:t>contemporary</w:t>
      </w:r>
      <w:proofErr w:type="spellEnd"/>
      <w:r w:rsidRPr="00021658">
        <w:rPr>
          <w:sz w:val="28"/>
          <w:szCs w:val="28"/>
        </w:rPr>
        <w:t xml:space="preserve"> </w:t>
      </w:r>
      <w:proofErr w:type="spellStart"/>
      <w:r w:rsidRPr="00021658">
        <w:rPr>
          <w:sz w:val="28"/>
          <w:szCs w:val="28"/>
        </w:rPr>
        <w:t>communication</w:t>
      </w:r>
      <w:proofErr w:type="spellEnd"/>
      <w:r w:rsidRPr="00021658">
        <w:rPr>
          <w:sz w:val="28"/>
          <w:szCs w:val="28"/>
        </w:rPr>
        <w:t xml:space="preserve">. Лондон: </w:t>
      </w:r>
      <w:proofErr w:type="spellStart"/>
      <w:r w:rsidRPr="00021658">
        <w:rPr>
          <w:sz w:val="28"/>
          <w:szCs w:val="28"/>
        </w:rPr>
        <w:t>Arnold</w:t>
      </w:r>
      <w:proofErr w:type="spellEnd"/>
      <w:r w:rsidRPr="00021658">
        <w:rPr>
          <w:sz w:val="28"/>
          <w:szCs w:val="28"/>
        </w:rPr>
        <w:t>, 2001.</w:t>
      </w:r>
      <w:r w:rsidRPr="00021658">
        <w:rPr>
          <w:sz w:val="28"/>
          <w:szCs w:val="28"/>
          <w:lang w:val="ru-RU"/>
        </w:rPr>
        <w:t xml:space="preserve"> 142 с.</w:t>
      </w:r>
    </w:p>
    <w:p w14:paraId="588B7748" w14:textId="77777777" w:rsidR="00AD10D3" w:rsidRPr="00021658" w:rsidRDefault="00AD10D3" w:rsidP="008868C9">
      <w:pPr>
        <w:pStyle w:val="af1"/>
        <w:numPr>
          <w:ilvl w:val="0"/>
          <w:numId w:val="2"/>
        </w:numPr>
        <w:spacing w:before="0" w:beforeAutospacing="0" w:after="0" w:afterAutospacing="0" w:line="360" w:lineRule="auto"/>
        <w:ind w:left="0" w:firstLine="709"/>
        <w:contextualSpacing/>
        <w:jc w:val="both"/>
        <w:rPr>
          <w:sz w:val="28"/>
          <w:szCs w:val="28"/>
        </w:rPr>
      </w:pPr>
      <w:proofErr w:type="spellStart"/>
      <w:r w:rsidRPr="00021658">
        <w:rPr>
          <w:sz w:val="28"/>
          <w:szCs w:val="28"/>
        </w:rPr>
        <w:t>Барт</w:t>
      </w:r>
      <w:proofErr w:type="spellEnd"/>
      <w:r w:rsidRPr="00021658">
        <w:rPr>
          <w:sz w:val="28"/>
          <w:szCs w:val="28"/>
        </w:rPr>
        <w:t xml:space="preserve"> Р. </w:t>
      </w:r>
      <w:proofErr w:type="spellStart"/>
      <w:r w:rsidRPr="00021658">
        <w:rPr>
          <w:sz w:val="28"/>
          <w:szCs w:val="28"/>
        </w:rPr>
        <w:t>Image</w:t>
      </w:r>
      <w:proofErr w:type="spellEnd"/>
      <w:r w:rsidRPr="00021658">
        <w:rPr>
          <w:sz w:val="28"/>
          <w:szCs w:val="28"/>
        </w:rPr>
        <w:t xml:space="preserve">, </w:t>
      </w:r>
      <w:proofErr w:type="spellStart"/>
      <w:r w:rsidRPr="00021658">
        <w:rPr>
          <w:sz w:val="28"/>
          <w:szCs w:val="28"/>
        </w:rPr>
        <w:t>music</w:t>
      </w:r>
      <w:proofErr w:type="spellEnd"/>
      <w:r w:rsidRPr="00021658">
        <w:rPr>
          <w:sz w:val="28"/>
          <w:szCs w:val="28"/>
        </w:rPr>
        <w:t xml:space="preserve">, </w:t>
      </w:r>
      <w:proofErr w:type="spellStart"/>
      <w:r w:rsidRPr="00021658">
        <w:rPr>
          <w:sz w:val="28"/>
          <w:szCs w:val="28"/>
        </w:rPr>
        <w:t>text</w:t>
      </w:r>
      <w:proofErr w:type="spellEnd"/>
      <w:r w:rsidRPr="00021658">
        <w:rPr>
          <w:sz w:val="28"/>
          <w:szCs w:val="28"/>
        </w:rPr>
        <w:t xml:space="preserve"> / пер. з </w:t>
      </w:r>
      <w:proofErr w:type="spellStart"/>
      <w:r w:rsidRPr="00021658">
        <w:rPr>
          <w:sz w:val="28"/>
          <w:szCs w:val="28"/>
        </w:rPr>
        <w:t>фр</w:t>
      </w:r>
      <w:proofErr w:type="spellEnd"/>
      <w:r w:rsidRPr="00021658">
        <w:rPr>
          <w:sz w:val="28"/>
          <w:szCs w:val="28"/>
        </w:rPr>
        <w:t xml:space="preserve">. С. Гіт. Лондон: </w:t>
      </w:r>
      <w:proofErr w:type="spellStart"/>
      <w:r w:rsidRPr="00021658">
        <w:rPr>
          <w:sz w:val="28"/>
          <w:szCs w:val="28"/>
        </w:rPr>
        <w:t>Fontana</w:t>
      </w:r>
      <w:proofErr w:type="spellEnd"/>
      <w:r w:rsidRPr="00021658">
        <w:rPr>
          <w:sz w:val="28"/>
          <w:szCs w:val="28"/>
        </w:rPr>
        <w:t xml:space="preserve"> </w:t>
      </w:r>
      <w:proofErr w:type="spellStart"/>
      <w:r w:rsidRPr="00021658">
        <w:rPr>
          <w:sz w:val="28"/>
          <w:szCs w:val="28"/>
        </w:rPr>
        <w:t>Press</w:t>
      </w:r>
      <w:proofErr w:type="spellEnd"/>
      <w:r w:rsidRPr="00021658">
        <w:rPr>
          <w:sz w:val="28"/>
          <w:szCs w:val="28"/>
        </w:rPr>
        <w:t>, 1977. (Оригінал: 1964).</w:t>
      </w:r>
      <w:r w:rsidRPr="00021658">
        <w:rPr>
          <w:sz w:val="28"/>
          <w:szCs w:val="28"/>
          <w:lang w:val="ru-RU"/>
        </w:rPr>
        <w:t xml:space="preserve"> 225 с.</w:t>
      </w:r>
    </w:p>
    <w:p w14:paraId="796BF9AB" w14:textId="77777777" w:rsidR="00AD10D3" w:rsidRPr="00021658" w:rsidRDefault="00AD10D3" w:rsidP="008868C9">
      <w:pPr>
        <w:pStyle w:val="af1"/>
        <w:numPr>
          <w:ilvl w:val="0"/>
          <w:numId w:val="2"/>
        </w:numPr>
        <w:spacing w:before="0" w:beforeAutospacing="0" w:after="0" w:afterAutospacing="0" w:line="360" w:lineRule="auto"/>
        <w:ind w:left="0" w:firstLine="709"/>
        <w:contextualSpacing/>
        <w:jc w:val="both"/>
        <w:rPr>
          <w:sz w:val="28"/>
          <w:szCs w:val="28"/>
        </w:rPr>
      </w:pPr>
      <w:proofErr w:type="spellStart"/>
      <w:r w:rsidRPr="00021658">
        <w:rPr>
          <w:sz w:val="28"/>
          <w:szCs w:val="28"/>
        </w:rPr>
        <w:t>Ентман</w:t>
      </w:r>
      <w:proofErr w:type="spellEnd"/>
      <w:r w:rsidRPr="00021658">
        <w:rPr>
          <w:sz w:val="28"/>
          <w:szCs w:val="28"/>
        </w:rPr>
        <w:t xml:space="preserve"> Р. </w:t>
      </w:r>
      <w:proofErr w:type="spellStart"/>
      <w:r w:rsidRPr="00021658">
        <w:rPr>
          <w:sz w:val="28"/>
          <w:szCs w:val="28"/>
        </w:rPr>
        <w:t>Framing</w:t>
      </w:r>
      <w:proofErr w:type="spellEnd"/>
      <w:r w:rsidRPr="00021658">
        <w:rPr>
          <w:sz w:val="28"/>
          <w:szCs w:val="28"/>
        </w:rPr>
        <w:t xml:space="preserve">: </w:t>
      </w:r>
      <w:proofErr w:type="spellStart"/>
      <w:r w:rsidRPr="00021658">
        <w:rPr>
          <w:sz w:val="28"/>
          <w:szCs w:val="28"/>
        </w:rPr>
        <w:t>Toward</w:t>
      </w:r>
      <w:proofErr w:type="spellEnd"/>
      <w:r w:rsidRPr="00021658">
        <w:rPr>
          <w:sz w:val="28"/>
          <w:szCs w:val="28"/>
        </w:rPr>
        <w:t xml:space="preserve"> </w:t>
      </w:r>
      <w:proofErr w:type="spellStart"/>
      <w:r w:rsidRPr="00021658">
        <w:rPr>
          <w:sz w:val="28"/>
          <w:szCs w:val="28"/>
        </w:rPr>
        <w:t>clarification</w:t>
      </w:r>
      <w:proofErr w:type="spellEnd"/>
      <w:r w:rsidRPr="00021658">
        <w:rPr>
          <w:sz w:val="28"/>
          <w:szCs w:val="28"/>
        </w:rPr>
        <w:t xml:space="preserve"> </w:t>
      </w:r>
      <w:proofErr w:type="spellStart"/>
      <w:r w:rsidRPr="00021658">
        <w:rPr>
          <w:sz w:val="28"/>
          <w:szCs w:val="28"/>
        </w:rPr>
        <w:t>of</w:t>
      </w:r>
      <w:proofErr w:type="spellEnd"/>
      <w:r w:rsidRPr="00021658">
        <w:rPr>
          <w:sz w:val="28"/>
          <w:szCs w:val="28"/>
        </w:rPr>
        <w:t xml:space="preserve"> a </w:t>
      </w:r>
      <w:proofErr w:type="spellStart"/>
      <w:r w:rsidRPr="00021658">
        <w:rPr>
          <w:sz w:val="28"/>
          <w:szCs w:val="28"/>
        </w:rPr>
        <w:t>fractured</w:t>
      </w:r>
      <w:proofErr w:type="spellEnd"/>
      <w:r w:rsidRPr="00021658">
        <w:rPr>
          <w:sz w:val="28"/>
          <w:szCs w:val="28"/>
        </w:rPr>
        <w:t xml:space="preserve"> </w:t>
      </w:r>
      <w:proofErr w:type="spellStart"/>
      <w:r w:rsidRPr="00021658">
        <w:rPr>
          <w:sz w:val="28"/>
          <w:szCs w:val="28"/>
        </w:rPr>
        <w:t>paradigm</w:t>
      </w:r>
      <w:proofErr w:type="spellEnd"/>
      <w:r w:rsidRPr="00021658">
        <w:rPr>
          <w:sz w:val="28"/>
          <w:szCs w:val="28"/>
        </w:rPr>
        <w:t xml:space="preserve">. </w:t>
      </w:r>
      <w:proofErr w:type="spellStart"/>
      <w:r w:rsidRPr="00021658">
        <w:rPr>
          <w:rStyle w:val="af2"/>
          <w:sz w:val="28"/>
          <w:szCs w:val="28"/>
        </w:rPr>
        <w:t>Journal</w:t>
      </w:r>
      <w:proofErr w:type="spellEnd"/>
      <w:r w:rsidRPr="00021658">
        <w:rPr>
          <w:rStyle w:val="af2"/>
          <w:sz w:val="28"/>
          <w:szCs w:val="28"/>
        </w:rPr>
        <w:t xml:space="preserve"> </w:t>
      </w:r>
      <w:proofErr w:type="spellStart"/>
      <w:r w:rsidRPr="00021658">
        <w:rPr>
          <w:rStyle w:val="af2"/>
          <w:sz w:val="28"/>
          <w:szCs w:val="28"/>
        </w:rPr>
        <w:t>of</w:t>
      </w:r>
      <w:proofErr w:type="spellEnd"/>
      <w:r w:rsidRPr="00021658">
        <w:rPr>
          <w:rStyle w:val="af2"/>
          <w:sz w:val="28"/>
          <w:szCs w:val="28"/>
        </w:rPr>
        <w:t xml:space="preserve"> </w:t>
      </w:r>
      <w:proofErr w:type="spellStart"/>
      <w:r w:rsidRPr="00021658">
        <w:rPr>
          <w:rStyle w:val="af2"/>
          <w:sz w:val="28"/>
          <w:szCs w:val="28"/>
        </w:rPr>
        <w:t>Communication</w:t>
      </w:r>
      <w:proofErr w:type="spellEnd"/>
      <w:r w:rsidRPr="00021658">
        <w:rPr>
          <w:sz w:val="28"/>
          <w:szCs w:val="28"/>
        </w:rPr>
        <w:t xml:space="preserve">, 1993. Т. 43, № 4. С. 51–58. DOI: </w:t>
      </w:r>
      <w:hyperlink r:id="rId90" w:history="1">
        <w:r w:rsidRPr="00021658">
          <w:rPr>
            <w:rStyle w:val="af0"/>
            <w:color w:val="auto"/>
            <w:sz w:val="28"/>
            <w:szCs w:val="28"/>
          </w:rPr>
          <w:t>https://doi.org/10.1111/j.1460-2466.1993.tb01304.x</w:t>
        </w:r>
      </w:hyperlink>
    </w:p>
    <w:p w14:paraId="3E560045" w14:textId="77777777" w:rsidR="00AD10D3" w:rsidRPr="00021658" w:rsidRDefault="00AD10D3" w:rsidP="008868C9">
      <w:pPr>
        <w:pStyle w:val="af1"/>
        <w:numPr>
          <w:ilvl w:val="0"/>
          <w:numId w:val="2"/>
        </w:numPr>
        <w:spacing w:before="0" w:beforeAutospacing="0" w:after="0" w:afterAutospacing="0" w:line="360" w:lineRule="auto"/>
        <w:ind w:left="0" w:firstLine="709"/>
        <w:contextualSpacing/>
        <w:jc w:val="both"/>
        <w:rPr>
          <w:sz w:val="28"/>
          <w:szCs w:val="28"/>
        </w:rPr>
      </w:pPr>
      <w:proofErr w:type="spellStart"/>
      <w:r w:rsidRPr="00021658">
        <w:rPr>
          <w:sz w:val="28"/>
          <w:szCs w:val="28"/>
        </w:rPr>
        <w:t>Канеман</w:t>
      </w:r>
      <w:proofErr w:type="spellEnd"/>
      <w:r w:rsidRPr="00021658">
        <w:rPr>
          <w:sz w:val="28"/>
          <w:szCs w:val="28"/>
        </w:rPr>
        <w:t xml:space="preserve"> Д. Мислення, швидке й повільне. Нью-Йорк: </w:t>
      </w:r>
      <w:proofErr w:type="spellStart"/>
      <w:r w:rsidRPr="00021658">
        <w:rPr>
          <w:sz w:val="28"/>
          <w:szCs w:val="28"/>
        </w:rPr>
        <w:t>Farrar</w:t>
      </w:r>
      <w:proofErr w:type="spellEnd"/>
      <w:r w:rsidRPr="00021658">
        <w:rPr>
          <w:sz w:val="28"/>
          <w:szCs w:val="28"/>
        </w:rPr>
        <w:t xml:space="preserve">, </w:t>
      </w:r>
      <w:proofErr w:type="spellStart"/>
      <w:r w:rsidRPr="00021658">
        <w:rPr>
          <w:sz w:val="28"/>
          <w:szCs w:val="28"/>
        </w:rPr>
        <w:t>Straus</w:t>
      </w:r>
      <w:proofErr w:type="spellEnd"/>
      <w:r w:rsidRPr="00021658">
        <w:rPr>
          <w:sz w:val="28"/>
          <w:szCs w:val="28"/>
        </w:rPr>
        <w:t xml:space="preserve"> </w:t>
      </w:r>
      <w:proofErr w:type="spellStart"/>
      <w:r w:rsidRPr="00021658">
        <w:rPr>
          <w:sz w:val="28"/>
          <w:szCs w:val="28"/>
        </w:rPr>
        <w:t>and</w:t>
      </w:r>
      <w:proofErr w:type="spellEnd"/>
      <w:r w:rsidRPr="00021658">
        <w:rPr>
          <w:sz w:val="28"/>
          <w:szCs w:val="28"/>
        </w:rPr>
        <w:t xml:space="preserve"> </w:t>
      </w:r>
      <w:proofErr w:type="spellStart"/>
      <w:r w:rsidRPr="00021658">
        <w:rPr>
          <w:sz w:val="28"/>
          <w:szCs w:val="28"/>
        </w:rPr>
        <w:t>Giroux</w:t>
      </w:r>
      <w:proofErr w:type="spellEnd"/>
      <w:r w:rsidRPr="00021658">
        <w:rPr>
          <w:sz w:val="28"/>
          <w:szCs w:val="28"/>
        </w:rPr>
        <w:t>, 2011.</w:t>
      </w:r>
      <w:r w:rsidRPr="005E4928">
        <w:rPr>
          <w:sz w:val="28"/>
          <w:szCs w:val="28"/>
          <w:lang w:val="en-US"/>
        </w:rPr>
        <w:t xml:space="preserve"> </w:t>
      </w:r>
      <w:r w:rsidRPr="00021658">
        <w:rPr>
          <w:sz w:val="28"/>
          <w:szCs w:val="28"/>
          <w:lang w:val="ru-RU"/>
        </w:rPr>
        <w:t>499 с.</w:t>
      </w:r>
    </w:p>
    <w:p w14:paraId="51D21682" w14:textId="77777777" w:rsidR="00AD10D3" w:rsidRPr="005E4928" w:rsidRDefault="00AD10D3" w:rsidP="008868C9">
      <w:pPr>
        <w:pStyle w:val="a9"/>
        <w:tabs>
          <w:tab w:val="left" w:pos="2463"/>
        </w:tabs>
        <w:spacing w:after="0" w:line="360" w:lineRule="auto"/>
        <w:ind w:left="0" w:firstLine="709"/>
        <w:jc w:val="both"/>
        <w:rPr>
          <w:rFonts w:ascii="Times New Roman" w:hAnsi="Times New Roman" w:cs="Times New Roman"/>
          <w:b/>
          <w:bCs/>
          <w:i/>
          <w:iCs/>
          <w:sz w:val="28"/>
          <w:szCs w:val="28"/>
        </w:rPr>
      </w:pPr>
      <w:r w:rsidRPr="005E4928">
        <w:rPr>
          <w:rFonts w:ascii="Times New Roman" w:hAnsi="Times New Roman" w:cs="Times New Roman"/>
          <w:b/>
          <w:bCs/>
          <w:i/>
          <w:iCs/>
          <w:sz w:val="28"/>
          <w:szCs w:val="28"/>
        </w:rPr>
        <w:t xml:space="preserve">Ключові слова: </w:t>
      </w:r>
      <w:r w:rsidRPr="00021658">
        <w:rPr>
          <w:rFonts w:ascii="Times New Roman" w:hAnsi="Times New Roman" w:cs="Times New Roman"/>
          <w:sz w:val="28"/>
          <w:szCs w:val="28"/>
        </w:rPr>
        <w:t xml:space="preserve">мова і влада, символічна медіація, алгоритмічна комунікація, маніпуляція, критичне мислення, правова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 xml:space="preserve">, автономія суб’єкта права, візуальна семіотика, дискурс етики. </w:t>
      </w:r>
    </w:p>
    <w:p w14:paraId="415DDDD9" w14:textId="03B64907" w:rsidR="00AD10D3" w:rsidRPr="00021658" w:rsidRDefault="00AD10D3"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i/>
          <w:iCs/>
          <w:sz w:val="28"/>
          <w:szCs w:val="28"/>
          <w:lang w:val="en-US"/>
        </w:rPr>
        <w:t>Key words:</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language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power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symbolic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mediation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algorithmic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communication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manipulation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critical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thinking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innovation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autonomy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visual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semiotics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discourse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ethics</w:t>
      </w:r>
      <w:proofErr w:type="spellEnd"/>
      <w:r w:rsidRPr="00021658">
        <w:rPr>
          <w:rFonts w:ascii="Times New Roman" w:hAnsi="Times New Roman" w:cs="Times New Roman"/>
          <w:sz w:val="28"/>
          <w:szCs w:val="28"/>
        </w:rPr>
        <w:t>.</w:t>
      </w:r>
    </w:p>
    <w:p w14:paraId="16F77CB3" w14:textId="77777777" w:rsidR="009948BB" w:rsidRPr="00021658" w:rsidRDefault="009948BB" w:rsidP="008868C9">
      <w:pPr>
        <w:spacing w:after="0" w:line="360" w:lineRule="auto"/>
        <w:ind w:firstLine="709"/>
        <w:contextualSpacing/>
        <w:jc w:val="center"/>
        <w:outlineLvl w:val="1"/>
        <w:rPr>
          <w:rFonts w:ascii="Times New Roman" w:hAnsi="Times New Roman" w:cs="Times New Roman"/>
          <w:b/>
          <w:bCs/>
          <w:sz w:val="28"/>
          <w:szCs w:val="28"/>
        </w:rPr>
      </w:pPr>
      <w:bookmarkStart w:id="105" w:name="_Toc242904851"/>
      <w:proofErr w:type="spellStart"/>
      <w:r w:rsidRPr="00021658">
        <w:rPr>
          <w:rFonts w:ascii="Times New Roman" w:hAnsi="Times New Roman" w:cs="Times New Roman"/>
          <w:b/>
          <w:bCs/>
          <w:sz w:val="28"/>
          <w:szCs w:val="28"/>
        </w:rPr>
        <w:lastRenderedPageBreak/>
        <w:t>Крижановська</w:t>
      </w:r>
      <w:proofErr w:type="spellEnd"/>
      <w:r w:rsidRPr="00021658">
        <w:rPr>
          <w:rFonts w:ascii="Times New Roman" w:hAnsi="Times New Roman" w:cs="Times New Roman"/>
          <w:b/>
          <w:bCs/>
          <w:sz w:val="28"/>
          <w:szCs w:val="28"/>
        </w:rPr>
        <w:t xml:space="preserve"> Тетяна Олександрівна</w:t>
      </w:r>
      <w:bookmarkEnd w:id="105"/>
    </w:p>
    <w:p w14:paraId="2F77A6E3" w14:textId="77777777" w:rsidR="009948BB" w:rsidRPr="00021658" w:rsidRDefault="009948BB"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Національний університет «Одеська юридична академія»</w:t>
      </w:r>
    </w:p>
    <w:p w14:paraId="1C4A0D5C" w14:textId="77777777" w:rsidR="009948BB" w:rsidRPr="00021658" w:rsidRDefault="009948BB" w:rsidP="008868C9">
      <w:pPr>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кандидат філософських наук, доцент кафедри філософії</w:t>
      </w:r>
    </w:p>
    <w:p w14:paraId="5FEF536B" w14:textId="77777777" w:rsidR="009948BB" w:rsidRPr="00021658" w:rsidRDefault="009948BB" w:rsidP="008868C9">
      <w:pPr>
        <w:spacing w:after="0" w:line="360" w:lineRule="auto"/>
        <w:ind w:firstLine="709"/>
        <w:contextualSpacing/>
        <w:jc w:val="center"/>
        <w:rPr>
          <w:rFonts w:ascii="Times New Roman" w:hAnsi="Times New Roman" w:cs="Times New Roman"/>
          <w:sz w:val="28"/>
          <w:szCs w:val="28"/>
        </w:rPr>
      </w:pPr>
    </w:p>
    <w:p w14:paraId="5FFA690E" w14:textId="7438BE74" w:rsidR="009948BB" w:rsidRPr="00021658" w:rsidRDefault="009948BB" w:rsidP="008868C9">
      <w:pPr>
        <w:spacing w:after="0" w:line="360" w:lineRule="auto"/>
        <w:contextualSpacing/>
        <w:jc w:val="center"/>
        <w:outlineLvl w:val="2"/>
        <w:rPr>
          <w:rFonts w:ascii="Times New Roman" w:hAnsi="Times New Roman" w:cs="Times New Roman"/>
          <w:b/>
          <w:bCs/>
          <w:sz w:val="28"/>
          <w:szCs w:val="28"/>
        </w:rPr>
      </w:pPr>
      <w:bookmarkStart w:id="106" w:name="_Toc242904852"/>
      <w:r w:rsidRPr="00021658">
        <w:rPr>
          <w:rFonts w:ascii="Times New Roman" w:hAnsi="Times New Roman" w:cs="Times New Roman"/>
          <w:b/>
          <w:bCs/>
          <w:sz w:val="28"/>
          <w:szCs w:val="28"/>
        </w:rPr>
        <w:t>НОВЕ ТА ІННОВАЦІЙНЕ: ФІЛОСОФСЬКИЙ ВИМІР ПРАВОВОЇ ІННОВАТИКИ</w:t>
      </w:r>
      <w:bookmarkEnd w:id="106"/>
    </w:p>
    <w:p w14:paraId="249D30BA"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Сучасний науковий і практичний дискурс дедалі активніше використовує поняття інновації, пов’язуючи його з оновленням, змінами, розвитком і появою нових форм діяльності. Водночас поняття «нове» та «інноваційне» нерідко вживаються як близькі або навіть взаємозамінні, хоча їх зміст не є тотожним. Це зумовлює необхідність філософського уточнення змісту новизни та з’ясування тих характеристик, за наявності яких нове може бути визначене як інноваційне. </w:t>
      </w:r>
    </w:p>
    <w:p w14:paraId="3D6325F7"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Метою дослідження є філософське осмислення співвідношення нового та інноваційного, виявлення підстав їх розмежування та значення цього розрізнення для 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w:t>
      </w:r>
    </w:p>
    <w:p w14:paraId="1FB438C5"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Ключовим для розмежування нового та інноваційного є питання про зміст самої новизни. Одне з принципових питань філософії інновації може бути сформульоване так: «Як можна </w:t>
      </w:r>
      <w:proofErr w:type="spellStart"/>
      <w:r w:rsidRPr="00021658">
        <w:rPr>
          <w:rFonts w:ascii="Times New Roman" w:hAnsi="Times New Roman" w:cs="Times New Roman"/>
          <w:sz w:val="28"/>
          <w:szCs w:val="28"/>
        </w:rPr>
        <w:t>концептуалізувати</w:t>
      </w:r>
      <w:proofErr w:type="spellEnd"/>
      <w:r w:rsidRPr="00021658">
        <w:rPr>
          <w:rFonts w:ascii="Times New Roman" w:hAnsi="Times New Roman" w:cs="Times New Roman"/>
          <w:sz w:val="28"/>
          <w:szCs w:val="28"/>
        </w:rPr>
        <w:t xml:space="preserve"> новизну, притаманну інновації?» [1, p. 90]. Складність відповіді полягає, зокрема, в тому, що новизна не є однорідною характеристикою: щось може бути новим у різних відношеннях і різною мірою. Тому доцільно розглянути різні модуси новизни. Поняття «модус» у цьому контексті використовується у значенні способу існування або прояву певної властивості чи явища. Відповідно, модуси новизни позначають різні способи, у які новизна може виникати й виявлятися.</w:t>
      </w:r>
    </w:p>
    <w:p w14:paraId="5FF28E58"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Один із таких модусів полягає у виникненні нового через рекомбінацію вже наявного. Інновація може ґрунтуватися на «нових комбінаціях» [2], а отже, новизна не обов’язково потребує появи принципово нових складових: новим може бути саме спосіб їх поєднання. Водночас рекомбінація не зводиться до механічного переставляння наявних елементів. Нове поєднання здатне породжувати іншу структуру та властивості, яких окремі складові раніше не </w:t>
      </w:r>
      <w:r w:rsidRPr="00021658">
        <w:rPr>
          <w:rFonts w:ascii="Times New Roman" w:hAnsi="Times New Roman" w:cs="Times New Roman"/>
          <w:sz w:val="28"/>
          <w:szCs w:val="28"/>
        </w:rPr>
        <w:lastRenderedPageBreak/>
        <w:t xml:space="preserve">мали. Таке розуміння рекомбінації виражене у визначенні її як «створення нових </w:t>
      </w:r>
      <w:proofErr w:type="spellStart"/>
      <w:r w:rsidRPr="00021658">
        <w:rPr>
          <w:rFonts w:ascii="Times New Roman" w:hAnsi="Times New Roman" w:cs="Times New Roman"/>
          <w:sz w:val="28"/>
          <w:szCs w:val="28"/>
        </w:rPr>
        <w:t>цілісностей</w:t>
      </w:r>
      <w:proofErr w:type="spellEnd"/>
      <w:r w:rsidRPr="00021658">
        <w:rPr>
          <w:rFonts w:ascii="Times New Roman" w:hAnsi="Times New Roman" w:cs="Times New Roman"/>
          <w:sz w:val="28"/>
          <w:szCs w:val="28"/>
        </w:rPr>
        <w:t xml:space="preserve"> з уже існуючих частин» [3, p. 518]. Таким чином, новизна може виникати на рівні відношень між самими елементами, способу їх організації та утвореної ними цілісності.</w:t>
      </w:r>
    </w:p>
    <w:p w14:paraId="774BA952"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Поряд зі способом виникнення новизна характеризується також ступенем відмінності від уже наявного. </w:t>
      </w:r>
      <w:proofErr w:type="spellStart"/>
      <w:r w:rsidRPr="00021658">
        <w:rPr>
          <w:rFonts w:ascii="Times New Roman" w:hAnsi="Times New Roman" w:cs="Times New Roman"/>
          <w:sz w:val="28"/>
          <w:szCs w:val="28"/>
        </w:rPr>
        <w:t>Інноваційність</w:t>
      </w:r>
      <w:proofErr w:type="spellEnd"/>
      <w:r w:rsidRPr="00021658">
        <w:rPr>
          <w:rFonts w:ascii="Times New Roman" w:hAnsi="Times New Roman" w:cs="Times New Roman"/>
          <w:sz w:val="28"/>
          <w:szCs w:val="28"/>
        </w:rPr>
        <w:t xml:space="preserve"> не обов’язково передбачає радикальний розрив із попереднім: «</w:t>
      </w:r>
      <w:proofErr w:type="spellStart"/>
      <w:r w:rsidRPr="00021658">
        <w:rPr>
          <w:rFonts w:ascii="Times New Roman" w:hAnsi="Times New Roman" w:cs="Times New Roman"/>
          <w:sz w:val="28"/>
          <w:szCs w:val="28"/>
        </w:rPr>
        <w:t>інкрементальна</w:t>
      </w:r>
      <w:proofErr w:type="spellEnd"/>
      <w:r w:rsidRPr="00021658">
        <w:rPr>
          <w:rFonts w:ascii="Times New Roman" w:hAnsi="Times New Roman" w:cs="Times New Roman"/>
          <w:sz w:val="28"/>
          <w:szCs w:val="28"/>
        </w:rPr>
        <w:t xml:space="preserve"> інновація запроваджує відносно незначні вдосконалення або прості модифікації наявної технології» [4]. Поряд із такими змінами виокремлюються радикальні інновації, для яких характерний значно вищий ступінь переривчастості. Отже, інноваційне може містити різний ступінь новизни – від модифікації вже існуючого до істотного розриву з ним.</w:t>
      </w:r>
    </w:p>
    <w:p w14:paraId="2CABA973"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Розглянуті способи виникнення нового та різні ступені новизни передбачають його співвіднесення з тим, що вже існує. Інший філософський вимір відкриває осмислення нового як початку. «Вже в самій природі початку закладено, що початок – це щось нове, щось таке, чого не можна очікувати від того, що було раніше» [5, с. 136]. Тут акцент зміщується до непередбачуваності нового – появи того, що не може бути безпосередньо виведене з попереднього стану.</w:t>
      </w:r>
    </w:p>
    <w:p w14:paraId="50906197"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Отже, множинність способів і ступенів новизни свідчить, що сама констатація нового ще не дає відповіді на питання про його </w:t>
      </w:r>
      <w:proofErr w:type="spellStart"/>
      <w:r w:rsidRPr="00021658">
        <w:rPr>
          <w:rFonts w:ascii="Times New Roman" w:hAnsi="Times New Roman" w:cs="Times New Roman"/>
          <w:sz w:val="28"/>
          <w:szCs w:val="28"/>
        </w:rPr>
        <w:t>інноваційність</w:t>
      </w:r>
      <w:proofErr w:type="spellEnd"/>
      <w:r w:rsidRPr="00021658">
        <w:rPr>
          <w:rFonts w:ascii="Times New Roman" w:hAnsi="Times New Roman" w:cs="Times New Roman"/>
          <w:sz w:val="28"/>
          <w:szCs w:val="28"/>
        </w:rPr>
        <w:t>.</w:t>
      </w:r>
    </w:p>
    <w:p w14:paraId="4DFCBC44"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Однією з принципових характеристик </w:t>
      </w:r>
      <w:proofErr w:type="spellStart"/>
      <w:r w:rsidRPr="00021658">
        <w:rPr>
          <w:rFonts w:ascii="Times New Roman" w:hAnsi="Times New Roman" w:cs="Times New Roman"/>
          <w:sz w:val="28"/>
          <w:szCs w:val="28"/>
        </w:rPr>
        <w:t>інноваційності</w:t>
      </w:r>
      <w:proofErr w:type="spellEnd"/>
      <w:r w:rsidRPr="00021658">
        <w:rPr>
          <w:rFonts w:ascii="Times New Roman" w:hAnsi="Times New Roman" w:cs="Times New Roman"/>
          <w:sz w:val="28"/>
          <w:szCs w:val="28"/>
        </w:rPr>
        <w:t xml:space="preserve"> є входження нового у практику, адже «не кожна новація приводить до нововведення, і зовсім не кожне нововведення приводить до інновації» [6, с. 92]. Практична реалізація водночас відкриває ширший </w:t>
      </w:r>
      <w:proofErr w:type="spellStart"/>
      <w:r w:rsidRPr="00021658">
        <w:rPr>
          <w:rFonts w:ascii="Times New Roman" w:hAnsi="Times New Roman" w:cs="Times New Roman"/>
          <w:sz w:val="28"/>
          <w:szCs w:val="28"/>
        </w:rPr>
        <w:t>трансформативний</w:t>
      </w:r>
      <w:proofErr w:type="spellEnd"/>
      <w:r w:rsidRPr="00021658">
        <w:rPr>
          <w:rFonts w:ascii="Times New Roman" w:hAnsi="Times New Roman" w:cs="Times New Roman"/>
          <w:sz w:val="28"/>
          <w:szCs w:val="28"/>
        </w:rPr>
        <w:t xml:space="preserve"> вимір інновації. Вона може стосуватися «не лише нових артефактів, а й структур, у межах яких ці артефакти постають і осмислюються» [1, p. 86]. Інноваційний характер нового виявляється, таким чином, у його здатності змінювати усталені структури, зв’язки та способи функціонування відповідної практики.</w:t>
      </w:r>
    </w:p>
    <w:p w14:paraId="73CF5172"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lastRenderedPageBreak/>
        <w:t>Трансформативний</w:t>
      </w:r>
      <w:proofErr w:type="spellEnd"/>
      <w:r w:rsidRPr="00021658">
        <w:rPr>
          <w:rFonts w:ascii="Times New Roman" w:hAnsi="Times New Roman" w:cs="Times New Roman"/>
          <w:sz w:val="28"/>
          <w:szCs w:val="28"/>
        </w:rPr>
        <w:t xml:space="preserve"> вимір інновації може охоплювати різні рівні людської діяльності – функціональний, структурний і смисловий. Входження нового у практику змінює способи діяльності та взаємодії, а за певних умов впливає на сприйняття й осмислення дійсності. Здійснюючи інновацію, «ми не просто створюємо нові засоби; ми активно трансформуємо наш спільний </w:t>
      </w:r>
      <w:proofErr w:type="spellStart"/>
      <w:r w:rsidRPr="00021658">
        <w:rPr>
          <w:rFonts w:ascii="Times New Roman" w:hAnsi="Times New Roman" w:cs="Times New Roman"/>
          <w:sz w:val="28"/>
          <w:szCs w:val="28"/>
        </w:rPr>
        <w:t>життєсвіт</w:t>
      </w:r>
      <w:proofErr w:type="spellEnd"/>
      <w:r w:rsidRPr="00021658">
        <w:rPr>
          <w:rFonts w:ascii="Times New Roman" w:hAnsi="Times New Roman" w:cs="Times New Roman"/>
          <w:sz w:val="28"/>
          <w:szCs w:val="28"/>
        </w:rPr>
        <w:t xml:space="preserve">» [7]. Поняття </w:t>
      </w:r>
      <w:proofErr w:type="spellStart"/>
      <w:r w:rsidRPr="00021658">
        <w:rPr>
          <w:rFonts w:ascii="Times New Roman" w:hAnsi="Times New Roman" w:cs="Times New Roman"/>
          <w:sz w:val="28"/>
          <w:szCs w:val="28"/>
        </w:rPr>
        <w:t>життєсвіту</w:t>
      </w:r>
      <w:proofErr w:type="spellEnd"/>
      <w:r w:rsidRPr="00021658">
        <w:rPr>
          <w:rFonts w:ascii="Times New Roman" w:hAnsi="Times New Roman" w:cs="Times New Roman"/>
          <w:sz w:val="28"/>
          <w:szCs w:val="28"/>
        </w:rPr>
        <w:t xml:space="preserve"> переводить осмислення інновації у площину людського досвіду, де нове набуває значення через практики, відносини та смисли. У цьому вимірі </w:t>
      </w:r>
      <w:proofErr w:type="spellStart"/>
      <w:r w:rsidRPr="00021658">
        <w:rPr>
          <w:rFonts w:ascii="Times New Roman" w:hAnsi="Times New Roman" w:cs="Times New Roman"/>
          <w:sz w:val="28"/>
          <w:szCs w:val="28"/>
        </w:rPr>
        <w:t>інноваційність</w:t>
      </w:r>
      <w:proofErr w:type="spellEnd"/>
      <w:r w:rsidRPr="00021658">
        <w:rPr>
          <w:rFonts w:ascii="Times New Roman" w:hAnsi="Times New Roman" w:cs="Times New Roman"/>
          <w:sz w:val="28"/>
          <w:szCs w:val="28"/>
        </w:rPr>
        <w:t xml:space="preserve"> виявляється у здатності нового впливати на систему значень і орієнтирів людської діяльності.</w:t>
      </w:r>
    </w:p>
    <w:p w14:paraId="73746CF6"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Таким чином, </w:t>
      </w:r>
      <w:proofErr w:type="spellStart"/>
      <w:r w:rsidRPr="00021658">
        <w:rPr>
          <w:rFonts w:ascii="Times New Roman" w:hAnsi="Times New Roman" w:cs="Times New Roman"/>
          <w:sz w:val="28"/>
          <w:szCs w:val="28"/>
        </w:rPr>
        <w:t>інноваційність</w:t>
      </w:r>
      <w:proofErr w:type="spellEnd"/>
      <w:r w:rsidRPr="00021658">
        <w:rPr>
          <w:rFonts w:ascii="Times New Roman" w:hAnsi="Times New Roman" w:cs="Times New Roman"/>
          <w:sz w:val="28"/>
          <w:szCs w:val="28"/>
        </w:rPr>
        <w:t xml:space="preserve"> не зводиться до новизни як такої. Новизна характеризує певне явище через його відмінність від того, що існувало раніше, тоді як </w:t>
      </w:r>
      <w:proofErr w:type="spellStart"/>
      <w:r w:rsidRPr="00021658">
        <w:rPr>
          <w:rFonts w:ascii="Times New Roman" w:hAnsi="Times New Roman" w:cs="Times New Roman"/>
          <w:sz w:val="28"/>
          <w:szCs w:val="28"/>
        </w:rPr>
        <w:t>інноваційність</w:t>
      </w:r>
      <w:proofErr w:type="spellEnd"/>
      <w:r w:rsidRPr="00021658">
        <w:rPr>
          <w:rFonts w:ascii="Times New Roman" w:hAnsi="Times New Roman" w:cs="Times New Roman"/>
          <w:sz w:val="28"/>
          <w:szCs w:val="28"/>
        </w:rPr>
        <w:t xml:space="preserve"> розкривається через входження нового у практику та характер спричинюваних ним трансформацій. У цьому процесі нове може змінювати усталені практики, перебудовувати структури взаємодії, породжувати нові зв’язки та впливати на смислові рамки діяльності. Отже, відмінність від попереднього визначає новизну, а характер включення нового у практику та породжуваних ним змін – його </w:t>
      </w:r>
      <w:proofErr w:type="spellStart"/>
      <w:r w:rsidRPr="00021658">
        <w:rPr>
          <w:rFonts w:ascii="Times New Roman" w:hAnsi="Times New Roman" w:cs="Times New Roman"/>
          <w:sz w:val="28"/>
          <w:szCs w:val="28"/>
        </w:rPr>
        <w:t>інноваційність</w:t>
      </w:r>
      <w:proofErr w:type="spellEnd"/>
      <w:r w:rsidRPr="00021658">
        <w:rPr>
          <w:rFonts w:ascii="Times New Roman" w:hAnsi="Times New Roman" w:cs="Times New Roman"/>
          <w:sz w:val="28"/>
          <w:szCs w:val="28"/>
        </w:rPr>
        <w:t>.</w:t>
      </w:r>
    </w:p>
    <w:p w14:paraId="5484FE98"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Стосовно права запропоноване розмежування дозволяє точніше визначити інноваційний характер змін. Новизна тут може виявлятися у появі нової норми, правової конструкції, процедури, інституційної форми або технологічного засобу. Їх інноваційний характер пов’язаний із реалізацією нового у правовій та соціальній практиці та його здатністю впливати на способи правової діяльності, правові відносини й функціонування відповідних інститутів. У загальнотеоретичній юриспруденції </w:t>
      </w:r>
      <w:proofErr w:type="spellStart"/>
      <w:r w:rsidRPr="00021658">
        <w:rPr>
          <w:rFonts w:ascii="Times New Roman" w:hAnsi="Times New Roman" w:cs="Times New Roman"/>
          <w:sz w:val="28"/>
          <w:szCs w:val="28"/>
        </w:rPr>
        <w:t>інноваційність</w:t>
      </w:r>
      <w:proofErr w:type="spellEnd"/>
      <w:r w:rsidRPr="00021658">
        <w:rPr>
          <w:rFonts w:ascii="Times New Roman" w:hAnsi="Times New Roman" w:cs="Times New Roman"/>
          <w:sz w:val="28"/>
          <w:szCs w:val="28"/>
        </w:rPr>
        <w:t xml:space="preserve"> пов’язується з «успішним впровадженням нових правових і державних ідей в соціальне життя» [8, с. 85]. Особливої ваги при цьому набуває застереження щодо можливої «імітації необхідних змін без фактичної реалізації» [8, с. 85]. Це дозволяє провести межу між формальною новизною та інноваційною зміною: формальне закріплення нового засвідчує його появу у праві, тоді як інноваційний характер розкривається у практичній реалізації та спричинених нею змінах правової діяльності, відносин </w:t>
      </w:r>
      <w:r w:rsidRPr="00021658">
        <w:rPr>
          <w:rFonts w:ascii="Times New Roman" w:hAnsi="Times New Roman" w:cs="Times New Roman"/>
          <w:sz w:val="28"/>
          <w:szCs w:val="28"/>
        </w:rPr>
        <w:lastRenderedPageBreak/>
        <w:t>та інституційних взаємодій. В окремих випадках такі зміни можуть охоплювати і смислові орієнтири правового досвіду.</w:t>
      </w:r>
    </w:p>
    <w:p w14:paraId="0D27F659" w14:textId="77777777" w:rsidR="009948BB" w:rsidRPr="00021658" w:rsidRDefault="009948BB"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Проведений аналіз дає підстави розглядати новизну та </w:t>
      </w:r>
      <w:proofErr w:type="spellStart"/>
      <w:r w:rsidRPr="00021658">
        <w:rPr>
          <w:rFonts w:ascii="Times New Roman" w:hAnsi="Times New Roman" w:cs="Times New Roman"/>
          <w:sz w:val="28"/>
          <w:szCs w:val="28"/>
        </w:rPr>
        <w:t>інноваційність</w:t>
      </w:r>
      <w:proofErr w:type="spellEnd"/>
      <w:r w:rsidRPr="00021658">
        <w:rPr>
          <w:rFonts w:ascii="Times New Roman" w:hAnsi="Times New Roman" w:cs="Times New Roman"/>
          <w:sz w:val="28"/>
          <w:szCs w:val="28"/>
        </w:rPr>
        <w:t xml:space="preserve"> як взаємопов’язані, але самостійні характеристики змін. Новизна має різні модуси та ступені, тоді як </w:t>
      </w:r>
      <w:proofErr w:type="spellStart"/>
      <w:r w:rsidRPr="00021658">
        <w:rPr>
          <w:rFonts w:ascii="Times New Roman" w:hAnsi="Times New Roman" w:cs="Times New Roman"/>
          <w:sz w:val="28"/>
          <w:szCs w:val="28"/>
        </w:rPr>
        <w:t>інноваційність</w:t>
      </w:r>
      <w:proofErr w:type="spellEnd"/>
      <w:r w:rsidRPr="00021658">
        <w:rPr>
          <w:rFonts w:ascii="Times New Roman" w:hAnsi="Times New Roman" w:cs="Times New Roman"/>
          <w:sz w:val="28"/>
          <w:szCs w:val="28"/>
        </w:rPr>
        <w:t xml:space="preserve"> визначається характером входження нового у практику та його </w:t>
      </w:r>
      <w:proofErr w:type="spellStart"/>
      <w:r w:rsidRPr="00021658">
        <w:rPr>
          <w:rFonts w:ascii="Times New Roman" w:hAnsi="Times New Roman" w:cs="Times New Roman"/>
          <w:sz w:val="28"/>
          <w:szCs w:val="28"/>
        </w:rPr>
        <w:t>трансформативним</w:t>
      </w:r>
      <w:proofErr w:type="spellEnd"/>
      <w:r w:rsidRPr="00021658">
        <w:rPr>
          <w:rFonts w:ascii="Times New Roman" w:hAnsi="Times New Roman" w:cs="Times New Roman"/>
          <w:sz w:val="28"/>
          <w:szCs w:val="28"/>
        </w:rPr>
        <w:t xml:space="preserve"> потенціалом. Такий підхід дозволяє у правовій </w:t>
      </w:r>
      <w:proofErr w:type="spellStart"/>
      <w:r w:rsidRPr="00021658">
        <w:rPr>
          <w:rFonts w:ascii="Times New Roman" w:hAnsi="Times New Roman" w:cs="Times New Roman"/>
          <w:sz w:val="28"/>
          <w:szCs w:val="28"/>
        </w:rPr>
        <w:t>інноватиці</w:t>
      </w:r>
      <w:proofErr w:type="spellEnd"/>
      <w:r w:rsidRPr="00021658">
        <w:rPr>
          <w:rFonts w:ascii="Times New Roman" w:hAnsi="Times New Roman" w:cs="Times New Roman"/>
          <w:sz w:val="28"/>
          <w:szCs w:val="28"/>
        </w:rPr>
        <w:t xml:space="preserve"> розмежувати формальну появу нового та інноваційну зміну. Інноваційного характеру нове набуває тоді, коли входить у правову практику і змінює способи діяльності, відносини та інституційні взаємодії.</w:t>
      </w:r>
    </w:p>
    <w:p w14:paraId="2F0C6C59" w14:textId="77777777" w:rsidR="009948BB" w:rsidRPr="00021658" w:rsidRDefault="009948BB" w:rsidP="008868C9">
      <w:pPr>
        <w:spacing w:after="0" w:line="360" w:lineRule="auto"/>
        <w:ind w:firstLine="709"/>
        <w:contextualSpacing/>
        <w:jc w:val="center"/>
        <w:rPr>
          <w:rFonts w:ascii="Times New Roman" w:hAnsi="Times New Roman" w:cs="Times New Roman"/>
          <w:b/>
          <w:bCs/>
          <w:sz w:val="28"/>
          <w:szCs w:val="28"/>
        </w:rPr>
      </w:pPr>
      <w:r w:rsidRPr="00021658">
        <w:rPr>
          <w:rFonts w:ascii="Times New Roman" w:hAnsi="Times New Roman" w:cs="Times New Roman"/>
          <w:b/>
          <w:bCs/>
          <w:sz w:val="28"/>
          <w:szCs w:val="28"/>
        </w:rPr>
        <w:t>СПИСОК ВИКОРИСТАНИХ ДЖЕРЕЛ:</w:t>
      </w:r>
    </w:p>
    <w:p w14:paraId="056A9A39" w14:textId="77777777" w:rsidR="009948BB" w:rsidRPr="00021658" w:rsidRDefault="009948BB"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1.</w:t>
      </w:r>
      <w:r w:rsidRPr="00021658">
        <w:rPr>
          <w:rFonts w:ascii="Times New Roman" w:hAnsi="Times New Roman" w:cs="Times New Roman"/>
          <w:sz w:val="28"/>
          <w:szCs w:val="28"/>
        </w:rPr>
        <w:tab/>
      </w:r>
      <w:proofErr w:type="spellStart"/>
      <w:r w:rsidRPr="00021658">
        <w:rPr>
          <w:rFonts w:ascii="Times New Roman" w:hAnsi="Times New Roman" w:cs="Times New Roman"/>
          <w:sz w:val="28"/>
          <w:szCs w:val="28"/>
        </w:rPr>
        <w:t>Blok</w:t>
      </w:r>
      <w:proofErr w:type="spellEnd"/>
      <w:r w:rsidRPr="00021658">
        <w:rPr>
          <w:rFonts w:ascii="Times New Roman" w:hAnsi="Times New Roman" w:cs="Times New Roman"/>
          <w:sz w:val="28"/>
          <w:szCs w:val="28"/>
        </w:rPr>
        <w:t xml:space="preserve"> V. </w:t>
      </w:r>
      <w:proofErr w:type="spellStart"/>
      <w:r w:rsidRPr="00021658">
        <w:rPr>
          <w:rFonts w:ascii="Times New Roman" w:hAnsi="Times New Roman" w:cs="Times New Roman"/>
          <w:sz w:val="28"/>
          <w:szCs w:val="28"/>
        </w:rPr>
        <w:t>What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innovation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Laying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ground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for</w:t>
      </w:r>
      <w:proofErr w:type="spellEnd"/>
      <w:r w:rsidRPr="00021658">
        <w:rPr>
          <w:rFonts w:ascii="Times New Roman" w:hAnsi="Times New Roman" w:cs="Times New Roman"/>
          <w:sz w:val="28"/>
          <w:szCs w:val="28"/>
        </w:rPr>
        <w:t xml:space="preserve"> a </w:t>
      </w:r>
      <w:proofErr w:type="spellStart"/>
      <w:r w:rsidRPr="00021658">
        <w:rPr>
          <w:rFonts w:ascii="Times New Roman" w:hAnsi="Times New Roman" w:cs="Times New Roman"/>
          <w:sz w:val="28"/>
          <w:szCs w:val="28"/>
        </w:rPr>
        <w:t>philosophy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innovation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Techné</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Research</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in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Philosophy</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and</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Technology</w:t>
      </w:r>
      <w:proofErr w:type="spellEnd"/>
      <w:r w:rsidRPr="00021658">
        <w:rPr>
          <w:rFonts w:ascii="Times New Roman" w:hAnsi="Times New Roman" w:cs="Times New Roman"/>
          <w:i/>
          <w:iCs/>
          <w:sz w:val="28"/>
          <w:szCs w:val="28"/>
        </w:rPr>
        <w:t>.</w:t>
      </w:r>
      <w:r w:rsidRPr="00021658">
        <w:rPr>
          <w:rFonts w:ascii="Times New Roman" w:hAnsi="Times New Roman" w:cs="Times New Roman"/>
          <w:sz w:val="28"/>
          <w:szCs w:val="28"/>
        </w:rPr>
        <w:t xml:space="preserve"> 2021.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25, </w:t>
      </w:r>
      <w:proofErr w:type="spellStart"/>
      <w:r w:rsidRPr="00021658">
        <w:rPr>
          <w:rFonts w:ascii="Times New Roman" w:hAnsi="Times New Roman" w:cs="Times New Roman"/>
          <w:sz w:val="28"/>
          <w:szCs w:val="28"/>
        </w:rPr>
        <w:t>No</w:t>
      </w:r>
      <w:proofErr w:type="spellEnd"/>
      <w:r w:rsidRPr="00021658">
        <w:rPr>
          <w:rFonts w:ascii="Times New Roman" w:hAnsi="Times New Roman" w:cs="Times New Roman"/>
          <w:sz w:val="28"/>
          <w:szCs w:val="28"/>
        </w:rPr>
        <w:t>. 1. P. 72–96. DOI: https://doi.org/10.5840/techne2020109129.</w:t>
      </w:r>
    </w:p>
    <w:p w14:paraId="65AB32CE" w14:textId="77777777" w:rsidR="009948BB" w:rsidRPr="00021658" w:rsidRDefault="009948BB"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2.</w:t>
      </w:r>
      <w:r w:rsidRPr="00021658">
        <w:rPr>
          <w:rFonts w:ascii="Times New Roman" w:hAnsi="Times New Roman" w:cs="Times New Roman"/>
          <w:sz w:val="28"/>
          <w:szCs w:val="28"/>
        </w:rPr>
        <w:tab/>
      </w:r>
      <w:proofErr w:type="spellStart"/>
      <w:r w:rsidRPr="00021658">
        <w:rPr>
          <w:rFonts w:ascii="Times New Roman" w:hAnsi="Times New Roman" w:cs="Times New Roman"/>
          <w:sz w:val="28"/>
          <w:szCs w:val="28"/>
        </w:rPr>
        <w:t>Ebner</w:t>
      </w:r>
      <w:proofErr w:type="spellEnd"/>
      <w:r w:rsidRPr="00021658">
        <w:rPr>
          <w:rFonts w:ascii="Times New Roman" w:hAnsi="Times New Roman" w:cs="Times New Roman"/>
          <w:sz w:val="28"/>
          <w:szCs w:val="28"/>
        </w:rPr>
        <w:t xml:space="preserve"> A. </w:t>
      </w:r>
      <w:proofErr w:type="spellStart"/>
      <w:r w:rsidRPr="00021658">
        <w:rPr>
          <w:rFonts w:ascii="Times New Roman" w:hAnsi="Times New Roman" w:cs="Times New Roman"/>
          <w:sz w:val="28"/>
          <w:szCs w:val="28"/>
        </w:rPr>
        <w:t>Innovation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economic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evolution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Reintroducing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Schumpeterian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thought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to</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current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advances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economic</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sociology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Current</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Sociology</w:t>
      </w:r>
      <w:proofErr w:type="spellEnd"/>
      <w:r w:rsidRPr="00021658">
        <w:rPr>
          <w:rFonts w:ascii="Times New Roman" w:hAnsi="Times New Roman" w:cs="Times New Roman"/>
          <w:i/>
          <w:iCs/>
          <w:sz w:val="28"/>
          <w:szCs w:val="28"/>
        </w:rPr>
        <w:t>.</w:t>
      </w:r>
      <w:r w:rsidRPr="00021658">
        <w:rPr>
          <w:rFonts w:ascii="Times New Roman" w:hAnsi="Times New Roman" w:cs="Times New Roman"/>
          <w:sz w:val="28"/>
          <w:szCs w:val="28"/>
        </w:rPr>
        <w:t xml:space="preserve"> 2025.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73, </w:t>
      </w:r>
      <w:proofErr w:type="spellStart"/>
      <w:r w:rsidRPr="00021658">
        <w:rPr>
          <w:rFonts w:ascii="Times New Roman" w:hAnsi="Times New Roman" w:cs="Times New Roman"/>
          <w:sz w:val="28"/>
          <w:szCs w:val="28"/>
        </w:rPr>
        <w:t>No</w:t>
      </w:r>
      <w:proofErr w:type="spellEnd"/>
      <w:r w:rsidRPr="00021658">
        <w:rPr>
          <w:rFonts w:ascii="Times New Roman" w:hAnsi="Times New Roman" w:cs="Times New Roman"/>
          <w:sz w:val="28"/>
          <w:szCs w:val="28"/>
        </w:rPr>
        <w:t>. 2. P. 262–280. DOI: https://doi.org/10.1177/00113921241271850.</w:t>
      </w:r>
    </w:p>
    <w:p w14:paraId="73C8E838" w14:textId="77777777" w:rsidR="009948BB" w:rsidRPr="00021658" w:rsidRDefault="009948BB"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3.</w:t>
      </w:r>
      <w:r w:rsidRPr="00021658">
        <w:rPr>
          <w:rFonts w:ascii="Times New Roman" w:hAnsi="Times New Roman" w:cs="Times New Roman"/>
          <w:sz w:val="28"/>
          <w:szCs w:val="28"/>
        </w:rPr>
        <w:tab/>
      </w:r>
      <w:proofErr w:type="spellStart"/>
      <w:r w:rsidRPr="00021658">
        <w:rPr>
          <w:rFonts w:ascii="Times New Roman" w:hAnsi="Times New Roman" w:cs="Times New Roman"/>
          <w:sz w:val="28"/>
          <w:szCs w:val="28"/>
        </w:rPr>
        <w:t>Muñoz</w:t>
      </w:r>
      <w:proofErr w:type="spellEnd"/>
      <w:r w:rsidRPr="00021658">
        <w:rPr>
          <w:rFonts w:ascii="Times New Roman" w:hAnsi="Times New Roman" w:cs="Times New Roman"/>
          <w:sz w:val="28"/>
          <w:szCs w:val="28"/>
        </w:rPr>
        <w:t xml:space="preserve"> F.-F.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coevolution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technology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markets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culture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challenging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case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AI. </w:t>
      </w:r>
      <w:proofErr w:type="spellStart"/>
      <w:r w:rsidRPr="00021658">
        <w:rPr>
          <w:rFonts w:ascii="Times New Roman" w:hAnsi="Times New Roman" w:cs="Times New Roman"/>
          <w:i/>
          <w:iCs/>
          <w:sz w:val="28"/>
          <w:szCs w:val="28"/>
        </w:rPr>
        <w:t>Review</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of</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Evolutionary</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Political</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Economy</w:t>
      </w:r>
      <w:proofErr w:type="spellEnd"/>
      <w:r w:rsidRPr="00021658">
        <w:rPr>
          <w:rFonts w:ascii="Times New Roman" w:hAnsi="Times New Roman" w:cs="Times New Roman"/>
          <w:i/>
          <w:iCs/>
          <w:sz w:val="28"/>
          <w:szCs w:val="28"/>
        </w:rPr>
        <w:t>.</w:t>
      </w:r>
      <w:r w:rsidRPr="00021658">
        <w:rPr>
          <w:rFonts w:ascii="Times New Roman" w:hAnsi="Times New Roman" w:cs="Times New Roman"/>
          <w:sz w:val="28"/>
          <w:szCs w:val="28"/>
        </w:rPr>
        <w:t xml:space="preserve"> 2024.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5, </w:t>
      </w:r>
      <w:proofErr w:type="spellStart"/>
      <w:r w:rsidRPr="00021658">
        <w:rPr>
          <w:rFonts w:ascii="Times New Roman" w:hAnsi="Times New Roman" w:cs="Times New Roman"/>
          <w:sz w:val="28"/>
          <w:szCs w:val="28"/>
        </w:rPr>
        <w:t>No</w:t>
      </w:r>
      <w:proofErr w:type="spellEnd"/>
      <w:r w:rsidRPr="00021658">
        <w:rPr>
          <w:rFonts w:ascii="Times New Roman" w:hAnsi="Times New Roman" w:cs="Times New Roman"/>
          <w:sz w:val="28"/>
          <w:szCs w:val="28"/>
        </w:rPr>
        <w:t>. 3. P. 511–533. DOI: https://doi.org/10.1007/s43253-024-00126-0.</w:t>
      </w:r>
    </w:p>
    <w:p w14:paraId="7D818EF2" w14:textId="77777777" w:rsidR="009948BB" w:rsidRPr="00021658" w:rsidRDefault="009948BB"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pacing w:val="-12"/>
          <w:sz w:val="28"/>
          <w:szCs w:val="28"/>
        </w:rPr>
        <w:t>4.</w:t>
      </w:r>
      <w:r w:rsidRPr="00021658">
        <w:rPr>
          <w:rFonts w:ascii="Times New Roman" w:hAnsi="Times New Roman" w:cs="Times New Roman"/>
          <w:spacing w:val="-12"/>
          <w:sz w:val="28"/>
          <w:szCs w:val="28"/>
        </w:rPr>
        <w:tab/>
      </w:r>
      <w:proofErr w:type="spellStart"/>
      <w:r w:rsidRPr="00021658">
        <w:rPr>
          <w:rFonts w:ascii="Times New Roman" w:hAnsi="Times New Roman" w:cs="Times New Roman"/>
          <w:sz w:val="28"/>
          <w:szCs w:val="28"/>
        </w:rPr>
        <w:t>Chiffi</w:t>
      </w:r>
      <w:proofErr w:type="spellEnd"/>
      <w:r w:rsidRPr="00021658">
        <w:rPr>
          <w:rFonts w:ascii="Times New Roman" w:hAnsi="Times New Roman" w:cs="Times New Roman"/>
          <w:sz w:val="28"/>
          <w:szCs w:val="28"/>
        </w:rPr>
        <w:t xml:space="preserve"> D., </w:t>
      </w:r>
      <w:proofErr w:type="spellStart"/>
      <w:r w:rsidRPr="00021658">
        <w:rPr>
          <w:rFonts w:ascii="Times New Roman" w:hAnsi="Times New Roman" w:cs="Times New Roman"/>
          <w:sz w:val="28"/>
          <w:szCs w:val="28"/>
        </w:rPr>
        <w:t>Moroni</w:t>
      </w:r>
      <w:proofErr w:type="spellEnd"/>
      <w:r w:rsidRPr="00021658">
        <w:rPr>
          <w:rFonts w:ascii="Times New Roman" w:hAnsi="Times New Roman" w:cs="Times New Roman"/>
          <w:sz w:val="28"/>
          <w:szCs w:val="28"/>
        </w:rPr>
        <w:t xml:space="preserve"> S., </w:t>
      </w:r>
      <w:proofErr w:type="spellStart"/>
      <w:r w:rsidRPr="00021658">
        <w:rPr>
          <w:rFonts w:ascii="Times New Roman" w:hAnsi="Times New Roman" w:cs="Times New Roman"/>
          <w:sz w:val="28"/>
          <w:szCs w:val="28"/>
        </w:rPr>
        <w:t>Zanetti</w:t>
      </w:r>
      <w:proofErr w:type="spellEnd"/>
      <w:r w:rsidRPr="00021658">
        <w:rPr>
          <w:rFonts w:ascii="Times New Roman" w:hAnsi="Times New Roman" w:cs="Times New Roman"/>
          <w:sz w:val="28"/>
          <w:szCs w:val="28"/>
        </w:rPr>
        <w:t xml:space="preserve"> L. </w:t>
      </w:r>
      <w:proofErr w:type="spellStart"/>
      <w:r w:rsidRPr="00021658">
        <w:rPr>
          <w:rFonts w:ascii="Times New Roman" w:hAnsi="Times New Roman" w:cs="Times New Roman"/>
          <w:sz w:val="28"/>
          <w:szCs w:val="28"/>
        </w:rPr>
        <w:t>Types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technological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innovation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face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uncertainty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Philosophy</w:t>
      </w:r>
      <w:proofErr w:type="spellEnd"/>
      <w:r w:rsidRPr="00021658">
        <w:rPr>
          <w:rFonts w:ascii="Times New Roman" w:hAnsi="Times New Roman" w:cs="Times New Roman"/>
          <w:i/>
          <w:iCs/>
          <w:sz w:val="28"/>
          <w:szCs w:val="28"/>
        </w:rPr>
        <w:t xml:space="preserve"> &amp; </w:t>
      </w:r>
      <w:proofErr w:type="spellStart"/>
      <w:r w:rsidRPr="00021658">
        <w:rPr>
          <w:rFonts w:ascii="Times New Roman" w:hAnsi="Times New Roman" w:cs="Times New Roman"/>
          <w:i/>
          <w:iCs/>
          <w:sz w:val="28"/>
          <w:szCs w:val="28"/>
        </w:rPr>
        <w:t>Technology</w:t>
      </w:r>
      <w:proofErr w:type="spellEnd"/>
      <w:r w:rsidRPr="00021658">
        <w:rPr>
          <w:rFonts w:ascii="Times New Roman" w:hAnsi="Times New Roman" w:cs="Times New Roman"/>
          <w:i/>
          <w:iCs/>
          <w:sz w:val="28"/>
          <w:szCs w:val="28"/>
        </w:rPr>
        <w:t>.</w:t>
      </w:r>
      <w:r w:rsidRPr="00021658">
        <w:rPr>
          <w:rFonts w:ascii="Times New Roman" w:hAnsi="Times New Roman" w:cs="Times New Roman"/>
          <w:sz w:val="28"/>
          <w:szCs w:val="28"/>
        </w:rPr>
        <w:t xml:space="preserve"> 2022.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35. </w:t>
      </w:r>
      <w:proofErr w:type="spellStart"/>
      <w:r w:rsidRPr="00021658">
        <w:rPr>
          <w:rFonts w:ascii="Times New Roman" w:hAnsi="Times New Roman" w:cs="Times New Roman"/>
          <w:sz w:val="28"/>
          <w:szCs w:val="28"/>
        </w:rPr>
        <w:t>Art</w:t>
      </w:r>
      <w:proofErr w:type="spellEnd"/>
      <w:r w:rsidRPr="00021658">
        <w:rPr>
          <w:rFonts w:ascii="Times New Roman" w:hAnsi="Times New Roman" w:cs="Times New Roman"/>
          <w:sz w:val="28"/>
          <w:szCs w:val="28"/>
        </w:rPr>
        <w:t>. 94. DOI: https://doi.org/10.1007/s13347-022-00587-3.</w:t>
      </w:r>
    </w:p>
    <w:p w14:paraId="6E55DB9D" w14:textId="77777777" w:rsidR="009948BB" w:rsidRPr="00021658" w:rsidRDefault="009948BB"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5.</w:t>
      </w:r>
      <w:r w:rsidRPr="00021658">
        <w:rPr>
          <w:rFonts w:ascii="Times New Roman" w:hAnsi="Times New Roman" w:cs="Times New Roman"/>
          <w:sz w:val="28"/>
          <w:szCs w:val="28"/>
        </w:rPr>
        <w:tab/>
        <w:t xml:space="preserve">Арендт Г. Становище людини / пер. з </w:t>
      </w:r>
      <w:proofErr w:type="spellStart"/>
      <w:r w:rsidRPr="00021658">
        <w:rPr>
          <w:rFonts w:ascii="Times New Roman" w:hAnsi="Times New Roman" w:cs="Times New Roman"/>
          <w:sz w:val="28"/>
          <w:szCs w:val="28"/>
        </w:rPr>
        <w:t>англ</w:t>
      </w:r>
      <w:proofErr w:type="spellEnd"/>
      <w:r w:rsidRPr="00021658">
        <w:rPr>
          <w:rFonts w:ascii="Times New Roman" w:hAnsi="Times New Roman" w:cs="Times New Roman"/>
          <w:sz w:val="28"/>
          <w:szCs w:val="28"/>
        </w:rPr>
        <w:t xml:space="preserve">. Марії Зубрицької. Львів : Літопис, 1999. 254 с.       </w:t>
      </w:r>
    </w:p>
    <w:p w14:paraId="6ED7000E" w14:textId="77777777" w:rsidR="009948BB" w:rsidRPr="00021658" w:rsidRDefault="009948BB"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6.</w:t>
      </w:r>
      <w:r w:rsidRPr="00021658">
        <w:rPr>
          <w:rFonts w:ascii="Times New Roman" w:hAnsi="Times New Roman" w:cs="Times New Roman"/>
          <w:sz w:val="28"/>
          <w:szCs w:val="28"/>
        </w:rPr>
        <w:tab/>
      </w:r>
      <w:proofErr w:type="spellStart"/>
      <w:r w:rsidRPr="00021658">
        <w:rPr>
          <w:rFonts w:ascii="Times New Roman" w:hAnsi="Times New Roman" w:cs="Times New Roman"/>
          <w:sz w:val="28"/>
          <w:szCs w:val="28"/>
        </w:rPr>
        <w:t>Яловега</w:t>
      </w:r>
      <w:proofErr w:type="spellEnd"/>
      <w:r w:rsidRPr="00021658">
        <w:rPr>
          <w:rFonts w:ascii="Times New Roman" w:hAnsi="Times New Roman" w:cs="Times New Roman"/>
          <w:sz w:val="28"/>
          <w:szCs w:val="28"/>
        </w:rPr>
        <w:t xml:space="preserve"> І. Г., Зуб С. С. Новація, нововведення, інновація – семантика базових понять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w:t>
      </w:r>
      <w:r w:rsidRPr="00021658">
        <w:rPr>
          <w:rFonts w:ascii="Times New Roman" w:hAnsi="Times New Roman" w:cs="Times New Roman"/>
          <w:i/>
          <w:iCs/>
          <w:sz w:val="28"/>
          <w:szCs w:val="28"/>
        </w:rPr>
        <w:t>Фізико-математична освіта.</w:t>
      </w:r>
      <w:r w:rsidRPr="00021658">
        <w:rPr>
          <w:rFonts w:ascii="Times New Roman" w:hAnsi="Times New Roman" w:cs="Times New Roman"/>
          <w:sz w:val="28"/>
          <w:szCs w:val="28"/>
        </w:rPr>
        <w:t xml:space="preserve"> 2021. </w:t>
      </w:r>
      <w:proofErr w:type="spellStart"/>
      <w:r w:rsidRPr="00021658">
        <w:rPr>
          <w:rFonts w:ascii="Times New Roman" w:hAnsi="Times New Roman" w:cs="Times New Roman"/>
          <w:sz w:val="28"/>
          <w:szCs w:val="28"/>
        </w:rPr>
        <w:t>Вип</w:t>
      </w:r>
      <w:proofErr w:type="spellEnd"/>
      <w:r w:rsidRPr="00021658">
        <w:rPr>
          <w:rFonts w:ascii="Times New Roman" w:hAnsi="Times New Roman" w:cs="Times New Roman"/>
          <w:sz w:val="28"/>
          <w:szCs w:val="28"/>
        </w:rPr>
        <w:t>. 2(28). С. 89–98. DOI: https://doi.org/10.31110/2413-1571-2021-028-2-015.</w:t>
      </w:r>
    </w:p>
    <w:p w14:paraId="492A1A30" w14:textId="77777777" w:rsidR="009948BB" w:rsidRPr="00021658" w:rsidRDefault="009948BB"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7.</w:t>
      </w:r>
      <w:r w:rsidRPr="00021658">
        <w:rPr>
          <w:rFonts w:ascii="Times New Roman" w:hAnsi="Times New Roman" w:cs="Times New Roman"/>
          <w:sz w:val="28"/>
          <w:szCs w:val="28"/>
        </w:rPr>
        <w:tab/>
      </w:r>
      <w:proofErr w:type="spellStart"/>
      <w:r w:rsidRPr="00021658">
        <w:rPr>
          <w:rFonts w:ascii="Times New Roman" w:hAnsi="Times New Roman" w:cs="Times New Roman"/>
          <w:sz w:val="28"/>
          <w:szCs w:val="28"/>
        </w:rPr>
        <w:t>Kaushik</w:t>
      </w:r>
      <w:proofErr w:type="spellEnd"/>
      <w:r w:rsidRPr="00021658">
        <w:rPr>
          <w:rFonts w:ascii="Times New Roman" w:hAnsi="Times New Roman" w:cs="Times New Roman"/>
          <w:sz w:val="28"/>
          <w:szCs w:val="28"/>
        </w:rPr>
        <w:t xml:space="preserve"> H. </w:t>
      </w:r>
      <w:proofErr w:type="spellStart"/>
      <w:r w:rsidRPr="00021658">
        <w:rPr>
          <w:rFonts w:ascii="Times New Roman" w:hAnsi="Times New Roman" w:cs="Times New Roman"/>
          <w:sz w:val="28"/>
          <w:szCs w:val="28"/>
        </w:rPr>
        <w:t>Beyond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utility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Rethinking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innovation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through</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lens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philosophy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technology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Ethics</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and</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Society</w:t>
      </w:r>
      <w:proofErr w:type="spellEnd"/>
      <w:r w:rsidRPr="00021658">
        <w:rPr>
          <w:rFonts w:ascii="Times New Roman" w:hAnsi="Times New Roman" w:cs="Times New Roman"/>
          <w:i/>
          <w:iCs/>
          <w:sz w:val="28"/>
          <w:szCs w:val="28"/>
        </w:rPr>
        <w:t>.</w:t>
      </w:r>
      <w:r w:rsidRPr="00021658">
        <w:rPr>
          <w:rFonts w:ascii="Times New Roman" w:hAnsi="Times New Roman" w:cs="Times New Roman"/>
          <w:sz w:val="28"/>
          <w:szCs w:val="28"/>
        </w:rPr>
        <w:t xml:space="preserve"> 2026.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20. </w:t>
      </w:r>
      <w:proofErr w:type="spellStart"/>
      <w:r w:rsidRPr="00021658">
        <w:rPr>
          <w:rFonts w:ascii="Times New Roman" w:hAnsi="Times New Roman" w:cs="Times New Roman"/>
          <w:sz w:val="28"/>
          <w:szCs w:val="28"/>
        </w:rPr>
        <w:t>Art</w:t>
      </w:r>
      <w:proofErr w:type="spellEnd"/>
      <w:r w:rsidRPr="00021658">
        <w:rPr>
          <w:rFonts w:ascii="Times New Roman" w:hAnsi="Times New Roman" w:cs="Times New Roman"/>
          <w:sz w:val="28"/>
          <w:szCs w:val="28"/>
        </w:rPr>
        <w:t>. 26. DOI: https://doi.org/10.1007/s11569-025-00486-9.</w:t>
      </w:r>
    </w:p>
    <w:p w14:paraId="6F3B7C13" w14:textId="77777777" w:rsidR="009948BB" w:rsidRPr="00021658" w:rsidRDefault="009948BB"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8.</w:t>
      </w:r>
      <w:r w:rsidRPr="00021658">
        <w:rPr>
          <w:rFonts w:ascii="Times New Roman" w:hAnsi="Times New Roman" w:cs="Times New Roman"/>
          <w:sz w:val="28"/>
          <w:szCs w:val="28"/>
        </w:rPr>
        <w:tab/>
        <w:t xml:space="preserve">Креативність загальнотеоретичної юриспруденції : монографія / [Ю. 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В. В. Завальнюк, В. В. </w:t>
      </w:r>
      <w:proofErr w:type="spellStart"/>
      <w:r w:rsidRPr="00021658">
        <w:rPr>
          <w:rFonts w:ascii="Times New Roman" w:hAnsi="Times New Roman" w:cs="Times New Roman"/>
          <w:sz w:val="28"/>
          <w:szCs w:val="28"/>
        </w:rPr>
        <w:t>Дудченко</w:t>
      </w:r>
      <w:proofErr w:type="spellEnd"/>
      <w:r w:rsidRPr="00021658">
        <w:rPr>
          <w:rFonts w:ascii="Times New Roman" w:hAnsi="Times New Roman" w:cs="Times New Roman"/>
          <w:sz w:val="28"/>
          <w:szCs w:val="28"/>
        </w:rPr>
        <w:t xml:space="preserve"> та ін.] ; за ред.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Одеса : Фенікс, 2015. 488 с.</w:t>
      </w:r>
    </w:p>
    <w:p w14:paraId="0D99B686" w14:textId="77777777" w:rsidR="009948BB" w:rsidRPr="00021658" w:rsidRDefault="009948BB"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i/>
          <w:iCs/>
          <w:sz w:val="28"/>
          <w:szCs w:val="28"/>
        </w:rPr>
        <w:t>Ключові слова:</w:t>
      </w:r>
      <w:r w:rsidRPr="00021658">
        <w:rPr>
          <w:rFonts w:ascii="Times New Roman" w:hAnsi="Times New Roman" w:cs="Times New Roman"/>
          <w:sz w:val="28"/>
          <w:szCs w:val="28"/>
        </w:rPr>
        <w:t xml:space="preserve"> новизна, модуси новизни, трансформація, практика, правова </w:t>
      </w:r>
      <w:proofErr w:type="spellStart"/>
      <w:r w:rsidRPr="00021658">
        <w:rPr>
          <w:rFonts w:ascii="Times New Roman" w:hAnsi="Times New Roman" w:cs="Times New Roman"/>
          <w:sz w:val="28"/>
          <w:szCs w:val="28"/>
        </w:rPr>
        <w:t>інноватика</w:t>
      </w:r>
      <w:proofErr w:type="spellEnd"/>
      <w:r w:rsidRPr="00021658">
        <w:rPr>
          <w:rFonts w:ascii="Times New Roman" w:hAnsi="Times New Roman" w:cs="Times New Roman"/>
          <w:sz w:val="28"/>
          <w:szCs w:val="28"/>
        </w:rPr>
        <w:t>.</w:t>
      </w:r>
    </w:p>
    <w:p w14:paraId="462C848A" w14:textId="77777777" w:rsidR="009948BB" w:rsidRPr="00021658" w:rsidRDefault="009948BB" w:rsidP="008868C9">
      <w:pPr>
        <w:tabs>
          <w:tab w:val="left" w:pos="993"/>
        </w:tabs>
        <w:spacing w:after="0" w:line="360" w:lineRule="auto"/>
        <w:ind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b/>
          <w:bCs/>
          <w:i/>
          <w:iCs/>
          <w:sz w:val="28"/>
          <w:szCs w:val="28"/>
        </w:rPr>
        <w:t>Key</w:t>
      </w:r>
      <w:proofErr w:type="spellEnd"/>
      <w:r w:rsidRPr="00021658">
        <w:rPr>
          <w:rFonts w:ascii="Times New Roman" w:hAnsi="Times New Roman" w:cs="Times New Roman"/>
          <w:b/>
          <w:bCs/>
          <w:i/>
          <w:iCs/>
          <w:sz w:val="28"/>
          <w:szCs w:val="28"/>
        </w:rPr>
        <w:t xml:space="preserve"> </w:t>
      </w:r>
      <w:proofErr w:type="spellStart"/>
      <w:r w:rsidRPr="00021658">
        <w:rPr>
          <w:rFonts w:ascii="Times New Roman" w:hAnsi="Times New Roman" w:cs="Times New Roman"/>
          <w:b/>
          <w:bCs/>
          <w:i/>
          <w:iCs/>
          <w:sz w:val="28"/>
          <w:szCs w:val="28"/>
        </w:rPr>
        <w:t>words</w:t>
      </w:r>
      <w:proofErr w:type="spellEnd"/>
      <w:r w:rsidRPr="00021658">
        <w:rPr>
          <w:rFonts w:ascii="Times New Roman" w:hAnsi="Times New Roman" w:cs="Times New Roman"/>
          <w:b/>
          <w:bCs/>
          <w:i/>
          <w:iCs/>
          <w:sz w:val="28"/>
          <w:szCs w:val="28"/>
        </w:rPr>
        <w:t>:</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novelty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modes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novelty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transformation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practice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innovation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studies</w:t>
      </w:r>
      <w:proofErr w:type="spellEnd"/>
      <w:r w:rsidRPr="00021658">
        <w:rPr>
          <w:rFonts w:ascii="Times New Roman" w:hAnsi="Times New Roman" w:cs="Times New Roman"/>
          <w:sz w:val="28"/>
          <w:szCs w:val="28"/>
        </w:rPr>
        <w:t>.</w:t>
      </w:r>
    </w:p>
    <w:p w14:paraId="616CC424" w14:textId="77777777" w:rsidR="009948BB" w:rsidRDefault="009948BB" w:rsidP="008868C9">
      <w:pPr>
        <w:spacing w:after="0" w:line="360" w:lineRule="auto"/>
        <w:ind w:firstLine="709"/>
        <w:contextualSpacing/>
        <w:jc w:val="both"/>
        <w:rPr>
          <w:rFonts w:ascii="Times New Roman" w:hAnsi="Times New Roman" w:cs="Times New Roman"/>
          <w:sz w:val="28"/>
          <w:szCs w:val="28"/>
        </w:rPr>
      </w:pPr>
    </w:p>
    <w:p w14:paraId="345E2B91" w14:textId="77777777" w:rsidR="000A5565" w:rsidRDefault="000A5565" w:rsidP="008868C9">
      <w:pPr>
        <w:spacing w:after="0" w:line="360" w:lineRule="auto"/>
        <w:ind w:firstLine="709"/>
        <w:contextualSpacing/>
        <w:jc w:val="both"/>
        <w:rPr>
          <w:rFonts w:ascii="Times New Roman" w:hAnsi="Times New Roman" w:cs="Times New Roman"/>
          <w:sz w:val="28"/>
          <w:szCs w:val="28"/>
        </w:rPr>
      </w:pPr>
    </w:p>
    <w:p w14:paraId="4BD752F3" w14:textId="77777777" w:rsidR="000A5565" w:rsidRPr="00021658" w:rsidRDefault="000A5565" w:rsidP="008868C9">
      <w:pPr>
        <w:spacing w:after="0" w:line="360" w:lineRule="auto"/>
        <w:ind w:firstLine="709"/>
        <w:contextualSpacing/>
        <w:jc w:val="center"/>
        <w:outlineLvl w:val="1"/>
        <w:rPr>
          <w:rFonts w:ascii="Times New Roman" w:hAnsi="Times New Roman" w:cs="Times New Roman"/>
          <w:b/>
          <w:sz w:val="28"/>
          <w:szCs w:val="28"/>
        </w:rPr>
      </w:pPr>
      <w:bookmarkStart w:id="107" w:name="_Toc242904853"/>
      <w:proofErr w:type="spellStart"/>
      <w:r w:rsidRPr="00021658">
        <w:rPr>
          <w:rFonts w:ascii="Times New Roman" w:hAnsi="Times New Roman" w:cs="Times New Roman"/>
          <w:b/>
          <w:sz w:val="28"/>
          <w:szCs w:val="28"/>
        </w:rPr>
        <w:t>Сумарокова</w:t>
      </w:r>
      <w:proofErr w:type="spellEnd"/>
      <w:r w:rsidRPr="00021658">
        <w:rPr>
          <w:rFonts w:ascii="Times New Roman" w:hAnsi="Times New Roman" w:cs="Times New Roman"/>
          <w:b/>
          <w:sz w:val="28"/>
          <w:szCs w:val="28"/>
        </w:rPr>
        <w:t xml:space="preserve"> Людмила Миколаївна</w:t>
      </w:r>
      <w:bookmarkEnd w:id="107"/>
    </w:p>
    <w:p w14:paraId="1E960F64" w14:textId="77777777" w:rsidR="000A5565" w:rsidRPr="00021658" w:rsidRDefault="000A5565"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Національний університет «Одеська юридична академія»</w:t>
      </w:r>
    </w:p>
    <w:p w14:paraId="7DD9445E" w14:textId="77777777" w:rsidR="000A5565" w:rsidRPr="00021658" w:rsidRDefault="000A5565"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кандидат філософських наук, доцент</w:t>
      </w:r>
    </w:p>
    <w:p w14:paraId="1320D093" w14:textId="77777777" w:rsidR="000A5565" w:rsidRPr="00021658" w:rsidRDefault="000A5565" w:rsidP="008868C9">
      <w:pPr>
        <w:spacing w:after="0" w:line="360" w:lineRule="auto"/>
        <w:ind w:firstLine="709"/>
        <w:contextualSpacing/>
        <w:jc w:val="center"/>
        <w:rPr>
          <w:rFonts w:ascii="Times New Roman" w:hAnsi="Times New Roman" w:cs="Times New Roman"/>
          <w:i/>
          <w:sz w:val="28"/>
          <w:szCs w:val="28"/>
        </w:rPr>
      </w:pPr>
    </w:p>
    <w:p w14:paraId="6CEE45C8" w14:textId="77777777" w:rsidR="000A5565" w:rsidRPr="00021658" w:rsidRDefault="000A5565" w:rsidP="008868C9">
      <w:pPr>
        <w:spacing w:after="0" w:line="360" w:lineRule="auto"/>
        <w:ind w:firstLine="709"/>
        <w:contextualSpacing/>
        <w:jc w:val="center"/>
        <w:outlineLvl w:val="2"/>
        <w:rPr>
          <w:rFonts w:ascii="Times New Roman" w:hAnsi="Times New Roman" w:cs="Times New Roman"/>
          <w:b/>
          <w:sz w:val="28"/>
          <w:szCs w:val="28"/>
        </w:rPr>
      </w:pPr>
      <w:bookmarkStart w:id="108" w:name="_Toc242904854"/>
      <w:r w:rsidRPr="00021658">
        <w:rPr>
          <w:rFonts w:ascii="Times New Roman" w:hAnsi="Times New Roman" w:cs="Times New Roman"/>
          <w:b/>
          <w:sz w:val="28"/>
          <w:szCs w:val="28"/>
        </w:rPr>
        <w:t>ПРО РОЗУМІННЯ РАЦІОНАЛЬНОСТІ ЮРИСПРУДЕНЦІЇ</w:t>
      </w:r>
      <w:bookmarkEnd w:id="108"/>
    </w:p>
    <w:p w14:paraId="0BF7F435" w14:textId="77777777" w:rsidR="000A5565" w:rsidRPr="00021658" w:rsidRDefault="000A5565" w:rsidP="008868C9">
      <w:pPr>
        <w:spacing w:after="0" w:line="360" w:lineRule="auto"/>
        <w:ind w:firstLine="709"/>
        <w:contextualSpacing/>
        <w:jc w:val="right"/>
        <w:rPr>
          <w:rFonts w:ascii="Times New Roman" w:hAnsi="Times New Roman" w:cs="Times New Roman"/>
          <w:sz w:val="28"/>
          <w:szCs w:val="28"/>
        </w:rPr>
      </w:pPr>
      <w:r w:rsidRPr="00021658">
        <w:rPr>
          <w:rFonts w:ascii="Times New Roman" w:hAnsi="Times New Roman" w:cs="Times New Roman"/>
          <w:sz w:val="28"/>
          <w:szCs w:val="28"/>
        </w:rPr>
        <w:t>«Розуміння означає дещо більше, ніж участь у ритуалах, зміст яких залишається неясним»</w:t>
      </w:r>
    </w:p>
    <w:p w14:paraId="4260541E" w14:textId="77777777" w:rsidR="000A5565" w:rsidRPr="00021658" w:rsidRDefault="000A5565" w:rsidP="008868C9">
      <w:pPr>
        <w:spacing w:after="0" w:line="360" w:lineRule="auto"/>
        <w:ind w:firstLine="709"/>
        <w:contextualSpacing/>
        <w:jc w:val="right"/>
        <w:rPr>
          <w:rFonts w:ascii="Times New Roman" w:hAnsi="Times New Roman" w:cs="Times New Roman"/>
          <w:sz w:val="28"/>
          <w:szCs w:val="28"/>
        </w:rPr>
      </w:pPr>
      <w:r w:rsidRPr="00021658">
        <w:rPr>
          <w:rFonts w:ascii="Times New Roman" w:hAnsi="Times New Roman" w:cs="Times New Roman"/>
          <w:sz w:val="28"/>
          <w:szCs w:val="28"/>
        </w:rPr>
        <w:t xml:space="preserve">Річард </w:t>
      </w:r>
      <w:proofErr w:type="spellStart"/>
      <w:r w:rsidRPr="00021658">
        <w:rPr>
          <w:rFonts w:ascii="Times New Roman" w:hAnsi="Times New Roman" w:cs="Times New Roman"/>
          <w:sz w:val="28"/>
          <w:szCs w:val="28"/>
        </w:rPr>
        <w:t>Рорті</w:t>
      </w:r>
      <w:proofErr w:type="spellEnd"/>
    </w:p>
    <w:p w14:paraId="0487EBF4" w14:textId="77777777" w:rsidR="000A5565" w:rsidRPr="00021658" w:rsidRDefault="000A556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Автор думки, що виражена в епіграфі, відносить до ритуалів багато традиційних, звичних методів, способів мислення і міркування, прийняті в науці ніби в силу чарівності традиції, але насправді, з його точки зору, скоріше марні або навіть шкідливі. Наприклад, всілякого роду «розмови», на його думку, можуть бути цікавими, захопливими, стимулюючими, але не можуть сприяти розумінню суті справи і, тим більше, не мають відношення до осягнення істини, оскільки виражають тільки «Я» учасників, а не цю саму «суть справи». Але у </w:t>
      </w:r>
      <w:proofErr w:type="spellStart"/>
      <w:r w:rsidRPr="00021658">
        <w:rPr>
          <w:rFonts w:ascii="Times New Roman" w:hAnsi="Times New Roman" w:cs="Times New Roman"/>
          <w:sz w:val="28"/>
          <w:szCs w:val="28"/>
        </w:rPr>
        <w:t>Рорті</w:t>
      </w:r>
      <w:proofErr w:type="spellEnd"/>
      <w:r w:rsidRPr="00021658">
        <w:rPr>
          <w:rFonts w:ascii="Times New Roman" w:hAnsi="Times New Roman" w:cs="Times New Roman"/>
          <w:sz w:val="28"/>
          <w:szCs w:val="28"/>
        </w:rPr>
        <w:t xml:space="preserve"> є опоненти – прихильники герменевтики, комунікативної філософії, котрі впевнені у тому, що саме «розмова», – якщо вона правильно, розумно побудована, і є діалогом «Я» і «Іншого», – може прояснювати, відкривати, встановлювати (або «маніфестувати», за </w:t>
      </w:r>
      <w:proofErr w:type="spellStart"/>
      <w:r w:rsidRPr="00021658">
        <w:rPr>
          <w:rFonts w:ascii="Times New Roman" w:hAnsi="Times New Roman" w:cs="Times New Roman"/>
          <w:sz w:val="28"/>
          <w:szCs w:val="28"/>
        </w:rPr>
        <w:t>Гадамером</w:t>
      </w:r>
      <w:proofErr w:type="spellEnd"/>
      <w:r w:rsidRPr="00021658">
        <w:rPr>
          <w:rFonts w:ascii="Times New Roman" w:hAnsi="Times New Roman" w:cs="Times New Roman"/>
          <w:sz w:val="28"/>
          <w:szCs w:val="28"/>
        </w:rPr>
        <w:t xml:space="preserve">) істину. Дивовижна живучість таких «розмов» як конференції, «круглі столи» і т. і. пов’язана, на мій погляд, не тільки з інерцією звичок, з повагою до традицій, але і зі збільшенням потреби у «живому» </w:t>
      </w:r>
      <w:r w:rsidRPr="00021658">
        <w:rPr>
          <w:rFonts w:ascii="Times New Roman" w:hAnsi="Times New Roman" w:cs="Times New Roman"/>
          <w:sz w:val="28"/>
          <w:szCs w:val="28"/>
        </w:rPr>
        <w:lastRenderedPageBreak/>
        <w:t xml:space="preserve">спілкуванні у новому контексті людського життя. Спочатку </w:t>
      </w:r>
      <w:proofErr w:type="spellStart"/>
      <w:r w:rsidRPr="00021658">
        <w:rPr>
          <w:rFonts w:ascii="Times New Roman" w:hAnsi="Times New Roman" w:cs="Times New Roman"/>
          <w:sz w:val="28"/>
          <w:szCs w:val="28"/>
        </w:rPr>
        <w:t>ковід</w:t>
      </w:r>
      <w:proofErr w:type="spellEnd"/>
      <w:r w:rsidRPr="00021658">
        <w:rPr>
          <w:rFonts w:ascii="Times New Roman" w:hAnsi="Times New Roman" w:cs="Times New Roman"/>
          <w:sz w:val="28"/>
          <w:szCs w:val="28"/>
        </w:rPr>
        <w:t xml:space="preserve">, а тепер війна сприяють витісненню публічного «живого спілкування», по-перше, тому що воно може стати небезпечним для життя, а по-друге, тому що з’явилася більш ефективна, універсальна форма </w:t>
      </w:r>
      <w:r w:rsidRPr="00021658">
        <w:rPr>
          <w:rFonts w:ascii="Times New Roman" w:hAnsi="Times New Roman" w:cs="Times New Roman"/>
          <w:sz w:val="28"/>
          <w:szCs w:val="28"/>
          <w:lang w:val="en-US"/>
        </w:rPr>
        <w:t>e</w:t>
      </w:r>
      <w:r w:rsidRPr="00021658">
        <w:rPr>
          <w:rFonts w:ascii="Times New Roman" w:hAnsi="Times New Roman" w:cs="Times New Roman"/>
          <w:sz w:val="28"/>
          <w:szCs w:val="28"/>
        </w:rPr>
        <w:t xml:space="preserve">-комунікації, яка здатна повністю замінити і паперове, і розмовне спілкування. Можна казати не тільки про втомленість від ізоляції, але й про тугу за живим спілкуванням (звісно, не у всіх, але і не настільки </w:t>
      </w:r>
      <w:proofErr w:type="spellStart"/>
      <w:r w:rsidRPr="00021658">
        <w:rPr>
          <w:rFonts w:ascii="Times New Roman" w:hAnsi="Times New Roman" w:cs="Times New Roman"/>
          <w:sz w:val="28"/>
          <w:szCs w:val="28"/>
        </w:rPr>
        <w:t>рідко</w:t>
      </w:r>
      <w:proofErr w:type="spellEnd"/>
      <w:r w:rsidRPr="00021658">
        <w:rPr>
          <w:rFonts w:ascii="Times New Roman" w:hAnsi="Times New Roman" w:cs="Times New Roman"/>
          <w:sz w:val="28"/>
          <w:szCs w:val="28"/>
        </w:rPr>
        <w:t>, як багатьом здається, найбільш просунутим). Не будемо забувати, що потреба у спілкуванні, в різних його формах, – одна з базових буттєвих потреб людини.</w:t>
      </w:r>
    </w:p>
    <w:p w14:paraId="6D739614" w14:textId="77777777" w:rsidR="000A5565" w:rsidRPr="00021658" w:rsidRDefault="000A556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sz w:val="28"/>
          <w:szCs w:val="28"/>
        </w:rPr>
        <w:t xml:space="preserve">Про Юрія Миколайовича </w:t>
      </w:r>
      <w:proofErr w:type="spellStart"/>
      <w:r w:rsidRPr="00021658">
        <w:rPr>
          <w:rFonts w:ascii="Times New Roman" w:hAnsi="Times New Roman" w:cs="Times New Roman"/>
          <w:i/>
          <w:sz w:val="28"/>
          <w:szCs w:val="28"/>
        </w:rPr>
        <w:t>Оборотова</w:t>
      </w:r>
      <w:proofErr w:type="spellEnd"/>
      <w:r w:rsidRPr="00021658">
        <w:rPr>
          <w:rFonts w:ascii="Times New Roman" w:hAnsi="Times New Roman" w:cs="Times New Roman"/>
          <w:sz w:val="28"/>
          <w:szCs w:val="28"/>
        </w:rPr>
        <w:t xml:space="preserve">. Хотілося б, щоб конференція, присвячена пам’яті професора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в будь-якому її форматі, менш за все була схожа на звичний ритуал з суто меморіальним змістом, свого роду формальний жест. Для цього бажання є різні причини, але в якості головних відмічу дві, одна з яких пов’язана з особливостями самої особистості вченого, а інша – з особливостями позицій, які він захищає у наукових дослідженнях, у викладанні. Першу можна коротко назвати «збурювач спокою» в науці та викладанні, що володіє постмодерністською тягою до різноманіття, а головне, – приголомшливим чуттям до реальних проблем, які іноді тільки зароджуються. Друга полягає у парадоксальному поєднанні: завжди цікаво, своєчасно, сміливо, глибоко, розумно, ново; але завжди спірно!</w:t>
      </w:r>
    </w:p>
    <w:p w14:paraId="06515E14" w14:textId="77777777" w:rsidR="000A5565" w:rsidRPr="00021658" w:rsidRDefault="000A556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При всьому цьому неспокійний розум, критична налаштованість і бойовий запал професора завжди були спрямовані на удосконалення юриспруденції, на пошук таких нових форм, </w:t>
      </w:r>
      <w:proofErr w:type="spellStart"/>
      <w:r w:rsidRPr="00021658">
        <w:rPr>
          <w:rFonts w:ascii="Times New Roman" w:hAnsi="Times New Roman" w:cs="Times New Roman"/>
          <w:sz w:val="28"/>
          <w:szCs w:val="28"/>
        </w:rPr>
        <w:t>сенсів</w:t>
      </w:r>
      <w:proofErr w:type="spellEnd"/>
      <w:r w:rsidRPr="00021658">
        <w:rPr>
          <w:rFonts w:ascii="Times New Roman" w:hAnsi="Times New Roman" w:cs="Times New Roman"/>
          <w:sz w:val="28"/>
          <w:szCs w:val="28"/>
        </w:rPr>
        <w:t xml:space="preserve">, таких нових аспектів та рівнів бачення професії, які могли б допомогти адекватно відповісти на нові виклики буття. Бажаний рух суб’єкта права до центра правового розвитку, з точки зору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повинен знайти «продовження у просуванні від регулювання як визначаючої стратегії … до координації … відповідно до договірного права та договірного правопорядку. При цьому право модифікується у </w:t>
      </w:r>
      <w:proofErr w:type="spellStart"/>
      <w:r w:rsidRPr="00021658">
        <w:rPr>
          <w:rFonts w:ascii="Times New Roman" w:hAnsi="Times New Roman" w:cs="Times New Roman"/>
          <w:sz w:val="28"/>
          <w:szCs w:val="28"/>
        </w:rPr>
        <w:t>ціннісно</w:t>
      </w:r>
      <w:proofErr w:type="spellEnd"/>
      <w:r w:rsidRPr="00021658">
        <w:rPr>
          <w:rFonts w:ascii="Times New Roman" w:hAnsi="Times New Roman" w:cs="Times New Roman"/>
          <w:sz w:val="28"/>
          <w:szCs w:val="28"/>
        </w:rPr>
        <w:t xml:space="preserve">-нормативну систему з </w:t>
      </w:r>
      <w:proofErr w:type="spellStart"/>
      <w:r w:rsidRPr="00021658">
        <w:rPr>
          <w:rFonts w:ascii="Times New Roman" w:hAnsi="Times New Roman" w:cs="Times New Roman"/>
          <w:sz w:val="28"/>
          <w:szCs w:val="28"/>
        </w:rPr>
        <w:t>ієрархізованою</w:t>
      </w:r>
      <w:proofErr w:type="spellEnd"/>
      <w:r w:rsidRPr="00021658">
        <w:rPr>
          <w:rFonts w:ascii="Times New Roman" w:hAnsi="Times New Roman" w:cs="Times New Roman"/>
          <w:sz w:val="28"/>
          <w:szCs w:val="28"/>
        </w:rPr>
        <w:t xml:space="preserve"> системою цінностей у правовій сфері і уявленнями про можливі відмінності між такими визначаючими цінностями, як воля, справедливість та </w:t>
      </w:r>
      <w:r w:rsidRPr="00021658">
        <w:rPr>
          <w:rFonts w:ascii="Times New Roman" w:hAnsi="Times New Roman" w:cs="Times New Roman"/>
          <w:sz w:val="28"/>
          <w:szCs w:val="28"/>
        </w:rPr>
        <w:lastRenderedPageBreak/>
        <w:t xml:space="preserve">порядок, і в цьому контексті ситуативною перевагою кожної з цих цінностей правового буття сучасного суспільства» [1, с. 430]. Необхідність гармонії, єдності традицій і інновацій все більш усвідомлювалося Юрієм Миколайовичем як необхідна умова розвитку юриспруденції як цілого в умовах епохи змін. Яким би азартним та емоційним у захисті нових концепцій він не був, зрештою саме поняття «правової гармонії» впевнено та обґрунтовано зайняло центральне місце у його науковій позиції. Для досягнення гармонії Юрій Миколайович разом зі своїм талановитим учнем К. Горобцем та іншими однодумцями, вважає необхідним побачити величезну </w:t>
      </w:r>
      <w:proofErr w:type="spellStart"/>
      <w:r w:rsidRPr="00021658">
        <w:rPr>
          <w:rFonts w:ascii="Times New Roman" w:hAnsi="Times New Roman" w:cs="Times New Roman"/>
          <w:sz w:val="28"/>
          <w:szCs w:val="28"/>
        </w:rPr>
        <w:t>системоутворюючу</w:t>
      </w:r>
      <w:proofErr w:type="spellEnd"/>
      <w:r w:rsidRPr="00021658">
        <w:rPr>
          <w:rFonts w:ascii="Times New Roman" w:hAnsi="Times New Roman" w:cs="Times New Roman"/>
          <w:sz w:val="28"/>
          <w:szCs w:val="28"/>
        </w:rPr>
        <w:t xml:space="preserve"> роль аксіологічного виміру у концепціях держави і права, в єдиній загальнотеоретичній юриспруденції зокрема. «</w:t>
      </w:r>
      <w:proofErr w:type="spellStart"/>
      <w:r w:rsidRPr="00021658">
        <w:rPr>
          <w:rFonts w:ascii="Times New Roman" w:hAnsi="Times New Roman" w:cs="Times New Roman"/>
          <w:sz w:val="28"/>
          <w:szCs w:val="28"/>
        </w:rPr>
        <w:t>Аксіологізація</w:t>
      </w:r>
      <w:proofErr w:type="spellEnd"/>
      <w:r w:rsidRPr="00021658">
        <w:rPr>
          <w:rFonts w:ascii="Times New Roman" w:hAnsi="Times New Roman" w:cs="Times New Roman"/>
          <w:sz w:val="28"/>
          <w:szCs w:val="28"/>
        </w:rPr>
        <w:t xml:space="preserve"> бачення правового і державного розвитку … в першу чергу … пов’язана зі зміною ролі людини в системі соціальних відносин» [2, с. 7].</w:t>
      </w:r>
    </w:p>
    <w:p w14:paraId="7A92CC73" w14:textId="77777777" w:rsidR="000A5565" w:rsidRPr="00021658" w:rsidRDefault="000A556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 наукових суперечках Юрій Миколайович міг бути категоричним, міг навмисно загострювати постановку деяких проблем, підвищуючи емоційний градус дискусії. Одне безспірно: він завжди був щиро залученим проблемою, впевнений у її важливості для юриспруденції. І це змушувало співрозмовників відноситися до нього з повагою, замислюватися про обговорювану проблему більш докладно навіть в тих випадках, коли рішення чи тези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xml:space="preserve"> викликали незгоду. Просто відмахнутися від самої проблеми, від сенсу  висунутої тези не уявлялося можливим, оскільки у Юрія Миколайовича було гостре професійне чуття на реальні «незвичні» проблеми. Він ніколи не сперечався безпредметно, з чисто амбіційних міркувань (додам: і чуття на талановитих учнів, які бралися за їх рішення, в нього теж було).</w:t>
      </w:r>
    </w:p>
    <w:p w14:paraId="6CBA57E7" w14:textId="77777777" w:rsidR="000A5565" w:rsidRPr="00021658" w:rsidRDefault="000A556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sz w:val="28"/>
          <w:szCs w:val="28"/>
        </w:rPr>
        <w:t xml:space="preserve">Спір про раціональність (чи раціоналізм) юриспруденції. </w:t>
      </w:r>
      <w:r w:rsidRPr="00021658">
        <w:rPr>
          <w:rFonts w:ascii="Times New Roman" w:hAnsi="Times New Roman" w:cs="Times New Roman"/>
          <w:sz w:val="28"/>
          <w:szCs w:val="28"/>
        </w:rPr>
        <w:t>В якості ілюстрації наведу приклад нашої багаторічної суперечки про рівень раціональності юриспруденції. Не для того, щоб сьогодні показати, хто правий. Справа в іншому: за «гострим слівцем» там часто переховувалася реальна проблема, котру не відразу вдається адекватно зрозуміти та сформулювати.</w:t>
      </w:r>
    </w:p>
    <w:p w14:paraId="43CB2A22" w14:textId="77777777" w:rsidR="000A5565" w:rsidRPr="00021658" w:rsidRDefault="000A556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Мені неодноразово доводилося чути на методологічних семінарах думку Юрія Миколайовича про те, що надлишкова раціональність заважає розвитку юриспруденції. Ця думка відображена і в підручнику зі загальнотеоретичної юриспруденції: «Проблема подолання надлишкової раціональності, вихід до досягнень сфери нераціонального, ірраціонального і навіть над-раціонального пов’язані з наповненням професійної юридичної діяльності духовним змістом, і, що особливо значимо, вірою у право, його дієвість, соціальну і особисту цінність» [1, с. 5]. Людина як суб’єкт будь-яких правових відносин (актор) поєднує в собі і раціональне, і поза-раціональне, і над-раціональне, і ірраціональне. Але чи може юриспруденція сама включати моменти ірраціонального? Норми права раціональні, правила їх створення, застосування і контролю над виконанням – також.</w:t>
      </w:r>
    </w:p>
    <w:p w14:paraId="641C45DF" w14:textId="77777777" w:rsidR="000A5565" w:rsidRPr="00021658" w:rsidRDefault="000A556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Сфера юриспруденції не обмежується сферою законів і наук про них, зокрема, сферою різних теорій права. Юриспруденція досліджує діяльність по правотворчості, правозастосуванню і т. і. Діють люди, юристи. І вони в момент своєї діяльності не завжди раціонально себе поводять. Це також предмет дослідження для юриспруденції як цілого. Але чи означає це вихід за межі раціональності? Зараз я розумію, що багато в чому наші розбіжності в суперечці були пов’язані з різним розумінням одних і тих самих термінів. Раціональність як здатність мислити і визнання значимості людського розуму і раціоналізм як визнання значимості виключно тільки розуму – не завжди розмежовувалися. До того ж не можна ігнорувати висновки філософів про те, що раціональність людини, зокрема наукова раціональність, історично змінювалася, набуваючи різні форми від епохи до епохи. Сьогодні цей висновок стає очевидним, коли вже кидається в очі різниця спрямованості і способів мислення, ментальності у дітей і батьків в одній сім’ї. Крім того, раціональність різниться і в різних сферах людського життя і діяльності. Крім наукової раціональності є комунікативна раціональність, раціональність і логіка повсякденності, раціональність і логіка художнього мислення і інші види практичної професійної раціональності, нарешті є здоровий глузд. Вони відрізняються один від іншого, змінюються, </w:t>
      </w:r>
      <w:r w:rsidRPr="00021658">
        <w:rPr>
          <w:rFonts w:ascii="Times New Roman" w:hAnsi="Times New Roman" w:cs="Times New Roman"/>
          <w:sz w:val="28"/>
          <w:szCs w:val="28"/>
        </w:rPr>
        <w:lastRenderedPageBreak/>
        <w:t>зберігаючи в якості ядерної частини визнання значимості розуму, мислення в житті людини.</w:t>
      </w:r>
    </w:p>
    <w:p w14:paraId="2BB16EF4" w14:textId="77777777" w:rsidR="000A5565" w:rsidRPr="00021658" w:rsidRDefault="000A556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Поза-раціональне може не протирічити раціональному, а поєднуватися з ним (є розумні почуття і </w:t>
      </w:r>
      <w:proofErr w:type="spellStart"/>
      <w:r w:rsidRPr="00021658">
        <w:rPr>
          <w:rFonts w:ascii="Times New Roman" w:hAnsi="Times New Roman" w:cs="Times New Roman"/>
          <w:sz w:val="28"/>
          <w:szCs w:val="28"/>
        </w:rPr>
        <w:t>емоційно</w:t>
      </w:r>
      <w:proofErr w:type="spellEnd"/>
      <w:r w:rsidRPr="00021658">
        <w:rPr>
          <w:rFonts w:ascii="Times New Roman" w:hAnsi="Times New Roman" w:cs="Times New Roman"/>
          <w:sz w:val="28"/>
          <w:szCs w:val="28"/>
        </w:rPr>
        <w:t xml:space="preserve"> забарвлені думки). Це підкріплене сучасними дослідженнями емоційного інтелекту. Над-раціональне взагалі неможливе без свого фундаменту – людського розуму. Будь-які дослідження почуттєво-емоційної, вольової і розумної сфер людської свідомості і діяльності неможливо здійснювати без участі розуму, мислення і його форм, рівнів та видів. Зокрема і створення загальнотеоретичної юриспруденції, покликаної усвідомити системність, цілісність всієї сфери права, в теорії і в різноманітних практиках.</w:t>
      </w:r>
    </w:p>
    <w:p w14:paraId="50FA528B" w14:textId="77777777" w:rsidR="000A5565" w:rsidRPr="00021658" w:rsidRDefault="000A556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Герменевтика та аксіологія, що використовуються в юриспруденції, це області сучасної філософії. А філософія, як відомо, хоча і не наука, але вона «більше, ніж наука». Філософія осмислює і формулює </w:t>
      </w:r>
      <w:proofErr w:type="spellStart"/>
      <w:r w:rsidRPr="00021658">
        <w:rPr>
          <w:rFonts w:ascii="Times New Roman" w:hAnsi="Times New Roman" w:cs="Times New Roman"/>
          <w:sz w:val="28"/>
          <w:szCs w:val="28"/>
        </w:rPr>
        <w:t>життєво</w:t>
      </w:r>
      <w:proofErr w:type="spellEnd"/>
      <w:r w:rsidRPr="00021658">
        <w:rPr>
          <w:rFonts w:ascii="Times New Roman" w:hAnsi="Times New Roman" w:cs="Times New Roman"/>
          <w:sz w:val="28"/>
          <w:szCs w:val="28"/>
        </w:rPr>
        <w:t xml:space="preserve"> важливі проблеми, виробляє категорії, що дозволяють людям їх усвідомити. Назвати її поза-раціональною проблематично. Навіть філософськи праці, основані на визнанні їх авторами людини ірраціональною </w:t>
      </w:r>
      <w:proofErr w:type="spellStart"/>
      <w:r w:rsidRPr="00021658">
        <w:rPr>
          <w:rFonts w:ascii="Times New Roman" w:hAnsi="Times New Roman" w:cs="Times New Roman"/>
          <w:sz w:val="28"/>
          <w:szCs w:val="28"/>
        </w:rPr>
        <w:t>істотою</w:t>
      </w:r>
      <w:proofErr w:type="spellEnd"/>
      <w:r w:rsidRPr="00021658">
        <w:rPr>
          <w:rFonts w:ascii="Times New Roman" w:hAnsi="Times New Roman" w:cs="Times New Roman"/>
          <w:sz w:val="28"/>
          <w:szCs w:val="28"/>
        </w:rPr>
        <w:t xml:space="preserve">, не порушують законів логіки. І в цьому, по суті, розбіжностей у нас не було. Але важно відмітити інше: важливо за суперечкою побачити реальні проблеми, на які фактично наполегливо вказує Ю. 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w:t>
      </w:r>
    </w:p>
    <w:p w14:paraId="2E3D7869" w14:textId="77777777" w:rsidR="000A5565" w:rsidRPr="00021658" w:rsidRDefault="000A5565"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Один із головних висновків полягає в тому, що суб’єкти правової діяльності не можуть спиратися лише на закон і ігнорувати всю систему правового життя, включаючи її аксіологічний рівень, як і прийняту суспільством систему цінностей, включаючи аксіологію права. </w:t>
      </w:r>
    </w:p>
    <w:p w14:paraId="07412CCA" w14:textId="3415C771" w:rsidR="000A5565" w:rsidRPr="008F4D81" w:rsidRDefault="008F4D81" w:rsidP="008F4D81">
      <w:pPr>
        <w:spacing w:after="0" w:line="360" w:lineRule="auto"/>
        <w:ind w:firstLine="709"/>
        <w:contextualSpacing/>
        <w:jc w:val="center"/>
        <w:rPr>
          <w:rFonts w:ascii="Times New Roman" w:hAnsi="Times New Roman" w:cs="Times New Roman"/>
          <w:b/>
          <w:bCs/>
          <w:sz w:val="28"/>
          <w:szCs w:val="28"/>
          <w:lang w:val="en-US"/>
        </w:rPr>
      </w:pPr>
      <w:r w:rsidRPr="008F4D81">
        <w:rPr>
          <w:rFonts w:ascii="Times New Roman" w:hAnsi="Times New Roman" w:cs="Times New Roman"/>
          <w:b/>
          <w:bCs/>
          <w:sz w:val="28"/>
          <w:szCs w:val="28"/>
        </w:rPr>
        <w:t>СПИСОК ВИКОРИСТАНИХ ДЖЕРЕЛ</w:t>
      </w:r>
      <w:r>
        <w:rPr>
          <w:rFonts w:ascii="Times New Roman" w:hAnsi="Times New Roman" w:cs="Times New Roman"/>
          <w:b/>
          <w:bCs/>
          <w:sz w:val="28"/>
          <w:szCs w:val="28"/>
          <w:lang w:val="en-US"/>
        </w:rPr>
        <w:t>:</w:t>
      </w:r>
    </w:p>
    <w:p w14:paraId="6A5FF049" w14:textId="77777777" w:rsidR="000A5565" w:rsidRPr="00021658" w:rsidRDefault="000A5565" w:rsidP="008868C9">
      <w:pPr>
        <w:pStyle w:val="a9"/>
        <w:numPr>
          <w:ilvl w:val="0"/>
          <w:numId w:val="7"/>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Загальнотеоретична юриспруденція: навчальний курс: підручник / під ред.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 О.: Фенікс, 2011. – 436 с.</w:t>
      </w:r>
    </w:p>
    <w:p w14:paraId="7D92157B" w14:textId="77777777" w:rsidR="000A5565" w:rsidRPr="00021658" w:rsidRDefault="000A5565" w:rsidP="008868C9">
      <w:pPr>
        <w:pStyle w:val="a9"/>
        <w:numPr>
          <w:ilvl w:val="0"/>
          <w:numId w:val="7"/>
        </w:numPr>
        <w:spacing w:after="0" w:line="360" w:lineRule="auto"/>
        <w:ind w:left="0" w:firstLine="709"/>
        <w:jc w:val="both"/>
        <w:rPr>
          <w:rFonts w:ascii="Times New Roman" w:hAnsi="Times New Roman" w:cs="Times New Roman"/>
          <w:sz w:val="28"/>
          <w:szCs w:val="28"/>
        </w:rPr>
      </w:pPr>
      <w:r w:rsidRPr="00021658">
        <w:rPr>
          <w:rFonts w:ascii="Times New Roman" w:hAnsi="Times New Roman" w:cs="Times New Roman"/>
          <w:sz w:val="28"/>
          <w:szCs w:val="28"/>
        </w:rPr>
        <w:t xml:space="preserve">Актуальні грані загальнотеоретичної юриспруденції: монографія / [Ю. М. </w:t>
      </w: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В. В. Завальнюк, В. В. </w:t>
      </w:r>
      <w:proofErr w:type="spellStart"/>
      <w:r w:rsidRPr="00021658">
        <w:rPr>
          <w:rFonts w:ascii="Times New Roman" w:hAnsi="Times New Roman" w:cs="Times New Roman"/>
          <w:sz w:val="28"/>
          <w:szCs w:val="28"/>
        </w:rPr>
        <w:t>Дудченко</w:t>
      </w:r>
      <w:proofErr w:type="spellEnd"/>
      <w:r w:rsidRPr="00021658">
        <w:rPr>
          <w:rFonts w:ascii="Times New Roman" w:hAnsi="Times New Roman" w:cs="Times New Roman"/>
          <w:sz w:val="28"/>
          <w:szCs w:val="28"/>
        </w:rPr>
        <w:t xml:space="preserve"> та ін.]; за ред. Ю. М. </w:t>
      </w:r>
      <w:proofErr w:type="spellStart"/>
      <w:r w:rsidRPr="00021658">
        <w:rPr>
          <w:rFonts w:ascii="Times New Roman" w:hAnsi="Times New Roman" w:cs="Times New Roman"/>
          <w:sz w:val="28"/>
          <w:szCs w:val="28"/>
        </w:rPr>
        <w:t>Оборотова</w:t>
      </w:r>
      <w:proofErr w:type="spellEnd"/>
      <w:r w:rsidRPr="00021658">
        <w:rPr>
          <w:rFonts w:ascii="Times New Roman" w:hAnsi="Times New Roman" w:cs="Times New Roman"/>
          <w:sz w:val="28"/>
          <w:szCs w:val="28"/>
        </w:rPr>
        <w:t>. – Одеса: Фенікс, 2012. – 492 с.</w:t>
      </w:r>
    </w:p>
    <w:p w14:paraId="684EFE47" w14:textId="77777777" w:rsidR="000A5565" w:rsidRPr="00021658" w:rsidRDefault="000A5565" w:rsidP="008868C9">
      <w:pPr>
        <w:spacing w:after="0" w:line="360" w:lineRule="auto"/>
        <w:ind w:firstLine="709"/>
        <w:contextualSpacing/>
        <w:jc w:val="both"/>
        <w:rPr>
          <w:rFonts w:ascii="Times New Roman" w:hAnsi="Times New Roman" w:cs="Times New Roman"/>
          <w:i/>
          <w:sz w:val="28"/>
          <w:szCs w:val="28"/>
        </w:rPr>
      </w:pPr>
      <w:r w:rsidRPr="005640FC">
        <w:rPr>
          <w:rFonts w:ascii="Times New Roman" w:hAnsi="Times New Roman" w:cs="Times New Roman"/>
          <w:b/>
          <w:i/>
          <w:iCs/>
          <w:sz w:val="28"/>
          <w:szCs w:val="28"/>
        </w:rPr>
        <w:lastRenderedPageBreak/>
        <w:t>Ключові слова:</w:t>
      </w:r>
      <w:r w:rsidRPr="00021658">
        <w:rPr>
          <w:rFonts w:ascii="Times New Roman" w:hAnsi="Times New Roman" w:cs="Times New Roman"/>
          <w:sz w:val="28"/>
          <w:szCs w:val="28"/>
        </w:rPr>
        <w:t xml:space="preserve"> </w:t>
      </w:r>
      <w:r w:rsidRPr="00021658">
        <w:rPr>
          <w:rFonts w:ascii="Times New Roman" w:hAnsi="Times New Roman" w:cs="Times New Roman"/>
          <w:i/>
          <w:sz w:val="28"/>
          <w:szCs w:val="28"/>
        </w:rPr>
        <w:t>раціональність, раціоналізм, юриспруденція, поза-раціональне, над-раціональне, ірраціональне, їх співвідношення.</w:t>
      </w:r>
    </w:p>
    <w:p w14:paraId="397DC787" w14:textId="7E4644F6" w:rsidR="000A5565" w:rsidRPr="00021658" w:rsidRDefault="00DE2768" w:rsidP="008868C9">
      <w:pPr>
        <w:spacing w:after="0" w:line="360" w:lineRule="auto"/>
        <w:ind w:firstLine="709"/>
        <w:contextualSpacing/>
        <w:jc w:val="both"/>
        <w:rPr>
          <w:rFonts w:ascii="Times New Roman" w:hAnsi="Times New Roman" w:cs="Times New Roman"/>
          <w:i/>
          <w:sz w:val="28"/>
          <w:szCs w:val="28"/>
          <w:lang w:val="en-US"/>
        </w:rPr>
      </w:pPr>
      <w:r>
        <w:rPr>
          <w:rFonts w:ascii="Times New Roman" w:hAnsi="Times New Roman" w:cs="Times New Roman"/>
          <w:b/>
          <w:i/>
          <w:sz w:val="28"/>
          <w:szCs w:val="28"/>
          <w:lang w:val="en-US"/>
        </w:rPr>
        <w:t>Key words</w:t>
      </w:r>
      <w:r w:rsidR="000A5565" w:rsidRPr="005640FC">
        <w:rPr>
          <w:rFonts w:ascii="Times New Roman" w:hAnsi="Times New Roman" w:cs="Times New Roman"/>
          <w:b/>
          <w:i/>
          <w:sz w:val="28"/>
          <w:szCs w:val="28"/>
          <w:lang w:val="en-US"/>
        </w:rPr>
        <w:t>:</w:t>
      </w:r>
      <w:r w:rsidR="000A5565" w:rsidRPr="00021658">
        <w:rPr>
          <w:rFonts w:ascii="Times New Roman" w:hAnsi="Times New Roman" w:cs="Times New Roman"/>
          <w:i/>
          <w:sz w:val="28"/>
          <w:szCs w:val="28"/>
          <w:lang w:val="en-US"/>
        </w:rPr>
        <w:t xml:space="preserve"> rationality, rationalism, jurisprudence, the non-rational, the supra-rational, the irrational, their interrelationship.</w:t>
      </w:r>
    </w:p>
    <w:p w14:paraId="5093A96B" w14:textId="77777777" w:rsidR="000A5565" w:rsidRDefault="000A5565" w:rsidP="008868C9">
      <w:pPr>
        <w:spacing w:after="0" w:line="360" w:lineRule="auto"/>
        <w:ind w:firstLine="709"/>
        <w:contextualSpacing/>
        <w:jc w:val="both"/>
        <w:rPr>
          <w:rFonts w:ascii="Times New Roman" w:hAnsi="Times New Roman" w:cs="Times New Roman"/>
          <w:sz w:val="28"/>
          <w:szCs w:val="28"/>
        </w:rPr>
      </w:pPr>
    </w:p>
    <w:p w14:paraId="0912756A" w14:textId="77777777" w:rsidR="00534943" w:rsidRDefault="00534943" w:rsidP="008868C9">
      <w:pPr>
        <w:spacing w:after="0" w:line="360" w:lineRule="auto"/>
        <w:ind w:firstLine="709"/>
        <w:contextualSpacing/>
        <w:jc w:val="both"/>
        <w:rPr>
          <w:rFonts w:ascii="Times New Roman" w:hAnsi="Times New Roman" w:cs="Times New Roman"/>
          <w:sz w:val="28"/>
          <w:szCs w:val="28"/>
        </w:rPr>
      </w:pPr>
    </w:p>
    <w:p w14:paraId="6D52C5AE" w14:textId="77777777" w:rsidR="008D6C4E" w:rsidRPr="00021658" w:rsidRDefault="008D6C4E" w:rsidP="008868C9">
      <w:pPr>
        <w:tabs>
          <w:tab w:val="left" w:pos="993"/>
        </w:tabs>
        <w:spacing w:after="0" w:line="360" w:lineRule="auto"/>
        <w:ind w:firstLine="709"/>
        <w:contextualSpacing/>
        <w:jc w:val="center"/>
        <w:outlineLvl w:val="1"/>
        <w:rPr>
          <w:rFonts w:ascii="Times New Roman" w:hAnsi="Times New Roman" w:cs="Times New Roman"/>
          <w:b/>
          <w:bCs/>
          <w:sz w:val="28"/>
          <w:szCs w:val="28"/>
        </w:rPr>
      </w:pPr>
      <w:bookmarkStart w:id="109" w:name="_Toc242904855"/>
      <w:r w:rsidRPr="00021658">
        <w:rPr>
          <w:rFonts w:ascii="Times New Roman" w:hAnsi="Times New Roman" w:cs="Times New Roman"/>
          <w:b/>
          <w:bCs/>
          <w:sz w:val="28"/>
          <w:szCs w:val="28"/>
        </w:rPr>
        <w:t>Кравченко Сергій Петрович</w:t>
      </w:r>
      <w:bookmarkEnd w:id="109"/>
    </w:p>
    <w:p w14:paraId="1B7685FF" w14:textId="77777777" w:rsidR="008D6C4E" w:rsidRPr="00021658" w:rsidRDefault="008D6C4E" w:rsidP="008868C9">
      <w:pPr>
        <w:tabs>
          <w:tab w:val="left" w:pos="993"/>
        </w:tabs>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Національний університет «Одеська юридична академія»</w:t>
      </w:r>
    </w:p>
    <w:p w14:paraId="2CFF3CC3" w14:textId="77777777" w:rsidR="008D6C4E" w:rsidRPr="00021658" w:rsidRDefault="008D6C4E" w:rsidP="008868C9">
      <w:pPr>
        <w:tabs>
          <w:tab w:val="left" w:pos="993"/>
        </w:tabs>
        <w:spacing w:after="0" w:line="360" w:lineRule="auto"/>
        <w:ind w:firstLine="709"/>
        <w:contextualSpacing/>
        <w:jc w:val="center"/>
        <w:rPr>
          <w:rFonts w:ascii="Times New Roman" w:hAnsi="Times New Roman" w:cs="Times New Roman"/>
          <w:i/>
          <w:iCs/>
          <w:sz w:val="28"/>
          <w:szCs w:val="28"/>
        </w:rPr>
      </w:pPr>
      <w:r w:rsidRPr="00021658">
        <w:rPr>
          <w:rFonts w:ascii="Times New Roman" w:hAnsi="Times New Roman" w:cs="Times New Roman"/>
          <w:i/>
          <w:iCs/>
          <w:sz w:val="28"/>
          <w:szCs w:val="28"/>
        </w:rPr>
        <w:t>кандидат юридичних наук, доцент,</w:t>
      </w:r>
    </w:p>
    <w:p w14:paraId="56CAD65C" w14:textId="77777777" w:rsidR="008D6C4E" w:rsidRPr="00021658" w:rsidRDefault="008D6C4E" w:rsidP="008868C9">
      <w:pPr>
        <w:tabs>
          <w:tab w:val="left" w:pos="993"/>
        </w:tabs>
        <w:spacing w:after="0" w:line="360" w:lineRule="auto"/>
        <w:ind w:firstLine="709"/>
        <w:contextualSpacing/>
        <w:jc w:val="center"/>
        <w:rPr>
          <w:rFonts w:ascii="Times New Roman" w:hAnsi="Times New Roman" w:cs="Times New Roman"/>
          <w:b/>
          <w:bCs/>
          <w:i/>
          <w:iCs/>
          <w:sz w:val="28"/>
          <w:szCs w:val="28"/>
        </w:rPr>
      </w:pPr>
      <w:r w:rsidRPr="00021658">
        <w:rPr>
          <w:rFonts w:ascii="Times New Roman" w:hAnsi="Times New Roman" w:cs="Times New Roman"/>
          <w:i/>
          <w:iCs/>
          <w:sz w:val="28"/>
          <w:szCs w:val="28"/>
        </w:rPr>
        <w:t>доцент кафедри загальної теорії права та держави</w:t>
      </w:r>
      <w:r w:rsidRPr="00021658">
        <w:rPr>
          <w:rFonts w:ascii="Times New Roman" w:hAnsi="Times New Roman" w:cs="Times New Roman"/>
          <w:b/>
          <w:bCs/>
          <w:i/>
          <w:iCs/>
          <w:sz w:val="28"/>
          <w:szCs w:val="28"/>
        </w:rPr>
        <w:t xml:space="preserve"> </w:t>
      </w:r>
    </w:p>
    <w:p w14:paraId="3E8E793D"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b/>
          <w:bCs/>
          <w:sz w:val="28"/>
          <w:szCs w:val="28"/>
        </w:rPr>
      </w:pPr>
    </w:p>
    <w:p w14:paraId="7ACDEFA0" w14:textId="77777777" w:rsidR="008D6C4E" w:rsidRPr="00021658" w:rsidRDefault="008D6C4E" w:rsidP="008868C9">
      <w:pPr>
        <w:tabs>
          <w:tab w:val="left" w:pos="993"/>
        </w:tabs>
        <w:spacing w:after="0" w:line="360" w:lineRule="auto"/>
        <w:ind w:firstLine="709"/>
        <w:contextualSpacing/>
        <w:jc w:val="center"/>
        <w:outlineLvl w:val="2"/>
        <w:rPr>
          <w:rFonts w:ascii="Times New Roman" w:hAnsi="Times New Roman" w:cs="Times New Roman"/>
          <w:b/>
          <w:bCs/>
          <w:sz w:val="28"/>
          <w:szCs w:val="28"/>
        </w:rPr>
      </w:pPr>
      <w:bookmarkStart w:id="110" w:name="_Toc242904856"/>
      <w:r w:rsidRPr="00021658">
        <w:rPr>
          <w:rFonts w:ascii="Times New Roman" w:hAnsi="Times New Roman" w:cs="Times New Roman"/>
          <w:b/>
          <w:bCs/>
          <w:sz w:val="28"/>
          <w:szCs w:val="28"/>
        </w:rPr>
        <w:t>МІЖ АВТОРОМ І АЛГОРИТМОМ: ЮРИДИЧНИЙ ТЕКСТ ЯК ПРОСТІР НОВОЇ СИНТАГМИ ПРАВА</w:t>
      </w:r>
      <w:bookmarkEnd w:id="110"/>
    </w:p>
    <w:p w14:paraId="388EBADF"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Стрімке впровадження технологій штучного інтелекту у сферу юридичної діяльності поступово змінює сам спосіб існування юридичного тексту. Якщо традиційно його створення, інтерпретація та застосування пов’язувалися передусім з </w:t>
      </w:r>
      <w:proofErr w:type="spellStart"/>
      <w:r w:rsidRPr="00021658">
        <w:rPr>
          <w:rFonts w:ascii="Times New Roman" w:hAnsi="Times New Roman" w:cs="Times New Roman"/>
          <w:sz w:val="28"/>
          <w:szCs w:val="28"/>
        </w:rPr>
        <w:t>інтелектуально</w:t>
      </w:r>
      <w:proofErr w:type="spellEnd"/>
      <w:r w:rsidRPr="00021658">
        <w:rPr>
          <w:rFonts w:ascii="Times New Roman" w:hAnsi="Times New Roman" w:cs="Times New Roman"/>
          <w:sz w:val="28"/>
          <w:szCs w:val="28"/>
        </w:rPr>
        <w:t xml:space="preserve">-вольовою діяльністю людини, то сьогодні між авторським задумом і текстуальним результатом дедалі частіше з’являється новий технологічний компонент – алгоритм. Генеративний штучний інтелект здатний брати участь у підготовці </w:t>
      </w:r>
      <w:proofErr w:type="spellStart"/>
      <w:r w:rsidRPr="00021658">
        <w:rPr>
          <w:rFonts w:ascii="Times New Roman" w:hAnsi="Times New Roman" w:cs="Times New Roman"/>
          <w:sz w:val="28"/>
          <w:szCs w:val="28"/>
        </w:rPr>
        <w:t>проектів</w:t>
      </w:r>
      <w:proofErr w:type="spellEnd"/>
      <w:r w:rsidRPr="00021658">
        <w:rPr>
          <w:rFonts w:ascii="Times New Roman" w:hAnsi="Times New Roman" w:cs="Times New Roman"/>
          <w:sz w:val="28"/>
          <w:szCs w:val="28"/>
        </w:rPr>
        <w:t xml:space="preserve"> юридичних документів, трансформації та структуруванні тексту, пошуку аргументації, узагальненні нормативного матеріалу, а також у первинній інтерпретації вже створених юридичних текстів.</w:t>
      </w:r>
    </w:p>
    <w:p w14:paraId="56A3C158"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Проте було б методологічним спрощенням розглядати ці процеси виключно як появу нового технічного інструментарію юридичної діяльності. Проблема є значно глибшою. Включення алгоритмічних систем у процес створення та опрацювання юридичного тексту змінює характер взаємодії між людиною, текстом та технологією. Виникає конфігурація, у межах якої людський інтелектуальний задум, алгоритмічна генерація, текстуальна форма та подальша </w:t>
      </w:r>
      <w:r w:rsidRPr="00021658">
        <w:rPr>
          <w:rFonts w:ascii="Times New Roman" w:hAnsi="Times New Roman" w:cs="Times New Roman"/>
          <w:sz w:val="28"/>
          <w:szCs w:val="28"/>
        </w:rPr>
        <w:lastRenderedPageBreak/>
        <w:t>людська інтерпретація вже не завжди можуть бути розглянуті як ізольовані етапи єдиного процесу.</w:t>
      </w:r>
    </w:p>
    <w:p w14:paraId="633D3FFB"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Саме тому актуальним видається звернення до категорії </w:t>
      </w:r>
      <w:r w:rsidRPr="00021658">
        <w:rPr>
          <w:rFonts w:ascii="Times New Roman" w:hAnsi="Times New Roman" w:cs="Times New Roman"/>
          <w:i/>
          <w:iCs/>
          <w:sz w:val="28"/>
          <w:szCs w:val="28"/>
        </w:rPr>
        <w:t>синтагми.</w:t>
      </w:r>
      <w:r w:rsidRPr="00021658">
        <w:rPr>
          <w:rFonts w:ascii="Times New Roman" w:hAnsi="Times New Roman" w:cs="Times New Roman"/>
          <w:sz w:val="28"/>
          <w:szCs w:val="28"/>
        </w:rPr>
        <w:t xml:space="preserve"> У своєму первинному лінгвістичному значенні синтагма характеризує поєднання </w:t>
      </w:r>
      <w:proofErr w:type="spellStart"/>
      <w:r w:rsidRPr="00021658">
        <w:rPr>
          <w:rFonts w:ascii="Times New Roman" w:hAnsi="Times New Roman" w:cs="Times New Roman"/>
          <w:sz w:val="28"/>
          <w:szCs w:val="28"/>
        </w:rPr>
        <w:t>мовних</w:t>
      </w:r>
      <w:proofErr w:type="spellEnd"/>
      <w:r w:rsidRPr="00021658">
        <w:rPr>
          <w:rFonts w:ascii="Times New Roman" w:hAnsi="Times New Roman" w:cs="Times New Roman"/>
          <w:sz w:val="28"/>
          <w:szCs w:val="28"/>
        </w:rPr>
        <w:t xml:space="preserve"> одиниць, які у своїй взаємодії утворюють певну структурну та смислову єдність. Водночас евристичний потенціал цього поняття виходить за межі суто лінгвістичного аналізу. Для сучасної юриспруденції принципово важливим стає не лише існування окремих елементів правової реальності, а характер їхнього поєднання, взаємодії та ті нові властивості, які виникають саме внаслідок такого поєднання.</w:t>
      </w:r>
    </w:p>
    <w:p w14:paraId="3FCC796B"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 українській загальнотеоретичній юриспруденції можливість використання категорії синтагми вже була окреслена Ю.М. </w:t>
      </w:r>
      <w:proofErr w:type="spellStart"/>
      <w:r w:rsidRPr="00021658">
        <w:rPr>
          <w:rFonts w:ascii="Times New Roman" w:hAnsi="Times New Roman" w:cs="Times New Roman"/>
          <w:sz w:val="28"/>
          <w:szCs w:val="28"/>
        </w:rPr>
        <w:t>Оборотовим</w:t>
      </w:r>
      <w:proofErr w:type="spellEnd"/>
      <w:r w:rsidRPr="00021658">
        <w:rPr>
          <w:rFonts w:ascii="Times New Roman" w:hAnsi="Times New Roman" w:cs="Times New Roman"/>
          <w:sz w:val="28"/>
          <w:szCs w:val="28"/>
        </w:rPr>
        <w:t xml:space="preserve"> при характеристиці предметного та методологічного оновлення загальнотеоретичного правознавства [1]. Такий підхід створює підстави для подальшого розвитку синтагматичного бачення права – не як механічного об’єднання різнорідних елементів, а як дослідження їхнього </w:t>
      </w:r>
      <w:proofErr w:type="spellStart"/>
      <w:r w:rsidRPr="00021658">
        <w:rPr>
          <w:rFonts w:ascii="Times New Roman" w:hAnsi="Times New Roman" w:cs="Times New Roman"/>
          <w:sz w:val="28"/>
          <w:szCs w:val="28"/>
        </w:rPr>
        <w:t>співпорядкування</w:t>
      </w:r>
      <w:proofErr w:type="spellEnd"/>
      <w:r w:rsidRPr="00021658">
        <w:rPr>
          <w:rFonts w:ascii="Times New Roman" w:hAnsi="Times New Roman" w:cs="Times New Roman"/>
          <w:sz w:val="28"/>
          <w:szCs w:val="28"/>
        </w:rPr>
        <w:t xml:space="preserve"> та взаємодії, здатних породжувати нову якість юридичного знання і юридичної діяльності.</w:t>
      </w:r>
    </w:p>
    <w:p w14:paraId="225AD3AB"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i/>
          <w:iCs/>
          <w:sz w:val="28"/>
          <w:szCs w:val="28"/>
        </w:rPr>
      </w:pPr>
      <w:r w:rsidRPr="00021658">
        <w:rPr>
          <w:rFonts w:ascii="Times New Roman" w:hAnsi="Times New Roman" w:cs="Times New Roman"/>
          <w:sz w:val="28"/>
          <w:szCs w:val="28"/>
        </w:rPr>
        <w:t xml:space="preserve">У цьому контексті взаємодію </w:t>
      </w:r>
      <w:r w:rsidRPr="00021658">
        <w:rPr>
          <w:rFonts w:ascii="Times New Roman" w:hAnsi="Times New Roman" w:cs="Times New Roman"/>
          <w:i/>
          <w:iCs/>
          <w:sz w:val="28"/>
          <w:szCs w:val="28"/>
        </w:rPr>
        <w:t>«людина – алгоритм - юридичний текст»</w:t>
      </w:r>
      <w:r w:rsidRPr="00021658">
        <w:rPr>
          <w:rFonts w:ascii="Times New Roman" w:hAnsi="Times New Roman" w:cs="Times New Roman"/>
          <w:sz w:val="28"/>
          <w:szCs w:val="28"/>
        </w:rPr>
        <w:t xml:space="preserve"> пропонується розглядати як одну з нових синтагм сучасної юриспруденції. Її специфіка полягає в тому, що юридичний текст опиняється у своєрідному просторі між людським та алгоритмічним способами продукування й опрацювання смислу. Людина визначає мету, формує запит, оцінює отриманий результат і надає йому юридично значущого використання; алгоритм здійснює операції з </w:t>
      </w:r>
      <w:proofErr w:type="spellStart"/>
      <w:r w:rsidRPr="00021658">
        <w:rPr>
          <w:rFonts w:ascii="Times New Roman" w:hAnsi="Times New Roman" w:cs="Times New Roman"/>
          <w:sz w:val="28"/>
          <w:szCs w:val="28"/>
        </w:rPr>
        <w:t>мовними</w:t>
      </w:r>
      <w:proofErr w:type="spellEnd"/>
      <w:r w:rsidRPr="00021658">
        <w:rPr>
          <w:rFonts w:ascii="Times New Roman" w:hAnsi="Times New Roman" w:cs="Times New Roman"/>
          <w:sz w:val="28"/>
          <w:szCs w:val="28"/>
        </w:rPr>
        <w:t xml:space="preserve"> та інформаційними структурами; юридичний текст стає точкою їхнього перетину. Однак, генеративний штучний інтелект може ускладнювати цю конструкцію. Алгоритм може бути включений як у процес створення юридичного тексту, так і в його подальше опрацювання. Виникає вже складніша модель: </w:t>
      </w:r>
      <w:r w:rsidRPr="00021658">
        <w:rPr>
          <w:rFonts w:ascii="Times New Roman" w:hAnsi="Times New Roman" w:cs="Times New Roman"/>
          <w:i/>
          <w:iCs/>
          <w:sz w:val="28"/>
          <w:szCs w:val="28"/>
        </w:rPr>
        <w:t>людина → алгоритм → юридичний текст → алгоритм → людина.</w:t>
      </w:r>
    </w:p>
    <w:p w14:paraId="1176F9C7"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Принциповим є те, що алгоритм може знаходитися одночасно «до» і «після» тексту. Він здатний впливати на його формування, а надалі -  здійснювати пошук, класифікацію, узагальнення, зіставлення з іншими джерелами та пропонувати варіанти інтерпретації. Дослідження алгоритмічної інтерпретації вже демонструють як потенціал таких технологій, так і необхідність обережного ставлення до їх результатів як до остаточного юридичного судження [2].</w:t>
      </w:r>
    </w:p>
    <w:p w14:paraId="1C58F2AE"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Однак сам факт застосування штучного інтелекту ще не є достатньою підставою для констатації нової синтагми. Визначальним є виникнення нової якості взаємозв’язків між її елементами.</w:t>
      </w:r>
    </w:p>
    <w:p w14:paraId="1B62B735"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На нашу думку, ця синтагма характеризується п’ятьма основними ознаками.</w:t>
      </w:r>
    </w:p>
    <w:p w14:paraId="351B365C"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iCs/>
          <w:sz w:val="28"/>
          <w:szCs w:val="28"/>
        </w:rPr>
        <w:t>По-перше</w:t>
      </w:r>
      <w:r w:rsidRPr="00021658">
        <w:rPr>
          <w:rFonts w:ascii="Times New Roman" w:hAnsi="Times New Roman" w:cs="Times New Roman"/>
          <w:sz w:val="28"/>
          <w:szCs w:val="28"/>
        </w:rPr>
        <w:t>,</w:t>
      </w:r>
      <w:r w:rsidRPr="00021658">
        <w:rPr>
          <w:rFonts w:ascii="Times New Roman" w:hAnsi="Times New Roman" w:cs="Times New Roman"/>
          <w:b/>
          <w:bCs/>
          <w:sz w:val="28"/>
          <w:szCs w:val="28"/>
        </w:rPr>
        <w:t xml:space="preserve"> </w:t>
      </w:r>
      <w:r w:rsidRPr="00021658">
        <w:rPr>
          <w:rFonts w:ascii="Times New Roman" w:hAnsi="Times New Roman" w:cs="Times New Roman"/>
          <w:i/>
          <w:iCs/>
          <w:sz w:val="28"/>
          <w:szCs w:val="28"/>
        </w:rPr>
        <w:t xml:space="preserve">взаємною </w:t>
      </w:r>
      <w:proofErr w:type="spellStart"/>
      <w:r w:rsidRPr="00021658">
        <w:rPr>
          <w:rFonts w:ascii="Times New Roman" w:hAnsi="Times New Roman" w:cs="Times New Roman"/>
          <w:i/>
          <w:iCs/>
          <w:sz w:val="28"/>
          <w:szCs w:val="28"/>
        </w:rPr>
        <w:t>трансформативністю</w:t>
      </w:r>
      <w:proofErr w:type="spellEnd"/>
      <w:r w:rsidRPr="00021658">
        <w:rPr>
          <w:rFonts w:ascii="Times New Roman" w:hAnsi="Times New Roman" w:cs="Times New Roman"/>
          <w:i/>
          <w:iCs/>
          <w:sz w:val="28"/>
          <w:szCs w:val="28"/>
        </w:rPr>
        <w:t xml:space="preserve"> її елементів.</w:t>
      </w:r>
      <w:r w:rsidRPr="00021658">
        <w:rPr>
          <w:rFonts w:ascii="Times New Roman" w:hAnsi="Times New Roman" w:cs="Times New Roman"/>
          <w:sz w:val="28"/>
          <w:szCs w:val="28"/>
        </w:rPr>
        <w:t xml:space="preserve"> Людина визначає мету і параметри алгоритмічного звернення; алгоритм впливає на структуру та спосіб репрезентації юридичного змісту; властивості юридичного тексту, своєю чергою, визначають можливості його людського й машинного прочитання. Саме ця взаємна зміна функціональних характеристик відрізняє синтагму від простого механічного поєднання її складових.</w:t>
      </w:r>
    </w:p>
    <w:p w14:paraId="7001338C"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iCs/>
          <w:sz w:val="28"/>
          <w:szCs w:val="28"/>
        </w:rPr>
        <w:t>По-друге, подвійним алгоритмічним опосередкуванням юридичного тексту.</w:t>
      </w:r>
      <w:r w:rsidRPr="00021658">
        <w:rPr>
          <w:rFonts w:ascii="Times New Roman" w:hAnsi="Times New Roman" w:cs="Times New Roman"/>
          <w:sz w:val="28"/>
          <w:szCs w:val="28"/>
        </w:rPr>
        <w:t xml:space="preserve"> Алгоритм може бути включений як у процес його створення, так і в процес подальшого аналізу та інтерпретаційного опрацювання.</w:t>
      </w:r>
    </w:p>
    <w:p w14:paraId="792370AD"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iCs/>
          <w:sz w:val="28"/>
          <w:szCs w:val="28"/>
        </w:rPr>
        <w:t xml:space="preserve">По-третє, </w:t>
      </w:r>
      <w:proofErr w:type="spellStart"/>
      <w:r w:rsidRPr="00021658">
        <w:rPr>
          <w:rFonts w:ascii="Times New Roman" w:hAnsi="Times New Roman" w:cs="Times New Roman"/>
          <w:i/>
          <w:iCs/>
          <w:sz w:val="28"/>
          <w:szCs w:val="28"/>
        </w:rPr>
        <w:t>розподіленістю</w:t>
      </w:r>
      <w:proofErr w:type="spellEnd"/>
      <w:r w:rsidRPr="00021658">
        <w:rPr>
          <w:rFonts w:ascii="Times New Roman" w:hAnsi="Times New Roman" w:cs="Times New Roman"/>
          <w:i/>
          <w:iCs/>
          <w:sz w:val="28"/>
          <w:szCs w:val="28"/>
        </w:rPr>
        <w:t xml:space="preserve"> текстотворення та інтерпретації.</w:t>
      </w:r>
      <w:r w:rsidRPr="00021658">
        <w:rPr>
          <w:rFonts w:ascii="Times New Roman" w:hAnsi="Times New Roman" w:cs="Times New Roman"/>
          <w:sz w:val="28"/>
          <w:szCs w:val="28"/>
        </w:rPr>
        <w:t xml:space="preserve"> Юридичний текст може бути результатом послідовної взаємодії людського задуму, формулювання запиту, алгоритмічної генерації, перевірки, редагування та остаточного схвалення. Аналогічно інтерпретація може включати алгоритмічно сформовані варіанти тлумачення, які надалі оцінюються людиною.</w:t>
      </w:r>
    </w:p>
    <w:p w14:paraId="5FA68F90"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Така </w:t>
      </w:r>
      <w:proofErr w:type="spellStart"/>
      <w:r w:rsidRPr="00021658">
        <w:rPr>
          <w:rFonts w:ascii="Times New Roman" w:hAnsi="Times New Roman" w:cs="Times New Roman"/>
          <w:sz w:val="28"/>
          <w:szCs w:val="28"/>
        </w:rPr>
        <w:t>розподіленість</w:t>
      </w:r>
      <w:proofErr w:type="spellEnd"/>
      <w:r w:rsidRPr="00021658">
        <w:rPr>
          <w:rFonts w:ascii="Times New Roman" w:hAnsi="Times New Roman" w:cs="Times New Roman"/>
          <w:sz w:val="28"/>
          <w:szCs w:val="28"/>
        </w:rPr>
        <w:t xml:space="preserve"> ускладнює традиційне уявлення про авторство, проте сама по собі не означає визнання алгоритму автором або суб’єктом права. Українське законодавство розмежовує людське авторство та результати машинної генерації: ст. 33 Закону України «Про авторське право і суміжні права» передбачає право особливого роду (</w:t>
      </w:r>
      <w:proofErr w:type="spellStart"/>
      <w:r w:rsidRPr="00021658">
        <w:rPr>
          <w:rFonts w:ascii="Times New Roman" w:hAnsi="Times New Roman" w:cs="Times New Roman"/>
          <w:i/>
          <w:iCs/>
          <w:sz w:val="28"/>
          <w:szCs w:val="28"/>
        </w:rPr>
        <w:t>sui</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generis</w:t>
      </w:r>
      <w:proofErr w:type="spellEnd"/>
      <w:r w:rsidRPr="00021658">
        <w:rPr>
          <w:rFonts w:ascii="Times New Roman" w:hAnsi="Times New Roman" w:cs="Times New Roman"/>
          <w:sz w:val="28"/>
          <w:szCs w:val="28"/>
        </w:rPr>
        <w:t xml:space="preserve">) на неоригінальні об’єкти, </w:t>
      </w:r>
      <w:r w:rsidRPr="00021658">
        <w:rPr>
          <w:rFonts w:ascii="Times New Roman" w:hAnsi="Times New Roman" w:cs="Times New Roman"/>
          <w:sz w:val="28"/>
          <w:szCs w:val="28"/>
        </w:rPr>
        <w:lastRenderedPageBreak/>
        <w:t>згенеровані комп’ютерною програмою [3]. У зарубіжній доктрині також відсутні достатні підстави автоматично пов’язувати технологічну автономність штучного інтелекту з наданням йому юридичної особистості [4].</w:t>
      </w:r>
    </w:p>
    <w:p w14:paraId="13DE64C0"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iCs/>
          <w:sz w:val="28"/>
          <w:szCs w:val="28"/>
        </w:rPr>
        <w:t xml:space="preserve">По-четверте, формуванням алгоритмічного виміру </w:t>
      </w:r>
      <w:proofErr w:type="spellStart"/>
      <w:r w:rsidRPr="00021658">
        <w:rPr>
          <w:rFonts w:ascii="Times New Roman" w:hAnsi="Times New Roman" w:cs="Times New Roman"/>
          <w:i/>
          <w:iCs/>
          <w:sz w:val="28"/>
          <w:szCs w:val="28"/>
        </w:rPr>
        <w:t>адресованості</w:t>
      </w:r>
      <w:proofErr w:type="spellEnd"/>
      <w:r w:rsidRPr="00021658">
        <w:rPr>
          <w:rFonts w:ascii="Times New Roman" w:hAnsi="Times New Roman" w:cs="Times New Roman"/>
          <w:i/>
          <w:iCs/>
          <w:sz w:val="28"/>
          <w:szCs w:val="28"/>
        </w:rPr>
        <w:t xml:space="preserve"> юридичного тексту.</w:t>
      </w:r>
      <w:r w:rsidRPr="00021658">
        <w:rPr>
          <w:rFonts w:ascii="Times New Roman" w:hAnsi="Times New Roman" w:cs="Times New Roman"/>
          <w:sz w:val="28"/>
          <w:szCs w:val="28"/>
        </w:rPr>
        <w:t xml:space="preserve"> Поряд із традиційним людським адресатом юридичний текст у певних сферах функціонування права стає об’єктом машинного прочитання та обробки.</w:t>
      </w:r>
    </w:p>
    <w:p w14:paraId="55CBE0A2"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iCs/>
          <w:sz w:val="28"/>
          <w:szCs w:val="28"/>
        </w:rPr>
        <w:t xml:space="preserve">По-п’яте, посиленням вимоги </w:t>
      </w:r>
      <w:proofErr w:type="spellStart"/>
      <w:r w:rsidRPr="00021658">
        <w:rPr>
          <w:rFonts w:ascii="Times New Roman" w:hAnsi="Times New Roman" w:cs="Times New Roman"/>
          <w:i/>
          <w:iCs/>
          <w:sz w:val="28"/>
          <w:szCs w:val="28"/>
        </w:rPr>
        <w:t>епістемічної</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верифікованості</w:t>
      </w:r>
      <w:proofErr w:type="spellEnd"/>
      <w:r w:rsidRPr="00021658">
        <w:rPr>
          <w:rFonts w:ascii="Times New Roman" w:hAnsi="Times New Roman" w:cs="Times New Roman"/>
          <w:i/>
          <w:iCs/>
          <w:sz w:val="28"/>
          <w:szCs w:val="28"/>
        </w:rPr>
        <w:t xml:space="preserve"> юридичного змісту.</w:t>
      </w:r>
      <w:r w:rsidRPr="00021658">
        <w:rPr>
          <w:rFonts w:ascii="Times New Roman" w:hAnsi="Times New Roman" w:cs="Times New Roman"/>
          <w:sz w:val="28"/>
          <w:szCs w:val="28"/>
        </w:rPr>
        <w:t xml:space="preserve"> Алгоритмічно сформований текст може бути стилістично переконливим, але містити фактичні, нормативні або інтерпретаційні помилки. Тому особливого значення набувають перевірка джерел, </w:t>
      </w:r>
      <w:proofErr w:type="spellStart"/>
      <w:r w:rsidRPr="00021658">
        <w:rPr>
          <w:rFonts w:ascii="Times New Roman" w:hAnsi="Times New Roman" w:cs="Times New Roman"/>
          <w:sz w:val="28"/>
          <w:szCs w:val="28"/>
        </w:rPr>
        <w:t>простежуваність</w:t>
      </w:r>
      <w:proofErr w:type="spellEnd"/>
      <w:r w:rsidRPr="00021658">
        <w:rPr>
          <w:rFonts w:ascii="Times New Roman" w:hAnsi="Times New Roman" w:cs="Times New Roman"/>
          <w:sz w:val="28"/>
          <w:szCs w:val="28"/>
        </w:rPr>
        <w:t xml:space="preserve"> аргументації та професійна верифікація отриманого результату.</w:t>
      </w:r>
    </w:p>
    <w:p w14:paraId="09757A40"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i/>
          <w:iCs/>
          <w:sz w:val="28"/>
          <w:szCs w:val="28"/>
        </w:rPr>
      </w:pPr>
      <w:r w:rsidRPr="00021658">
        <w:rPr>
          <w:rFonts w:ascii="Times New Roman" w:hAnsi="Times New Roman" w:cs="Times New Roman"/>
          <w:sz w:val="28"/>
          <w:szCs w:val="28"/>
        </w:rPr>
        <w:t xml:space="preserve">Отже, специфіка нової синтагми полягає не в автономності алгоритму, а в </w:t>
      </w:r>
      <w:r w:rsidRPr="00021658">
        <w:rPr>
          <w:rFonts w:ascii="Times New Roman" w:hAnsi="Times New Roman" w:cs="Times New Roman"/>
          <w:i/>
          <w:iCs/>
          <w:sz w:val="28"/>
          <w:szCs w:val="28"/>
        </w:rPr>
        <w:t>новому характері взаємозалежності людини, алгоритму та юридичного тексту.</w:t>
      </w:r>
    </w:p>
    <w:p w14:paraId="7ADFA317"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Найбільш виразно трансформація юридичного тексту проявляється у зміні уявлення про його адресата.</w:t>
      </w:r>
    </w:p>
    <w:p w14:paraId="7080B23F"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Традиційно юридичний текст орієнтований передусім на людину - суб’єкта права, суддю, адвоката, учасника правовідносин, посадову особу. Навіть коли текст існує у цифровій формі, його кінцевим смисловим адресатом залишається людина.</w:t>
      </w:r>
    </w:p>
    <w:p w14:paraId="144315B2"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Розвиток алгоритмічних систем ускладнює цю модель. Юридичний текст стає об’єктом машинного пошуку, класифікації, формалізації, узагальнення та аналізу. Практичним проявом такої тенденції стала концепція </w:t>
      </w:r>
      <w:proofErr w:type="spellStart"/>
      <w:r w:rsidRPr="00021658">
        <w:rPr>
          <w:rFonts w:ascii="Times New Roman" w:hAnsi="Times New Roman" w:cs="Times New Roman"/>
          <w:i/>
          <w:iCs/>
          <w:sz w:val="28"/>
          <w:szCs w:val="28"/>
        </w:rPr>
        <w:t>Rules</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as</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Code</w:t>
      </w:r>
      <w:proofErr w:type="spellEnd"/>
      <w:r w:rsidRPr="00021658">
        <w:rPr>
          <w:rFonts w:ascii="Times New Roman" w:hAnsi="Times New Roman" w:cs="Times New Roman"/>
          <w:sz w:val="28"/>
          <w:szCs w:val="28"/>
        </w:rPr>
        <w:t xml:space="preserve">, яка передбачає створення офіційних правил у формі, придатній не лише для людського, а й для машинного використання. </w:t>
      </w:r>
      <w:proofErr w:type="spellStart"/>
      <w:r w:rsidRPr="00021658">
        <w:rPr>
          <w:rFonts w:ascii="Times New Roman" w:hAnsi="Times New Roman" w:cs="Times New Roman"/>
          <w:sz w:val="28"/>
          <w:szCs w:val="28"/>
        </w:rPr>
        <w:t>Дж</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Могун</w:t>
      </w:r>
      <w:proofErr w:type="spellEnd"/>
      <w:r w:rsidRPr="00021658">
        <w:rPr>
          <w:rFonts w:ascii="Times New Roman" w:hAnsi="Times New Roman" w:cs="Times New Roman"/>
          <w:sz w:val="28"/>
          <w:szCs w:val="28"/>
        </w:rPr>
        <w:t xml:space="preserve"> та А. Робертс підкреслюють, що йдеться не тільки про кодування вже прийнятих правил, але потенційно й про паралельне створення людино- та </w:t>
      </w:r>
      <w:proofErr w:type="spellStart"/>
      <w:r w:rsidRPr="00021658">
        <w:rPr>
          <w:rFonts w:ascii="Times New Roman" w:hAnsi="Times New Roman" w:cs="Times New Roman"/>
          <w:sz w:val="28"/>
          <w:szCs w:val="28"/>
        </w:rPr>
        <w:t>машинозчитуваних</w:t>
      </w:r>
      <w:proofErr w:type="spellEnd"/>
      <w:r w:rsidRPr="00021658">
        <w:rPr>
          <w:rFonts w:ascii="Times New Roman" w:hAnsi="Times New Roman" w:cs="Times New Roman"/>
          <w:sz w:val="28"/>
          <w:szCs w:val="28"/>
        </w:rPr>
        <w:t xml:space="preserve"> форм у процесі </w:t>
      </w:r>
      <w:proofErr w:type="spellStart"/>
      <w:r w:rsidRPr="00021658">
        <w:rPr>
          <w:rFonts w:ascii="Times New Roman" w:hAnsi="Times New Roman" w:cs="Times New Roman"/>
          <w:sz w:val="28"/>
          <w:szCs w:val="28"/>
        </w:rPr>
        <w:t>нормотворення</w:t>
      </w:r>
      <w:proofErr w:type="spellEnd"/>
      <w:r w:rsidRPr="00021658">
        <w:rPr>
          <w:rFonts w:ascii="Times New Roman" w:hAnsi="Times New Roman" w:cs="Times New Roman"/>
          <w:sz w:val="28"/>
          <w:szCs w:val="28"/>
        </w:rPr>
        <w:t xml:space="preserve"> [5].</w:t>
      </w:r>
    </w:p>
    <w:p w14:paraId="6CA41C69"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Водночас машинна доступність права не повинна ототожнюватися з його повною формалізацією. Юридичний текст містить оціночні поняття, принципи, </w:t>
      </w:r>
      <w:r w:rsidRPr="00021658">
        <w:rPr>
          <w:rFonts w:ascii="Times New Roman" w:hAnsi="Times New Roman" w:cs="Times New Roman"/>
          <w:sz w:val="28"/>
          <w:szCs w:val="28"/>
        </w:rPr>
        <w:lastRenderedPageBreak/>
        <w:t xml:space="preserve">винятки, </w:t>
      </w:r>
      <w:proofErr w:type="spellStart"/>
      <w:r w:rsidRPr="00021658">
        <w:rPr>
          <w:rFonts w:ascii="Times New Roman" w:hAnsi="Times New Roman" w:cs="Times New Roman"/>
          <w:sz w:val="28"/>
          <w:szCs w:val="28"/>
        </w:rPr>
        <w:t>дискрецію</w:t>
      </w:r>
      <w:proofErr w:type="spellEnd"/>
      <w:r w:rsidRPr="00021658">
        <w:rPr>
          <w:rFonts w:ascii="Times New Roman" w:hAnsi="Times New Roman" w:cs="Times New Roman"/>
          <w:sz w:val="28"/>
          <w:szCs w:val="28"/>
        </w:rPr>
        <w:t xml:space="preserve"> та контекстуально залежні конструкції, які не завжди можуть бути без втрати змісту перетворені на алгоритмічне правило.</w:t>
      </w:r>
    </w:p>
    <w:p w14:paraId="6EE2E4AC"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Особливого значення тут набуває проблема </w:t>
      </w:r>
      <w:proofErr w:type="spellStart"/>
      <w:r w:rsidRPr="00021658">
        <w:rPr>
          <w:rFonts w:ascii="Times New Roman" w:hAnsi="Times New Roman" w:cs="Times New Roman"/>
          <w:sz w:val="28"/>
          <w:szCs w:val="28"/>
        </w:rPr>
        <w:t>інтерпретованості</w:t>
      </w:r>
      <w:proofErr w:type="spellEnd"/>
      <w:r w:rsidRPr="00021658">
        <w:rPr>
          <w:rFonts w:ascii="Times New Roman" w:hAnsi="Times New Roman" w:cs="Times New Roman"/>
          <w:sz w:val="28"/>
          <w:szCs w:val="28"/>
        </w:rPr>
        <w:t xml:space="preserve"> алгоритмічного регулювання, пов’язана з переходом між нормативним текстом, його машинною репрезентацією та результатами алгоритмічного опрацювання [6].</w:t>
      </w:r>
    </w:p>
    <w:p w14:paraId="116B967E"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Отже, алгоритм не просто «читає» готовий юридичний текст. Для машинного опрацювання правовий зміст попередньо структурується і репрезентується у певній формі, а отриманий результат знову повертається до людини у вигляді інформації, рекомендації, прогнозу чи </w:t>
      </w:r>
      <w:proofErr w:type="spellStart"/>
      <w:r w:rsidRPr="00021658">
        <w:rPr>
          <w:rFonts w:ascii="Times New Roman" w:hAnsi="Times New Roman" w:cs="Times New Roman"/>
          <w:sz w:val="28"/>
          <w:szCs w:val="28"/>
        </w:rPr>
        <w:t>проекту</w:t>
      </w:r>
      <w:proofErr w:type="spellEnd"/>
      <w:r w:rsidRPr="00021658">
        <w:rPr>
          <w:rFonts w:ascii="Times New Roman" w:hAnsi="Times New Roman" w:cs="Times New Roman"/>
          <w:sz w:val="28"/>
          <w:szCs w:val="28"/>
        </w:rPr>
        <w:t xml:space="preserve"> юридичного документа.</w:t>
      </w:r>
    </w:p>
    <w:p w14:paraId="67792AED"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i/>
          <w:iCs/>
          <w:sz w:val="28"/>
          <w:szCs w:val="28"/>
        </w:rPr>
      </w:pPr>
      <w:r w:rsidRPr="00021658">
        <w:rPr>
          <w:rFonts w:ascii="Times New Roman" w:hAnsi="Times New Roman" w:cs="Times New Roman"/>
          <w:sz w:val="28"/>
          <w:szCs w:val="28"/>
        </w:rPr>
        <w:t xml:space="preserve">Це дає підстави запропонувати поняття </w:t>
      </w:r>
      <w:r w:rsidRPr="00021658">
        <w:rPr>
          <w:rFonts w:ascii="Times New Roman" w:hAnsi="Times New Roman" w:cs="Times New Roman"/>
          <w:i/>
          <w:iCs/>
          <w:sz w:val="28"/>
          <w:szCs w:val="28"/>
        </w:rPr>
        <w:t xml:space="preserve">алгоритмічного виміру </w:t>
      </w:r>
      <w:proofErr w:type="spellStart"/>
      <w:r w:rsidRPr="00021658">
        <w:rPr>
          <w:rFonts w:ascii="Times New Roman" w:hAnsi="Times New Roman" w:cs="Times New Roman"/>
          <w:i/>
          <w:iCs/>
          <w:sz w:val="28"/>
          <w:szCs w:val="28"/>
        </w:rPr>
        <w:t>адресованості</w:t>
      </w:r>
      <w:proofErr w:type="spellEnd"/>
      <w:r w:rsidRPr="00021658">
        <w:rPr>
          <w:rFonts w:ascii="Times New Roman" w:hAnsi="Times New Roman" w:cs="Times New Roman"/>
          <w:i/>
          <w:iCs/>
          <w:sz w:val="28"/>
          <w:szCs w:val="28"/>
        </w:rPr>
        <w:t xml:space="preserve"> юридичного тексту. </w:t>
      </w:r>
      <w:r w:rsidRPr="00021658">
        <w:rPr>
          <w:rFonts w:ascii="Times New Roman" w:hAnsi="Times New Roman" w:cs="Times New Roman"/>
          <w:sz w:val="28"/>
          <w:szCs w:val="28"/>
        </w:rPr>
        <w:t>Під ним пропонується розуміти таку властивість функціонування юридичного тексту в цифровому середовищі, за якої правовий зміст поряд із людським сприйняттям стає орієнтованим на можливість машинного розпізнавання, структурування та опрацювання за умови збереження його нормативного змісту.</w:t>
      </w:r>
    </w:p>
    <w:p w14:paraId="2E70A70E"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Йдеться не про виникнення нового «алгоритмічного суб’єкта права», а про співіснування двох режимів функціонування юридичного тексту – людського та машинного.</w:t>
      </w:r>
    </w:p>
    <w:p w14:paraId="32C59F93"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Для людини принциповими залишаються смисл, контекст, аргументація та правова оцінка; для алгоритмічної системи – структурованість, </w:t>
      </w:r>
      <w:proofErr w:type="spellStart"/>
      <w:r w:rsidRPr="00021658">
        <w:rPr>
          <w:rFonts w:ascii="Times New Roman" w:hAnsi="Times New Roman" w:cs="Times New Roman"/>
          <w:sz w:val="28"/>
          <w:szCs w:val="28"/>
        </w:rPr>
        <w:t>формалізованість</w:t>
      </w:r>
      <w:proofErr w:type="spellEnd"/>
      <w:r w:rsidRPr="00021658">
        <w:rPr>
          <w:rFonts w:ascii="Times New Roman" w:hAnsi="Times New Roman" w:cs="Times New Roman"/>
          <w:sz w:val="28"/>
          <w:szCs w:val="28"/>
        </w:rPr>
        <w:t xml:space="preserve"> та інформаційна доступність.</w:t>
      </w:r>
    </w:p>
    <w:p w14:paraId="62879BEC"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Ці режими не є тотожними. Саме тому виникає нова </w:t>
      </w:r>
      <w:proofErr w:type="spellStart"/>
      <w:r w:rsidRPr="00021658">
        <w:rPr>
          <w:rFonts w:ascii="Times New Roman" w:hAnsi="Times New Roman" w:cs="Times New Roman"/>
          <w:sz w:val="28"/>
          <w:szCs w:val="28"/>
        </w:rPr>
        <w:t>герменевтична</w:t>
      </w:r>
      <w:proofErr w:type="spellEnd"/>
      <w:r w:rsidRPr="00021658">
        <w:rPr>
          <w:rFonts w:ascii="Times New Roman" w:hAnsi="Times New Roman" w:cs="Times New Roman"/>
          <w:sz w:val="28"/>
          <w:szCs w:val="28"/>
        </w:rPr>
        <w:t xml:space="preserve"> проблема: як зберегти нормативний смисл права при переході від людського прочитання до машинного опрацювання і назад?</w:t>
      </w:r>
    </w:p>
    <w:p w14:paraId="07759E8E"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i/>
          <w:iCs/>
          <w:sz w:val="28"/>
          <w:szCs w:val="28"/>
        </w:rPr>
      </w:pPr>
      <w:r w:rsidRPr="00021658">
        <w:rPr>
          <w:rFonts w:ascii="Times New Roman" w:hAnsi="Times New Roman" w:cs="Times New Roman"/>
          <w:sz w:val="28"/>
          <w:szCs w:val="28"/>
        </w:rPr>
        <w:t xml:space="preserve">У цій точці особливого значення набуває розмежування </w:t>
      </w:r>
      <w:r w:rsidRPr="00021658">
        <w:rPr>
          <w:rFonts w:ascii="Times New Roman" w:hAnsi="Times New Roman" w:cs="Times New Roman"/>
          <w:i/>
          <w:iCs/>
          <w:sz w:val="28"/>
          <w:szCs w:val="28"/>
        </w:rPr>
        <w:t>алгоритмічної участі та юридичної легітимації.</w:t>
      </w:r>
    </w:p>
    <w:p w14:paraId="46505DB1"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Штучний інтелект може брати участь у створенні, структуруванні чи інтерпретаційному опрацюванні юридичного тексту, однак сам по собі </w:t>
      </w:r>
      <w:r w:rsidRPr="00021658">
        <w:rPr>
          <w:rFonts w:ascii="Times New Roman" w:hAnsi="Times New Roman" w:cs="Times New Roman"/>
          <w:sz w:val="28"/>
          <w:szCs w:val="28"/>
        </w:rPr>
        <w:lastRenderedPageBreak/>
        <w:t>алгоритмічний результат не набуває статусу юридично значущого рішення. Його легітимація відбувається в межах правових процедур та інституцій.</w:t>
      </w:r>
    </w:p>
    <w:p w14:paraId="14271A4F"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Необхідність людського контролю отримує й нормативне закріплення. Так, ст. 14 Регламенту (ЄС) 2024/1689 про штучний інтелект передбачає для </w:t>
      </w:r>
      <w:proofErr w:type="spellStart"/>
      <w:r w:rsidRPr="00021658">
        <w:rPr>
          <w:rFonts w:ascii="Times New Roman" w:hAnsi="Times New Roman" w:cs="Times New Roman"/>
          <w:sz w:val="28"/>
          <w:szCs w:val="28"/>
        </w:rPr>
        <w:t>високоризикових</w:t>
      </w:r>
      <w:proofErr w:type="spellEnd"/>
      <w:r w:rsidRPr="00021658">
        <w:rPr>
          <w:rFonts w:ascii="Times New Roman" w:hAnsi="Times New Roman" w:cs="Times New Roman"/>
          <w:sz w:val="28"/>
          <w:szCs w:val="28"/>
        </w:rPr>
        <w:t xml:space="preserve"> систем вимогу ефективного </w:t>
      </w:r>
      <w:proofErr w:type="spellStart"/>
      <w:r w:rsidRPr="00021658">
        <w:rPr>
          <w:rFonts w:ascii="Times New Roman" w:hAnsi="Times New Roman" w:cs="Times New Roman"/>
          <w:i/>
          <w:iCs/>
          <w:sz w:val="28"/>
          <w:szCs w:val="28"/>
        </w:rPr>
        <w:t>human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oversight</w:t>
      </w:r>
      <w:proofErr w:type="spellEnd"/>
      <w:r w:rsidRPr="00021658">
        <w:rPr>
          <w:rFonts w:ascii="Times New Roman" w:hAnsi="Times New Roman" w:cs="Times New Roman"/>
          <w:i/>
          <w:iCs/>
          <w:sz w:val="28"/>
          <w:szCs w:val="28"/>
        </w:rPr>
        <w:t>,</w:t>
      </w:r>
      <w:r w:rsidRPr="00021658">
        <w:rPr>
          <w:rFonts w:ascii="Times New Roman" w:hAnsi="Times New Roman" w:cs="Times New Roman"/>
          <w:sz w:val="28"/>
          <w:szCs w:val="28"/>
        </w:rPr>
        <w:t xml:space="preserve"> що включає можливість людини інтерпретувати, відхиляти або змінювати результат роботи системи [7]. Ця норма не може автоматично поширюватися на всі випадки використання генеративного ШІ, однак виражає принципово важливий регуляторний орієнтир: технологічна автономність не усуває людської відповідальності за юридично значущий результат.</w:t>
      </w:r>
    </w:p>
    <w:p w14:paraId="3B28F55B"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Тому трансформацію юридичної відповідальності слід розглядати не як конститутивну ознаку синтагми, а як її важливий правовий наслідок. Чим складнішим стає ланцюг «людина – алгоритм – текст – алгоритм – людина», тим більшого значення набуває розподіл компетенцій, функцій і відповідальності між особами та інституціями, залученими до нього.</w:t>
      </w:r>
    </w:p>
    <w:p w14:paraId="2D5987CA"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Включення генеративного штучного інтелекту у процеси створення, опрацювання та інтерпретації юридичного тексту формує нову конфігурацію юридичної комунікації.</w:t>
      </w:r>
    </w:p>
    <w:p w14:paraId="5EBB2127"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i/>
          <w:iCs/>
          <w:sz w:val="28"/>
          <w:szCs w:val="28"/>
        </w:rPr>
      </w:pPr>
      <w:r w:rsidRPr="00021658">
        <w:rPr>
          <w:rFonts w:ascii="Times New Roman" w:hAnsi="Times New Roman" w:cs="Times New Roman"/>
          <w:sz w:val="28"/>
          <w:szCs w:val="28"/>
        </w:rPr>
        <w:t xml:space="preserve">Взаємодію «людина – алгоритм – юридичний текст» пропонується розглядати як синтагму, що формується в сучасній юриспруденції. Під такою синтагмою слід розуміти </w:t>
      </w:r>
      <w:r w:rsidRPr="00021658">
        <w:rPr>
          <w:rFonts w:ascii="Times New Roman" w:hAnsi="Times New Roman" w:cs="Times New Roman"/>
          <w:i/>
          <w:iCs/>
          <w:sz w:val="28"/>
          <w:szCs w:val="28"/>
        </w:rPr>
        <w:t>функціонально взаємопов’язану конфігурацію людського та алгоритмічного способів створення, опрацювання й інтерпретації юридичного змісту, у межах якої взаємодія її елементів породжує властивості, що не можуть бути належним чином пояснені через їх ізольований розгляд.</w:t>
      </w:r>
    </w:p>
    <w:p w14:paraId="4BF3CE07"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Її конститутивною властивістю є </w:t>
      </w:r>
      <w:r w:rsidRPr="00021658">
        <w:rPr>
          <w:rFonts w:ascii="Times New Roman" w:hAnsi="Times New Roman" w:cs="Times New Roman"/>
          <w:i/>
          <w:iCs/>
          <w:sz w:val="28"/>
          <w:szCs w:val="28"/>
        </w:rPr>
        <w:t xml:space="preserve">взаємна </w:t>
      </w:r>
      <w:proofErr w:type="spellStart"/>
      <w:r w:rsidRPr="00021658">
        <w:rPr>
          <w:rFonts w:ascii="Times New Roman" w:hAnsi="Times New Roman" w:cs="Times New Roman"/>
          <w:i/>
          <w:iCs/>
          <w:sz w:val="28"/>
          <w:szCs w:val="28"/>
        </w:rPr>
        <w:t>трансформативність</w:t>
      </w:r>
      <w:proofErr w:type="spellEnd"/>
      <w:r w:rsidRPr="00021658">
        <w:rPr>
          <w:rFonts w:ascii="Times New Roman" w:hAnsi="Times New Roman" w:cs="Times New Roman"/>
          <w:i/>
          <w:iCs/>
          <w:sz w:val="28"/>
          <w:szCs w:val="28"/>
        </w:rPr>
        <w:t xml:space="preserve"> елементів,</w:t>
      </w:r>
      <w:r w:rsidRPr="00021658">
        <w:rPr>
          <w:rFonts w:ascii="Times New Roman" w:hAnsi="Times New Roman" w:cs="Times New Roman"/>
          <w:sz w:val="28"/>
          <w:szCs w:val="28"/>
        </w:rPr>
        <w:t xml:space="preserve"> а основними ознаками:</w:t>
      </w:r>
    </w:p>
    <w:p w14:paraId="6333BBDB" w14:textId="77777777" w:rsidR="008D6C4E" w:rsidRPr="00021658" w:rsidRDefault="008D6C4E" w:rsidP="008868C9">
      <w:pPr>
        <w:numPr>
          <w:ilvl w:val="0"/>
          <w:numId w:val="25"/>
        </w:numPr>
        <w:tabs>
          <w:tab w:val="left" w:pos="993"/>
        </w:tabs>
        <w:spacing w:after="0" w:line="360" w:lineRule="auto"/>
        <w:ind w:left="0"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взаємна </w:t>
      </w:r>
      <w:proofErr w:type="spellStart"/>
      <w:r w:rsidRPr="00021658">
        <w:rPr>
          <w:rFonts w:ascii="Times New Roman" w:hAnsi="Times New Roman" w:cs="Times New Roman"/>
          <w:sz w:val="28"/>
          <w:szCs w:val="28"/>
        </w:rPr>
        <w:t>трансформативність</w:t>
      </w:r>
      <w:proofErr w:type="spellEnd"/>
      <w:r w:rsidRPr="00021658">
        <w:rPr>
          <w:rFonts w:ascii="Times New Roman" w:hAnsi="Times New Roman" w:cs="Times New Roman"/>
          <w:sz w:val="28"/>
          <w:szCs w:val="28"/>
        </w:rPr>
        <w:t>;</w:t>
      </w:r>
    </w:p>
    <w:p w14:paraId="52BAAE2E" w14:textId="77777777" w:rsidR="008D6C4E" w:rsidRPr="00021658" w:rsidRDefault="008D6C4E" w:rsidP="008868C9">
      <w:pPr>
        <w:numPr>
          <w:ilvl w:val="0"/>
          <w:numId w:val="25"/>
        </w:numPr>
        <w:tabs>
          <w:tab w:val="left" w:pos="993"/>
        </w:tabs>
        <w:spacing w:after="0" w:line="360" w:lineRule="auto"/>
        <w:ind w:left="0"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подвійне алгоритмічне опосередкування юридичного тексту;</w:t>
      </w:r>
    </w:p>
    <w:p w14:paraId="5EB8EA95" w14:textId="77777777" w:rsidR="008D6C4E" w:rsidRPr="00021658" w:rsidRDefault="008D6C4E" w:rsidP="008868C9">
      <w:pPr>
        <w:numPr>
          <w:ilvl w:val="0"/>
          <w:numId w:val="25"/>
        </w:numPr>
        <w:tabs>
          <w:tab w:val="left" w:pos="993"/>
        </w:tabs>
        <w:spacing w:after="0"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розподіленість</w:t>
      </w:r>
      <w:proofErr w:type="spellEnd"/>
      <w:r w:rsidRPr="00021658">
        <w:rPr>
          <w:rFonts w:ascii="Times New Roman" w:hAnsi="Times New Roman" w:cs="Times New Roman"/>
          <w:sz w:val="28"/>
          <w:szCs w:val="28"/>
        </w:rPr>
        <w:t xml:space="preserve"> текстотворення та інтерпретації;</w:t>
      </w:r>
    </w:p>
    <w:p w14:paraId="770C4818" w14:textId="77777777" w:rsidR="008D6C4E" w:rsidRPr="00021658" w:rsidRDefault="008D6C4E" w:rsidP="008868C9">
      <w:pPr>
        <w:numPr>
          <w:ilvl w:val="0"/>
          <w:numId w:val="25"/>
        </w:numPr>
        <w:tabs>
          <w:tab w:val="left" w:pos="993"/>
        </w:tabs>
        <w:spacing w:after="0" w:line="360" w:lineRule="auto"/>
        <w:ind w:left="0"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формування алгоритмічного виміру </w:t>
      </w:r>
      <w:proofErr w:type="spellStart"/>
      <w:r w:rsidRPr="00021658">
        <w:rPr>
          <w:rFonts w:ascii="Times New Roman" w:hAnsi="Times New Roman" w:cs="Times New Roman"/>
          <w:sz w:val="28"/>
          <w:szCs w:val="28"/>
        </w:rPr>
        <w:t>адресованості</w:t>
      </w:r>
      <w:proofErr w:type="spellEnd"/>
      <w:r w:rsidRPr="00021658">
        <w:rPr>
          <w:rFonts w:ascii="Times New Roman" w:hAnsi="Times New Roman" w:cs="Times New Roman"/>
          <w:sz w:val="28"/>
          <w:szCs w:val="28"/>
        </w:rPr>
        <w:t xml:space="preserve"> юридичного тексту;</w:t>
      </w:r>
    </w:p>
    <w:p w14:paraId="2D36A520" w14:textId="77777777" w:rsidR="008D6C4E" w:rsidRPr="00021658" w:rsidRDefault="008D6C4E" w:rsidP="008868C9">
      <w:pPr>
        <w:numPr>
          <w:ilvl w:val="0"/>
          <w:numId w:val="25"/>
        </w:numPr>
        <w:tabs>
          <w:tab w:val="left" w:pos="993"/>
        </w:tabs>
        <w:spacing w:after="0" w:line="360" w:lineRule="auto"/>
        <w:ind w:left="0"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посилення вимоги </w:t>
      </w:r>
      <w:proofErr w:type="spellStart"/>
      <w:r w:rsidRPr="00021658">
        <w:rPr>
          <w:rFonts w:ascii="Times New Roman" w:hAnsi="Times New Roman" w:cs="Times New Roman"/>
          <w:sz w:val="28"/>
          <w:szCs w:val="28"/>
        </w:rPr>
        <w:t>епістемічної</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верифікованості</w:t>
      </w:r>
      <w:proofErr w:type="spellEnd"/>
      <w:r w:rsidRPr="00021658">
        <w:rPr>
          <w:rFonts w:ascii="Times New Roman" w:hAnsi="Times New Roman" w:cs="Times New Roman"/>
          <w:sz w:val="28"/>
          <w:szCs w:val="28"/>
        </w:rPr>
        <w:t xml:space="preserve"> юридичного змісту.</w:t>
      </w:r>
    </w:p>
    <w:p w14:paraId="24697F63"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У такій конфігурації юридичний текст стає не лише засобом комунікації між людьми, а й об’єктом машинного прочитання, структурування та алгоритмічного опрацювання.</w:t>
      </w:r>
    </w:p>
    <w:p w14:paraId="7E48CCBB"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Водночас алгоритмічна участь не повинна ототожнюватися з юридичною легітимацією. Система штучного інтелекту може впливати на створення та інтерпретацію юридичного тексту, але юридично значущий результат виникає лише в межах правових процедур та інституцій.</w:t>
      </w:r>
    </w:p>
    <w:p w14:paraId="49E324FC"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Отже, нова синтагма права виникає не там, де алгоритм замінює людину, а там, де взаємодія людини, алгоритму та юридичного тексту трансформує функціональні властивості кожного з них, зберігаючи за людиною та правовими інституціями остаточну легітимацію юридично значущого результату.</w:t>
      </w:r>
    </w:p>
    <w:p w14:paraId="2A0EA58D"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Саме тому перспективним напрямом правової </w:t>
      </w:r>
      <w:proofErr w:type="spellStart"/>
      <w:r w:rsidRPr="00021658">
        <w:rPr>
          <w:rFonts w:ascii="Times New Roman" w:hAnsi="Times New Roman" w:cs="Times New Roman"/>
          <w:sz w:val="28"/>
          <w:szCs w:val="28"/>
        </w:rPr>
        <w:t>інноватики</w:t>
      </w:r>
      <w:proofErr w:type="spellEnd"/>
      <w:r w:rsidRPr="00021658">
        <w:rPr>
          <w:rFonts w:ascii="Times New Roman" w:hAnsi="Times New Roman" w:cs="Times New Roman"/>
          <w:sz w:val="28"/>
          <w:szCs w:val="28"/>
        </w:rPr>
        <w:t xml:space="preserve"> стає перехід від питання «що може штучний інтелект зробити з юридичним текстом?» до питання «що відбувається із самим правом, коли алгоритм стає постійним посередником між людиною і юридичним текстом?»</w:t>
      </w:r>
    </w:p>
    <w:p w14:paraId="6CBB8FE1" w14:textId="1A3D688C" w:rsidR="008D6C4E" w:rsidRPr="000C365F" w:rsidRDefault="008D6C4E" w:rsidP="008868C9">
      <w:pPr>
        <w:tabs>
          <w:tab w:val="left" w:pos="993"/>
        </w:tabs>
        <w:spacing w:after="0" w:line="360" w:lineRule="auto"/>
        <w:ind w:firstLine="709"/>
        <w:contextualSpacing/>
        <w:jc w:val="center"/>
        <w:rPr>
          <w:rFonts w:ascii="Times New Roman" w:hAnsi="Times New Roman" w:cs="Times New Roman"/>
          <w:b/>
          <w:bCs/>
          <w:caps/>
          <w:sz w:val="28"/>
          <w:szCs w:val="28"/>
        </w:rPr>
      </w:pPr>
      <w:r w:rsidRPr="000C365F">
        <w:rPr>
          <w:rFonts w:ascii="Times New Roman" w:hAnsi="Times New Roman" w:cs="Times New Roman"/>
          <w:b/>
          <w:bCs/>
          <w:caps/>
          <w:sz w:val="28"/>
          <w:szCs w:val="28"/>
        </w:rPr>
        <w:t>Список використаних джерел</w:t>
      </w:r>
      <w:r w:rsidR="000C365F" w:rsidRPr="000C365F">
        <w:rPr>
          <w:rFonts w:ascii="Times New Roman" w:hAnsi="Times New Roman" w:cs="Times New Roman"/>
          <w:b/>
          <w:bCs/>
          <w:caps/>
          <w:sz w:val="28"/>
          <w:szCs w:val="28"/>
        </w:rPr>
        <w:t>:</w:t>
      </w:r>
    </w:p>
    <w:p w14:paraId="728B8A7E" w14:textId="77777777" w:rsidR="008D6C4E" w:rsidRPr="00021658" w:rsidRDefault="008D6C4E" w:rsidP="008868C9">
      <w:pPr>
        <w:numPr>
          <w:ilvl w:val="0"/>
          <w:numId w:val="26"/>
        </w:numPr>
        <w:tabs>
          <w:tab w:val="left" w:pos="993"/>
        </w:tabs>
        <w:spacing w:after="0"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Оборотов</w:t>
      </w:r>
      <w:proofErr w:type="spellEnd"/>
      <w:r w:rsidRPr="00021658">
        <w:rPr>
          <w:rFonts w:ascii="Times New Roman" w:hAnsi="Times New Roman" w:cs="Times New Roman"/>
          <w:sz w:val="28"/>
          <w:szCs w:val="28"/>
        </w:rPr>
        <w:t xml:space="preserve"> Ю. М. Формування синтагми загальнотеоретичної юриспруденції. </w:t>
      </w:r>
      <w:r w:rsidRPr="00021658">
        <w:rPr>
          <w:rFonts w:ascii="Times New Roman" w:hAnsi="Times New Roman" w:cs="Times New Roman"/>
          <w:i/>
          <w:iCs/>
          <w:sz w:val="28"/>
          <w:szCs w:val="28"/>
        </w:rPr>
        <w:t xml:space="preserve">Правове життя сучасної України : матеріали </w:t>
      </w:r>
      <w:proofErr w:type="spellStart"/>
      <w:r w:rsidRPr="00021658">
        <w:rPr>
          <w:rFonts w:ascii="Times New Roman" w:hAnsi="Times New Roman" w:cs="Times New Roman"/>
          <w:i/>
          <w:iCs/>
          <w:sz w:val="28"/>
          <w:szCs w:val="28"/>
        </w:rPr>
        <w:t>Міжнар</w:t>
      </w:r>
      <w:proofErr w:type="spellEnd"/>
      <w:r w:rsidRPr="00021658">
        <w:rPr>
          <w:rFonts w:ascii="Times New Roman" w:hAnsi="Times New Roman" w:cs="Times New Roman"/>
          <w:i/>
          <w:iCs/>
          <w:sz w:val="28"/>
          <w:szCs w:val="28"/>
        </w:rPr>
        <w:t>. наук.-</w:t>
      </w:r>
      <w:proofErr w:type="spellStart"/>
      <w:r w:rsidRPr="00021658">
        <w:rPr>
          <w:rFonts w:ascii="Times New Roman" w:hAnsi="Times New Roman" w:cs="Times New Roman"/>
          <w:i/>
          <w:iCs/>
          <w:sz w:val="28"/>
          <w:szCs w:val="28"/>
        </w:rPr>
        <w:t>практ</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конф</w:t>
      </w:r>
      <w:proofErr w:type="spellEnd"/>
      <w:r w:rsidRPr="00021658">
        <w:rPr>
          <w:rFonts w:ascii="Times New Roman" w:hAnsi="Times New Roman" w:cs="Times New Roman"/>
          <w:i/>
          <w:iCs/>
          <w:sz w:val="28"/>
          <w:szCs w:val="28"/>
        </w:rPr>
        <w:t>. (м. Одеса, 17 верес. 2018 р.)</w:t>
      </w:r>
      <w:r w:rsidRPr="00021658">
        <w:rPr>
          <w:rFonts w:ascii="Times New Roman" w:hAnsi="Times New Roman" w:cs="Times New Roman"/>
          <w:sz w:val="28"/>
          <w:szCs w:val="28"/>
        </w:rPr>
        <w:t xml:space="preserve"> / за ред. Г. О. </w:t>
      </w:r>
      <w:proofErr w:type="spellStart"/>
      <w:r w:rsidRPr="00021658">
        <w:rPr>
          <w:rFonts w:ascii="Times New Roman" w:hAnsi="Times New Roman" w:cs="Times New Roman"/>
          <w:sz w:val="28"/>
          <w:szCs w:val="28"/>
        </w:rPr>
        <w:t>Ульянової</w:t>
      </w:r>
      <w:proofErr w:type="spellEnd"/>
      <w:r w:rsidRPr="00021658">
        <w:rPr>
          <w:rFonts w:ascii="Times New Roman" w:hAnsi="Times New Roman" w:cs="Times New Roman"/>
          <w:sz w:val="28"/>
          <w:szCs w:val="28"/>
        </w:rPr>
        <w:t xml:space="preserve">. Одеса : </w:t>
      </w:r>
      <w:proofErr w:type="spellStart"/>
      <w:r w:rsidRPr="00021658">
        <w:rPr>
          <w:rFonts w:ascii="Times New Roman" w:hAnsi="Times New Roman" w:cs="Times New Roman"/>
          <w:sz w:val="28"/>
          <w:szCs w:val="28"/>
        </w:rPr>
        <w:t>Гельветика</w:t>
      </w:r>
      <w:proofErr w:type="spellEnd"/>
      <w:r w:rsidRPr="00021658">
        <w:rPr>
          <w:rFonts w:ascii="Times New Roman" w:hAnsi="Times New Roman" w:cs="Times New Roman"/>
          <w:sz w:val="28"/>
          <w:szCs w:val="28"/>
        </w:rPr>
        <w:t xml:space="preserve">, 2018. С. 26–30. </w:t>
      </w:r>
    </w:p>
    <w:p w14:paraId="6E4D095E" w14:textId="77777777" w:rsidR="008D6C4E" w:rsidRPr="00021658" w:rsidRDefault="008D6C4E" w:rsidP="008868C9">
      <w:pPr>
        <w:numPr>
          <w:ilvl w:val="0"/>
          <w:numId w:val="26"/>
        </w:numPr>
        <w:tabs>
          <w:tab w:val="left" w:pos="993"/>
        </w:tabs>
        <w:spacing w:after="0" w:line="360" w:lineRule="auto"/>
        <w:ind w:left="0" w:firstLine="709"/>
        <w:contextualSpacing/>
        <w:jc w:val="both"/>
        <w:rPr>
          <w:rFonts w:ascii="Times New Roman" w:hAnsi="Times New Roman" w:cs="Times New Roman"/>
          <w:sz w:val="28"/>
          <w:szCs w:val="28"/>
        </w:rPr>
      </w:pPr>
      <w:r w:rsidRPr="00021658">
        <w:rPr>
          <w:rFonts w:ascii="Times New Roman" w:hAnsi="Times New Roman" w:cs="Times New Roman"/>
          <w:sz w:val="28"/>
          <w:szCs w:val="28"/>
          <w:lang w:val="en-US"/>
        </w:rPr>
        <w:t xml:space="preserve">Tobia K. Algorithmic Interpretation. </w:t>
      </w:r>
      <w:r w:rsidRPr="00021658">
        <w:rPr>
          <w:rFonts w:ascii="Times New Roman" w:hAnsi="Times New Roman" w:cs="Times New Roman"/>
          <w:i/>
          <w:iCs/>
          <w:sz w:val="28"/>
          <w:szCs w:val="28"/>
          <w:lang w:val="en-US"/>
        </w:rPr>
        <w:t>The University of Chicago Law Review Online</w:t>
      </w:r>
      <w:r w:rsidRPr="00021658">
        <w:rPr>
          <w:rFonts w:ascii="Times New Roman" w:hAnsi="Times New Roman" w:cs="Times New Roman"/>
          <w:sz w:val="28"/>
          <w:szCs w:val="28"/>
          <w:lang w:val="en-US"/>
        </w:rPr>
        <w:t xml:space="preserve">. </w:t>
      </w:r>
      <w:r w:rsidRPr="00021658">
        <w:rPr>
          <w:rFonts w:ascii="Times New Roman" w:hAnsi="Times New Roman" w:cs="Times New Roman"/>
          <w:sz w:val="28"/>
          <w:szCs w:val="28"/>
        </w:rPr>
        <w:t xml:space="preserve">2024. URL: </w:t>
      </w:r>
      <w:hyperlink r:id="rId91" w:history="1">
        <w:r w:rsidRPr="00021658">
          <w:rPr>
            <w:rStyle w:val="af0"/>
            <w:rFonts w:ascii="Times New Roman" w:hAnsi="Times New Roman" w:cs="Times New Roman"/>
            <w:color w:val="auto"/>
            <w:sz w:val="28"/>
            <w:szCs w:val="28"/>
          </w:rPr>
          <w:t>https://lawreview.uchicago.edu/online-archive/algorithmic-interpretation</w:t>
        </w:r>
      </w:hyperlink>
      <w:r w:rsidRPr="00021658">
        <w:rPr>
          <w:rFonts w:ascii="Times New Roman" w:hAnsi="Times New Roman" w:cs="Times New Roman"/>
          <w:sz w:val="28"/>
          <w:szCs w:val="28"/>
        </w:rPr>
        <w:t xml:space="preserve"> (дата звернення: 13.09.2026). </w:t>
      </w:r>
    </w:p>
    <w:p w14:paraId="1C6D5642" w14:textId="77777777" w:rsidR="008D6C4E" w:rsidRPr="00021658" w:rsidRDefault="008D6C4E" w:rsidP="008868C9">
      <w:pPr>
        <w:numPr>
          <w:ilvl w:val="0"/>
          <w:numId w:val="26"/>
        </w:numPr>
        <w:tabs>
          <w:tab w:val="left" w:pos="993"/>
        </w:tabs>
        <w:spacing w:after="0" w:line="360" w:lineRule="auto"/>
        <w:ind w:left="0"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Про авторське право і суміжні права : Закон України від 01.12.2022 № 2811-IX // База даних «Законодавство України» / Верховна Рада України. URL: </w:t>
      </w:r>
      <w:hyperlink r:id="rId92" w:tgtFrame="_new" w:history="1">
        <w:r w:rsidRPr="00021658">
          <w:rPr>
            <w:rStyle w:val="af0"/>
            <w:rFonts w:ascii="Times New Roman" w:hAnsi="Times New Roman" w:cs="Times New Roman"/>
            <w:color w:val="auto"/>
            <w:sz w:val="28"/>
            <w:szCs w:val="28"/>
          </w:rPr>
          <w:t>https://zakon.rada.gov.ua/laws/show/2811-20</w:t>
        </w:r>
      </w:hyperlink>
      <w:r w:rsidRPr="00021658">
        <w:rPr>
          <w:rFonts w:ascii="Times New Roman" w:hAnsi="Times New Roman" w:cs="Times New Roman"/>
          <w:sz w:val="28"/>
          <w:szCs w:val="28"/>
        </w:rPr>
        <w:t xml:space="preserve"> (дата звернення: 13.09.2026). </w:t>
      </w:r>
    </w:p>
    <w:p w14:paraId="2992E63D" w14:textId="77777777" w:rsidR="008D6C4E" w:rsidRPr="00021658" w:rsidRDefault="008D6C4E" w:rsidP="008868C9">
      <w:pPr>
        <w:numPr>
          <w:ilvl w:val="0"/>
          <w:numId w:val="26"/>
        </w:numPr>
        <w:tabs>
          <w:tab w:val="left" w:pos="993"/>
        </w:tabs>
        <w:spacing w:after="0"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Chesterman</w:t>
      </w:r>
      <w:proofErr w:type="spellEnd"/>
      <w:r w:rsidRPr="00021658">
        <w:rPr>
          <w:rFonts w:ascii="Times New Roman" w:hAnsi="Times New Roman" w:cs="Times New Roman"/>
          <w:sz w:val="28"/>
          <w:szCs w:val="28"/>
        </w:rPr>
        <w:t xml:space="preserve"> S. </w:t>
      </w:r>
      <w:proofErr w:type="spellStart"/>
      <w:r w:rsidRPr="00021658">
        <w:rPr>
          <w:rFonts w:ascii="Times New Roman" w:hAnsi="Times New Roman" w:cs="Times New Roman"/>
          <w:sz w:val="28"/>
          <w:szCs w:val="28"/>
        </w:rPr>
        <w:t>Artificial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Intelligence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Limits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Personality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iCs/>
          <w:sz w:val="28"/>
          <w:szCs w:val="28"/>
        </w:rPr>
        <w:t>International</w:t>
      </w:r>
      <w:proofErr w:type="spellEnd"/>
      <w:r w:rsidRPr="00021658">
        <w:rPr>
          <w:rFonts w:ascii="Times New Roman" w:hAnsi="Times New Roman" w:cs="Times New Roman"/>
          <w:i/>
          <w:iCs/>
          <w:sz w:val="28"/>
          <w:szCs w:val="28"/>
        </w:rPr>
        <w:t xml:space="preserve"> &amp; </w:t>
      </w:r>
      <w:proofErr w:type="spellStart"/>
      <w:r w:rsidRPr="00021658">
        <w:rPr>
          <w:rFonts w:ascii="Times New Roman" w:hAnsi="Times New Roman" w:cs="Times New Roman"/>
          <w:i/>
          <w:iCs/>
          <w:sz w:val="28"/>
          <w:szCs w:val="28"/>
        </w:rPr>
        <w:t>Comparative</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Law</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Quarterly</w:t>
      </w:r>
      <w:proofErr w:type="spellEnd"/>
      <w:r w:rsidRPr="00021658">
        <w:rPr>
          <w:rFonts w:ascii="Times New Roman" w:hAnsi="Times New Roman" w:cs="Times New Roman"/>
          <w:sz w:val="28"/>
          <w:szCs w:val="28"/>
        </w:rPr>
        <w:t xml:space="preserve">. 2020.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69, </w:t>
      </w:r>
      <w:proofErr w:type="spellStart"/>
      <w:r w:rsidRPr="00021658">
        <w:rPr>
          <w:rFonts w:ascii="Times New Roman" w:hAnsi="Times New Roman" w:cs="Times New Roman"/>
          <w:sz w:val="28"/>
          <w:szCs w:val="28"/>
        </w:rPr>
        <w:t>no</w:t>
      </w:r>
      <w:proofErr w:type="spellEnd"/>
      <w:r w:rsidRPr="00021658">
        <w:rPr>
          <w:rFonts w:ascii="Times New Roman" w:hAnsi="Times New Roman" w:cs="Times New Roman"/>
          <w:sz w:val="28"/>
          <w:szCs w:val="28"/>
        </w:rPr>
        <w:t xml:space="preserve">. 4. P. 819–844. DOI: </w:t>
      </w:r>
      <w:hyperlink r:id="rId93" w:tgtFrame="_new" w:history="1">
        <w:r w:rsidRPr="00021658">
          <w:rPr>
            <w:rStyle w:val="af0"/>
            <w:rFonts w:ascii="Times New Roman" w:hAnsi="Times New Roman" w:cs="Times New Roman"/>
            <w:color w:val="auto"/>
            <w:sz w:val="28"/>
            <w:szCs w:val="28"/>
          </w:rPr>
          <w:t>https://doi.org/10.1017/S0020589320000366</w:t>
        </w:r>
      </w:hyperlink>
      <w:r w:rsidRPr="00021658">
        <w:rPr>
          <w:rFonts w:ascii="Times New Roman" w:hAnsi="Times New Roman" w:cs="Times New Roman"/>
          <w:sz w:val="28"/>
          <w:szCs w:val="28"/>
        </w:rPr>
        <w:t xml:space="preserve">. </w:t>
      </w:r>
    </w:p>
    <w:p w14:paraId="039777D9" w14:textId="77777777" w:rsidR="008D6C4E" w:rsidRPr="00021658" w:rsidRDefault="008D6C4E" w:rsidP="008868C9">
      <w:pPr>
        <w:numPr>
          <w:ilvl w:val="0"/>
          <w:numId w:val="26"/>
        </w:numPr>
        <w:tabs>
          <w:tab w:val="left" w:pos="993"/>
        </w:tabs>
        <w:spacing w:after="0"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lastRenderedPageBreak/>
        <w:t>Mohun</w:t>
      </w:r>
      <w:proofErr w:type="spellEnd"/>
      <w:r w:rsidRPr="00021658">
        <w:rPr>
          <w:rFonts w:ascii="Times New Roman" w:hAnsi="Times New Roman" w:cs="Times New Roman"/>
          <w:sz w:val="28"/>
          <w:szCs w:val="28"/>
        </w:rPr>
        <w:t xml:space="preserve"> J., </w:t>
      </w:r>
      <w:proofErr w:type="spellStart"/>
      <w:r w:rsidRPr="00021658">
        <w:rPr>
          <w:rFonts w:ascii="Times New Roman" w:hAnsi="Times New Roman" w:cs="Times New Roman"/>
          <w:sz w:val="28"/>
          <w:szCs w:val="28"/>
        </w:rPr>
        <w:t>Roberts</w:t>
      </w:r>
      <w:proofErr w:type="spellEnd"/>
      <w:r w:rsidRPr="00021658">
        <w:rPr>
          <w:rFonts w:ascii="Times New Roman" w:hAnsi="Times New Roman" w:cs="Times New Roman"/>
          <w:sz w:val="28"/>
          <w:szCs w:val="28"/>
        </w:rPr>
        <w:t xml:space="preserve"> A. </w:t>
      </w:r>
      <w:proofErr w:type="spellStart"/>
      <w:r w:rsidRPr="00021658">
        <w:rPr>
          <w:rFonts w:ascii="Times New Roman" w:hAnsi="Times New Roman" w:cs="Times New Roman"/>
          <w:sz w:val="28"/>
          <w:szCs w:val="28"/>
        </w:rPr>
        <w:t>Cracking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Code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Rulemaking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for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Humans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Machines</w:t>
      </w:r>
      <w:proofErr w:type="spellEnd"/>
      <w:r w:rsidRPr="00021658">
        <w:rPr>
          <w:rFonts w:ascii="Times New Roman" w:hAnsi="Times New Roman" w:cs="Times New Roman"/>
          <w:sz w:val="28"/>
          <w:szCs w:val="28"/>
        </w:rPr>
        <w:t xml:space="preserve">. </w:t>
      </w:r>
      <w:r w:rsidRPr="00021658">
        <w:rPr>
          <w:rFonts w:ascii="Times New Roman" w:hAnsi="Times New Roman" w:cs="Times New Roman"/>
          <w:i/>
          <w:iCs/>
          <w:sz w:val="28"/>
          <w:szCs w:val="28"/>
        </w:rPr>
        <w:t xml:space="preserve">OECD </w:t>
      </w:r>
      <w:proofErr w:type="spellStart"/>
      <w:r w:rsidRPr="00021658">
        <w:rPr>
          <w:rFonts w:ascii="Times New Roman" w:hAnsi="Times New Roman" w:cs="Times New Roman"/>
          <w:i/>
          <w:iCs/>
          <w:sz w:val="28"/>
          <w:szCs w:val="28"/>
        </w:rPr>
        <w:t>Working</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Papers</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on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Public</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Governance</w:t>
      </w:r>
      <w:proofErr w:type="spellEnd"/>
      <w:r w:rsidRPr="00021658">
        <w:rPr>
          <w:rFonts w:ascii="Times New Roman" w:hAnsi="Times New Roman" w:cs="Times New Roman"/>
          <w:sz w:val="28"/>
          <w:szCs w:val="28"/>
        </w:rPr>
        <w:t xml:space="preserve">. 2020. </w:t>
      </w:r>
      <w:proofErr w:type="spellStart"/>
      <w:r w:rsidRPr="00021658">
        <w:rPr>
          <w:rFonts w:ascii="Times New Roman" w:hAnsi="Times New Roman" w:cs="Times New Roman"/>
          <w:sz w:val="28"/>
          <w:szCs w:val="28"/>
        </w:rPr>
        <w:t>No</w:t>
      </w:r>
      <w:proofErr w:type="spellEnd"/>
      <w:r w:rsidRPr="00021658">
        <w:rPr>
          <w:rFonts w:ascii="Times New Roman" w:hAnsi="Times New Roman" w:cs="Times New Roman"/>
          <w:sz w:val="28"/>
          <w:szCs w:val="28"/>
        </w:rPr>
        <w:t xml:space="preserve">. 42. </w:t>
      </w:r>
      <w:proofErr w:type="spellStart"/>
      <w:r w:rsidRPr="00021658">
        <w:rPr>
          <w:rFonts w:ascii="Times New Roman" w:hAnsi="Times New Roman" w:cs="Times New Roman"/>
          <w:sz w:val="28"/>
          <w:szCs w:val="28"/>
        </w:rPr>
        <w:t>Paris</w:t>
      </w:r>
      <w:proofErr w:type="spellEnd"/>
      <w:r w:rsidRPr="00021658">
        <w:rPr>
          <w:rFonts w:ascii="Times New Roman" w:hAnsi="Times New Roman" w:cs="Times New Roman"/>
          <w:sz w:val="28"/>
          <w:szCs w:val="28"/>
        </w:rPr>
        <w:t xml:space="preserve"> : OECD </w:t>
      </w:r>
      <w:proofErr w:type="spellStart"/>
      <w:r w:rsidRPr="00021658">
        <w:rPr>
          <w:rFonts w:ascii="Times New Roman" w:hAnsi="Times New Roman" w:cs="Times New Roman"/>
          <w:sz w:val="28"/>
          <w:szCs w:val="28"/>
        </w:rPr>
        <w:t>Publishing</w:t>
      </w:r>
      <w:proofErr w:type="spellEnd"/>
      <w:r w:rsidRPr="00021658">
        <w:rPr>
          <w:rFonts w:ascii="Times New Roman" w:hAnsi="Times New Roman" w:cs="Times New Roman"/>
          <w:sz w:val="28"/>
          <w:szCs w:val="28"/>
        </w:rPr>
        <w:t xml:space="preserve">. DOI: </w:t>
      </w:r>
      <w:hyperlink r:id="rId94" w:tgtFrame="_new" w:history="1">
        <w:r w:rsidRPr="00021658">
          <w:rPr>
            <w:rStyle w:val="af0"/>
            <w:rFonts w:ascii="Times New Roman" w:hAnsi="Times New Roman" w:cs="Times New Roman"/>
            <w:color w:val="auto"/>
            <w:sz w:val="28"/>
            <w:szCs w:val="28"/>
          </w:rPr>
          <w:t>https://doi.org/10.1787/3afe6ba5-en</w:t>
        </w:r>
      </w:hyperlink>
      <w:r w:rsidRPr="00021658">
        <w:rPr>
          <w:rFonts w:ascii="Times New Roman" w:hAnsi="Times New Roman" w:cs="Times New Roman"/>
          <w:sz w:val="28"/>
          <w:szCs w:val="28"/>
        </w:rPr>
        <w:t xml:space="preserve">. </w:t>
      </w:r>
    </w:p>
    <w:p w14:paraId="64DD7075" w14:textId="77777777" w:rsidR="008D6C4E" w:rsidRPr="00021658" w:rsidRDefault="008D6C4E" w:rsidP="008868C9">
      <w:pPr>
        <w:numPr>
          <w:ilvl w:val="0"/>
          <w:numId w:val="26"/>
        </w:numPr>
        <w:tabs>
          <w:tab w:val="left" w:pos="993"/>
        </w:tabs>
        <w:spacing w:after="0" w:line="360" w:lineRule="auto"/>
        <w:ind w:left="0" w:firstLine="709"/>
        <w:contextualSpacing/>
        <w:jc w:val="both"/>
        <w:rPr>
          <w:rFonts w:ascii="Times New Roman" w:hAnsi="Times New Roman" w:cs="Times New Roman"/>
          <w:sz w:val="28"/>
          <w:szCs w:val="28"/>
        </w:rPr>
      </w:pPr>
      <w:r w:rsidRPr="00021658">
        <w:rPr>
          <w:rFonts w:ascii="Times New Roman" w:hAnsi="Times New Roman" w:cs="Times New Roman"/>
          <w:sz w:val="28"/>
          <w:szCs w:val="28"/>
          <w:lang w:val="en-US"/>
        </w:rPr>
        <w:t xml:space="preserve">Hildebrandt M. Algorithmic Regulation and the Rule of Law. </w:t>
      </w:r>
      <w:r w:rsidRPr="00021658">
        <w:rPr>
          <w:rFonts w:ascii="Times New Roman" w:hAnsi="Times New Roman" w:cs="Times New Roman"/>
          <w:i/>
          <w:iCs/>
          <w:sz w:val="28"/>
          <w:szCs w:val="28"/>
          <w:lang w:val="en-US"/>
        </w:rPr>
        <w:t>Philosophical Transactions of the Royal Society A: Mathematical, Physical and Engineering Sciences</w:t>
      </w:r>
      <w:r w:rsidRPr="00021658">
        <w:rPr>
          <w:rFonts w:ascii="Times New Roman" w:hAnsi="Times New Roman" w:cs="Times New Roman"/>
          <w:sz w:val="28"/>
          <w:szCs w:val="28"/>
          <w:lang w:val="en-US"/>
        </w:rPr>
        <w:t>. 2018. Vol. 376, issue 2128. Art. 20170355. DOI: 10.1098/rsta.2017.0355.</w:t>
      </w:r>
      <w:r w:rsidRPr="00021658">
        <w:rPr>
          <w:rFonts w:ascii="Times New Roman" w:hAnsi="Times New Roman" w:cs="Times New Roman"/>
          <w:sz w:val="28"/>
          <w:szCs w:val="28"/>
        </w:rPr>
        <w:t xml:space="preserve"> </w:t>
      </w:r>
    </w:p>
    <w:p w14:paraId="1E30344A" w14:textId="77777777" w:rsidR="008D6C4E" w:rsidRPr="00021658" w:rsidRDefault="008D6C4E" w:rsidP="008868C9">
      <w:pPr>
        <w:numPr>
          <w:ilvl w:val="0"/>
          <w:numId w:val="26"/>
        </w:numPr>
        <w:tabs>
          <w:tab w:val="left" w:pos="993"/>
        </w:tabs>
        <w:spacing w:after="0" w:line="360" w:lineRule="auto"/>
        <w:ind w:left="0" w:firstLine="709"/>
        <w:contextualSpacing/>
        <w:jc w:val="both"/>
        <w:rPr>
          <w:rFonts w:ascii="Times New Roman" w:hAnsi="Times New Roman" w:cs="Times New Roman"/>
          <w:sz w:val="28"/>
          <w:szCs w:val="28"/>
        </w:rPr>
      </w:pPr>
      <w:proofErr w:type="spellStart"/>
      <w:r w:rsidRPr="00021658">
        <w:rPr>
          <w:rFonts w:ascii="Times New Roman" w:hAnsi="Times New Roman" w:cs="Times New Roman"/>
          <w:sz w:val="28"/>
          <w:szCs w:val="28"/>
        </w:rPr>
        <w:t>Regulation</w:t>
      </w:r>
      <w:proofErr w:type="spellEnd"/>
      <w:r w:rsidRPr="00021658">
        <w:rPr>
          <w:rFonts w:ascii="Times New Roman" w:hAnsi="Times New Roman" w:cs="Times New Roman"/>
          <w:sz w:val="28"/>
          <w:szCs w:val="28"/>
        </w:rPr>
        <w:t xml:space="preserve"> (EU) 2024/1689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European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Parliament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Council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13 </w:t>
      </w:r>
      <w:proofErr w:type="spellStart"/>
      <w:r w:rsidRPr="00021658">
        <w:rPr>
          <w:rFonts w:ascii="Times New Roman" w:hAnsi="Times New Roman" w:cs="Times New Roman"/>
          <w:sz w:val="28"/>
          <w:szCs w:val="28"/>
        </w:rPr>
        <w:t>June</w:t>
      </w:r>
      <w:proofErr w:type="spellEnd"/>
      <w:r w:rsidRPr="00021658">
        <w:rPr>
          <w:rFonts w:ascii="Times New Roman" w:hAnsi="Times New Roman" w:cs="Times New Roman"/>
          <w:sz w:val="28"/>
          <w:szCs w:val="28"/>
        </w:rPr>
        <w:t xml:space="preserve"> 2024 </w:t>
      </w:r>
      <w:proofErr w:type="spellStart"/>
      <w:r w:rsidRPr="00021658">
        <w:rPr>
          <w:rFonts w:ascii="Times New Roman" w:hAnsi="Times New Roman" w:cs="Times New Roman"/>
          <w:sz w:val="28"/>
          <w:szCs w:val="28"/>
        </w:rPr>
        <w:t>laying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down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harmonised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rules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artificial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intelligence</w:t>
      </w:r>
      <w:proofErr w:type="spellEnd"/>
      <w:r w:rsidRPr="00021658">
        <w:rPr>
          <w:rFonts w:ascii="Times New Roman" w:hAnsi="Times New Roman" w:cs="Times New Roman"/>
          <w:sz w:val="28"/>
          <w:szCs w:val="28"/>
        </w:rPr>
        <w:t xml:space="preserve"> // </w:t>
      </w:r>
      <w:proofErr w:type="spellStart"/>
      <w:r w:rsidRPr="00021658">
        <w:rPr>
          <w:rFonts w:ascii="Times New Roman" w:hAnsi="Times New Roman" w:cs="Times New Roman"/>
          <w:i/>
          <w:iCs/>
          <w:sz w:val="28"/>
          <w:szCs w:val="28"/>
        </w:rPr>
        <w:t>Official</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Journal</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of</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the</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European</w:t>
      </w:r>
      <w:proofErr w:type="spellEnd"/>
      <w:r w:rsidRPr="00021658">
        <w:rPr>
          <w:rFonts w:ascii="Times New Roman" w:hAnsi="Times New Roman" w:cs="Times New Roman"/>
          <w:i/>
          <w:iCs/>
          <w:sz w:val="28"/>
          <w:szCs w:val="28"/>
        </w:rPr>
        <w:t xml:space="preserve"> </w:t>
      </w:r>
      <w:proofErr w:type="spellStart"/>
      <w:r w:rsidRPr="00021658">
        <w:rPr>
          <w:rFonts w:ascii="Times New Roman" w:hAnsi="Times New Roman" w:cs="Times New Roman"/>
          <w:i/>
          <w:iCs/>
          <w:sz w:val="28"/>
          <w:szCs w:val="28"/>
        </w:rPr>
        <w:t>Union</w:t>
      </w:r>
      <w:proofErr w:type="spellEnd"/>
      <w:r w:rsidRPr="00021658">
        <w:rPr>
          <w:rFonts w:ascii="Times New Roman" w:hAnsi="Times New Roman" w:cs="Times New Roman"/>
          <w:sz w:val="28"/>
          <w:szCs w:val="28"/>
        </w:rPr>
        <w:t xml:space="preserve">. 2024. URL: </w:t>
      </w:r>
      <w:hyperlink r:id="rId95" w:tgtFrame="_new" w:history="1">
        <w:r w:rsidRPr="00021658">
          <w:rPr>
            <w:rStyle w:val="af0"/>
            <w:rFonts w:ascii="Times New Roman" w:hAnsi="Times New Roman" w:cs="Times New Roman"/>
            <w:color w:val="auto"/>
            <w:sz w:val="28"/>
            <w:szCs w:val="28"/>
          </w:rPr>
          <w:t>https://eur-lex.europa.eu/eli/reg/2024/1689/oj</w:t>
        </w:r>
      </w:hyperlink>
      <w:r w:rsidRPr="00021658">
        <w:rPr>
          <w:rFonts w:ascii="Times New Roman" w:hAnsi="Times New Roman" w:cs="Times New Roman"/>
          <w:sz w:val="28"/>
          <w:szCs w:val="28"/>
        </w:rPr>
        <w:t xml:space="preserve"> (дата звернення: 13.09.2026).</w:t>
      </w:r>
    </w:p>
    <w:p w14:paraId="115F4C71" w14:textId="77777777" w:rsidR="008D6C4E" w:rsidRPr="00021658" w:rsidRDefault="008D6C4E" w:rsidP="008868C9">
      <w:pPr>
        <w:tabs>
          <w:tab w:val="left" w:pos="993"/>
        </w:tabs>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b/>
          <w:bCs/>
          <w:i/>
          <w:iCs/>
          <w:sz w:val="28"/>
          <w:szCs w:val="28"/>
        </w:rPr>
        <w:t>Ключові слова:</w:t>
      </w:r>
      <w:r w:rsidRPr="00021658">
        <w:rPr>
          <w:rFonts w:ascii="Times New Roman" w:hAnsi="Times New Roman" w:cs="Times New Roman"/>
          <w:sz w:val="28"/>
          <w:szCs w:val="28"/>
        </w:rPr>
        <w:t xml:space="preserve"> юридичний текст; штучний інтелект; алгоритм; синтагма права; алгоритмічна інтерпретація; алгоритмічна </w:t>
      </w:r>
      <w:proofErr w:type="spellStart"/>
      <w:r w:rsidRPr="00021658">
        <w:rPr>
          <w:rFonts w:ascii="Times New Roman" w:hAnsi="Times New Roman" w:cs="Times New Roman"/>
          <w:sz w:val="28"/>
          <w:szCs w:val="28"/>
        </w:rPr>
        <w:t>адресованість</w:t>
      </w:r>
      <w:proofErr w:type="spellEnd"/>
      <w:r w:rsidRPr="00021658">
        <w:rPr>
          <w:rFonts w:ascii="Times New Roman" w:hAnsi="Times New Roman" w:cs="Times New Roman"/>
          <w:sz w:val="28"/>
          <w:szCs w:val="28"/>
        </w:rPr>
        <w:t xml:space="preserve">; юридична комунікація; </w:t>
      </w:r>
      <w:proofErr w:type="spellStart"/>
      <w:r w:rsidRPr="00021658">
        <w:rPr>
          <w:rFonts w:ascii="Times New Roman" w:hAnsi="Times New Roman" w:cs="Times New Roman"/>
          <w:sz w:val="28"/>
          <w:szCs w:val="28"/>
        </w:rPr>
        <w:t>епістемічна</w:t>
      </w:r>
      <w:proofErr w:type="spellEnd"/>
      <w:r w:rsidRPr="00021658">
        <w:rPr>
          <w:rFonts w:ascii="Times New Roman" w:hAnsi="Times New Roman" w:cs="Times New Roman"/>
          <w:sz w:val="28"/>
          <w:szCs w:val="28"/>
        </w:rPr>
        <w:t xml:space="preserve"> верифікація.</w:t>
      </w:r>
    </w:p>
    <w:p w14:paraId="0E91CAB3" w14:textId="429103C8" w:rsidR="008D6C4E" w:rsidRPr="008F4D81" w:rsidRDefault="00DE2768" w:rsidP="008F4D81">
      <w:pPr>
        <w:tabs>
          <w:tab w:val="left" w:pos="993"/>
        </w:tabs>
        <w:spacing w:after="0"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b/>
          <w:bCs/>
          <w:i/>
          <w:iCs/>
          <w:sz w:val="28"/>
          <w:szCs w:val="28"/>
          <w:lang w:val="en-US"/>
        </w:rPr>
        <w:t>Key words</w:t>
      </w:r>
      <w:r w:rsidR="008D6C4E" w:rsidRPr="00021658">
        <w:rPr>
          <w:rFonts w:ascii="Times New Roman" w:hAnsi="Times New Roman" w:cs="Times New Roman"/>
          <w:b/>
          <w:bCs/>
          <w:i/>
          <w:iCs/>
          <w:sz w:val="28"/>
          <w:szCs w:val="28"/>
          <w:lang w:val="en-US"/>
        </w:rPr>
        <w:t>:</w:t>
      </w:r>
      <w:r w:rsidR="008D6C4E" w:rsidRPr="00021658">
        <w:rPr>
          <w:rFonts w:ascii="Times New Roman" w:hAnsi="Times New Roman" w:cs="Times New Roman"/>
          <w:sz w:val="28"/>
          <w:szCs w:val="28"/>
          <w:lang w:val="en-US"/>
        </w:rPr>
        <w:t xml:space="preserve"> legal text; artificial intelligence; algorithm; syntagm of law; algorithmic interpretation; algorithmic addressability; legal communication; epistemic verification.</w:t>
      </w:r>
    </w:p>
    <w:p w14:paraId="02424E9B" w14:textId="77777777" w:rsidR="00534943" w:rsidRDefault="00534943" w:rsidP="008868C9">
      <w:pPr>
        <w:tabs>
          <w:tab w:val="left" w:pos="993"/>
        </w:tabs>
        <w:spacing w:after="0" w:line="360" w:lineRule="auto"/>
        <w:ind w:firstLine="709"/>
        <w:contextualSpacing/>
        <w:jc w:val="both"/>
        <w:rPr>
          <w:rFonts w:ascii="Times New Roman" w:hAnsi="Times New Roman" w:cs="Times New Roman"/>
          <w:sz w:val="28"/>
          <w:szCs w:val="28"/>
        </w:rPr>
      </w:pPr>
    </w:p>
    <w:p w14:paraId="4AB888F9" w14:textId="77777777" w:rsidR="00844DD0" w:rsidRPr="00991E8B" w:rsidRDefault="00844DD0" w:rsidP="008868C9">
      <w:pPr>
        <w:spacing w:after="0" w:line="360" w:lineRule="auto"/>
        <w:ind w:firstLine="709"/>
        <w:contextualSpacing/>
        <w:jc w:val="both"/>
        <w:rPr>
          <w:b/>
          <w:bCs/>
          <w:sz w:val="28"/>
          <w:szCs w:val="28"/>
        </w:rPr>
      </w:pPr>
    </w:p>
    <w:p w14:paraId="4E67F8D0" w14:textId="10F0430B" w:rsidR="00844DD0" w:rsidRPr="00844DD0" w:rsidRDefault="00844DD0" w:rsidP="008868C9">
      <w:pPr>
        <w:tabs>
          <w:tab w:val="left" w:pos="993"/>
        </w:tabs>
        <w:spacing w:after="0" w:line="360" w:lineRule="auto"/>
        <w:ind w:firstLine="709"/>
        <w:contextualSpacing/>
        <w:jc w:val="center"/>
        <w:outlineLvl w:val="1"/>
        <w:rPr>
          <w:rFonts w:ascii="Times New Roman" w:hAnsi="Times New Roman" w:cs="Times New Roman"/>
          <w:b/>
          <w:bCs/>
          <w:sz w:val="28"/>
          <w:szCs w:val="28"/>
        </w:rPr>
      </w:pPr>
      <w:bookmarkStart w:id="111" w:name="_Toc242904857"/>
      <w:proofErr w:type="spellStart"/>
      <w:r>
        <w:rPr>
          <w:rFonts w:ascii="Times New Roman" w:hAnsi="Times New Roman" w:cs="Times New Roman"/>
          <w:b/>
          <w:bCs/>
          <w:sz w:val="28"/>
          <w:szCs w:val="28"/>
        </w:rPr>
        <w:t>Попелюк</w:t>
      </w:r>
      <w:proofErr w:type="spellEnd"/>
      <w:r>
        <w:rPr>
          <w:rFonts w:ascii="Times New Roman" w:hAnsi="Times New Roman" w:cs="Times New Roman"/>
          <w:b/>
          <w:bCs/>
          <w:sz w:val="28"/>
          <w:szCs w:val="28"/>
        </w:rPr>
        <w:t xml:space="preserve"> Вадим Павлович</w:t>
      </w:r>
      <w:bookmarkEnd w:id="111"/>
      <w:r>
        <w:rPr>
          <w:rFonts w:ascii="Times New Roman" w:hAnsi="Times New Roman" w:cs="Times New Roman"/>
          <w:b/>
          <w:bCs/>
          <w:sz w:val="28"/>
          <w:szCs w:val="28"/>
        </w:rPr>
        <w:t xml:space="preserve"> </w:t>
      </w:r>
    </w:p>
    <w:p w14:paraId="6A9507FC" w14:textId="731EB467" w:rsidR="00D53483" w:rsidRDefault="00D53483" w:rsidP="008868C9">
      <w:pPr>
        <w:spacing w:after="0" w:line="360" w:lineRule="auto"/>
        <w:contextualSpacing/>
        <w:jc w:val="center"/>
        <w:rPr>
          <w:rFonts w:ascii="Times New Roman" w:hAnsi="Times New Roman" w:cs="Times New Roman"/>
          <w:i/>
          <w:iCs/>
          <w:sz w:val="28"/>
          <w:szCs w:val="28"/>
        </w:rPr>
      </w:pPr>
      <w:r w:rsidRPr="00D53483">
        <w:rPr>
          <w:rFonts w:ascii="Times New Roman" w:hAnsi="Times New Roman" w:cs="Times New Roman"/>
          <w:i/>
          <w:iCs/>
          <w:sz w:val="28"/>
          <w:szCs w:val="28"/>
        </w:rPr>
        <w:t>Національний Університет «Одеська юридична академія»</w:t>
      </w:r>
    </w:p>
    <w:p w14:paraId="05C13515" w14:textId="7969CAC6" w:rsidR="00844DD0" w:rsidRPr="00D53483" w:rsidRDefault="00844DD0" w:rsidP="008868C9">
      <w:pPr>
        <w:spacing w:after="0" w:line="360" w:lineRule="auto"/>
        <w:contextualSpacing/>
        <w:jc w:val="center"/>
        <w:rPr>
          <w:rFonts w:ascii="Times New Roman" w:hAnsi="Times New Roman" w:cs="Times New Roman"/>
          <w:i/>
          <w:iCs/>
          <w:sz w:val="28"/>
          <w:szCs w:val="28"/>
        </w:rPr>
      </w:pPr>
      <w:r w:rsidRPr="00D53483">
        <w:rPr>
          <w:rFonts w:ascii="Times New Roman" w:hAnsi="Times New Roman" w:cs="Times New Roman"/>
          <w:i/>
          <w:iCs/>
          <w:sz w:val="28"/>
          <w:szCs w:val="28"/>
        </w:rPr>
        <w:t>кандидат юридичних наук,</w:t>
      </w:r>
      <w:r w:rsidRPr="00D53483">
        <w:rPr>
          <w:rFonts w:ascii="Times New Roman" w:hAnsi="Times New Roman" w:cs="Times New Roman"/>
          <w:i/>
          <w:iCs/>
          <w:sz w:val="28"/>
          <w:szCs w:val="28"/>
          <w:lang w:val="ru-RU"/>
        </w:rPr>
        <w:t xml:space="preserve"> </w:t>
      </w:r>
      <w:r w:rsidRPr="00D53483">
        <w:rPr>
          <w:rFonts w:ascii="Times New Roman" w:hAnsi="Times New Roman" w:cs="Times New Roman"/>
          <w:i/>
          <w:iCs/>
          <w:sz w:val="28"/>
          <w:szCs w:val="28"/>
        </w:rPr>
        <w:t>доцент,</w:t>
      </w:r>
    </w:p>
    <w:p w14:paraId="601E2139" w14:textId="7BFBCB86" w:rsidR="00844DD0" w:rsidRPr="00D53483" w:rsidRDefault="00844DD0" w:rsidP="008868C9">
      <w:pPr>
        <w:spacing w:after="0" w:line="360" w:lineRule="auto"/>
        <w:contextualSpacing/>
        <w:jc w:val="center"/>
        <w:rPr>
          <w:rFonts w:ascii="Times New Roman" w:hAnsi="Times New Roman" w:cs="Times New Roman"/>
          <w:i/>
          <w:iCs/>
          <w:sz w:val="28"/>
          <w:szCs w:val="28"/>
        </w:rPr>
      </w:pPr>
      <w:r w:rsidRPr="00D53483">
        <w:rPr>
          <w:rFonts w:ascii="Times New Roman" w:hAnsi="Times New Roman" w:cs="Times New Roman"/>
          <w:i/>
          <w:iCs/>
          <w:sz w:val="28"/>
          <w:szCs w:val="28"/>
        </w:rPr>
        <w:t>доцент кафедри господарського права і процесу</w:t>
      </w:r>
    </w:p>
    <w:p w14:paraId="740346AF" w14:textId="77777777" w:rsidR="00844DD0" w:rsidRPr="00844DD0" w:rsidRDefault="00844DD0" w:rsidP="008868C9">
      <w:pPr>
        <w:spacing w:after="0" w:line="360" w:lineRule="auto"/>
        <w:contextualSpacing/>
        <w:jc w:val="center"/>
        <w:rPr>
          <w:rFonts w:ascii="Times New Roman" w:hAnsi="Times New Roman" w:cs="Times New Roman"/>
          <w:color w:val="000000"/>
          <w:sz w:val="28"/>
          <w:szCs w:val="28"/>
        </w:rPr>
      </w:pPr>
    </w:p>
    <w:p w14:paraId="3CBB9964" w14:textId="19D2738D" w:rsidR="00844DD0" w:rsidRPr="00844DD0" w:rsidRDefault="00844DD0" w:rsidP="008868C9">
      <w:pPr>
        <w:tabs>
          <w:tab w:val="left" w:pos="0"/>
        </w:tabs>
        <w:spacing w:after="0" w:line="360" w:lineRule="auto"/>
        <w:ind w:firstLine="709"/>
        <w:contextualSpacing/>
        <w:jc w:val="center"/>
        <w:outlineLvl w:val="1"/>
        <w:rPr>
          <w:rFonts w:ascii="Times New Roman" w:hAnsi="Times New Roman" w:cs="Times New Roman"/>
          <w:color w:val="000000"/>
          <w:sz w:val="28"/>
          <w:szCs w:val="28"/>
        </w:rPr>
      </w:pPr>
      <w:bookmarkStart w:id="112" w:name="_Toc242904858"/>
      <w:r>
        <w:rPr>
          <w:rFonts w:ascii="Times New Roman" w:hAnsi="Times New Roman" w:cs="Times New Roman"/>
          <w:b/>
          <w:bCs/>
          <w:sz w:val="28"/>
          <w:szCs w:val="28"/>
        </w:rPr>
        <w:t>МОВА ГОСПОДАРСЬКОГО ПРАВА ЯК СПОСІБ ЮРИДИЧНОГО ОСМИСЛЕННЯ ЕКОНОМІЧНОЇ РЕАЛЬНОСТІ В УМОВАХ ТРАНСФОРМАЦІЇ</w:t>
      </w:r>
      <w:bookmarkEnd w:id="112"/>
      <w:r>
        <w:rPr>
          <w:rFonts w:ascii="Times New Roman" w:hAnsi="Times New Roman" w:cs="Times New Roman"/>
          <w:b/>
          <w:bCs/>
          <w:sz w:val="28"/>
          <w:szCs w:val="28"/>
        </w:rPr>
        <w:t xml:space="preserve"> </w:t>
      </w:r>
    </w:p>
    <w:p w14:paraId="6BB5A7FB" w14:textId="77777777" w:rsidR="00844DD0" w:rsidRPr="00844DD0" w:rsidRDefault="00844DD0" w:rsidP="008868C9">
      <w:pPr>
        <w:spacing w:after="0" w:line="360" w:lineRule="auto"/>
        <w:ind w:firstLine="708"/>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 xml:space="preserve">Сучасна трансформація господарського права України актуалізує питання не лише зміни нормативної бази регулювання економічних відносин, а й способів юридичного осмислення економічної реальності. У такому контексті особливого значення набуває юридична мова як засіб, за допомогою якого економічні явища </w:t>
      </w:r>
      <w:r w:rsidRPr="00844DD0">
        <w:rPr>
          <w:rFonts w:ascii="Times New Roman" w:hAnsi="Times New Roman" w:cs="Times New Roman"/>
          <w:color w:val="000000"/>
          <w:sz w:val="28"/>
          <w:szCs w:val="28"/>
        </w:rPr>
        <w:lastRenderedPageBreak/>
        <w:t xml:space="preserve">набувають юридично визначеного змісту. В. В. Лазарєв зазначає, що юридична мова є необхідним засобом осмислення юридичних понять і процесів та охоплює систему юридичних текстів і форми функціонування права, де творча й </w:t>
      </w:r>
      <w:proofErr w:type="spellStart"/>
      <w:r w:rsidRPr="00844DD0">
        <w:rPr>
          <w:rFonts w:ascii="Times New Roman" w:hAnsi="Times New Roman" w:cs="Times New Roman"/>
          <w:color w:val="000000"/>
          <w:sz w:val="28"/>
          <w:szCs w:val="28"/>
        </w:rPr>
        <w:t>осмислювальна</w:t>
      </w:r>
      <w:proofErr w:type="spellEnd"/>
      <w:r w:rsidRPr="00844DD0">
        <w:rPr>
          <w:rFonts w:ascii="Times New Roman" w:hAnsi="Times New Roman" w:cs="Times New Roman"/>
          <w:color w:val="000000"/>
          <w:sz w:val="28"/>
          <w:szCs w:val="28"/>
        </w:rPr>
        <w:t xml:space="preserve"> сила мови має особливе значення для закону [1, с. 196].</w:t>
      </w:r>
    </w:p>
    <w:p w14:paraId="32FA3D73" w14:textId="77777777" w:rsidR="00844DD0" w:rsidRPr="00844DD0" w:rsidRDefault="00844DD0" w:rsidP="008868C9">
      <w:pPr>
        <w:spacing w:after="0" w:line="360" w:lineRule="auto"/>
        <w:ind w:firstLine="708"/>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Господарське право в такому розумінні доцільно розглядати не лише як сукупність нормативних приписів, об’єднаних у певні нормативно-правові акти, а і як сформований у праві спосіб концептуалізації економічної реальності. Специфіка господарського права проявляється, зокрема, у системі спеціальних юридичних понять, термінів та конструкцій, за допомогою яких законодавство визначає учасників відносин, характер господарської діяльності, організаційні форми, майнову основу функціонування та відповідальність.</w:t>
      </w:r>
    </w:p>
    <w:p w14:paraId="45142298" w14:textId="77777777" w:rsidR="00844DD0" w:rsidRPr="00844DD0" w:rsidRDefault="00844DD0" w:rsidP="008868C9">
      <w:pPr>
        <w:spacing w:after="0" w:line="360" w:lineRule="auto"/>
        <w:ind w:firstLine="708"/>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 xml:space="preserve">Власна юридична термінологія не може розглядатися як абсолютний критерій існування окремої галузі права. Водночас спеціалізована система юридичних понять і термінів є важливим показником специфіки відповідної сфери правового регулювання. В. С. Щербина звертає увагу на проблеми юридичної техніки та термінології господарського законодавства, зокрема використання одного </w:t>
      </w:r>
      <w:proofErr w:type="spellStart"/>
      <w:r w:rsidRPr="00844DD0">
        <w:rPr>
          <w:rFonts w:ascii="Times New Roman" w:hAnsi="Times New Roman" w:cs="Times New Roman"/>
          <w:color w:val="000000"/>
          <w:sz w:val="28"/>
          <w:szCs w:val="28"/>
        </w:rPr>
        <w:t>терміна</w:t>
      </w:r>
      <w:proofErr w:type="spellEnd"/>
      <w:r w:rsidRPr="00844DD0">
        <w:rPr>
          <w:rFonts w:ascii="Times New Roman" w:hAnsi="Times New Roman" w:cs="Times New Roman"/>
          <w:color w:val="000000"/>
          <w:sz w:val="28"/>
          <w:szCs w:val="28"/>
        </w:rPr>
        <w:t xml:space="preserve"> для позначення різних понять, різних термінів для позначення одного поняття тощо [2, с. 7]. Отже, юридична мова господарського права становить не лише лінгвістичну, а й правотворчу та правозастосовну проблему. </w:t>
      </w:r>
    </w:p>
    <w:p w14:paraId="307FF570" w14:textId="77777777" w:rsidR="00844DD0" w:rsidRPr="00844DD0" w:rsidRDefault="00844DD0" w:rsidP="008868C9">
      <w:pPr>
        <w:spacing w:after="0" w:line="360" w:lineRule="auto"/>
        <w:ind w:firstLine="708"/>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 xml:space="preserve">Відповідно між економічним явищем та його правовим регулюванням відбувається своєрідний процес юридичного «перекладу»: економічна реальність отримує словесне позначення, набуває юридично визначеного змісту, включається до системи правових понять і оформлюється у відповідну юридичну конструкцію. Тому поява нового економічного явища сама по собі не означає автоматичного виникнення нового правового інституту, а необхідним елементом правового регулювання є юридичне закріплення відповідного явища. На цьому рівні особливого значення набувають юридичні конструкції. Д. О. </w:t>
      </w:r>
      <w:proofErr w:type="spellStart"/>
      <w:r w:rsidRPr="00844DD0">
        <w:rPr>
          <w:rFonts w:ascii="Times New Roman" w:hAnsi="Times New Roman" w:cs="Times New Roman"/>
          <w:color w:val="000000"/>
          <w:sz w:val="28"/>
          <w:szCs w:val="28"/>
        </w:rPr>
        <w:t>Лавренко</w:t>
      </w:r>
      <w:proofErr w:type="spellEnd"/>
      <w:r w:rsidRPr="00844DD0">
        <w:rPr>
          <w:rFonts w:ascii="Times New Roman" w:hAnsi="Times New Roman" w:cs="Times New Roman"/>
          <w:color w:val="000000"/>
          <w:sz w:val="28"/>
          <w:szCs w:val="28"/>
        </w:rPr>
        <w:t xml:space="preserve"> визначає юридичну конструкцію як понятійну форму юридичного мислення, що </w:t>
      </w:r>
      <w:r w:rsidRPr="00844DD0">
        <w:rPr>
          <w:rFonts w:ascii="Times New Roman" w:hAnsi="Times New Roman" w:cs="Times New Roman"/>
          <w:color w:val="000000"/>
          <w:sz w:val="28"/>
          <w:szCs w:val="28"/>
        </w:rPr>
        <w:lastRenderedPageBreak/>
        <w:t xml:space="preserve">забезпечує системне поєднання правових норм та визначає механізм правового регулювання [3, с. 134]. </w:t>
      </w:r>
    </w:p>
    <w:p w14:paraId="37F7A9D2" w14:textId="77777777" w:rsidR="00844DD0" w:rsidRPr="00844DD0" w:rsidRDefault="00844DD0" w:rsidP="008868C9">
      <w:pPr>
        <w:spacing w:after="0" w:line="360" w:lineRule="auto"/>
        <w:ind w:firstLine="708"/>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Таким чином, юридична мова не обмежується найменуванням економічних явищ, а система юридичних понять і конструкцій забезпечує визначення юридичних властивостей економічних відносин та їх правового режиму. Показовою в цьому аспекті є сучасна трансформація господарського права України, оскільки скасування Господарського кодексу України означає припинення дії певної кодифікованої форми господарського законодавства, однак не свідчить про автоматичне зникнення господарсько-правової мови. Так, Закон України «Про особливості регулювання діяльності юридичних осіб окремих організаційно-правових форм у перехідний період та об’єднань юридичних осіб» продовжує використовувати та нормативно визначати категорії </w:t>
      </w:r>
      <w:r w:rsidRPr="00844DD0">
        <w:rPr>
          <w:rFonts w:ascii="Times New Roman" w:hAnsi="Times New Roman" w:cs="Times New Roman"/>
          <w:b/>
          <w:bCs/>
          <w:color w:val="000000"/>
          <w:sz w:val="28"/>
          <w:szCs w:val="28"/>
        </w:rPr>
        <w:t>«</w:t>
      </w:r>
      <w:r w:rsidRPr="00844DD0">
        <w:rPr>
          <w:rFonts w:ascii="Times New Roman" w:hAnsi="Times New Roman" w:cs="Times New Roman"/>
          <w:color w:val="000000"/>
          <w:sz w:val="28"/>
          <w:szCs w:val="28"/>
        </w:rPr>
        <w:t>господарська діяльність», «суб’єкт господарювання», «господарська компетенція», «господарське об’єднання», «підприємство» та інші поняття [4].</w:t>
      </w:r>
    </w:p>
    <w:p w14:paraId="333AB8DA" w14:textId="77777777" w:rsidR="00844DD0" w:rsidRPr="00844DD0" w:rsidRDefault="00844DD0" w:rsidP="008868C9">
      <w:pPr>
        <w:spacing w:after="0" w:line="360" w:lineRule="auto"/>
        <w:ind w:firstLine="708"/>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Зазначена обставина формує своєрідну нормативно-</w:t>
      </w:r>
      <w:proofErr w:type="spellStart"/>
      <w:r w:rsidRPr="00844DD0">
        <w:rPr>
          <w:rFonts w:ascii="Times New Roman" w:hAnsi="Times New Roman" w:cs="Times New Roman"/>
          <w:color w:val="000000"/>
          <w:sz w:val="28"/>
          <w:szCs w:val="28"/>
        </w:rPr>
        <w:t>мовну</w:t>
      </w:r>
      <w:proofErr w:type="spellEnd"/>
      <w:r w:rsidRPr="00844DD0">
        <w:rPr>
          <w:rFonts w:ascii="Times New Roman" w:hAnsi="Times New Roman" w:cs="Times New Roman"/>
          <w:color w:val="000000"/>
          <w:sz w:val="28"/>
          <w:szCs w:val="28"/>
        </w:rPr>
        <w:t xml:space="preserve"> ситуацію: кодифікована форма господарського права змінюється, проте спеціальна юридична мова господарювання продовжує функціонувати у чинному законодавстві. Більше того, законодавець використовує господарсько-правову термінологію для формування нової моделі правового регулювання.</w:t>
      </w:r>
    </w:p>
    <w:p w14:paraId="6ED25BAF" w14:textId="77777777" w:rsidR="00844DD0" w:rsidRPr="00844DD0" w:rsidRDefault="00844DD0" w:rsidP="008868C9">
      <w:pPr>
        <w:spacing w:after="0" w:line="360" w:lineRule="auto"/>
        <w:ind w:firstLine="708"/>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 xml:space="preserve">У зв’язку з цим постає принципове питання: чи може припинення дії Господарського кодексу України розглядатися як припинення господарського права загалом, якщо продовжують функціонувати спеціальні поняття, терміни та юридичні конструкції господарського права. Відповідно зміна або скасування кодифікованого </w:t>
      </w:r>
      <w:proofErr w:type="spellStart"/>
      <w:r w:rsidRPr="00844DD0">
        <w:rPr>
          <w:rFonts w:ascii="Times New Roman" w:hAnsi="Times New Roman" w:cs="Times New Roman"/>
          <w:color w:val="000000"/>
          <w:sz w:val="28"/>
          <w:szCs w:val="28"/>
        </w:rPr>
        <w:t>акта</w:t>
      </w:r>
      <w:proofErr w:type="spellEnd"/>
      <w:r w:rsidRPr="00844DD0">
        <w:rPr>
          <w:rFonts w:ascii="Times New Roman" w:hAnsi="Times New Roman" w:cs="Times New Roman"/>
          <w:color w:val="000000"/>
          <w:sz w:val="28"/>
          <w:szCs w:val="28"/>
        </w:rPr>
        <w:t xml:space="preserve"> не є достатньою підставою для висновку про припинення господарського права, так як потреба в юридичному осмисленні економічної діяльності зумовлена специфікою економічних відносин. У цьому аспекті необхідно розмежовувати кодифіковану форму та концептуально-</w:t>
      </w:r>
      <w:proofErr w:type="spellStart"/>
      <w:r w:rsidRPr="00844DD0">
        <w:rPr>
          <w:rFonts w:ascii="Times New Roman" w:hAnsi="Times New Roman" w:cs="Times New Roman"/>
          <w:color w:val="000000"/>
          <w:sz w:val="28"/>
          <w:szCs w:val="28"/>
        </w:rPr>
        <w:t>мовну</w:t>
      </w:r>
      <w:proofErr w:type="spellEnd"/>
      <w:r w:rsidRPr="00844DD0">
        <w:rPr>
          <w:rFonts w:ascii="Times New Roman" w:hAnsi="Times New Roman" w:cs="Times New Roman"/>
          <w:color w:val="000000"/>
          <w:sz w:val="28"/>
          <w:szCs w:val="28"/>
        </w:rPr>
        <w:t xml:space="preserve"> форму існування господарсько-правового регулювання. Так, кодифікована форма може зазнавати істотних змін, тоді як спеціальна юридична мова продовжує функціонувати за умови збереження відповідної сфери суспільних відносин, </w:t>
      </w:r>
      <w:r w:rsidRPr="00844DD0">
        <w:rPr>
          <w:rFonts w:ascii="Times New Roman" w:hAnsi="Times New Roman" w:cs="Times New Roman"/>
          <w:color w:val="000000"/>
          <w:sz w:val="28"/>
          <w:szCs w:val="28"/>
        </w:rPr>
        <w:lastRenderedPageBreak/>
        <w:t xml:space="preserve">спеціальних юридичних понять і юридичних конструкцій. Такий підхід набуває особливого значення у процесі гармонізації цивільного та господарського права. У науковій літературі скасування Господарського кодексу України розглядається як передумова подальшої гармонізації та уніфікації приватноправового регулювання [5, с. 356]. </w:t>
      </w:r>
    </w:p>
    <w:p w14:paraId="17143646" w14:textId="77777777" w:rsidR="00844DD0" w:rsidRPr="00844DD0" w:rsidRDefault="00844DD0" w:rsidP="008868C9">
      <w:pPr>
        <w:spacing w:after="0" w:line="360" w:lineRule="auto"/>
        <w:ind w:firstLine="708"/>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Водночас уніфікація нормативних джерел не повинна автоматично означати повну уніфікацію юридичної мови, оскільки економічна реальність може потребувати спеціальних юридичних понять і конструкцій навіть за умови концентрації значної частини нормативного регулювання у Цивільному кодексі України та спеціальних законах, тому уніфікація нормативної форми регулювання економічних відносин не обов’язково означає уніфікацію способів юридичного осмислення економічної реальності.</w:t>
      </w:r>
    </w:p>
    <w:p w14:paraId="7D72CBE8" w14:textId="77777777" w:rsidR="00844DD0" w:rsidRPr="00844DD0" w:rsidRDefault="00844DD0" w:rsidP="008868C9">
      <w:pPr>
        <w:spacing w:after="0" w:line="360" w:lineRule="auto"/>
        <w:ind w:firstLine="708"/>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 xml:space="preserve">Особливо виразно проблема розвитку юридичної мови проявляється в умовах </w:t>
      </w:r>
      <w:proofErr w:type="spellStart"/>
      <w:r w:rsidRPr="00844DD0">
        <w:rPr>
          <w:rFonts w:ascii="Times New Roman" w:hAnsi="Times New Roman" w:cs="Times New Roman"/>
          <w:color w:val="000000"/>
          <w:sz w:val="28"/>
          <w:szCs w:val="28"/>
        </w:rPr>
        <w:t>цифровізації</w:t>
      </w:r>
      <w:proofErr w:type="spellEnd"/>
      <w:r w:rsidRPr="00844DD0">
        <w:rPr>
          <w:rFonts w:ascii="Times New Roman" w:hAnsi="Times New Roman" w:cs="Times New Roman"/>
          <w:color w:val="000000"/>
          <w:sz w:val="28"/>
          <w:szCs w:val="28"/>
        </w:rPr>
        <w:t xml:space="preserve"> економіки. Зокрема, цифрова економіка, цифрові активи, електронна комерція, автоматизовані способи укладення та виконання договорів, використання штучного інтелекту у господарській діяльності створюють потребу не лише у введенні нових термінів, а й у визначенні юридичного змісту відповідних понять та їх місця у системі юридичних конструкцій. С. Я. </w:t>
      </w:r>
      <w:proofErr w:type="spellStart"/>
      <w:r w:rsidRPr="00844DD0">
        <w:rPr>
          <w:rFonts w:ascii="Times New Roman" w:hAnsi="Times New Roman" w:cs="Times New Roman"/>
          <w:color w:val="000000"/>
          <w:sz w:val="28"/>
          <w:szCs w:val="28"/>
        </w:rPr>
        <w:t>Фурса</w:t>
      </w:r>
      <w:proofErr w:type="spellEnd"/>
      <w:r w:rsidRPr="00844DD0">
        <w:rPr>
          <w:rFonts w:ascii="Times New Roman" w:hAnsi="Times New Roman" w:cs="Times New Roman"/>
          <w:color w:val="000000"/>
          <w:sz w:val="28"/>
          <w:szCs w:val="28"/>
        </w:rPr>
        <w:t xml:space="preserve"> та Є. І. </w:t>
      </w:r>
      <w:proofErr w:type="spellStart"/>
      <w:r w:rsidRPr="00844DD0">
        <w:rPr>
          <w:rFonts w:ascii="Times New Roman" w:hAnsi="Times New Roman" w:cs="Times New Roman"/>
          <w:color w:val="000000"/>
          <w:sz w:val="28"/>
          <w:szCs w:val="28"/>
        </w:rPr>
        <w:t>Фурса</w:t>
      </w:r>
      <w:proofErr w:type="spellEnd"/>
      <w:r w:rsidRPr="00844DD0">
        <w:rPr>
          <w:rFonts w:ascii="Times New Roman" w:hAnsi="Times New Roman" w:cs="Times New Roman"/>
          <w:color w:val="000000"/>
          <w:sz w:val="28"/>
          <w:szCs w:val="28"/>
        </w:rPr>
        <w:t xml:space="preserve">, досліджуючи поняття цифрової економіки, звертають увагу на проблеми формування відповідного законодавчого понятійного апарату та необхідність чіткого визначення нових правових термінів [6, с. 37]. </w:t>
      </w:r>
    </w:p>
    <w:p w14:paraId="38057120" w14:textId="77777777" w:rsidR="00844DD0" w:rsidRPr="00844DD0" w:rsidRDefault="00844DD0" w:rsidP="008868C9">
      <w:pPr>
        <w:spacing w:after="0" w:line="360" w:lineRule="auto"/>
        <w:ind w:firstLine="708"/>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 xml:space="preserve">Відповідно, </w:t>
      </w:r>
      <w:proofErr w:type="spellStart"/>
      <w:r w:rsidRPr="00844DD0">
        <w:rPr>
          <w:rFonts w:ascii="Times New Roman" w:hAnsi="Times New Roman" w:cs="Times New Roman"/>
          <w:color w:val="000000"/>
          <w:sz w:val="28"/>
          <w:szCs w:val="28"/>
        </w:rPr>
        <w:t>цифровізація</w:t>
      </w:r>
      <w:proofErr w:type="spellEnd"/>
      <w:r w:rsidRPr="00844DD0">
        <w:rPr>
          <w:rFonts w:ascii="Times New Roman" w:hAnsi="Times New Roman" w:cs="Times New Roman"/>
          <w:color w:val="000000"/>
          <w:sz w:val="28"/>
          <w:szCs w:val="28"/>
        </w:rPr>
        <w:t xml:space="preserve"> демонструє динамічний характер юридичної мови господарювання і поява нових економічних явищ потребує не механічного запозичення економічної термінології, а її юридичного переосмислення. Тому для набуття правового значення економічне явище має бути визначене через юридично значущі ознаки, включене до системи правових понять та пов’язане з відповідними правами, обов’язками, юридичними фактами, способами захисту і заходами відповідальності.</w:t>
      </w:r>
    </w:p>
    <w:p w14:paraId="044180C1" w14:textId="1060453D" w:rsidR="000D7298" w:rsidRPr="00245D43" w:rsidRDefault="00844DD0" w:rsidP="00245D43">
      <w:pPr>
        <w:spacing w:after="0" w:line="360" w:lineRule="auto"/>
        <w:ind w:firstLine="708"/>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 xml:space="preserve">Таким чином, сучасну трансформацію господарського права доцільно розглядати не тільки крізь призму зміни нормативних актів, а й через </w:t>
      </w:r>
      <w:r w:rsidRPr="00844DD0">
        <w:rPr>
          <w:rFonts w:ascii="Times New Roman" w:hAnsi="Times New Roman" w:cs="Times New Roman"/>
          <w:color w:val="000000"/>
          <w:sz w:val="28"/>
          <w:szCs w:val="28"/>
        </w:rPr>
        <w:lastRenderedPageBreak/>
        <w:t>трансформацію юридичної мови, за допомогою якої право осмислює економічну реальність. Відповідно, скасування Господарського кодексу України є зміною кодифікованої форми господарського законодавства, а не  припиненням господарсько-правової специфіки, оскільки збереження у чинному законодавстві спеціальних господарсько-правових понять і конструкцій свідчить про продовження потреби у спеціальному юридичному осмисленні економічних відносин. Отже, мова господарського права постає не як залишок попередньої кодифікованої системи, а як динамічний інструмент юридичного осмислення економічної реальності і подальший розвиток господарсько-правового регулювання потребує не механічного збереження традиційної термінології, а її концептуального оновлення відповідно до сучасних економічних, технологічних та суспільних процесів.</w:t>
      </w:r>
    </w:p>
    <w:p w14:paraId="605BFE05" w14:textId="459E2415" w:rsidR="00844DD0" w:rsidRPr="00844DD0" w:rsidRDefault="00844DD0" w:rsidP="008868C9">
      <w:pPr>
        <w:spacing w:after="0" w:line="360" w:lineRule="auto"/>
        <w:contextualSpacing/>
        <w:jc w:val="center"/>
        <w:rPr>
          <w:rFonts w:ascii="Times New Roman" w:hAnsi="Times New Roman" w:cs="Times New Roman"/>
          <w:color w:val="000000"/>
          <w:sz w:val="28"/>
          <w:szCs w:val="28"/>
        </w:rPr>
      </w:pPr>
      <w:r w:rsidRPr="00844DD0">
        <w:rPr>
          <w:rFonts w:ascii="Times New Roman" w:hAnsi="Times New Roman" w:cs="Times New Roman"/>
          <w:b/>
          <w:bCs/>
          <w:color w:val="000000"/>
          <w:sz w:val="28"/>
          <w:szCs w:val="28"/>
        </w:rPr>
        <w:t>СПИСОК ВИКОРИСТАНИХ ДЖЕРЕЛ</w:t>
      </w:r>
      <w:r w:rsidR="00FD7115">
        <w:rPr>
          <w:rFonts w:ascii="Times New Roman" w:hAnsi="Times New Roman" w:cs="Times New Roman"/>
          <w:b/>
          <w:bCs/>
          <w:color w:val="000000"/>
          <w:sz w:val="28"/>
          <w:szCs w:val="28"/>
        </w:rPr>
        <w:t>:</w:t>
      </w:r>
    </w:p>
    <w:p w14:paraId="442CEB58" w14:textId="77777777" w:rsidR="00844DD0" w:rsidRPr="00844DD0" w:rsidRDefault="00844DD0" w:rsidP="008868C9">
      <w:pPr>
        <w:numPr>
          <w:ilvl w:val="0"/>
          <w:numId w:val="28"/>
        </w:numPr>
        <w:tabs>
          <w:tab w:val="clear" w:pos="720"/>
        </w:tabs>
        <w:spacing w:after="0" w:line="360" w:lineRule="auto"/>
        <w:ind w:left="0" w:firstLine="709"/>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Лазарєв В. В. Поняття «юридична мова»: сучасні наукові інтерпретації. </w:t>
      </w:r>
      <w:r w:rsidRPr="00844DD0">
        <w:rPr>
          <w:rFonts w:ascii="Times New Roman" w:hAnsi="Times New Roman" w:cs="Times New Roman"/>
          <w:i/>
          <w:iCs/>
          <w:color w:val="000000"/>
          <w:sz w:val="28"/>
          <w:szCs w:val="28"/>
        </w:rPr>
        <w:t>Нове українське право</w:t>
      </w:r>
      <w:r w:rsidRPr="00844DD0">
        <w:rPr>
          <w:rFonts w:ascii="Times New Roman" w:hAnsi="Times New Roman" w:cs="Times New Roman"/>
          <w:color w:val="000000"/>
          <w:sz w:val="28"/>
          <w:szCs w:val="28"/>
        </w:rPr>
        <w:t xml:space="preserve">. 2021. </w:t>
      </w:r>
      <w:proofErr w:type="spellStart"/>
      <w:r w:rsidRPr="00844DD0">
        <w:rPr>
          <w:rFonts w:ascii="Times New Roman" w:hAnsi="Times New Roman" w:cs="Times New Roman"/>
          <w:color w:val="000000"/>
          <w:sz w:val="28"/>
          <w:szCs w:val="28"/>
        </w:rPr>
        <w:t>Вип</w:t>
      </w:r>
      <w:proofErr w:type="spellEnd"/>
      <w:r w:rsidRPr="00844DD0">
        <w:rPr>
          <w:rFonts w:ascii="Times New Roman" w:hAnsi="Times New Roman" w:cs="Times New Roman"/>
          <w:color w:val="000000"/>
          <w:sz w:val="28"/>
          <w:szCs w:val="28"/>
        </w:rPr>
        <w:t>. 3. С. 194–197. DOI: 10.51989/NUL.2021.3.28.</w:t>
      </w:r>
    </w:p>
    <w:p w14:paraId="0A4D6D88" w14:textId="77777777" w:rsidR="00844DD0" w:rsidRPr="00844DD0" w:rsidRDefault="00844DD0" w:rsidP="008868C9">
      <w:pPr>
        <w:numPr>
          <w:ilvl w:val="0"/>
          <w:numId w:val="28"/>
        </w:numPr>
        <w:tabs>
          <w:tab w:val="clear" w:pos="720"/>
        </w:tabs>
        <w:spacing w:after="0" w:line="360" w:lineRule="auto"/>
        <w:ind w:left="0" w:firstLine="709"/>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Щербина В. С. Проблеми застосування юридичної техніки та термінології в господарському та господарському процесуальному законодавстві України. </w:t>
      </w:r>
      <w:r w:rsidRPr="00844DD0">
        <w:rPr>
          <w:rFonts w:ascii="Times New Roman" w:hAnsi="Times New Roman" w:cs="Times New Roman"/>
          <w:i/>
          <w:iCs/>
          <w:color w:val="000000"/>
          <w:sz w:val="28"/>
          <w:szCs w:val="28"/>
        </w:rPr>
        <w:t>Економіка та право</w:t>
      </w:r>
      <w:r w:rsidRPr="00844DD0">
        <w:rPr>
          <w:rFonts w:ascii="Times New Roman" w:hAnsi="Times New Roman" w:cs="Times New Roman"/>
          <w:color w:val="000000"/>
          <w:sz w:val="28"/>
          <w:szCs w:val="28"/>
        </w:rPr>
        <w:t>. 2023. № 1. С. 3–10. DOI: 10.15407/econlaw.2023.01.003.</w:t>
      </w:r>
    </w:p>
    <w:p w14:paraId="576FB6B9" w14:textId="77777777" w:rsidR="00844DD0" w:rsidRPr="00844DD0" w:rsidRDefault="00844DD0" w:rsidP="008868C9">
      <w:pPr>
        <w:numPr>
          <w:ilvl w:val="0"/>
          <w:numId w:val="28"/>
        </w:numPr>
        <w:tabs>
          <w:tab w:val="clear" w:pos="720"/>
        </w:tabs>
        <w:spacing w:after="0" w:line="360" w:lineRule="auto"/>
        <w:ind w:left="0" w:firstLine="709"/>
        <w:contextualSpacing/>
        <w:jc w:val="both"/>
        <w:rPr>
          <w:rFonts w:ascii="Times New Roman" w:hAnsi="Times New Roman" w:cs="Times New Roman"/>
          <w:color w:val="000000"/>
          <w:sz w:val="28"/>
          <w:szCs w:val="28"/>
        </w:rPr>
      </w:pPr>
      <w:proofErr w:type="spellStart"/>
      <w:r w:rsidRPr="00844DD0">
        <w:rPr>
          <w:rFonts w:ascii="Times New Roman" w:hAnsi="Times New Roman" w:cs="Times New Roman"/>
          <w:color w:val="000000"/>
          <w:sz w:val="28"/>
          <w:szCs w:val="28"/>
        </w:rPr>
        <w:t>Лавренко</w:t>
      </w:r>
      <w:proofErr w:type="spellEnd"/>
      <w:r w:rsidRPr="00844DD0">
        <w:rPr>
          <w:rFonts w:ascii="Times New Roman" w:hAnsi="Times New Roman" w:cs="Times New Roman"/>
          <w:color w:val="000000"/>
          <w:sz w:val="28"/>
          <w:szCs w:val="28"/>
        </w:rPr>
        <w:t xml:space="preserve"> Д. О. Роль юридичних конструкцій в нормотворчій діяльності. </w:t>
      </w:r>
      <w:r w:rsidRPr="00844DD0">
        <w:rPr>
          <w:rFonts w:ascii="Times New Roman" w:hAnsi="Times New Roman" w:cs="Times New Roman"/>
          <w:i/>
          <w:iCs/>
          <w:color w:val="000000"/>
          <w:sz w:val="28"/>
          <w:szCs w:val="28"/>
        </w:rPr>
        <w:t>Аналітично-порівняльне правознавство</w:t>
      </w:r>
      <w:r w:rsidRPr="00844DD0">
        <w:rPr>
          <w:rFonts w:ascii="Times New Roman" w:hAnsi="Times New Roman" w:cs="Times New Roman"/>
          <w:color w:val="000000"/>
          <w:sz w:val="28"/>
          <w:szCs w:val="28"/>
        </w:rPr>
        <w:t>. 2023. № 6. С. 130–135. DOI: 10.24144/2788-6018.2023.06.22.</w:t>
      </w:r>
    </w:p>
    <w:p w14:paraId="73C1B983" w14:textId="77777777" w:rsidR="00844DD0" w:rsidRPr="00844DD0" w:rsidRDefault="00844DD0" w:rsidP="008868C9">
      <w:pPr>
        <w:numPr>
          <w:ilvl w:val="0"/>
          <w:numId w:val="28"/>
        </w:numPr>
        <w:tabs>
          <w:tab w:val="clear" w:pos="720"/>
        </w:tabs>
        <w:spacing w:after="0" w:line="360" w:lineRule="auto"/>
        <w:ind w:left="0" w:firstLine="709"/>
        <w:contextualSpacing/>
        <w:jc w:val="both"/>
        <w:rPr>
          <w:rFonts w:ascii="Times New Roman" w:hAnsi="Times New Roman" w:cs="Times New Roman"/>
          <w:color w:val="000000"/>
          <w:sz w:val="28"/>
          <w:szCs w:val="28"/>
        </w:rPr>
      </w:pPr>
      <w:r w:rsidRPr="00844DD0">
        <w:rPr>
          <w:rFonts w:ascii="Times New Roman" w:hAnsi="Times New Roman" w:cs="Times New Roman"/>
          <w:color w:val="000000"/>
          <w:sz w:val="28"/>
          <w:szCs w:val="28"/>
        </w:rPr>
        <w:t>Про особливості регулювання діяльності юридичних осіб окремих організаційно-правових форм у перехідний період та об’єднань юридичних осіб: Закон України від 09.01.2025 № 4196-IX. URL:</w:t>
      </w:r>
      <w:r w:rsidRPr="00844DD0">
        <w:rPr>
          <w:rStyle w:val="apple-converted-space"/>
          <w:rFonts w:ascii="Times New Roman" w:hAnsi="Times New Roman" w:cs="Times New Roman"/>
          <w:color w:val="000000"/>
          <w:sz w:val="28"/>
          <w:szCs w:val="28"/>
        </w:rPr>
        <w:t> </w:t>
      </w:r>
      <w:hyperlink r:id="rId96" w:history="1">
        <w:r w:rsidRPr="00844DD0">
          <w:rPr>
            <w:rStyle w:val="af0"/>
            <w:rFonts w:ascii="Times New Roman" w:hAnsi="Times New Roman" w:cs="Times New Roman"/>
            <w:sz w:val="28"/>
            <w:szCs w:val="28"/>
          </w:rPr>
          <w:t>https://zakon.rada.gov.ua/laws/show/4196-20</w:t>
        </w:r>
      </w:hyperlink>
      <w:r w:rsidRPr="00844DD0">
        <w:rPr>
          <w:rFonts w:ascii="Times New Roman" w:hAnsi="Times New Roman" w:cs="Times New Roman"/>
          <w:color w:val="000000"/>
          <w:sz w:val="28"/>
          <w:szCs w:val="28"/>
        </w:rPr>
        <w:t>.</w:t>
      </w:r>
    </w:p>
    <w:p w14:paraId="69F6BC6A" w14:textId="77777777" w:rsidR="00844DD0" w:rsidRPr="00844DD0" w:rsidRDefault="00844DD0" w:rsidP="008868C9">
      <w:pPr>
        <w:numPr>
          <w:ilvl w:val="0"/>
          <w:numId w:val="28"/>
        </w:numPr>
        <w:tabs>
          <w:tab w:val="clear" w:pos="720"/>
        </w:tabs>
        <w:spacing w:after="0" w:line="360" w:lineRule="auto"/>
        <w:ind w:left="0" w:firstLine="709"/>
        <w:contextualSpacing/>
        <w:jc w:val="both"/>
        <w:rPr>
          <w:rFonts w:ascii="Times New Roman" w:hAnsi="Times New Roman" w:cs="Times New Roman"/>
          <w:color w:val="000000"/>
          <w:sz w:val="28"/>
          <w:szCs w:val="28"/>
        </w:rPr>
      </w:pPr>
      <w:proofErr w:type="spellStart"/>
      <w:r w:rsidRPr="00844DD0">
        <w:rPr>
          <w:rFonts w:ascii="Times New Roman" w:hAnsi="Times New Roman" w:cs="Times New Roman"/>
          <w:color w:val="000000"/>
          <w:sz w:val="28"/>
          <w:szCs w:val="28"/>
        </w:rPr>
        <w:t>Парасюк</w:t>
      </w:r>
      <w:proofErr w:type="spellEnd"/>
      <w:r w:rsidRPr="00844DD0">
        <w:rPr>
          <w:rFonts w:ascii="Times New Roman" w:hAnsi="Times New Roman" w:cs="Times New Roman"/>
          <w:color w:val="000000"/>
          <w:sz w:val="28"/>
          <w:szCs w:val="28"/>
        </w:rPr>
        <w:t xml:space="preserve"> В. М., </w:t>
      </w:r>
      <w:proofErr w:type="spellStart"/>
      <w:r w:rsidRPr="00844DD0">
        <w:rPr>
          <w:rFonts w:ascii="Times New Roman" w:hAnsi="Times New Roman" w:cs="Times New Roman"/>
          <w:color w:val="000000"/>
          <w:sz w:val="28"/>
          <w:szCs w:val="28"/>
        </w:rPr>
        <w:t>Здреник</w:t>
      </w:r>
      <w:proofErr w:type="spellEnd"/>
      <w:r w:rsidRPr="00844DD0">
        <w:rPr>
          <w:rFonts w:ascii="Times New Roman" w:hAnsi="Times New Roman" w:cs="Times New Roman"/>
          <w:color w:val="000000"/>
          <w:sz w:val="28"/>
          <w:szCs w:val="28"/>
        </w:rPr>
        <w:t xml:space="preserve"> І. В. Гармонізація цивільного та господарського права після скасування Господарського кодексу України: виклики та перспективи. </w:t>
      </w:r>
      <w:r w:rsidRPr="00844DD0">
        <w:rPr>
          <w:rFonts w:ascii="Times New Roman" w:hAnsi="Times New Roman" w:cs="Times New Roman"/>
          <w:i/>
          <w:iCs/>
          <w:color w:val="000000"/>
          <w:sz w:val="28"/>
          <w:szCs w:val="28"/>
        </w:rPr>
        <w:t xml:space="preserve">Науковий вісник Ужгородського національного університету. </w:t>
      </w:r>
      <w:r w:rsidRPr="00844DD0">
        <w:rPr>
          <w:rFonts w:ascii="Times New Roman" w:hAnsi="Times New Roman" w:cs="Times New Roman"/>
          <w:i/>
          <w:iCs/>
          <w:color w:val="000000"/>
          <w:sz w:val="28"/>
          <w:szCs w:val="28"/>
        </w:rPr>
        <w:lastRenderedPageBreak/>
        <w:t>Серія: Право</w:t>
      </w:r>
      <w:r w:rsidRPr="00844DD0">
        <w:rPr>
          <w:rFonts w:ascii="Times New Roman" w:hAnsi="Times New Roman" w:cs="Times New Roman"/>
          <w:color w:val="000000"/>
          <w:sz w:val="28"/>
          <w:szCs w:val="28"/>
        </w:rPr>
        <w:t xml:space="preserve">. 2025. Т. 1. </w:t>
      </w:r>
      <w:proofErr w:type="spellStart"/>
      <w:r w:rsidRPr="00844DD0">
        <w:rPr>
          <w:rFonts w:ascii="Times New Roman" w:hAnsi="Times New Roman" w:cs="Times New Roman"/>
          <w:color w:val="000000"/>
          <w:sz w:val="28"/>
          <w:szCs w:val="28"/>
        </w:rPr>
        <w:t>Вип</w:t>
      </w:r>
      <w:proofErr w:type="spellEnd"/>
      <w:r w:rsidRPr="00844DD0">
        <w:rPr>
          <w:rFonts w:ascii="Times New Roman" w:hAnsi="Times New Roman" w:cs="Times New Roman"/>
          <w:color w:val="000000"/>
          <w:sz w:val="28"/>
          <w:szCs w:val="28"/>
        </w:rPr>
        <w:t>. 88. С. 353–362. DOI: 10.24144/2307-3322.2025.88.1.52.</w:t>
      </w:r>
    </w:p>
    <w:p w14:paraId="39A72904" w14:textId="77777777" w:rsidR="00844DD0" w:rsidRPr="00844DD0" w:rsidRDefault="00844DD0" w:rsidP="008868C9">
      <w:pPr>
        <w:numPr>
          <w:ilvl w:val="0"/>
          <w:numId w:val="28"/>
        </w:numPr>
        <w:tabs>
          <w:tab w:val="clear" w:pos="720"/>
        </w:tabs>
        <w:spacing w:after="0" w:line="360" w:lineRule="auto"/>
        <w:ind w:left="0" w:firstLine="709"/>
        <w:contextualSpacing/>
        <w:jc w:val="both"/>
        <w:rPr>
          <w:rFonts w:ascii="Times New Roman" w:hAnsi="Times New Roman" w:cs="Times New Roman"/>
          <w:color w:val="000000"/>
          <w:sz w:val="28"/>
          <w:szCs w:val="28"/>
        </w:rPr>
      </w:pPr>
      <w:proofErr w:type="spellStart"/>
      <w:r w:rsidRPr="00844DD0">
        <w:rPr>
          <w:rFonts w:ascii="Times New Roman" w:hAnsi="Times New Roman" w:cs="Times New Roman"/>
          <w:color w:val="000000"/>
          <w:sz w:val="28"/>
          <w:szCs w:val="28"/>
        </w:rPr>
        <w:t>Фурса</w:t>
      </w:r>
      <w:proofErr w:type="spellEnd"/>
      <w:r w:rsidRPr="00844DD0">
        <w:rPr>
          <w:rFonts w:ascii="Times New Roman" w:hAnsi="Times New Roman" w:cs="Times New Roman"/>
          <w:color w:val="000000"/>
          <w:sz w:val="28"/>
          <w:szCs w:val="28"/>
        </w:rPr>
        <w:t xml:space="preserve"> С. Я., </w:t>
      </w:r>
      <w:proofErr w:type="spellStart"/>
      <w:r w:rsidRPr="00844DD0">
        <w:rPr>
          <w:rFonts w:ascii="Times New Roman" w:hAnsi="Times New Roman" w:cs="Times New Roman"/>
          <w:color w:val="000000"/>
          <w:sz w:val="28"/>
          <w:szCs w:val="28"/>
        </w:rPr>
        <w:t>Фурса</w:t>
      </w:r>
      <w:proofErr w:type="spellEnd"/>
      <w:r w:rsidRPr="00844DD0">
        <w:rPr>
          <w:rFonts w:ascii="Times New Roman" w:hAnsi="Times New Roman" w:cs="Times New Roman"/>
          <w:color w:val="000000"/>
          <w:sz w:val="28"/>
          <w:szCs w:val="28"/>
        </w:rPr>
        <w:t xml:space="preserve"> Є. І. Цифрова економіка як законодавчий термін: проблемні питання формування понятійного апарату. </w:t>
      </w:r>
      <w:r w:rsidRPr="00844DD0">
        <w:rPr>
          <w:rFonts w:ascii="Times New Roman" w:hAnsi="Times New Roman" w:cs="Times New Roman"/>
          <w:i/>
          <w:iCs/>
          <w:color w:val="000000"/>
          <w:sz w:val="28"/>
          <w:szCs w:val="28"/>
        </w:rPr>
        <w:t>Науковий вісник Ужгородського національного університету. Серія: Право</w:t>
      </w:r>
      <w:r w:rsidRPr="00844DD0">
        <w:rPr>
          <w:rFonts w:ascii="Times New Roman" w:hAnsi="Times New Roman" w:cs="Times New Roman"/>
          <w:color w:val="000000"/>
          <w:sz w:val="28"/>
          <w:szCs w:val="28"/>
        </w:rPr>
        <w:t xml:space="preserve">. 2023. Т. 2. </w:t>
      </w:r>
      <w:proofErr w:type="spellStart"/>
      <w:r w:rsidRPr="00844DD0">
        <w:rPr>
          <w:rFonts w:ascii="Times New Roman" w:hAnsi="Times New Roman" w:cs="Times New Roman"/>
          <w:color w:val="000000"/>
          <w:sz w:val="28"/>
          <w:szCs w:val="28"/>
        </w:rPr>
        <w:t>Вип</w:t>
      </w:r>
      <w:proofErr w:type="spellEnd"/>
      <w:r w:rsidRPr="00844DD0">
        <w:rPr>
          <w:rFonts w:ascii="Times New Roman" w:hAnsi="Times New Roman" w:cs="Times New Roman"/>
          <w:color w:val="000000"/>
          <w:sz w:val="28"/>
          <w:szCs w:val="28"/>
        </w:rPr>
        <w:t>. 75. С. 32–38. DOI: 10.24144/2307-3322.2022.75.2.5.</w:t>
      </w:r>
    </w:p>
    <w:p w14:paraId="5CDD579E" w14:textId="77777777" w:rsidR="00844DD0" w:rsidRPr="00844DD0" w:rsidRDefault="00844DD0" w:rsidP="008868C9">
      <w:pPr>
        <w:spacing w:after="0" w:line="360" w:lineRule="auto"/>
        <w:ind w:firstLine="709"/>
        <w:contextualSpacing/>
        <w:jc w:val="both"/>
        <w:rPr>
          <w:rFonts w:ascii="Times New Roman" w:hAnsi="Times New Roman" w:cs="Times New Roman"/>
          <w:color w:val="000000"/>
          <w:sz w:val="28"/>
          <w:szCs w:val="28"/>
        </w:rPr>
      </w:pPr>
      <w:r w:rsidRPr="00C35619">
        <w:rPr>
          <w:rFonts w:ascii="Times New Roman" w:hAnsi="Times New Roman" w:cs="Times New Roman"/>
          <w:b/>
          <w:bCs/>
          <w:i/>
          <w:iCs/>
          <w:color w:val="000000"/>
          <w:sz w:val="28"/>
          <w:szCs w:val="28"/>
        </w:rPr>
        <w:t>Ключові слова</w:t>
      </w:r>
      <w:r w:rsidRPr="00844DD0">
        <w:rPr>
          <w:rFonts w:ascii="Times New Roman" w:hAnsi="Times New Roman" w:cs="Times New Roman"/>
          <w:b/>
          <w:bCs/>
          <w:color w:val="000000"/>
          <w:sz w:val="28"/>
          <w:szCs w:val="28"/>
        </w:rPr>
        <w:t>:</w:t>
      </w:r>
      <w:r w:rsidRPr="00844DD0">
        <w:rPr>
          <w:rFonts w:ascii="Times New Roman" w:hAnsi="Times New Roman" w:cs="Times New Roman"/>
          <w:color w:val="000000"/>
          <w:sz w:val="28"/>
          <w:szCs w:val="28"/>
        </w:rPr>
        <w:t xml:space="preserve"> господарське право, юридична мова, економічна реальність, юридична термінологія, юридичні поняття, юридичні конструкції, трансформація права, </w:t>
      </w:r>
      <w:proofErr w:type="spellStart"/>
      <w:r w:rsidRPr="00844DD0">
        <w:rPr>
          <w:rFonts w:ascii="Times New Roman" w:hAnsi="Times New Roman" w:cs="Times New Roman"/>
          <w:color w:val="000000"/>
          <w:sz w:val="28"/>
          <w:szCs w:val="28"/>
        </w:rPr>
        <w:t>цифровізація</w:t>
      </w:r>
      <w:proofErr w:type="spellEnd"/>
      <w:r w:rsidRPr="00844DD0">
        <w:rPr>
          <w:rFonts w:ascii="Times New Roman" w:hAnsi="Times New Roman" w:cs="Times New Roman"/>
          <w:color w:val="000000"/>
          <w:sz w:val="28"/>
          <w:szCs w:val="28"/>
        </w:rPr>
        <w:t>.</w:t>
      </w:r>
    </w:p>
    <w:p w14:paraId="32772815" w14:textId="36BCE809" w:rsidR="00844DD0" w:rsidRDefault="00DE2768" w:rsidP="008868C9">
      <w:pPr>
        <w:spacing w:after="0" w:line="360" w:lineRule="auto"/>
        <w:ind w:firstLine="709"/>
        <w:contextualSpacing/>
        <w:jc w:val="both"/>
        <w:rPr>
          <w:rFonts w:ascii="Times New Roman" w:hAnsi="Times New Roman" w:cs="Times New Roman"/>
          <w:color w:val="000000"/>
          <w:sz w:val="28"/>
          <w:szCs w:val="28"/>
        </w:rPr>
      </w:pPr>
      <w:proofErr w:type="spellStart"/>
      <w:r w:rsidRPr="00C35619">
        <w:rPr>
          <w:rFonts w:ascii="Times New Roman" w:hAnsi="Times New Roman" w:cs="Times New Roman"/>
          <w:b/>
          <w:bCs/>
          <w:i/>
          <w:iCs/>
          <w:color w:val="000000"/>
          <w:sz w:val="28"/>
          <w:szCs w:val="28"/>
        </w:rPr>
        <w:t>Key</w:t>
      </w:r>
      <w:proofErr w:type="spellEnd"/>
      <w:r w:rsidRPr="00C35619">
        <w:rPr>
          <w:rFonts w:ascii="Times New Roman" w:hAnsi="Times New Roman" w:cs="Times New Roman"/>
          <w:b/>
          <w:bCs/>
          <w:i/>
          <w:iCs/>
          <w:color w:val="000000"/>
          <w:sz w:val="28"/>
          <w:szCs w:val="28"/>
        </w:rPr>
        <w:t xml:space="preserve"> </w:t>
      </w:r>
      <w:proofErr w:type="spellStart"/>
      <w:r w:rsidRPr="00C35619">
        <w:rPr>
          <w:rFonts w:ascii="Times New Roman" w:hAnsi="Times New Roman" w:cs="Times New Roman"/>
          <w:b/>
          <w:bCs/>
          <w:i/>
          <w:iCs/>
          <w:color w:val="000000"/>
          <w:sz w:val="28"/>
          <w:szCs w:val="28"/>
        </w:rPr>
        <w:t>words</w:t>
      </w:r>
      <w:proofErr w:type="spellEnd"/>
      <w:r w:rsidR="00844DD0" w:rsidRPr="00C35619">
        <w:rPr>
          <w:rFonts w:ascii="Times New Roman" w:hAnsi="Times New Roman" w:cs="Times New Roman"/>
          <w:b/>
          <w:bCs/>
          <w:i/>
          <w:iCs/>
          <w:color w:val="000000"/>
          <w:sz w:val="28"/>
          <w:szCs w:val="28"/>
        </w:rPr>
        <w:t>:</w:t>
      </w:r>
      <w:r w:rsidR="00844DD0" w:rsidRPr="00844DD0">
        <w:rPr>
          <w:rFonts w:ascii="Times New Roman" w:hAnsi="Times New Roman" w:cs="Times New Roman"/>
          <w:color w:val="000000"/>
          <w:sz w:val="28"/>
          <w:szCs w:val="28"/>
        </w:rPr>
        <w:t> </w:t>
      </w:r>
      <w:proofErr w:type="spellStart"/>
      <w:r w:rsidR="00844DD0" w:rsidRPr="00844DD0">
        <w:rPr>
          <w:rFonts w:ascii="Times New Roman" w:hAnsi="Times New Roman" w:cs="Times New Roman"/>
          <w:color w:val="000000"/>
          <w:sz w:val="28"/>
          <w:szCs w:val="28"/>
        </w:rPr>
        <w:t>commercial</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law</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legal</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language</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economic</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reality</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legal</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terminology</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legal</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concepts</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legal</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constructions</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transformation</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of</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law</w:t>
      </w:r>
      <w:proofErr w:type="spellEnd"/>
      <w:r w:rsidR="00844DD0" w:rsidRPr="00844DD0">
        <w:rPr>
          <w:rFonts w:ascii="Times New Roman" w:hAnsi="Times New Roman" w:cs="Times New Roman"/>
          <w:color w:val="000000"/>
          <w:sz w:val="28"/>
          <w:szCs w:val="28"/>
        </w:rPr>
        <w:t xml:space="preserve">, </w:t>
      </w:r>
      <w:proofErr w:type="spellStart"/>
      <w:r w:rsidR="00844DD0" w:rsidRPr="00844DD0">
        <w:rPr>
          <w:rFonts w:ascii="Times New Roman" w:hAnsi="Times New Roman" w:cs="Times New Roman"/>
          <w:color w:val="000000"/>
          <w:sz w:val="28"/>
          <w:szCs w:val="28"/>
        </w:rPr>
        <w:t>digitalization</w:t>
      </w:r>
      <w:proofErr w:type="spellEnd"/>
      <w:r w:rsidR="00844DD0" w:rsidRPr="00844DD0">
        <w:rPr>
          <w:rFonts w:ascii="Times New Roman" w:hAnsi="Times New Roman" w:cs="Times New Roman"/>
          <w:color w:val="000000"/>
          <w:sz w:val="28"/>
          <w:szCs w:val="28"/>
        </w:rPr>
        <w:t>.</w:t>
      </w:r>
    </w:p>
    <w:p w14:paraId="12A5FC76" w14:textId="63659065" w:rsidR="00245D43" w:rsidRDefault="00245D43" w:rsidP="008868C9">
      <w:pPr>
        <w:pStyle w:val="af6"/>
        <w:spacing w:line="360" w:lineRule="auto"/>
        <w:ind w:firstLine="709"/>
        <w:contextualSpacing/>
        <w:jc w:val="center"/>
        <w:outlineLvl w:val="1"/>
        <w:rPr>
          <w:rFonts w:cs="Times New Roman"/>
          <w:b/>
          <w:szCs w:val="28"/>
          <w:lang w:val="en-US"/>
        </w:rPr>
      </w:pPr>
      <w:bookmarkStart w:id="113" w:name="_Toc242904859"/>
    </w:p>
    <w:p w14:paraId="15316782" w14:textId="77777777" w:rsidR="008F4D81" w:rsidRDefault="008F4D81" w:rsidP="008868C9">
      <w:pPr>
        <w:pStyle w:val="af6"/>
        <w:spacing w:line="360" w:lineRule="auto"/>
        <w:ind w:firstLine="709"/>
        <w:contextualSpacing/>
        <w:jc w:val="center"/>
        <w:outlineLvl w:val="1"/>
        <w:rPr>
          <w:rFonts w:cs="Times New Roman"/>
          <w:b/>
          <w:szCs w:val="28"/>
          <w:lang w:val="en-US"/>
        </w:rPr>
      </w:pPr>
    </w:p>
    <w:p w14:paraId="5CA08240" w14:textId="4105B2B7" w:rsidR="00CC3B02" w:rsidRPr="000E583C" w:rsidRDefault="00CC3B02" w:rsidP="008868C9">
      <w:pPr>
        <w:pStyle w:val="af6"/>
        <w:spacing w:line="360" w:lineRule="auto"/>
        <w:ind w:firstLine="709"/>
        <w:contextualSpacing/>
        <w:jc w:val="center"/>
        <w:outlineLvl w:val="1"/>
        <w:rPr>
          <w:rFonts w:cs="Times New Roman"/>
          <w:b/>
          <w:szCs w:val="28"/>
        </w:rPr>
      </w:pPr>
      <w:proofErr w:type="spellStart"/>
      <w:r w:rsidRPr="000E583C">
        <w:rPr>
          <w:rFonts w:cs="Times New Roman"/>
          <w:b/>
          <w:szCs w:val="28"/>
        </w:rPr>
        <w:t>Фляжнікова</w:t>
      </w:r>
      <w:proofErr w:type="spellEnd"/>
      <w:r w:rsidRPr="000E583C">
        <w:rPr>
          <w:rFonts w:cs="Times New Roman"/>
          <w:b/>
          <w:szCs w:val="28"/>
        </w:rPr>
        <w:t xml:space="preserve"> Ярослава </w:t>
      </w:r>
      <w:proofErr w:type="spellStart"/>
      <w:r w:rsidRPr="000E583C">
        <w:rPr>
          <w:rFonts w:cs="Times New Roman"/>
          <w:b/>
          <w:szCs w:val="28"/>
        </w:rPr>
        <w:t>Василівна</w:t>
      </w:r>
      <w:bookmarkEnd w:id="113"/>
      <w:proofErr w:type="spellEnd"/>
    </w:p>
    <w:p w14:paraId="14B1AD31" w14:textId="77777777" w:rsidR="00CC3B02" w:rsidRPr="00021658" w:rsidRDefault="00CC3B02" w:rsidP="008868C9">
      <w:pPr>
        <w:pStyle w:val="af6"/>
        <w:spacing w:line="360" w:lineRule="auto"/>
        <w:ind w:firstLine="709"/>
        <w:contextualSpacing/>
        <w:jc w:val="center"/>
        <w:rPr>
          <w:rFonts w:cs="Times New Roman"/>
          <w:i/>
          <w:szCs w:val="28"/>
        </w:rPr>
      </w:pPr>
      <w:proofErr w:type="spellStart"/>
      <w:r w:rsidRPr="00021658">
        <w:rPr>
          <w:rFonts w:cs="Times New Roman"/>
          <w:i/>
          <w:szCs w:val="28"/>
        </w:rPr>
        <w:t>Комунальний</w:t>
      </w:r>
      <w:proofErr w:type="spellEnd"/>
      <w:r w:rsidRPr="00021658">
        <w:rPr>
          <w:rFonts w:cs="Times New Roman"/>
          <w:i/>
          <w:szCs w:val="28"/>
        </w:rPr>
        <w:t xml:space="preserve"> заклад </w:t>
      </w:r>
      <w:proofErr w:type="spellStart"/>
      <w:r w:rsidRPr="00021658">
        <w:rPr>
          <w:rFonts w:cs="Times New Roman"/>
          <w:i/>
          <w:szCs w:val="28"/>
        </w:rPr>
        <w:t>вищої</w:t>
      </w:r>
      <w:proofErr w:type="spellEnd"/>
      <w:r w:rsidRPr="00021658">
        <w:rPr>
          <w:rFonts w:cs="Times New Roman"/>
          <w:i/>
          <w:szCs w:val="28"/>
        </w:rPr>
        <w:t xml:space="preserve"> </w:t>
      </w:r>
      <w:proofErr w:type="spellStart"/>
      <w:r w:rsidRPr="00021658">
        <w:rPr>
          <w:rFonts w:cs="Times New Roman"/>
          <w:i/>
          <w:szCs w:val="28"/>
        </w:rPr>
        <w:t>освіти</w:t>
      </w:r>
      <w:proofErr w:type="spellEnd"/>
    </w:p>
    <w:p w14:paraId="7F4DDF67" w14:textId="77777777" w:rsidR="00CC3B02" w:rsidRPr="00021658" w:rsidRDefault="00CC3B02" w:rsidP="008868C9">
      <w:pPr>
        <w:pStyle w:val="af6"/>
        <w:spacing w:line="360" w:lineRule="auto"/>
        <w:ind w:firstLine="709"/>
        <w:contextualSpacing/>
        <w:jc w:val="center"/>
        <w:rPr>
          <w:rFonts w:cs="Times New Roman"/>
          <w:i/>
          <w:szCs w:val="28"/>
        </w:rPr>
      </w:pPr>
      <w:r w:rsidRPr="00021658">
        <w:rPr>
          <w:rFonts w:cs="Times New Roman"/>
          <w:i/>
          <w:szCs w:val="28"/>
        </w:rPr>
        <w:t>«</w:t>
      </w:r>
      <w:proofErr w:type="spellStart"/>
      <w:r w:rsidRPr="00021658">
        <w:rPr>
          <w:rFonts w:cs="Times New Roman"/>
          <w:i/>
          <w:szCs w:val="28"/>
        </w:rPr>
        <w:t>Барський</w:t>
      </w:r>
      <w:proofErr w:type="spellEnd"/>
      <w:r w:rsidRPr="00021658">
        <w:rPr>
          <w:rFonts w:cs="Times New Roman"/>
          <w:i/>
          <w:szCs w:val="28"/>
        </w:rPr>
        <w:t xml:space="preserve"> </w:t>
      </w:r>
      <w:proofErr w:type="spellStart"/>
      <w:r w:rsidRPr="00021658">
        <w:rPr>
          <w:rFonts w:cs="Times New Roman"/>
          <w:i/>
          <w:szCs w:val="28"/>
        </w:rPr>
        <w:t>гуманітарно-педагогічний</w:t>
      </w:r>
      <w:proofErr w:type="spellEnd"/>
      <w:r w:rsidRPr="00021658">
        <w:rPr>
          <w:rFonts w:cs="Times New Roman"/>
          <w:i/>
          <w:szCs w:val="28"/>
        </w:rPr>
        <w:t xml:space="preserve"> </w:t>
      </w:r>
      <w:proofErr w:type="spellStart"/>
      <w:r w:rsidRPr="00021658">
        <w:rPr>
          <w:rFonts w:cs="Times New Roman"/>
          <w:i/>
          <w:szCs w:val="28"/>
        </w:rPr>
        <w:t>коледж</w:t>
      </w:r>
      <w:proofErr w:type="spellEnd"/>
      <w:r w:rsidRPr="00021658">
        <w:rPr>
          <w:rFonts w:cs="Times New Roman"/>
          <w:i/>
          <w:szCs w:val="28"/>
        </w:rPr>
        <w:t xml:space="preserve"> </w:t>
      </w:r>
      <w:proofErr w:type="spellStart"/>
      <w:r w:rsidRPr="00021658">
        <w:rPr>
          <w:rFonts w:cs="Times New Roman"/>
          <w:i/>
          <w:szCs w:val="28"/>
        </w:rPr>
        <w:t>імені</w:t>
      </w:r>
      <w:proofErr w:type="spellEnd"/>
      <w:r w:rsidRPr="00021658">
        <w:rPr>
          <w:rFonts w:cs="Times New Roman"/>
          <w:i/>
          <w:szCs w:val="28"/>
        </w:rPr>
        <w:t xml:space="preserve"> Михайла </w:t>
      </w:r>
      <w:proofErr w:type="spellStart"/>
      <w:r w:rsidRPr="00021658">
        <w:rPr>
          <w:rFonts w:cs="Times New Roman"/>
          <w:i/>
          <w:szCs w:val="28"/>
        </w:rPr>
        <w:t>Грушевського</w:t>
      </w:r>
      <w:proofErr w:type="spellEnd"/>
      <w:r w:rsidRPr="00021658">
        <w:rPr>
          <w:rFonts w:cs="Times New Roman"/>
          <w:i/>
          <w:szCs w:val="28"/>
        </w:rPr>
        <w:t>»</w:t>
      </w:r>
    </w:p>
    <w:p w14:paraId="550287EB" w14:textId="77777777" w:rsidR="00FD7115" w:rsidRDefault="00CC3B02" w:rsidP="008868C9">
      <w:pPr>
        <w:pStyle w:val="af6"/>
        <w:spacing w:line="360" w:lineRule="auto"/>
        <w:ind w:firstLine="709"/>
        <w:contextualSpacing/>
        <w:jc w:val="center"/>
        <w:rPr>
          <w:rFonts w:cs="Times New Roman"/>
          <w:i/>
          <w:szCs w:val="28"/>
          <w:lang w:val="uk-UA"/>
        </w:rPr>
      </w:pPr>
      <w:r w:rsidRPr="00021658">
        <w:rPr>
          <w:rFonts w:cs="Times New Roman"/>
          <w:i/>
          <w:szCs w:val="28"/>
        </w:rPr>
        <w:t xml:space="preserve">докторка </w:t>
      </w:r>
      <w:proofErr w:type="spellStart"/>
      <w:r w:rsidRPr="00021658">
        <w:rPr>
          <w:rFonts w:cs="Times New Roman"/>
          <w:i/>
          <w:szCs w:val="28"/>
        </w:rPr>
        <w:t>філософії</w:t>
      </w:r>
      <w:proofErr w:type="spellEnd"/>
      <w:r w:rsidRPr="00021658">
        <w:rPr>
          <w:rFonts w:cs="Times New Roman"/>
          <w:i/>
          <w:szCs w:val="28"/>
        </w:rPr>
        <w:t xml:space="preserve"> у </w:t>
      </w:r>
      <w:proofErr w:type="spellStart"/>
      <w:r w:rsidRPr="00021658">
        <w:rPr>
          <w:rFonts w:cs="Times New Roman"/>
          <w:i/>
          <w:szCs w:val="28"/>
        </w:rPr>
        <w:t>галузі</w:t>
      </w:r>
      <w:proofErr w:type="spellEnd"/>
      <w:r w:rsidRPr="00021658">
        <w:rPr>
          <w:rFonts w:cs="Times New Roman"/>
          <w:i/>
          <w:szCs w:val="28"/>
        </w:rPr>
        <w:t xml:space="preserve"> права, </w:t>
      </w:r>
    </w:p>
    <w:p w14:paraId="7F9D50CC" w14:textId="73E33359" w:rsidR="00CC3B02" w:rsidRPr="004301EA" w:rsidRDefault="00CC3B02" w:rsidP="008868C9">
      <w:pPr>
        <w:pStyle w:val="af6"/>
        <w:spacing w:line="360" w:lineRule="auto"/>
        <w:ind w:firstLine="709"/>
        <w:contextualSpacing/>
        <w:jc w:val="center"/>
        <w:rPr>
          <w:rFonts w:cs="Times New Roman"/>
          <w:szCs w:val="28"/>
          <w:lang w:val="uk-UA"/>
        </w:rPr>
      </w:pPr>
      <w:proofErr w:type="spellStart"/>
      <w:r w:rsidRPr="004301EA">
        <w:rPr>
          <w:rFonts w:cs="Times New Roman"/>
          <w:i/>
          <w:szCs w:val="28"/>
          <w:lang w:val="uk-UA"/>
        </w:rPr>
        <w:t>доцентка</w:t>
      </w:r>
      <w:proofErr w:type="spellEnd"/>
      <w:r w:rsidRPr="004301EA">
        <w:rPr>
          <w:rFonts w:cs="Times New Roman"/>
          <w:i/>
          <w:szCs w:val="28"/>
          <w:lang w:val="uk-UA"/>
        </w:rPr>
        <w:t xml:space="preserve"> кафедри</w:t>
      </w:r>
      <w:r w:rsidR="00FD7115">
        <w:rPr>
          <w:rFonts w:cs="Times New Roman"/>
          <w:i/>
          <w:szCs w:val="28"/>
          <w:lang w:val="uk-UA"/>
        </w:rPr>
        <w:t xml:space="preserve"> </w:t>
      </w:r>
      <w:r w:rsidRPr="004301EA">
        <w:rPr>
          <w:rFonts w:cs="Times New Roman"/>
          <w:i/>
          <w:szCs w:val="28"/>
          <w:lang w:val="uk-UA"/>
        </w:rPr>
        <w:t>соціально-економічних дисциплін</w:t>
      </w:r>
    </w:p>
    <w:p w14:paraId="5131ABAD" w14:textId="77777777" w:rsidR="00CC3B02" w:rsidRPr="004301EA" w:rsidRDefault="00CC3B02" w:rsidP="008868C9">
      <w:pPr>
        <w:pStyle w:val="af6"/>
        <w:spacing w:line="360" w:lineRule="auto"/>
        <w:ind w:firstLine="709"/>
        <w:contextualSpacing/>
        <w:jc w:val="center"/>
        <w:rPr>
          <w:rFonts w:cs="Times New Roman"/>
          <w:szCs w:val="28"/>
          <w:lang w:val="uk-UA"/>
        </w:rPr>
      </w:pPr>
    </w:p>
    <w:p w14:paraId="7993F891" w14:textId="77777777" w:rsidR="00CC3B02" w:rsidRPr="00021658" w:rsidRDefault="00CC3B02" w:rsidP="008868C9">
      <w:pPr>
        <w:spacing w:after="0" w:line="360" w:lineRule="auto"/>
        <w:ind w:firstLine="709"/>
        <w:contextualSpacing/>
        <w:jc w:val="center"/>
        <w:outlineLvl w:val="2"/>
      </w:pPr>
      <w:bookmarkStart w:id="114" w:name="_Toc242904860"/>
      <w:r w:rsidRPr="00021658">
        <w:rPr>
          <w:rFonts w:ascii="Times New Roman" w:hAnsi="Times New Roman" w:cs="Times New Roman"/>
          <w:b/>
          <w:sz w:val="28"/>
          <w:szCs w:val="28"/>
        </w:rPr>
        <w:t>СІМЕЙНІ ЦІННОСТІ ТА ЇХ ПРАВОВЕ ЗНАЧЕННЯ: ВЗАЄМОДІЯ ПРАВА, КУЛЬТУРИ І СУСПІЛЬСТВА</w:t>
      </w:r>
      <w:bookmarkEnd w:id="114"/>
    </w:p>
    <w:p w14:paraId="3CB3C205" w14:textId="77777777" w:rsidR="00CC3B02" w:rsidRPr="00021658" w:rsidRDefault="00CC3B02" w:rsidP="008868C9">
      <w:pPr>
        <w:pStyle w:val="af6"/>
        <w:spacing w:line="360" w:lineRule="auto"/>
        <w:ind w:firstLine="709"/>
        <w:contextualSpacing/>
        <w:jc w:val="both"/>
        <w:rPr>
          <w:rFonts w:cs="Times New Roman"/>
          <w:szCs w:val="28"/>
        </w:rPr>
      </w:pPr>
      <w:r w:rsidRPr="00021658">
        <w:rPr>
          <w:rFonts w:cs="Times New Roman"/>
          <w:szCs w:val="28"/>
        </w:rPr>
        <w:t xml:space="preserve">У </w:t>
      </w:r>
      <w:proofErr w:type="spellStart"/>
      <w:r w:rsidRPr="00021658">
        <w:rPr>
          <w:rFonts w:cs="Times New Roman"/>
          <w:szCs w:val="28"/>
        </w:rPr>
        <w:t>сучасному</w:t>
      </w:r>
      <w:proofErr w:type="spellEnd"/>
      <w:r w:rsidRPr="00021658">
        <w:rPr>
          <w:rFonts w:cs="Times New Roman"/>
          <w:szCs w:val="28"/>
        </w:rPr>
        <w:t xml:space="preserve"> </w:t>
      </w:r>
      <w:proofErr w:type="spellStart"/>
      <w:r w:rsidRPr="00021658">
        <w:rPr>
          <w:rFonts w:cs="Times New Roman"/>
          <w:szCs w:val="28"/>
        </w:rPr>
        <w:t>філософсько</w:t>
      </w:r>
      <w:proofErr w:type="spellEnd"/>
      <w:r w:rsidRPr="00021658">
        <w:rPr>
          <w:rFonts w:cs="Times New Roman"/>
          <w:szCs w:val="28"/>
        </w:rPr>
        <w:t xml:space="preserve">-правовому </w:t>
      </w:r>
      <w:proofErr w:type="spellStart"/>
      <w:r w:rsidRPr="00021658">
        <w:rPr>
          <w:rFonts w:cs="Times New Roman"/>
          <w:szCs w:val="28"/>
        </w:rPr>
        <w:t>осмисленні</w:t>
      </w:r>
      <w:proofErr w:type="spellEnd"/>
      <w:r w:rsidRPr="00021658">
        <w:rPr>
          <w:rFonts w:cs="Times New Roman"/>
          <w:szCs w:val="28"/>
        </w:rPr>
        <w:t xml:space="preserve"> </w:t>
      </w:r>
      <w:proofErr w:type="spellStart"/>
      <w:r w:rsidRPr="00021658">
        <w:rPr>
          <w:rFonts w:cs="Times New Roman"/>
          <w:szCs w:val="28"/>
        </w:rPr>
        <w:t>суспільства</w:t>
      </w:r>
      <w:proofErr w:type="spellEnd"/>
      <w:r w:rsidRPr="00021658">
        <w:rPr>
          <w:rFonts w:cs="Times New Roman"/>
          <w:szCs w:val="28"/>
        </w:rPr>
        <w:t xml:space="preserve"> </w:t>
      </w:r>
      <w:proofErr w:type="spellStart"/>
      <w:r w:rsidRPr="00021658">
        <w:rPr>
          <w:rFonts w:cs="Times New Roman"/>
          <w:szCs w:val="28"/>
        </w:rPr>
        <w:t>людина</w:t>
      </w:r>
      <w:proofErr w:type="spellEnd"/>
      <w:r w:rsidRPr="00021658">
        <w:rPr>
          <w:rFonts w:cs="Times New Roman"/>
          <w:szCs w:val="28"/>
        </w:rPr>
        <w:t xml:space="preserve"> </w:t>
      </w:r>
      <w:proofErr w:type="spellStart"/>
      <w:r w:rsidRPr="00021658">
        <w:rPr>
          <w:rFonts w:cs="Times New Roman"/>
          <w:szCs w:val="28"/>
        </w:rPr>
        <w:t>посідає</w:t>
      </w:r>
      <w:proofErr w:type="spellEnd"/>
      <w:r w:rsidRPr="00021658">
        <w:rPr>
          <w:rFonts w:cs="Times New Roman"/>
          <w:szCs w:val="28"/>
        </w:rPr>
        <w:t xml:space="preserve"> </w:t>
      </w:r>
      <w:proofErr w:type="spellStart"/>
      <w:r w:rsidRPr="00021658">
        <w:rPr>
          <w:rFonts w:cs="Times New Roman"/>
          <w:szCs w:val="28"/>
        </w:rPr>
        <w:t>центральне</w:t>
      </w:r>
      <w:proofErr w:type="spellEnd"/>
      <w:r w:rsidRPr="00021658">
        <w:rPr>
          <w:rFonts w:cs="Times New Roman"/>
          <w:szCs w:val="28"/>
        </w:rPr>
        <w:t xml:space="preserve"> </w:t>
      </w:r>
      <w:proofErr w:type="spellStart"/>
      <w:r w:rsidRPr="00021658">
        <w:rPr>
          <w:rFonts w:cs="Times New Roman"/>
          <w:szCs w:val="28"/>
        </w:rPr>
        <w:t>місце</w:t>
      </w:r>
      <w:proofErr w:type="spellEnd"/>
      <w:r w:rsidRPr="00021658">
        <w:rPr>
          <w:rFonts w:cs="Times New Roman"/>
          <w:szCs w:val="28"/>
        </w:rPr>
        <w:t xml:space="preserve"> як </w:t>
      </w:r>
      <w:proofErr w:type="spellStart"/>
      <w:r w:rsidRPr="00021658">
        <w:rPr>
          <w:rFonts w:cs="Times New Roman"/>
          <w:szCs w:val="28"/>
        </w:rPr>
        <w:t>найвища</w:t>
      </w:r>
      <w:proofErr w:type="spellEnd"/>
      <w:r w:rsidRPr="00021658">
        <w:rPr>
          <w:rFonts w:cs="Times New Roman"/>
          <w:szCs w:val="28"/>
        </w:rPr>
        <w:t xml:space="preserve"> </w:t>
      </w:r>
      <w:proofErr w:type="spellStart"/>
      <w:r w:rsidRPr="00021658">
        <w:rPr>
          <w:rFonts w:cs="Times New Roman"/>
          <w:szCs w:val="28"/>
        </w:rPr>
        <w:t>соціальна</w:t>
      </w:r>
      <w:proofErr w:type="spellEnd"/>
      <w:r w:rsidRPr="00021658">
        <w:rPr>
          <w:rFonts w:cs="Times New Roman"/>
          <w:szCs w:val="28"/>
        </w:rPr>
        <w:t xml:space="preserve"> </w:t>
      </w:r>
      <w:proofErr w:type="spellStart"/>
      <w:r w:rsidRPr="00021658">
        <w:rPr>
          <w:rFonts w:cs="Times New Roman"/>
          <w:szCs w:val="28"/>
        </w:rPr>
        <w:t>цінність</w:t>
      </w:r>
      <w:proofErr w:type="spellEnd"/>
      <w:r w:rsidRPr="00021658">
        <w:rPr>
          <w:rFonts w:cs="Times New Roman"/>
          <w:szCs w:val="28"/>
        </w:rPr>
        <w:t xml:space="preserve">. </w:t>
      </w:r>
      <w:proofErr w:type="spellStart"/>
      <w:r w:rsidRPr="00021658">
        <w:rPr>
          <w:rFonts w:cs="Times New Roman"/>
          <w:szCs w:val="28"/>
        </w:rPr>
        <w:t>Водночас</w:t>
      </w:r>
      <w:proofErr w:type="spellEnd"/>
      <w:r w:rsidRPr="00021658">
        <w:rPr>
          <w:rFonts w:cs="Times New Roman"/>
          <w:szCs w:val="28"/>
        </w:rPr>
        <w:t xml:space="preserve"> </w:t>
      </w:r>
      <w:proofErr w:type="spellStart"/>
      <w:r w:rsidRPr="00021658">
        <w:rPr>
          <w:rFonts w:cs="Times New Roman"/>
          <w:szCs w:val="28"/>
        </w:rPr>
        <w:t>визнання</w:t>
      </w:r>
      <w:proofErr w:type="spellEnd"/>
      <w:r w:rsidRPr="00021658">
        <w:rPr>
          <w:rFonts w:cs="Times New Roman"/>
          <w:szCs w:val="28"/>
        </w:rPr>
        <w:t xml:space="preserve"> </w:t>
      </w:r>
      <w:proofErr w:type="spellStart"/>
      <w:r w:rsidRPr="00021658">
        <w:rPr>
          <w:rFonts w:cs="Times New Roman"/>
          <w:szCs w:val="28"/>
        </w:rPr>
        <w:t>людської</w:t>
      </w:r>
      <w:proofErr w:type="spellEnd"/>
      <w:r w:rsidRPr="00021658">
        <w:rPr>
          <w:rFonts w:cs="Times New Roman"/>
          <w:szCs w:val="28"/>
        </w:rPr>
        <w:t xml:space="preserve"> </w:t>
      </w:r>
      <w:proofErr w:type="spellStart"/>
      <w:r w:rsidRPr="00021658">
        <w:rPr>
          <w:rFonts w:cs="Times New Roman"/>
          <w:szCs w:val="28"/>
        </w:rPr>
        <w:t>гідності</w:t>
      </w:r>
      <w:proofErr w:type="spellEnd"/>
      <w:r w:rsidRPr="00021658">
        <w:rPr>
          <w:rFonts w:cs="Times New Roman"/>
          <w:szCs w:val="28"/>
        </w:rPr>
        <w:t xml:space="preserve">, </w:t>
      </w:r>
      <w:proofErr w:type="spellStart"/>
      <w:r w:rsidRPr="00021658">
        <w:rPr>
          <w:rFonts w:cs="Times New Roman"/>
          <w:szCs w:val="28"/>
        </w:rPr>
        <w:t>життя</w:t>
      </w:r>
      <w:proofErr w:type="spellEnd"/>
      <w:r w:rsidRPr="00021658">
        <w:rPr>
          <w:rFonts w:cs="Times New Roman"/>
          <w:szCs w:val="28"/>
        </w:rPr>
        <w:t xml:space="preserve">, </w:t>
      </w:r>
      <w:proofErr w:type="spellStart"/>
      <w:r w:rsidRPr="00021658">
        <w:rPr>
          <w:rFonts w:cs="Times New Roman"/>
          <w:szCs w:val="28"/>
        </w:rPr>
        <w:t>свободи</w:t>
      </w:r>
      <w:proofErr w:type="spellEnd"/>
      <w:r w:rsidRPr="00021658">
        <w:rPr>
          <w:rFonts w:cs="Times New Roman"/>
          <w:szCs w:val="28"/>
        </w:rPr>
        <w:t xml:space="preserve"> та </w:t>
      </w:r>
      <w:proofErr w:type="spellStart"/>
      <w:r w:rsidRPr="00021658">
        <w:rPr>
          <w:rFonts w:cs="Times New Roman"/>
          <w:szCs w:val="28"/>
        </w:rPr>
        <w:t>особистої</w:t>
      </w:r>
      <w:proofErr w:type="spellEnd"/>
      <w:r w:rsidRPr="00021658">
        <w:rPr>
          <w:rFonts w:cs="Times New Roman"/>
          <w:szCs w:val="28"/>
        </w:rPr>
        <w:t xml:space="preserve"> </w:t>
      </w:r>
      <w:proofErr w:type="spellStart"/>
      <w:r w:rsidRPr="00021658">
        <w:rPr>
          <w:rFonts w:cs="Times New Roman"/>
          <w:szCs w:val="28"/>
        </w:rPr>
        <w:t>недоторканності</w:t>
      </w:r>
      <w:proofErr w:type="spellEnd"/>
      <w:r w:rsidRPr="00021658">
        <w:rPr>
          <w:rFonts w:cs="Times New Roman"/>
          <w:szCs w:val="28"/>
        </w:rPr>
        <w:t xml:space="preserve"> </w:t>
      </w:r>
      <w:proofErr w:type="spellStart"/>
      <w:r w:rsidRPr="00021658">
        <w:rPr>
          <w:rFonts w:cs="Times New Roman"/>
          <w:szCs w:val="28"/>
        </w:rPr>
        <w:t>основоположними</w:t>
      </w:r>
      <w:proofErr w:type="spellEnd"/>
      <w:r w:rsidRPr="00021658">
        <w:rPr>
          <w:rFonts w:cs="Times New Roman"/>
          <w:szCs w:val="28"/>
        </w:rPr>
        <w:t xml:space="preserve"> </w:t>
      </w:r>
      <w:proofErr w:type="spellStart"/>
      <w:r w:rsidRPr="00021658">
        <w:rPr>
          <w:rFonts w:cs="Times New Roman"/>
          <w:szCs w:val="28"/>
        </w:rPr>
        <w:t>цінностями</w:t>
      </w:r>
      <w:proofErr w:type="spellEnd"/>
      <w:r w:rsidRPr="00021658">
        <w:rPr>
          <w:rFonts w:cs="Times New Roman"/>
          <w:szCs w:val="28"/>
        </w:rPr>
        <w:t xml:space="preserve"> </w:t>
      </w:r>
      <w:proofErr w:type="spellStart"/>
      <w:r w:rsidRPr="00021658">
        <w:rPr>
          <w:rFonts w:cs="Times New Roman"/>
          <w:szCs w:val="28"/>
        </w:rPr>
        <w:t>визначає</w:t>
      </w:r>
      <w:proofErr w:type="spellEnd"/>
      <w:r w:rsidRPr="00021658">
        <w:rPr>
          <w:rFonts w:cs="Times New Roman"/>
          <w:szCs w:val="28"/>
        </w:rPr>
        <w:t xml:space="preserve"> </w:t>
      </w:r>
      <w:proofErr w:type="spellStart"/>
      <w:r w:rsidRPr="00021658">
        <w:rPr>
          <w:rFonts w:cs="Times New Roman"/>
          <w:szCs w:val="28"/>
        </w:rPr>
        <w:t>зміст</w:t>
      </w:r>
      <w:proofErr w:type="spellEnd"/>
      <w:r w:rsidRPr="00021658">
        <w:rPr>
          <w:rFonts w:cs="Times New Roman"/>
          <w:szCs w:val="28"/>
        </w:rPr>
        <w:t xml:space="preserve"> і </w:t>
      </w:r>
      <w:proofErr w:type="spellStart"/>
      <w:r w:rsidRPr="00021658">
        <w:rPr>
          <w:rFonts w:cs="Times New Roman"/>
          <w:szCs w:val="28"/>
        </w:rPr>
        <w:t>спрямованість</w:t>
      </w:r>
      <w:proofErr w:type="spellEnd"/>
      <w:r w:rsidRPr="00021658">
        <w:rPr>
          <w:rFonts w:cs="Times New Roman"/>
          <w:szCs w:val="28"/>
        </w:rPr>
        <w:t xml:space="preserve"> права. Право </w:t>
      </w:r>
      <w:proofErr w:type="spellStart"/>
      <w:r w:rsidRPr="00021658">
        <w:rPr>
          <w:rFonts w:cs="Times New Roman"/>
          <w:szCs w:val="28"/>
        </w:rPr>
        <w:t>покликане</w:t>
      </w:r>
      <w:proofErr w:type="spellEnd"/>
      <w:r w:rsidRPr="00021658">
        <w:rPr>
          <w:rFonts w:cs="Times New Roman"/>
          <w:szCs w:val="28"/>
        </w:rPr>
        <w:t xml:space="preserve"> не </w:t>
      </w:r>
      <w:proofErr w:type="spellStart"/>
      <w:r w:rsidRPr="00021658">
        <w:rPr>
          <w:rFonts w:cs="Times New Roman"/>
          <w:szCs w:val="28"/>
        </w:rPr>
        <w:t>лише</w:t>
      </w:r>
      <w:proofErr w:type="spellEnd"/>
      <w:r w:rsidRPr="00021658">
        <w:rPr>
          <w:rFonts w:cs="Times New Roman"/>
          <w:szCs w:val="28"/>
        </w:rPr>
        <w:t xml:space="preserve"> </w:t>
      </w:r>
      <w:proofErr w:type="spellStart"/>
      <w:r w:rsidRPr="00021658">
        <w:rPr>
          <w:rFonts w:cs="Times New Roman"/>
          <w:szCs w:val="28"/>
        </w:rPr>
        <w:t>врегульовувати</w:t>
      </w:r>
      <w:proofErr w:type="spellEnd"/>
      <w:r w:rsidRPr="00021658">
        <w:rPr>
          <w:rFonts w:cs="Times New Roman"/>
          <w:szCs w:val="28"/>
        </w:rPr>
        <w:t xml:space="preserve"> </w:t>
      </w:r>
      <w:proofErr w:type="spellStart"/>
      <w:r w:rsidRPr="00021658">
        <w:rPr>
          <w:rFonts w:cs="Times New Roman"/>
          <w:szCs w:val="28"/>
        </w:rPr>
        <w:t>суспільні</w:t>
      </w:r>
      <w:proofErr w:type="spellEnd"/>
      <w:r w:rsidRPr="00021658">
        <w:rPr>
          <w:rFonts w:cs="Times New Roman"/>
          <w:szCs w:val="28"/>
        </w:rPr>
        <w:t xml:space="preserve"> </w:t>
      </w:r>
      <w:proofErr w:type="spellStart"/>
      <w:r w:rsidRPr="00021658">
        <w:rPr>
          <w:rFonts w:cs="Times New Roman"/>
          <w:szCs w:val="28"/>
        </w:rPr>
        <w:t>відносини</w:t>
      </w:r>
      <w:proofErr w:type="spellEnd"/>
      <w:r w:rsidRPr="00021658">
        <w:rPr>
          <w:rFonts w:cs="Times New Roman"/>
          <w:szCs w:val="28"/>
        </w:rPr>
        <w:t xml:space="preserve">, а </w:t>
      </w:r>
      <w:proofErr w:type="spellStart"/>
      <w:r w:rsidRPr="00021658">
        <w:rPr>
          <w:rFonts w:cs="Times New Roman"/>
          <w:szCs w:val="28"/>
        </w:rPr>
        <w:t>передусім</w:t>
      </w:r>
      <w:proofErr w:type="spellEnd"/>
      <w:r w:rsidRPr="00021658">
        <w:rPr>
          <w:rFonts w:cs="Times New Roman"/>
          <w:szCs w:val="28"/>
        </w:rPr>
        <w:t xml:space="preserve"> </w:t>
      </w:r>
      <w:proofErr w:type="spellStart"/>
      <w:r w:rsidRPr="00021658">
        <w:rPr>
          <w:rFonts w:cs="Times New Roman"/>
          <w:szCs w:val="28"/>
        </w:rPr>
        <w:t>забезпечувати</w:t>
      </w:r>
      <w:proofErr w:type="spellEnd"/>
      <w:r w:rsidRPr="00021658">
        <w:rPr>
          <w:rFonts w:cs="Times New Roman"/>
          <w:szCs w:val="28"/>
        </w:rPr>
        <w:t xml:space="preserve"> </w:t>
      </w:r>
      <w:proofErr w:type="spellStart"/>
      <w:r w:rsidRPr="00021658">
        <w:rPr>
          <w:rFonts w:cs="Times New Roman"/>
          <w:szCs w:val="28"/>
        </w:rPr>
        <w:t>умови</w:t>
      </w:r>
      <w:proofErr w:type="spellEnd"/>
      <w:r w:rsidRPr="00021658">
        <w:rPr>
          <w:rFonts w:cs="Times New Roman"/>
          <w:szCs w:val="28"/>
        </w:rPr>
        <w:t xml:space="preserve"> для </w:t>
      </w:r>
      <w:proofErr w:type="spellStart"/>
      <w:r w:rsidRPr="00021658">
        <w:rPr>
          <w:rFonts w:cs="Times New Roman"/>
          <w:szCs w:val="28"/>
        </w:rPr>
        <w:t>вільного</w:t>
      </w:r>
      <w:proofErr w:type="spellEnd"/>
      <w:r w:rsidRPr="00021658">
        <w:rPr>
          <w:rFonts w:cs="Times New Roman"/>
          <w:szCs w:val="28"/>
        </w:rPr>
        <w:t xml:space="preserve"> та </w:t>
      </w:r>
      <w:proofErr w:type="spellStart"/>
      <w:r w:rsidRPr="00021658">
        <w:rPr>
          <w:rFonts w:cs="Times New Roman"/>
          <w:szCs w:val="28"/>
        </w:rPr>
        <w:t>гідного</w:t>
      </w:r>
      <w:proofErr w:type="spellEnd"/>
      <w:r w:rsidRPr="00021658">
        <w:rPr>
          <w:rFonts w:cs="Times New Roman"/>
          <w:szCs w:val="28"/>
        </w:rPr>
        <w:t xml:space="preserve"> </w:t>
      </w:r>
      <w:proofErr w:type="spellStart"/>
      <w:r w:rsidRPr="00021658">
        <w:rPr>
          <w:rFonts w:cs="Times New Roman"/>
          <w:szCs w:val="28"/>
        </w:rPr>
        <w:t>розвитку</w:t>
      </w:r>
      <w:proofErr w:type="spellEnd"/>
      <w:r w:rsidRPr="00021658">
        <w:rPr>
          <w:rFonts w:cs="Times New Roman"/>
          <w:szCs w:val="28"/>
        </w:rPr>
        <w:t xml:space="preserve"> </w:t>
      </w:r>
      <w:proofErr w:type="spellStart"/>
      <w:r w:rsidRPr="00021658">
        <w:rPr>
          <w:rFonts w:cs="Times New Roman"/>
          <w:szCs w:val="28"/>
        </w:rPr>
        <w:t>особистості</w:t>
      </w:r>
      <w:proofErr w:type="spellEnd"/>
      <w:r w:rsidRPr="00021658">
        <w:rPr>
          <w:rFonts w:cs="Times New Roman"/>
          <w:szCs w:val="28"/>
        </w:rPr>
        <w:t xml:space="preserve">, </w:t>
      </w:r>
      <w:proofErr w:type="spellStart"/>
      <w:r w:rsidRPr="00021658">
        <w:rPr>
          <w:rFonts w:cs="Times New Roman"/>
          <w:szCs w:val="28"/>
        </w:rPr>
        <w:t>захисту</w:t>
      </w:r>
      <w:proofErr w:type="spellEnd"/>
      <w:r w:rsidRPr="00021658">
        <w:rPr>
          <w:rFonts w:cs="Times New Roman"/>
          <w:szCs w:val="28"/>
        </w:rPr>
        <w:t xml:space="preserve"> </w:t>
      </w:r>
      <w:proofErr w:type="spellStart"/>
      <w:r w:rsidRPr="00021658">
        <w:rPr>
          <w:rFonts w:cs="Times New Roman"/>
          <w:szCs w:val="28"/>
        </w:rPr>
        <w:t>її</w:t>
      </w:r>
      <w:proofErr w:type="spellEnd"/>
      <w:r w:rsidRPr="00021658">
        <w:rPr>
          <w:rFonts w:cs="Times New Roman"/>
          <w:szCs w:val="28"/>
        </w:rPr>
        <w:t xml:space="preserve"> прав, свобод та </w:t>
      </w:r>
      <w:proofErr w:type="spellStart"/>
      <w:r w:rsidRPr="00021658">
        <w:rPr>
          <w:rFonts w:cs="Times New Roman"/>
          <w:szCs w:val="28"/>
        </w:rPr>
        <w:t>законних</w:t>
      </w:r>
      <w:proofErr w:type="spellEnd"/>
      <w:r w:rsidRPr="00021658">
        <w:rPr>
          <w:rFonts w:cs="Times New Roman"/>
          <w:szCs w:val="28"/>
        </w:rPr>
        <w:t xml:space="preserve"> </w:t>
      </w:r>
      <w:proofErr w:type="spellStart"/>
      <w:r w:rsidRPr="00021658">
        <w:rPr>
          <w:rFonts w:cs="Times New Roman"/>
          <w:szCs w:val="28"/>
        </w:rPr>
        <w:t>інтересів</w:t>
      </w:r>
      <w:proofErr w:type="spellEnd"/>
      <w:r w:rsidRPr="00021658">
        <w:rPr>
          <w:rFonts w:cs="Times New Roman"/>
          <w:szCs w:val="28"/>
        </w:rPr>
        <w:t>.</w:t>
      </w:r>
    </w:p>
    <w:p w14:paraId="572710A8" w14:textId="77777777" w:rsidR="00CC3B02" w:rsidRPr="00021658" w:rsidRDefault="00CC3B02" w:rsidP="008868C9">
      <w:pPr>
        <w:pStyle w:val="af6"/>
        <w:spacing w:line="360" w:lineRule="auto"/>
        <w:ind w:firstLine="709"/>
        <w:contextualSpacing/>
        <w:jc w:val="both"/>
        <w:rPr>
          <w:rFonts w:cs="Times New Roman"/>
          <w:szCs w:val="28"/>
        </w:rPr>
      </w:pPr>
      <w:proofErr w:type="spellStart"/>
      <w:r w:rsidRPr="00021658">
        <w:rPr>
          <w:rFonts w:cs="Times New Roman"/>
          <w:szCs w:val="28"/>
        </w:rPr>
        <w:lastRenderedPageBreak/>
        <w:t>Саме</w:t>
      </w:r>
      <w:proofErr w:type="spellEnd"/>
      <w:r w:rsidRPr="00021658">
        <w:rPr>
          <w:rFonts w:cs="Times New Roman"/>
          <w:szCs w:val="28"/>
        </w:rPr>
        <w:t xml:space="preserve"> в </w:t>
      </w:r>
      <w:proofErr w:type="spellStart"/>
      <w:r w:rsidRPr="00021658">
        <w:rPr>
          <w:rFonts w:cs="Times New Roman"/>
          <w:szCs w:val="28"/>
        </w:rPr>
        <w:t>сім’ї</w:t>
      </w:r>
      <w:proofErr w:type="spellEnd"/>
      <w:r w:rsidRPr="00021658">
        <w:rPr>
          <w:rFonts w:cs="Times New Roman"/>
          <w:szCs w:val="28"/>
        </w:rPr>
        <w:t xml:space="preserve"> </w:t>
      </w:r>
      <w:proofErr w:type="spellStart"/>
      <w:r w:rsidRPr="00021658">
        <w:rPr>
          <w:rFonts w:cs="Times New Roman"/>
          <w:szCs w:val="28"/>
        </w:rPr>
        <w:t>формуються</w:t>
      </w:r>
      <w:proofErr w:type="spellEnd"/>
      <w:r w:rsidRPr="00021658">
        <w:rPr>
          <w:rFonts w:cs="Times New Roman"/>
          <w:szCs w:val="28"/>
        </w:rPr>
        <w:t xml:space="preserve"> </w:t>
      </w:r>
      <w:proofErr w:type="spellStart"/>
      <w:r w:rsidRPr="00021658">
        <w:rPr>
          <w:rFonts w:cs="Times New Roman"/>
          <w:szCs w:val="28"/>
        </w:rPr>
        <w:t>базові</w:t>
      </w:r>
      <w:proofErr w:type="spellEnd"/>
      <w:r w:rsidRPr="00021658">
        <w:rPr>
          <w:rFonts w:cs="Times New Roman"/>
          <w:szCs w:val="28"/>
        </w:rPr>
        <w:t xml:space="preserve"> </w:t>
      </w:r>
      <w:proofErr w:type="spellStart"/>
      <w:r w:rsidRPr="00021658">
        <w:rPr>
          <w:rFonts w:cs="Times New Roman"/>
          <w:szCs w:val="28"/>
        </w:rPr>
        <w:t>уявлення</w:t>
      </w:r>
      <w:proofErr w:type="spellEnd"/>
      <w:r w:rsidRPr="00021658">
        <w:rPr>
          <w:rFonts w:cs="Times New Roman"/>
          <w:szCs w:val="28"/>
        </w:rPr>
        <w:t xml:space="preserve"> про добро й </w:t>
      </w:r>
      <w:proofErr w:type="spellStart"/>
      <w:r w:rsidRPr="00021658">
        <w:rPr>
          <w:rFonts w:cs="Times New Roman"/>
          <w:szCs w:val="28"/>
        </w:rPr>
        <w:t>справедливість</w:t>
      </w:r>
      <w:proofErr w:type="spellEnd"/>
      <w:r w:rsidRPr="00021658">
        <w:rPr>
          <w:rFonts w:cs="Times New Roman"/>
          <w:szCs w:val="28"/>
        </w:rPr>
        <w:t xml:space="preserve">, </w:t>
      </w:r>
      <w:proofErr w:type="spellStart"/>
      <w:r w:rsidRPr="00021658">
        <w:rPr>
          <w:rFonts w:cs="Times New Roman"/>
          <w:szCs w:val="28"/>
        </w:rPr>
        <w:t>взаємоповагу</w:t>
      </w:r>
      <w:proofErr w:type="spellEnd"/>
      <w:r w:rsidRPr="00021658">
        <w:rPr>
          <w:rFonts w:cs="Times New Roman"/>
          <w:szCs w:val="28"/>
        </w:rPr>
        <w:t xml:space="preserve">, </w:t>
      </w:r>
      <w:proofErr w:type="spellStart"/>
      <w:r w:rsidRPr="00021658">
        <w:rPr>
          <w:rFonts w:cs="Times New Roman"/>
          <w:szCs w:val="28"/>
        </w:rPr>
        <w:t>відповідальність</w:t>
      </w:r>
      <w:proofErr w:type="spellEnd"/>
      <w:r w:rsidRPr="00021658">
        <w:rPr>
          <w:rFonts w:cs="Times New Roman"/>
          <w:szCs w:val="28"/>
        </w:rPr>
        <w:t xml:space="preserve">, свободу та </w:t>
      </w:r>
      <w:proofErr w:type="spellStart"/>
      <w:r w:rsidRPr="00021658">
        <w:rPr>
          <w:rFonts w:cs="Times New Roman"/>
          <w:szCs w:val="28"/>
        </w:rPr>
        <w:t>гідність</w:t>
      </w:r>
      <w:proofErr w:type="spellEnd"/>
      <w:r w:rsidRPr="00021658">
        <w:rPr>
          <w:rFonts w:cs="Times New Roman"/>
          <w:szCs w:val="28"/>
        </w:rPr>
        <w:t xml:space="preserve">. Тому </w:t>
      </w:r>
      <w:proofErr w:type="spellStart"/>
      <w:r w:rsidRPr="00021658">
        <w:rPr>
          <w:rFonts w:cs="Times New Roman"/>
          <w:szCs w:val="28"/>
        </w:rPr>
        <w:t>сімейні</w:t>
      </w:r>
      <w:proofErr w:type="spellEnd"/>
      <w:r w:rsidRPr="00021658">
        <w:rPr>
          <w:rFonts w:cs="Times New Roman"/>
          <w:szCs w:val="28"/>
        </w:rPr>
        <w:t xml:space="preserve"> </w:t>
      </w:r>
      <w:proofErr w:type="spellStart"/>
      <w:r w:rsidRPr="00021658">
        <w:rPr>
          <w:rFonts w:cs="Times New Roman"/>
          <w:szCs w:val="28"/>
        </w:rPr>
        <w:t>цінності</w:t>
      </w:r>
      <w:proofErr w:type="spellEnd"/>
      <w:r w:rsidRPr="00021658">
        <w:rPr>
          <w:rFonts w:cs="Times New Roman"/>
          <w:szCs w:val="28"/>
        </w:rPr>
        <w:t xml:space="preserve"> </w:t>
      </w:r>
      <w:proofErr w:type="spellStart"/>
      <w:r w:rsidRPr="00021658">
        <w:rPr>
          <w:rFonts w:cs="Times New Roman"/>
          <w:szCs w:val="28"/>
        </w:rPr>
        <w:t>мають</w:t>
      </w:r>
      <w:proofErr w:type="spellEnd"/>
      <w:r w:rsidRPr="00021658">
        <w:rPr>
          <w:rFonts w:cs="Times New Roman"/>
          <w:szCs w:val="28"/>
        </w:rPr>
        <w:t xml:space="preserve"> не </w:t>
      </w:r>
      <w:proofErr w:type="spellStart"/>
      <w:r w:rsidRPr="00021658">
        <w:rPr>
          <w:rFonts w:cs="Times New Roman"/>
          <w:szCs w:val="28"/>
        </w:rPr>
        <w:t>лише</w:t>
      </w:r>
      <w:proofErr w:type="spellEnd"/>
      <w:r w:rsidRPr="00021658">
        <w:rPr>
          <w:rFonts w:cs="Times New Roman"/>
          <w:szCs w:val="28"/>
        </w:rPr>
        <w:t xml:space="preserve"> </w:t>
      </w:r>
      <w:proofErr w:type="spellStart"/>
      <w:r w:rsidRPr="00021658">
        <w:rPr>
          <w:rFonts w:cs="Times New Roman"/>
          <w:szCs w:val="28"/>
        </w:rPr>
        <w:t>моральне</w:t>
      </w:r>
      <w:proofErr w:type="spellEnd"/>
      <w:r w:rsidRPr="00021658">
        <w:rPr>
          <w:rFonts w:cs="Times New Roman"/>
          <w:szCs w:val="28"/>
        </w:rPr>
        <w:t xml:space="preserve"> та </w:t>
      </w:r>
      <w:proofErr w:type="spellStart"/>
      <w:r w:rsidRPr="00021658">
        <w:rPr>
          <w:rFonts w:cs="Times New Roman"/>
          <w:szCs w:val="28"/>
        </w:rPr>
        <w:t>культурне</w:t>
      </w:r>
      <w:proofErr w:type="spellEnd"/>
      <w:r w:rsidRPr="00021658">
        <w:rPr>
          <w:rFonts w:cs="Times New Roman"/>
          <w:szCs w:val="28"/>
        </w:rPr>
        <w:t xml:space="preserve">, а й </w:t>
      </w:r>
      <w:proofErr w:type="spellStart"/>
      <w:r w:rsidRPr="00021658">
        <w:rPr>
          <w:rFonts w:cs="Times New Roman"/>
          <w:szCs w:val="28"/>
        </w:rPr>
        <w:t>правове</w:t>
      </w:r>
      <w:proofErr w:type="spellEnd"/>
      <w:r w:rsidRPr="00021658">
        <w:rPr>
          <w:rFonts w:cs="Times New Roman"/>
          <w:szCs w:val="28"/>
        </w:rPr>
        <w:t xml:space="preserve"> </w:t>
      </w:r>
      <w:proofErr w:type="spellStart"/>
      <w:r w:rsidRPr="00021658">
        <w:rPr>
          <w:rFonts w:cs="Times New Roman"/>
          <w:szCs w:val="28"/>
        </w:rPr>
        <w:t>значення</w:t>
      </w:r>
      <w:proofErr w:type="spellEnd"/>
      <w:r w:rsidRPr="00021658">
        <w:rPr>
          <w:rFonts w:cs="Times New Roman"/>
          <w:szCs w:val="28"/>
        </w:rPr>
        <w:t xml:space="preserve">, </w:t>
      </w:r>
      <w:proofErr w:type="spellStart"/>
      <w:r w:rsidRPr="00021658">
        <w:rPr>
          <w:rFonts w:cs="Times New Roman"/>
          <w:szCs w:val="28"/>
        </w:rPr>
        <w:t>оскільки</w:t>
      </w:r>
      <w:proofErr w:type="spellEnd"/>
      <w:r w:rsidRPr="00021658">
        <w:rPr>
          <w:rFonts w:cs="Times New Roman"/>
          <w:szCs w:val="28"/>
        </w:rPr>
        <w:t xml:space="preserve"> </w:t>
      </w:r>
      <w:proofErr w:type="spellStart"/>
      <w:r w:rsidRPr="00021658">
        <w:rPr>
          <w:rFonts w:cs="Times New Roman"/>
          <w:szCs w:val="28"/>
        </w:rPr>
        <w:t>закріплені</w:t>
      </w:r>
      <w:proofErr w:type="spellEnd"/>
      <w:r w:rsidRPr="00021658">
        <w:rPr>
          <w:rFonts w:cs="Times New Roman"/>
          <w:szCs w:val="28"/>
        </w:rPr>
        <w:t xml:space="preserve"> у нормах </w:t>
      </w:r>
      <w:proofErr w:type="spellStart"/>
      <w:r w:rsidRPr="00021658">
        <w:rPr>
          <w:rFonts w:cs="Times New Roman"/>
          <w:szCs w:val="28"/>
        </w:rPr>
        <w:t>сімейного</w:t>
      </w:r>
      <w:proofErr w:type="spellEnd"/>
      <w:r w:rsidRPr="00021658">
        <w:rPr>
          <w:rFonts w:cs="Times New Roman"/>
          <w:szCs w:val="28"/>
        </w:rPr>
        <w:t xml:space="preserve"> </w:t>
      </w:r>
      <w:proofErr w:type="spellStart"/>
      <w:r w:rsidRPr="00021658">
        <w:rPr>
          <w:rFonts w:cs="Times New Roman"/>
          <w:szCs w:val="28"/>
        </w:rPr>
        <w:t>законодавства</w:t>
      </w:r>
      <w:proofErr w:type="spellEnd"/>
      <w:r w:rsidRPr="00021658">
        <w:rPr>
          <w:rFonts w:cs="Times New Roman"/>
          <w:szCs w:val="28"/>
        </w:rPr>
        <w:t xml:space="preserve">, </w:t>
      </w:r>
      <w:proofErr w:type="spellStart"/>
      <w:r w:rsidRPr="00021658">
        <w:rPr>
          <w:rFonts w:cs="Times New Roman"/>
          <w:szCs w:val="28"/>
        </w:rPr>
        <w:t>визначають</w:t>
      </w:r>
      <w:proofErr w:type="spellEnd"/>
      <w:r w:rsidRPr="00021658">
        <w:rPr>
          <w:rFonts w:cs="Times New Roman"/>
          <w:szCs w:val="28"/>
        </w:rPr>
        <w:t xml:space="preserve"> характер </w:t>
      </w:r>
      <w:proofErr w:type="spellStart"/>
      <w:r w:rsidRPr="00021658">
        <w:rPr>
          <w:rFonts w:cs="Times New Roman"/>
          <w:szCs w:val="28"/>
        </w:rPr>
        <w:t>сімейних</w:t>
      </w:r>
      <w:proofErr w:type="spellEnd"/>
      <w:r w:rsidRPr="00021658">
        <w:rPr>
          <w:rFonts w:cs="Times New Roman"/>
          <w:szCs w:val="28"/>
        </w:rPr>
        <w:t xml:space="preserve"> </w:t>
      </w:r>
      <w:proofErr w:type="spellStart"/>
      <w:r w:rsidRPr="00021658">
        <w:rPr>
          <w:rFonts w:cs="Times New Roman"/>
          <w:szCs w:val="28"/>
        </w:rPr>
        <w:t>правовідносин</w:t>
      </w:r>
      <w:proofErr w:type="spellEnd"/>
      <w:r w:rsidRPr="00021658">
        <w:rPr>
          <w:rFonts w:cs="Times New Roman"/>
          <w:szCs w:val="28"/>
        </w:rPr>
        <w:t xml:space="preserve"> та </w:t>
      </w:r>
      <w:proofErr w:type="spellStart"/>
      <w:r w:rsidRPr="00021658">
        <w:rPr>
          <w:rFonts w:cs="Times New Roman"/>
          <w:szCs w:val="28"/>
        </w:rPr>
        <w:t>спрямовують</w:t>
      </w:r>
      <w:proofErr w:type="spellEnd"/>
      <w:r w:rsidRPr="00021658">
        <w:rPr>
          <w:rFonts w:cs="Times New Roman"/>
          <w:szCs w:val="28"/>
        </w:rPr>
        <w:t xml:space="preserve"> державу на </w:t>
      </w:r>
      <w:proofErr w:type="spellStart"/>
      <w:r w:rsidRPr="00021658">
        <w:rPr>
          <w:rFonts w:cs="Times New Roman"/>
          <w:szCs w:val="28"/>
        </w:rPr>
        <w:t>захист</w:t>
      </w:r>
      <w:proofErr w:type="spellEnd"/>
      <w:r w:rsidRPr="00021658">
        <w:rPr>
          <w:rFonts w:cs="Times New Roman"/>
          <w:szCs w:val="28"/>
        </w:rPr>
        <w:t xml:space="preserve"> </w:t>
      </w:r>
      <w:proofErr w:type="spellStart"/>
      <w:r w:rsidRPr="00021658">
        <w:rPr>
          <w:rFonts w:cs="Times New Roman"/>
          <w:szCs w:val="28"/>
        </w:rPr>
        <w:t>сім’ї</w:t>
      </w:r>
      <w:proofErr w:type="spellEnd"/>
      <w:r w:rsidRPr="00021658">
        <w:rPr>
          <w:rFonts w:cs="Times New Roman"/>
          <w:szCs w:val="28"/>
        </w:rPr>
        <w:t xml:space="preserve">, </w:t>
      </w:r>
      <w:proofErr w:type="spellStart"/>
      <w:r w:rsidRPr="00021658">
        <w:rPr>
          <w:rFonts w:cs="Times New Roman"/>
          <w:szCs w:val="28"/>
        </w:rPr>
        <w:t>дитинства</w:t>
      </w:r>
      <w:proofErr w:type="spellEnd"/>
      <w:r w:rsidRPr="00021658">
        <w:rPr>
          <w:rFonts w:cs="Times New Roman"/>
          <w:szCs w:val="28"/>
        </w:rPr>
        <w:t xml:space="preserve">, материнства і </w:t>
      </w:r>
      <w:proofErr w:type="spellStart"/>
      <w:r w:rsidRPr="00021658">
        <w:rPr>
          <w:rFonts w:cs="Times New Roman"/>
          <w:szCs w:val="28"/>
        </w:rPr>
        <w:t>батьківства</w:t>
      </w:r>
      <w:proofErr w:type="spellEnd"/>
      <w:r w:rsidRPr="00021658">
        <w:rPr>
          <w:rFonts w:cs="Times New Roman"/>
          <w:szCs w:val="28"/>
        </w:rPr>
        <w:t>.</w:t>
      </w:r>
    </w:p>
    <w:p w14:paraId="10B6EAE1" w14:textId="77777777" w:rsidR="00CC3B02" w:rsidRPr="00021658" w:rsidRDefault="00CC3B02" w:rsidP="008868C9">
      <w:pPr>
        <w:pStyle w:val="af6"/>
        <w:spacing w:line="360" w:lineRule="auto"/>
        <w:ind w:firstLine="709"/>
        <w:contextualSpacing/>
        <w:jc w:val="both"/>
        <w:rPr>
          <w:rFonts w:cs="Times New Roman"/>
          <w:szCs w:val="28"/>
        </w:rPr>
      </w:pPr>
      <w:proofErr w:type="spellStart"/>
      <w:r w:rsidRPr="00021658">
        <w:rPr>
          <w:rFonts w:cs="Times New Roman"/>
          <w:szCs w:val="28"/>
          <w:shd w:val="clear" w:color="auto" w:fill="FFFFFF"/>
        </w:rPr>
        <w:t>Відповідно</w:t>
      </w:r>
      <w:proofErr w:type="spellEnd"/>
      <w:r w:rsidRPr="00021658">
        <w:rPr>
          <w:rFonts w:cs="Times New Roman"/>
          <w:szCs w:val="28"/>
          <w:shd w:val="clear" w:color="auto" w:fill="FFFFFF"/>
        </w:rPr>
        <w:t xml:space="preserve"> до </w:t>
      </w:r>
      <w:proofErr w:type="spellStart"/>
      <w:r w:rsidRPr="00021658">
        <w:rPr>
          <w:rFonts w:cs="Times New Roman"/>
          <w:szCs w:val="28"/>
          <w:shd w:val="clear" w:color="auto" w:fill="FFFFFF"/>
        </w:rPr>
        <w:t>статті</w:t>
      </w:r>
      <w:proofErr w:type="spellEnd"/>
      <w:r w:rsidRPr="00021658">
        <w:rPr>
          <w:rFonts w:cs="Times New Roman"/>
          <w:szCs w:val="28"/>
          <w:shd w:val="clear" w:color="auto" w:fill="FFFFFF"/>
        </w:rPr>
        <w:t xml:space="preserve"> 24 </w:t>
      </w:r>
      <w:proofErr w:type="spellStart"/>
      <w:r w:rsidRPr="00021658">
        <w:rPr>
          <w:rFonts w:cs="Times New Roman"/>
          <w:szCs w:val="28"/>
          <w:shd w:val="clear" w:color="auto" w:fill="FFFFFF"/>
        </w:rPr>
        <w:t>Конституції</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України</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громадяни</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мають</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рівні</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конституційні</w:t>
      </w:r>
      <w:proofErr w:type="spellEnd"/>
      <w:r w:rsidRPr="00021658">
        <w:rPr>
          <w:rFonts w:cs="Times New Roman"/>
          <w:szCs w:val="28"/>
          <w:shd w:val="clear" w:color="auto" w:fill="FFFFFF"/>
        </w:rPr>
        <w:t xml:space="preserve"> права і </w:t>
      </w:r>
      <w:proofErr w:type="spellStart"/>
      <w:r w:rsidRPr="00021658">
        <w:rPr>
          <w:rFonts w:cs="Times New Roman"/>
          <w:szCs w:val="28"/>
          <w:shd w:val="clear" w:color="auto" w:fill="FFFFFF"/>
        </w:rPr>
        <w:t>свободи</w:t>
      </w:r>
      <w:proofErr w:type="spellEnd"/>
      <w:r w:rsidRPr="00021658">
        <w:rPr>
          <w:rFonts w:cs="Times New Roman"/>
          <w:szCs w:val="28"/>
          <w:shd w:val="clear" w:color="auto" w:fill="FFFFFF"/>
        </w:rPr>
        <w:t xml:space="preserve"> та є </w:t>
      </w:r>
      <w:proofErr w:type="spellStart"/>
      <w:r w:rsidRPr="00021658">
        <w:rPr>
          <w:rFonts w:cs="Times New Roman"/>
          <w:szCs w:val="28"/>
          <w:shd w:val="clear" w:color="auto" w:fill="FFFFFF"/>
        </w:rPr>
        <w:t>рівними</w:t>
      </w:r>
      <w:proofErr w:type="spellEnd"/>
      <w:r w:rsidRPr="00021658">
        <w:rPr>
          <w:rFonts w:cs="Times New Roman"/>
          <w:szCs w:val="28"/>
          <w:shd w:val="clear" w:color="auto" w:fill="FFFFFF"/>
        </w:rPr>
        <w:t xml:space="preserve"> перед законом </w:t>
      </w:r>
      <w:r w:rsidRPr="00021658">
        <w:rPr>
          <w:rFonts w:cs="Times New Roman"/>
          <w:szCs w:val="28"/>
        </w:rPr>
        <w:t xml:space="preserve">[1, ст. 24]. У </w:t>
      </w:r>
      <w:proofErr w:type="spellStart"/>
      <w:r w:rsidRPr="00021658">
        <w:rPr>
          <w:rFonts w:cs="Times New Roman"/>
          <w:szCs w:val="28"/>
        </w:rPr>
        <w:t>цьому</w:t>
      </w:r>
      <w:proofErr w:type="spellEnd"/>
      <w:r w:rsidRPr="00021658">
        <w:rPr>
          <w:rFonts w:cs="Times New Roman"/>
          <w:szCs w:val="28"/>
        </w:rPr>
        <w:t xml:space="preserve"> </w:t>
      </w:r>
      <w:proofErr w:type="spellStart"/>
      <w:r w:rsidRPr="00021658">
        <w:rPr>
          <w:rFonts w:cs="Times New Roman"/>
          <w:szCs w:val="28"/>
        </w:rPr>
        <w:t>контексті</w:t>
      </w:r>
      <w:proofErr w:type="spellEnd"/>
      <w:r w:rsidRPr="00021658">
        <w:rPr>
          <w:rFonts w:cs="Times New Roman"/>
          <w:szCs w:val="28"/>
        </w:rPr>
        <w:t xml:space="preserve"> </w:t>
      </w:r>
      <w:proofErr w:type="spellStart"/>
      <w:r w:rsidRPr="00021658">
        <w:rPr>
          <w:rFonts w:cs="Times New Roman"/>
          <w:szCs w:val="28"/>
        </w:rPr>
        <w:t>доцільно</w:t>
      </w:r>
      <w:proofErr w:type="spellEnd"/>
      <w:r w:rsidRPr="00021658">
        <w:rPr>
          <w:rFonts w:cs="Times New Roman"/>
          <w:szCs w:val="28"/>
        </w:rPr>
        <w:t xml:space="preserve"> </w:t>
      </w:r>
      <w:proofErr w:type="spellStart"/>
      <w:r w:rsidRPr="00021658">
        <w:rPr>
          <w:rFonts w:cs="Times New Roman"/>
          <w:szCs w:val="28"/>
        </w:rPr>
        <w:t>відзначити</w:t>
      </w:r>
      <w:proofErr w:type="spellEnd"/>
      <w:r w:rsidRPr="00021658">
        <w:rPr>
          <w:rFonts w:cs="Times New Roman"/>
          <w:szCs w:val="28"/>
        </w:rPr>
        <w:t xml:space="preserve">, </w:t>
      </w:r>
      <w:proofErr w:type="spellStart"/>
      <w:r w:rsidRPr="00021658">
        <w:rPr>
          <w:rFonts w:cs="Times New Roman"/>
          <w:szCs w:val="28"/>
        </w:rPr>
        <w:t>що</w:t>
      </w:r>
      <w:proofErr w:type="spellEnd"/>
      <w:r w:rsidRPr="00021658">
        <w:rPr>
          <w:rFonts w:cs="Times New Roman"/>
          <w:szCs w:val="28"/>
        </w:rPr>
        <w:t xml:space="preserve"> </w:t>
      </w:r>
      <w:proofErr w:type="spellStart"/>
      <w:r w:rsidRPr="00021658">
        <w:rPr>
          <w:rFonts w:cs="Times New Roman"/>
          <w:szCs w:val="28"/>
        </w:rPr>
        <w:t>правова</w:t>
      </w:r>
      <w:proofErr w:type="spellEnd"/>
      <w:r w:rsidRPr="00021658">
        <w:rPr>
          <w:rFonts w:cs="Times New Roman"/>
          <w:szCs w:val="28"/>
        </w:rPr>
        <w:t xml:space="preserve"> </w:t>
      </w:r>
      <w:proofErr w:type="spellStart"/>
      <w:r w:rsidRPr="00021658">
        <w:rPr>
          <w:rFonts w:cs="Times New Roman"/>
          <w:szCs w:val="28"/>
        </w:rPr>
        <w:t>рівність</w:t>
      </w:r>
      <w:proofErr w:type="spellEnd"/>
      <w:r w:rsidRPr="00021658">
        <w:rPr>
          <w:rFonts w:cs="Times New Roman"/>
          <w:szCs w:val="28"/>
        </w:rPr>
        <w:t xml:space="preserve"> </w:t>
      </w:r>
      <w:proofErr w:type="spellStart"/>
      <w:r w:rsidRPr="00021658">
        <w:rPr>
          <w:rFonts w:cs="Times New Roman"/>
          <w:szCs w:val="28"/>
        </w:rPr>
        <w:t>сприяє</w:t>
      </w:r>
      <w:proofErr w:type="spellEnd"/>
      <w:r w:rsidRPr="00021658">
        <w:rPr>
          <w:rFonts w:cs="Times New Roman"/>
          <w:szCs w:val="28"/>
        </w:rPr>
        <w:t xml:space="preserve"> </w:t>
      </w:r>
      <w:proofErr w:type="spellStart"/>
      <w:r w:rsidRPr="00021658">
        <w:rPr>
          <w:rFonts w:cs="Times New Roman"/>
          <w:szCs w:val="28"/>
        </w:rPr>
        <w:t>утвердженню</w:t>
      </w:r>
      <w:proofErr w:type="spellEnd"/>
      <w:r w:rsidRPr="00021658">
        <w:rPr>
          <w:rFonts w:cs="Times New Roman"/>
          <w:szCs w:val="28"/>
        </w:rPr>
        <w:t xml:space="preserve"> в </w:t>
      </w:r>
      <w:proofErr w:type="spellStart"/>
      <w:r w:rsidRPr="00021658">
        <w:rPr>
          <w:rFonts w:cs="Times New Roman"/>
          <w:szCs w:val="28"/>
        </w:rPr>
        <w:t>сім’ї</w:t>
      </w:r>
      <w:proofErr w:type="spellEnd"/>
      <w:r w:rsidRPr="00021658">
        <w:rPr>
          <w:rFonts w:cs="Times New Roman"/>
          <w:szCs w:val="28"/>
        </w:rPr>
        <w:t xml:space="preserve"> таких </w:t>
      </w:r>
      <w:proofErr w:type="spellStart"/>
      <w:r w:rsidRPr="00021658">
        <w:rPr>
          <w:rFonts w:cs="Times New Roman"/>
          <w:szCs w:val="28"/>
        </w:rPr>
        <w:t>цінностей</w:t>
      </w:r>
      <w:proofErr w:type="spellEnd"/>
      <w:r w:rsidRPr="00021658">
        <w:rPr>
          <w:rFonts w:cs="Times New Roman"/>
          <w:szCs w:val="28"/>
        </w:rPr>
        <w:t xml:space="preserve">, як </w:t>
      </w:r>
      <w:proofErr w:type="spellStart"/>
      <w:r w:rsidRPr="00021658">
        <w:rPr>
          <w:rFonts w:cs="Times New Roman"/>
          <w:szCs w:val="28"/>
        </w:rPr>
        <w:t>взаємна</w:t>
      </w:r>
      <w:proofErr w:type="spellEnd"/>
      <w:r w:rsidRPr="00021658">
        <w:rPr>
          <w:rFonts w:cs="Times New Roman"/>
          <w:szCs w:val="28"/>
        </w:rPr>
        <w:t xml:space="preserve"> </w:t>
      </w:r>
      <w:proofErr w:type="spellStart"/>
      <w:r w:rsidRPr="00021658">
        <w:rPr>
          <w:rFonts w:cs="Times New Roman"/>
          <w:szCs w:val="28"/>
        </w:rPr>
        <w:t>повага</w:t>
      </w:r>
      <w:proofErr w:type="spellEnd"/>
      <w:r w:rsidRPr="00021658">
        <w:rPr>
          <w:rFonts w:cs="Times New Roman"/>
          <w:szCs w:val="28"/>
        </w:rPr>
        <w:t xml:space="preserve">, партнерство, </w:t>
      </w:r>
      <w:proofErr w:type="spellStart"/>
      <w:r w:rsidRPr="00021658">
        <w:rPr>
          <w:rFonts w:cs="Times New Roman"/>
          <w:szCs w:val="28"/>
        </w:rPr>
        <w:t>гідність</w:t>
      </w:r>
      <w:proofErr w:type="spellEnd"/>
      <w:r w:rsidRPr="00021658">
        <w:rPr>
          <w:rFonts w:cs="Times New Roman"/>
          <w:szCs w:val="28"/>
        </w:rPr>
        <w:t xml:space="preserve"> та </w:t>
      </w:r>
      <w:proofErr w:type="spellStart"/>
      <w:r w:rsidRPr="00021658">
        <w:rPr>
          <w:rFonts w:cs="Times New Roman"/>
          <w:szCs w:val="28"/>
        </w:rPr>
        <w:t>рівноправність</w:t>
      </w:r>
      <w:proofErr w:type="spellEnd"/>
      <w:r w:rsidRPr="00021658">
        <w:rPr>
          <w:rFonts w:cs="Times New Roman"/>
          <w:szCs w:val="28"/>
        </w:rPr>
        <w:t xml:space="preserve">. </w:t>
      </w:r>
      <w:proofErr w:type="spellStart"/>
      <w:r w:rsidRPr="00021658">
        <w:rPr>
          <w:rFonts w:cs="Times New Roman"/>
          <w:szCs w:val="28"/>
        </w:rPr>
        <w:t>Водночас</w:t>
      </w:r>
      <w:proofErr w:type="spellEnd"/>
      <w:r w:rsidRPr="00021658">
        <w:rPr>
          <w:rFonts w:cs="Times New Roman"/>
          <w:szCs w:val="28"/>
        </w:rPr>
        <w:t xml:space="preserve"> </w:t>
      </w:r>
      <w:proofErr w:type="spellStart"/>
      <w:r w:rsidRPr="00021658">
        <w:rPr>
          <w:rFonts w:cs="Times New Roman"/>
          <w:szCs w:val="28"/>
        </w:rPr>
        <w:t>це</w:t>
      </w:r>
      <w:proofErr w:type="spellEnd"/>
      <w:r w:rsidRPr="00021658">
        <w:rPr>
          <w:rFonts w:cs="Times New Roman"/>
          <w:szCs w:val="28"/>
        </w:rPr>
        <w:t xml:space="preserve"> </w:t>
      </w:r>
      <w:proofErr w:type="spellStart"/>
      <w:r w:rsidRPr="00021658">
        <w:rPr>
          <w:rFonts w:cs="Times New Roman"/>
          <w:szCs w:val="28"/>
        </w:rPr>
        <w:t>свідчить</w:t>
      </w:r>
      <w:proofErr w:type="spellEnd"/>
      <w:r w:rsidRPr="00021658">
        <w:rPr>
          <w:rFonts w:cs="Times New Roman"/>
          <w:szCs w:val="28"/>
        </w:rPr>
        <w:t xml:space="preserve"> про </w:t>
      </w:r>
      <w:proofErr w:type="spellStart"/>
      <w:r w:rsidRPr="00021658">
        <w:rPr>
          <w:rFonts w:cs="Times New Roman"/>
          <w:szCs w:val="28"/>
        </w:rPr>
        <w:t>взаємодію</w:t>
      </w:r>
      <w:proofErr w:type="spellEnd"/>
      <w:r w:rsidRPr="00021658">
        <w:rPr>
          <w:rFonts w:cs="Times New Roman"/>
          <w:szCs w:val="28"/>
        </w:rPr>
        <w:t xml:space="preserve"> права та </w:t>
      </w:r>
      <w:proofErr w:type="spellStart"/>
      <w:r w:rsidRPr="00021658">
        <w:rPr>
          <w:rFonts w:cs="Times New Roman"/>
          <w:szCs w:val="28"/>
        </w:rPr>
        <w:t>суспільства</w:t>
      </w:r>
      <w:proofErr w:type="spellEnd"/>
      <w:r w:rsidRPr="00021658">
        <w:rPr>
          <w:rFonts w:cs="Times New Roman"/>
          <w:szCs w:val="28"/>
        </w:rPr>
        <w:t xml:space="preserve">, </w:t>
      </w:r>
      <w:proofErr w:type="spellStart"/>
      <w:r w:rsidRPr="00021658">
        <w:rPr>
          <w:rFonts w:cs="Times New Roman"/>
          <w:szCs w:val="28"/>
        </w:rPr>
        <w:t>оскільки</w:t>
      </w:r>
      <w:proofErr w:type="spellEnd"/>
      <w:r w:rsidRPr="00021658">
        <w:rPr>
          <w:rFonts w:cs="Times New Roman"/>
          <w:szCs w:val="28"/>
        </w:rPr>
        <w:t xml:space="preserve"> </w:t>
      </w:r>
      <w:proofErr w:type="spellStart"/>
      <w:r w:rsidRPr="00021658">
        <w:rPr>
          <w:rFonts w:cs="Times New Roman"/>
          <w:szCs w:val="28"/>
        </w:rPr>
        <w:t>правові</w:t>
      </w:r>
      <w:proofErr w:type="spellEnd"/>
      <w:r w:rsidRPr="00021658">
        <w:rPr>
          <w:rFonts w:cs="Times New Roman"/>
          <w:szCs w:val="28"/>
        </w:rPr>
        <w:t xml:space="preserve"> </w:t>
      </w:r>
      <w:proofErr w:type="spellStart"/>
      <w:r w:rsidRPr="00021658">
        <w:rPr>
          <w:rFonts w:cs="Times New Roman"/>
          <w:szCs w:val="28"/>
        </w:rPr>
        <w:t>норми</w:t>
      </w:r>
      <w:proofErr w:type="spellEnd"/>
      <w:r w:rsidRPr="00021658">
        <w:rPr>
          <w:rFonts w:cs="Times New Roman"/>
          <w:szCs w:val="28"/>
        </w:rPr>
        <w:t xml:space="preserve"> не </w:t>
      </w:r>
      <w:proofErr w:type="spellStart"/>
      <w:r w:rsidRPr="00021658">
        <w:rPr>
          <w:rFonts w:cs="Times New Roman"/>
          <w:szCs w:val="28"/>
        </w:rPr>
        <w:t>лише</w:t>
      </w:r>
      <w:proofErr w:type="spellEnd"/>
      <w:r w:rsidRPr="00021658">
        <w:rPr>
          <w:rFonts w:cs="Times New Roman"/>
          <w:szCs w:val="28"/>
        </w:rPr>
        <w:t xml:space="preserve"> </w:t>
      </w:r>
      <w:proofErr w:type="spellStart"/>
      <w:r w:rsidRPr="00021658">
        <w:rPr>
          <w:rFonts w:cs="Times New Roman"/>
          <w:szCs w:val="28"/>
        </w:rPr>
        <w:t>відображають</w:t>
      </w:r>
      <w:proofErr w:type="spellEnd"/>
      <w:r w:rsidRPr="00021658">
        <w:rPr>
          <w:rFonts w:cs="Times New Roman"/>
          <w:szCs w:val="28"/>
        </w:rPr>
        <w:t xml:space="preserve"> </w:t>
      </w:r>
      <w:proofErr w:type="spellStart"/>
      <w:r w:rsidRPr="00021658">
        <w:rPr>
          <w:rFonts w:cs="Times New Roman"/>
          <w:szCs w:val="28"/>
        </w:rPr>
        <w:t>сформовані</w:t>
      </w:r>
      <w:proofErr w:type="spellEnd"/>
      <w:r w:rsidRPr="00021658">
        <w:rPr>
          <w:rFonts w:cs="Times New Roman"/>
          <w:szCs w:val="28"/>
        </w:rPr>
        <w:t xml:space="preserve"> </w:t>
      </w:r>
      <w:proofErr w:type="spellStart"/>
      <w:r w:rsidRPr="00021658">
        <w:rPr>
          <w:rFonts w:cs="Times New Roman"/>
          <w:szCs w:val="28"/>
        </w:rPr>
        <w:t>суспільні</w:t>
      </w:r>
      <w:proofErr w:type="spellEnd"/>
      <w:r w:rsidRPr="00021658">
        <w:rPr>
          <w:rFonts w:cs="Times New Roman"/>
          <w:szCs w:val="28"/>
        </w:rPr>
        <w:t xml:space="preserve"> </w:t>
      </w:r>
      <w:proofErr w:type="spellStart"/>
      <w:r w:rsidRPr="00021658">
        <w:rPr>
          <w:rFonts w:cs="Times New Roman"/>
          <w:szCs w:val="28"/>
        </w:rPr>
        <w:t>цінності</w:t>
      </w:r>
      <w:proofErr w:type="spellEnd"/>
      <w:r w:rsidRPr="00021658">
        <w:rPr>
          <w:rFonts w:cs="Times New Roman"/>
          <w:szCs w:val="28"/>
        </w:rPr>
        <w:t xml:space="preserve">, а й </w:t>
      </w:r>
      <w:proofErr w:type="spellStart"/>
      <w:r w:rsidRPr="00021658">
        <w:rPr>
          <w:rFonts w:cs="Times New Roman"/>
          <w:szCs w:val="28"/>
        </w:rPr>
        <w:t>впливають</w:t>
      </w:r>
      <w:proofErr w:type="spellEnd"/>
      <w:r w:rsidRPr="00021658">
        <w:rPr>
          <w:rFonts w:cs="Times New Roman"/>
          <w:szCs w:val="28"/>
        </w:rPr>
        <w:t xml:space="preserve"> на </w:t>
      </w:r>
      <w:proofErr w:type="spellStart"/>
      <w:r w:rsidRPr="00021658">
        <w:rPr>
          <w:rFonts w:cs="Times New Roman"/>
          <w:szCs w:val="28"/>
        </w:rPr>
        <w:t>їх</w:t>
      </w:r>
      <w:proofErr w:type="spellEnd"/>
      <w:r w:rsidRPr="00021658">
        <w:rPr>
          <w:rFonts w:cs="Times New Roman"/>
          <w:szCs w:val="28"/>
        </w:rPr>
        <w:t xml:space="preserve"> </w:t>
      </w:r>
      <w:proofErr w:type="spellStart"/>
      <w:r w:rsidRPr="00021658">
        <w:rPr>
          <w:rFonts w:cs="Times New Roman"/>
          <w:szCs w:val="28"/>
        </w:rPr>
        <w:t>подальший</w:t>
      </w:r>
      <w:proofErr w:type="spellEnd"/>
      <w:r w:rsidRPr="00021658">
        <w:rPr>
          <w:rFonts w:cs="Times New Roman"/>
          <w:szCs w:val="28"/>
        </w:rPr>
        <w:t xml:space="preserve"> </w:t>
      </w:r>
      <w:proofErr w:type="spellStart"/>
      <w:r w:rsidRPr="00021658">
        <w:rPr>
          <w:rFonts w:cs="Times New Roman"/>
          <w:szCs w:val="28"/>
        </w:rPr>
        <w:t>розвиток</w:t>
      </w:r>
      <w:proofErr w:type="spellEnd"/>
      <w:r w:rsidRPr="00021658">
        <w:rPr>
          <w:rFonts w:cs="Times New Roman"/>
          <w:szCs w:val="28"/>
        </w:rPr>
        <w:t xml:space="preserve"> і </w:t>
      </w:r>
      <w:proofErr w:type="spellStart"/>
      <w:r w:rsidRPr="00021658">
        <w:rPr>
          <w:rFonts w:cs="Times New Roman"/>
          <w:szCs w:val="28"/>
        </w:rPr>
        <w:t>трансформацію</w:t>
      </w:r>
      <w:proofErr w:type="spellEnd"/>
      <w:r w:rsidRPr="00021658">
        <w:rPr>
          <w:rFonts w:cs="Times New Roman"/>
          <w:szCs w:val="28"/>
        </w:rPr>
        <w:t>.</w:t>
      </w:r>
    </w:p>
    <w:p w14:paraId="545D7827" w14:textId="77777777" w:rsidR="00CC3B02" w:rsidRPr="00021658" w:rsidRDefault="00CC3B02" w:rsidP="008868C9">
      <w:pPr>
        <w:pStyle w:val="af6"/>
        <w:spacing w:line="360" w:lineRule="auto"/>
        <w:ind w:firstLine="709"/>
        <w:contextualSpacing/>
        <w:jc w:val="both"/>
        <w:rPr>
          <w:rFonts w:cs="Times New Roman"/>
          <w:szCs w:val="28"/>
        </w:rPr>
      </w:pPr>
      <w:r w:rsidRPr="00021658">
        <w:rPr>
          <w:rFonts w:cs="Times New Roman"/>
          <w:szCs w:val="28"/>
          <w:shd w:val="clear" w:color="auto" w:fill="FFFFFF"/>
        </w:rPr>
        <w:t xml:space="preserve">До того ж </w:t>
      </w:r>
      <w:proofErr w:type="spellStart"/>
      <w:r w:rsidRPr="00021658">
        <w:rPr>
          <w:rFonts w:cs="Times New Roman"/>
          <w:szCs w:val="28"/>
          <w:shd w:val="clear" w:color="auto" w:fill="FFFFFF"/>
        </w:rPr>
        <w:t>шлюб</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ґрунтується</w:t>
      </w:r>
      <w:proofErr w:type="spellEnd"/>
      <w:r w:rsidRPr="00021658">
        <w:rPr>
          <w:rFonts w:cs="Times New Roman"/>
          <w:szCs w:val="28"/>
          <w:shd w:val="clear" w:color="auto" w:fill="FFFFFF"/>
        </w:rPr>
        <w:t xml:space="preserve"> на </w:t>
      </w:r>
      <w:proofErr w:type="spellStart"/>
      <w:r w:rsidRPr="00021658">
        <w:rPr>
          <w:rFonts w:cs="Times New Roman"/>
          <w:szCs w:val="28"/>
          <w:shd w:val="clear" w:color="auto" w:fill="FFFFFF"/>
        </w:rPr>
        <w:t>вільній</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згоді</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жінки</w:t>
      </w:r>
      <w:proofErr w:type="spellEnd"/>
      <w:r w:rsidRPr="00021658">
        <w:rPr>
          <w:rFonts w:cs="Times New Roman"/>
          <w:szCs w:val="28"/>
          <w:shd w:val="clear" w:color="auto" w:fill="FFFFFF"/>
        </w:rPr>
        <w:t xml:space="preserve"> і </w:t>
      </w:r>
      <w:proofErr w:type="spellStart"/>
      <w:r w:rsidRPr="00021658">
        <w:rPr>
          <w:rFonts w:cs="Times New Roman"/>
          <w:szCs w:val="28"/>
          <w:shd w:val="clear" w:color="auto" w:fill="FFFFFF"/>
        </w:rPr>
        <w:t>чоловіка</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Кожен</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із</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подружжя</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має</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рівні</w:t>
      </w:r>
      <w:proofErr w:type="spellEnd"/>
      <w:r w:rsidRPr="00021658">
        <w:rPr>
          <w:rFonts w:cs="Times New Roman"/>
          <w:szCs w:val="28"/>
          <w:shd w:val="clear" w:color="auto" w:fill="FFFFFF"/>
        </w:rPr>
        <w:t xml:space="preserve"> права і </w:t>
      </w:r>
      <w:proofErr w:type="spellStart"/>
      <w:r w:rsidRPr="00021658">
        <w:rPr>
          <w:rFonts w:cs="Times New Roman"/>
          <w:szCs w:val="28"/>
          <w:shd w:val="clear" w:color="auto" w:fill="FFFFFF"/>
        </w:rPr>
        <w:t>обов’язки</w:t>
      </w:r>
      <w:proofErr w:type="spellEnd"/>
      <w:r w:rsidRPr="00021658">
        <w:rPr>
          <w:rFonts w:cs="Times New Roman"/>
          <w:szCs w:val="28"/>
          <w:shd w:val="clear" w:color="auto" w:fill="FFFFFF"/>
        </w:rPr>
        <w:t xml:space="preserve"> у </w:t>
      </w:r>
      <w:proofErr w:type="spellStart"/>
      <w:r w:rsidRPr="00021658">
        <w:rPr>
          <w:rFonts w:cs="Times New Roman"/>
          <w:szCs w:val="28"/>
          <w:shd w:val="clear" w:color="auto" w:fill="FFFFFF"/>
        </w:rPr>
        <w:t>шлюбі</w:t>
      </w:r>
      <w:proofErr w:type="spellEnd"/>
      <w:r w:rsidRPr="00021658">
        <w:rPr>
          <w:rFonts w:cs="Times New Roman"/>
          <w:szCs w:val="28"/>
          <w:shd w:val="clear" w:color="auto" w:fill="FFFFFF"/>
        </w:rPr>
        <w:t xml:space="preserve"> та </w:t>
      </w:r>
      <w:proofErr w:type="spellStart"/>
      <w:r w:rsidRPr="00021658">
        <w:rPr>
          <w:rFonts w:cs="Times New Roman"/>
          <w:szCs w:val="28"/>
          <w:shd w:val="clear" w:color="auto" w:fill="FFFFFF"/>
        </w:rPr>
        <w:t>сім’ї</w:t>
      </w:r>
      <w:proofErr w:type="spellEnd"/>
      <w:r w:rsidRPr="00021658">
        <w:rPr>
          <w:rFonts w:cs="Times New Roman"/>
          <w:szCs w:val="28"/>
          <w:shd w:val="clear" w:color="auto" w:fill="FFFFFF"/>
        </w:rPr>
        <w:t xml:space="preserve"> </w:t>
      </w:r>
      <w:r w:rsidRPr="00021658">
        <w:rPr>
          <w:rFonts w:cs="Times New Roman"/>
          <w:szCs w:val="28"/>
        </w:rPr>
        <w:t xml:space="preserve">[1, ст. 51]. </w:t>
      </w:r>
      <w:proofErr w:type="spellStart"/>
      <w:r w:rsidRPr="00021658">
        <w:rPr>
          <w:rFonts w:cs="Times New Roman"/>
          <w:szCs w:val="28"/>
        </w:rPr>
        <w:t>Вільна</w:t>
      </w:r>
      <w:proofErr w:type="spellEnd"/>
      <w:r w:rsidRPr="00021658">
        <w:rPr>
          <w:rFonts w:cs="Times New Roman"/>
          <w:szCs w:val="28"/>
        </w:rPr>
        <w:t xml:space="preserve"> </w:t>
      </w:r>
      <w:proofErr w:type="spellStart"/>
      <w:r w:rsidRPr="00021658">
        <w:rPr>
          <w:rFonts w:cs="Times New Roman"/>
          <w:szCs w:val="28"/>
        </w:rPr>
        <w:t>згода</w:t>
      </w:r>
      <w:proofErr w:type="spellEnd"/>
      <w:r w:rsidRPr="00021658">
        <w:rPr>
          <w:rFonts w:cs="Times New Roman"/>
          <w:szCs w:val="28"/>
        </w:rPr>
        <w:t xml:space="preserve"> </w:t>
      </w:r>
      <w:proofErr w:type="spellStart"/>
      <w:r w:rsidRPr="00021658">
        <w:rPr>
          <w:rFonts w:cs="Times New Roman"/>
          <w:szCs w:val="28"/>
        </w:rPr>
        <w:t>жінки</w:t>
      </w:r>
      <w:proofErr w:type="spellEnd"/>
      <w:r w:rsidRPr="00021658">
        <w:rPr>
          <w:rFonts w:cs="Times New Roman"/>
          <w:szCs w:val="28"/>
        </w:rPr>
        <w:t xml:space="preserve"> і </w:t>
      </w:r>
      <w:proofErr w:type="spellStart"/>
      <w:r w:rsidRPr="00021658">
        <w:rPr>
          <w:rFonts w:cs="Times New Roman"/>
          <w:szCs w:val="28"/>
        </w:rPr>
        <w:t>чоловіка</w:t>
      </w:r>
      <w:proofErr w:type="spellEnd"/>
      <w:r w:rsidRPr="00021658">
        <w:rPr>
          <w:rFonts w:cs="Times New Roman"/>
          <w:szCs w:val="28"/>
        </w:rPr>
        <w:t xml:space="preserve"> на </w:t>
      </w:r>
      <w:proofErr w:type="spellStart"/>
      <w:r w:rsidRPr="00021658">
        <w:rPr>
          <w:rFonts w:cs="Times New Roman"/>
          <w:szCs w:val="28"/>
        </w:rPr>
        <w:t>укладення</w:t>
      </w:r>
      <w:proofErr w:type="spellEnd"/>
      <w:r w:rsidRPr="00021658">
        <w:rPr>
          <w:rFonts w:cs="Times New Roman"/>
          <w:szCs w:val="28"/>
        </w:rPr>
        <w:t xml:space="preserve"> </w:t>
      </w:r>
      <w:proofErr w:type="spellStart"/>
      <w:r w:rsidRPr="00021658">
        <w:rPr>
          <w:rFonts w:cs="Times New Roman"/>
          <w:szCs w:val="28"/>
        </w:rPr>
        <w:t>шлюбу</w:t>
      </w:r>
      <w:proofErr w:type="spellEnd"/>
      <w:r w:rsidRPr="00021658">
        <w:rPr>
          <w:rFonts w:cs="Times New Roman"/>
          <w:szCs w:val="28"/>
        </w:rPr>
        <w:t xml:space="preserve"> </w:t>
      </w:r>
      <w:proofErr w:type="spellStart"/>
      <w:r w:rsidRPr="00021658">
        <w:rPr>
          <w:rFonts w:cs="Times New Roman"/>
          <w:szCs w:val="28"/>
        </w:rPr>
        <w:t>відображає</w:t>
      </w:r>
      <w:proofErr w:type="spellEnd"/>
      <w:r w:rsidRPr="00021658">
        <w:rPr>
          <w:rFonts w:cs="Times New Roman"/>
          <w:szCs w:val="28"/>
        </w:rPr>
        <w:t xml:space="preserve"> </w:t>
      </w:r>
      <w:proofErr w:type="spellStart"/>
      <w:r w:rsidRPr="00021658">
        <w:rPr>
          <w:rFonts w:cs="Times New Roman"/>
          <w:szCs w:val="28"/>
        </w:rPr>
        <w:t>цінність</w:t>
      </w:r>
      <w:proofErr w:type="spellEnd"/>
      <w:r w:rsidRPr="00021658">
        <w:rPr>
          <w:rFonts w:cs="Times New Roman"/>
          <w:szCs w:val="28"/>
        </w:rPr>
        <w:t xml:space="preserve"> </w:t>
      </w:r>
      <w:proofErr w:type="spellStart"/>
      <w:r w:rsidRPr="00021658">
        <w:rPr>
          <w:rFonts w:cs="Times New Roman"/>
          <w:szCs w:val="28"/>
        </w:rPr>
        <w:t>особистої</w:t>
      </w:r>
      <w:proofErr w:type="spellEnd"/>
      <w:r w:rsidRPr="00021658">
        <w:rPr>
          <w:rFonts w:cs="Times New Roman"/>
          <w:szCs w:val="28"/>
        </w:rPr>
        <w:t xml:space="preserve"> </w:t>
      </w:r>
      <w:proofErr w:type="spellStart"/>
      <w:r w:rsidRPr="00021658">
        <w:rPr>
          <w:rFonts w:cs="Times New Roman"/>
          <w:szCs w:val="28"/>
        </w:rPr>
        <w:t>свободи</w:t>
      </w:r>
      <w:proofErr w:type="spellEnd"/>
      <w:r w:rsidRPr="00021658">
        <w:rPr>
          <w:rFonts w:cs="Times New Roman"/>
          <w:szCs w:val="28"/>
        </w:rPr>
        <w:t xml:space="preserve"> та </w:t>
      </w:r>
      <w:proofErr w:type="spellStart"/>
      <w:r w:rsidRPr="00021658">
        <w:rPr>
          <w:rFonts w:cs="Times New Roman"/>
          <w:szCs w:val="28"/>
        </w:rPr>
        <w:t>вільного</w:t>
      </w:r>
      <w:proofErr w:type="spellEnd"/>
      <w:r w:rsidRPr="00021658">
        <w:rPr>
          <w:rFonts w:cs="Times New Roman"/>
          <w:szCs w:val="28"/>
        </w:rPr>
        <w:t xml:space="preserve"> </w:t>
      </w:r>
      <w:proofErr w:type="spellStart"/>
      <w:r w:rsidRPr="00021658">
        <w:rPr>
          <w:rFonts w:cs="Times New Roman"/>
          <w:szCs w:val="28"/>
        </w:rPr>
        <w:t>волевиявлення</w:t>
      </w:r>
      <w:proofErr w:type="spellEnd"/>
      <w:r w:rsidRPr="00021658">
        <w:rPr>
          <w:rFonts w:cs="Times New Roman"/>
          <w:szCs w:val="28"/>
        </w:rPr>
        <w:t xml:space="preserve">, </w:t>
      </w:r>
      <w:proofErr w:type="spellStart"/>
      <w:r w:rsidRPr="00021658">
        <w:rPr>
          <w:rFonts w:cs="Times New Roman"/>
          <w:szCs w:val="28"/>
        </w:rPr>
        <w:t>тоді</w:t>
      </w:r>
      <w:proofErr w:type="spellEnd"/>
      <w:r w:rsidRPr="00021658">
        <w:rPr>
          <w:rFonts w:cs="Times New Roman"/>
          <w:szCs w:val="28"/>
        </w:rPr>
        <w:t xml:space="preserve"> як </w:t>
      </w:r>
      <w:proofErr w:type="spellStart"/>
      <w:r w:rsidRPr="00021658">
        <w:rPr>
          <w:rFonts w:cs="Times New Roman"/>
          <w:szCs w:val="28"/>
        </w:rPr>
        <w:t>рівність</w:t>
      </w:r>
      <w:proofErr w:type="spellEnd"/>
      <w:r w:rsidRPr="00021658">
        <w:rPr>
          <w:rFonts w:cs="Times New Roman"/>
          <w:szCs w:val="28"/>
        </w:rPr>
        <w:t xml:space="preserve"> прав і </w:t>
      </w:r>
      <w:proofErr w:type="spellStart"/>
      <w:r w:rsidRPr="00021658">
        <w:rPr>
          <w:rFonts w:cs="Times New Roman"/>
          <w:szCs w:val="28"/>
        </w:rPr>
        <w:t>обов’язків</w:t>
      </w:r>
      <w:proofErr w:type="spellEnd"/>
      <w:r w:rsidRPr="00021658">
        <w:rPr>
          <w:rFonts w:cs="Times New Roman"/>
          <w:szCs w:val="28"/>
        </w:rPr>
        <w:t xml:space="preserve"> </w:t>
      </w:r>
      <w:proofErr w:type="spellStart"/>
      <w:r w:rsidRPr="00021658">
        <w:rPr>
          <w:rFonts w:cs="Times New Roman"/>
          <w:szCs w:val="28"/>
        </w:rPr>
        <w:t>подружжя</w:t>
      </w:r>
      <w:proofErr w:type="spellEnd"/>
      <w:r w:rsidRPr="00021658">
        <w:rPr>
          <w:rFonts w:cs="Times New Roman"/>
          <w:szCs w:val="28"/>
        </w:rPr>
        <w:t xml:space="preserve"> є правовою основою </w:t>
      </w:r>
      <w:proofErr w:type="spellStart"/>
      <w:r w:rsidRPr="00021658">
        <w:rPr>
          <w:rFonts w:cs="Times New Roman"/>
          <w:szCs w:val="28"/>
        </w:rPr>
        <w:t>побудови</w:t>
      </w:r>
      <w:proofErr w:type="spellEnd"/>
      <w:r w:rsidRPr="00021658">
        <w:rPr>
          <w:rFonts w:cs="Times New Roman"/>
          <w:szCs w:val="28"/>
        </w:rPr>
        <w:t xml:space="preserve"> </w:t>
      </w:r>
      <w:proofErr w:type="spellStart"/>
      <w:r w:rsidRPr="00021658">
        <w:rPr>
          <w:rFonts w:cs="Times New Roman"/>
          <w:szCs w:val="28"/>
        </w:rPr>
        <w:t>сімейних</w:t>
      </w:r>
      <w:proofErr w:type="spellEnd"/>
      <w:r w:rsidRPr="00021658">
        <w:rPr>
          <w:rFonts w:cs="Times New Roman"/>
          <w:szCs w:val="28"/>
        </w:rPr>
        <w:t xml:space="preserve"> </w:t>
      </w:r>
      <w:proofErr w:type="spellStart"/>
      <w:r w:rsidRPr="00021658">
        <w:rPr>
          <w:rFonts w:cs="Times New Roman"/>
          <w:szCs w:val="28"/>
        </w:rPr>
        <w:t>відносин</w:t>
      </w:r>
      <w:proofErr w:type="spellEnd"/>
      <w:r w:rsidRPr="00021658">
        <w:rPr>
          <w:rFonts w:cs="Times New Roman"/>
          <w:szCs w:val="28"/>
        </w:rPr>
        <w:t xml:space="preserve"> на засадах </w:t>
      </w:r>
      <w:proofErr w:type="spellStart"/>
      <w:r w:rsidRPr="00021658">
        <w:rPr>
          <w:rFonts w:cs="Times New Roman"/>
          <w:szCs w:val="28"/>
        </w:rPr>
        <w:t>взаємоповаги</w:t>
      </w:r>
      <w:proofErr w:type="spellEnd"/>
      <w:r w:rsidRPr="00021658">
        <w:rPr>
          <w:rFonts w:cs="Times New Roman"/>
          <w:szCs w:val="28"/>
        </w:rPr>
        <w:t xml:space="preserve"> та </w:t>
      </w:r>
      <w:proofErr w:type="spellStart"/>
      <w:r w:rsidRPr="00021658">
        <w:rPr>
          <w:rFonts w:cs="Times New Roman"/>
          <w:szCs w:val="28"/>
        </w:rPr>
        <w:t>відповідальності</w:t>
      </w:r>
      <w:proofErr w:type="spellEnd"/>
      <w:r w:rsidRPr="00021658">
        <w:rPr>
          <w:rFonts w:cs="Times New Roman"/>
          <w:szCs w:val="28"/>
        </w:rPr>
        <w:t>.</w:t>
      </w:r>
    </w:p>
    <w:p w14:paraId="20D755C6" w14:textId="77777777" w:rsidR="00CC3B02" w:rsidRPr="00021658" w:rsidRDefault="00CC3B02" w:rsidP="008868C9">
      <w:pPr>
        <w:pStyle w:val="af6"/>
        <w:spacing w:line="360" w:lineRule="auto"/>
        <w:ind w:firstLine="709"/>
        <w:contextualSpacing/>
        <w:jc w:val="both"/>
        <w:rPr>
          <w:rFonts w:cs="Times New Roman"/>
          <w:szCs w:val="28"/>
        </w:rPr>
      </w:pPr>
      <w:r w:rsidRPr="00021658">
        <w:rPr>
          <w:rFonts w:cs="Times New Roman"/>
          <w:szCs w:val="28"/>
        </w:rPr>
        <w:t xml:space="preserve">При </w:t>
      </w:r>
      <w:proofErr w:type="spellStart"/>
      <w:r w:rsidRPr="00021658">
        <w:rPr>
          <w:rFonts w:cs="Times New Roman"/>
          <w:szCs w:val="28"/>
        </w:rPr>
        <w:t>цьому</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сім’я</w:t>
      </w:r>
      <w:proofErr w:type="spellEnd"/>
      <w:r w:rsidRPr="00021658">
        <w:rPr>
          <w:rFonts w:cs="Times New Roman"/>
          <w:szCs w:val="28"/>
          <w:shd w:val="clear" w:color="auto" w:fill="FFFFFF"/>
        </w:rPr>
        <w:t xml:space="preserve"> є </w:t>
      </w:r>
      <w:proofErr w:type="spellStart"/>
      <w:r w:rsidRPr="00021658">
        <w:rPr>
          <w:rFonts w:cs="Times New Roman"/>
          <w:szCs w:val="28"/>
          <w:shd w:val="clear" w:color="auto" w:fill="FFFFFF"/>
        </w:rPr>
        <w:t>первинним</w:t>
      </w:r>
      <w:proofErr w:type="spellEnd"/>
      <w:r w:rsidRPr="00021658">
        <w:rPr>
          <w:rFonts w:cs="Times New Roman"/>
          <w:szCs w:val="28"/>
          <w:shd w:val="clear" w:color="auto" w:fill="FFFFFF"/>
        </w:rPr>
        <w:t xml:space="preserve"> та </w:t>
      </w:r>
      <w:proofErr w:type="spellStart"/>
      <w:r w:rsidRPr="00021658">
        <w:rPr>
          <w:rFonts w:cs="Times New Roman"/>
          <w:szCs w:val="28"/>
          <w:shd w:val="clear" w:color="auto" w:fill="FFFFFF"/>
        </w:rPr>
        <w:t>основним</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осередком</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суспільства</w:t>
      </w:r>
      <w:proofErr w:type="spellEnd"/>
      <w:r w:rsidRPr="00021658">
        <w:rPr>
          <w:rFonts w:cs="Times New Roman"/>
          <w:szCs w:val="28"/>
          <w:shd w:val="clear" w:color="auto" w:fill="FFFFFF"/>
        </w:rPr>
        <w:t xml:space="preserve"> </w:t>
      </w:r>
      <w:r w:rsidRPr="00021658">
        <w:rPr>
          <w:rFonts w:cs="Times New Roman"/>
          <w:szCs w:val="28"/>
        </w:rPr>
        <w:t xml:space="preserve">[2, ст. 3]. </w:t>
      </w:r>
      <w:proofErr w:type="spellStart"/>
      <w:r w:rsidRPr="00021658">
        <w:rPr>
          <w:rFonts w:cs="Times New Roman"/>
          <w:szCs w:val="28"/>
        </w:rPr>
        <w:t>Саме</w:t>
      </w:r>
      <w:proofErr w:type="spellEnd"/>
      <w:r w:rsidRPr="00021658">
        <w:rPr>
          <w:rFonts w:cs="Times New Roman"/>
          <w:szCs w:val="28"/>
        </w:rPr>
        <w:t xml:space="preserve"> в межах </w:t>
      </w:r>
      <w:proofErr w:type="spellStart"/>
      <w:r w:rsidRPr="00021658">
        <w:rPr>
          <w:rFonts w:cs="Times New Roman"/>
          <w:szCs w:val="28"/>
        </w:rPr>
        <w:t>сім’ї</w:t>
      </w:r>
      <w:proofErr w:type="spellEnd"/>
      <w:r w:rsidRPr="00021658">
        <w:rPr>
          <w:rFonts w:cs="Times New Roman"/>
          <w:szCs w:val="28"/>
        </w:rPr>
        <w:t xml:space="preserve"> </w:t>
      </w:r>
      <w:proofErr w:type="spellStart"/>
      <w:r w:rsidRPr="00021658">
        <w:rPr>
          <w:rFonts w:cs="Times New Roman"/>
          <w:szCs w:val="28"/>
        </w:rPr>
        <w:t>формуються</w:t>
      </w:r>
      <w:proofErr w:type="spellEnd"/>
      <w:r w:rsidRPr="00021658">
        <w:rPr>
          <w:rFonts w:cs="Times New Roman"/>
          <w:szCs w:val="28"/>
        </w:rPr>
        <w:t xml:space="preserve"> та </w:t>
      </w:r>
      <w:proofErr w:type="spellStart"/>
      <w:r w:rsidRPr="00021658">
        <w:rPr>
          <w:rFonts w:cs="Times New Roman"/>
          <w:szCs w:val="28"/>
        </w:rPr>
        <w:t>передаються</w:t>
      </w:r>
      <w:proofErr w:type="spellEnd"/>
      <w:r w:rsidRPr="00021658">
        <w:rPr>
          <w:rFonts w:cs="Times New Roman"/>
          <w:szCs w:val="28"/>
        </w:rPr>
        <w:t xml:space="preserve"> </w:t>
      </w:r>
      <w:proofErr w:type="spellStart"/>
      <w:r w:rsidRPr="00021658">
        <w:rPr>
          <w:rFonts w:cs="Times New Roman"/>
          <w:szCs w:val="28"/>
        </w:rPr>
        <w:t>моральні</w:t>
      </w:r>
      <w:proofErr w:type="spellEnd"/>
      <w:r w:rsidRPr="00021658">
        <w:rPr>
          <w:rFonts w:cs="Times New Roman"/>
          <w:szCs w:val="28"/>
        </w:rPr>
        <w:t xml:space="preserve"> й </w:t>
      </w:r>
      <w:proofErr w:type="spellStart"/>
      <w:r w:rsidRPr="00021658">
        <w:rPr>
          <w:rFonts w:cs="Times New Roman"/>
          <w:szCs w:val="28"/>
        </w:rPr>
        <w:t>культурні</w:t>
      </w:r>
      <w:proofErr w:type="spellEnd"/>
      <w:r w:rsidRPr="00021658">
        <w:rPr>
          <w:rFonts w:cs="Times New Roman"/>
          <w:szCs w:val="28"/>
        </w:rPr>
        <w:t xml:space="preserve"> </w:t>
      </w:r>
      <w:proofErr w:type="spellStart"/>
      <w:r w:rsidRPr="00021658">
        <w:rPr>
          <w:rFonts w:cs="Times New Roman"/>
          <w:szCs w:val="28"/>
        </w:rPr>
        <w:t>цінності</w:t>
      </w:r>
      <w:proofErr w:type="spellEnd"/>
      <w:r w:rsidRPr="00021658">
        <w:rPr>
          <w:rFonts w:cs="Times New Roman"/>
          <w:szCs w:val="28"/>
        </w:rPr>
        <w:t xml:space="preserve">, </w:t>
      </w:r>
      <w:proofErr w:type="spellStart"/>
      <w:r w:rsidRPr="00021658">
        <w:rPr>
          <w:rFonts w:cs="Times New Roman"/>
          <w:szCs w:val="28"/>
        </w:rPr>
        <w:t>моделі</w:t>
      </w:r>
      <w:proofErr w:type="spellEnd"/>
      <w:r w:rsidRPr="00021658">
        <w:rPr>
          <w:rFonts w:cs="Times New Roman"/>
          <w:szCs w:val="28"/>
        </w:rPr>
        <w:t xml:space="preserve"> </w:t>
      </w:r>
      <w:proofErr w:type="spellStart"/>
      <w:r w:rsidRPr="00021658">
        <w:rPr>
          <w:rFonts w:cs="Times New Roman"/>
          <w:szCs w:val="28"/>
        </w:rPr>
        <w:t>поведінки</w:t>
      </w:r>
      <w:proofErr w:type="spellEnd"/>
      <w:r w:rsidRPr="00021658">
        <w:rPr>
          <w:rFonts w:cs="Times New Roman"/>
          <w:szCs w:val="28"/>
        </w:rPr>
        <w:t xml:space="preserve">, </w:t>
      </w:r>
      <w:proofErr w:type="spellStart"/>
      <w:r w:rsidRPr="00021658">
        <w:rPr>
          <w:rFonts w:cs="Times New Roman"/>
          <w:szCs w:val="28"/>
        </w:rPr>
        <w:t>що</w:t>
      </w:r>
      <w:proofErr w:type="spellEnd"/>
      <w:r w:rsidRPr="00021658">
        <w:rPr>
          <w:rFonts w:cs="Times New Roman"/>
          <w:szCs w:val="28"/>
        </w:rPr>
        <w:t xml:space="preserve"> </w:t>
      </w:r>
      <w:proofErr w:type="spellStart"/>
      <w:r w:rsidRPr="00021658">
        <w:rPr>
          <w:rFonts w:cs="Times New Roman"/>
          <w:szCs w:val="28"/>
        </w:rPr>
        <w:t>впливають</w:t>
      </w:r>
      <w:proofErr w:type="spellEnd"/>
      <w:r w:rsidRPr="00021658">
        <w:rPr>
          <w:rFonts w:cs="Times New Roman"/>
          <w:szCs w:val="28"/>
        </w:rPr>
        <w:t xml:space="preserve"> на </w:t>
      </w:r>
      <w:proofErr w:type="spellStart"/>
      <w:r w:rsidRPr="00021658">
        <w:rPr>
          <w:rFonts w:cs="Times New Roman"/>
          <w:szCs w:val="28"/>
        </w:rPr>
        <w:t>розвиток</w:t>
      </w:r>
      <w:proofErr w:type="spellEnd"/>
      <w:r w:rsidRPr="00021658">
        <w:rPr>
          <w:rFonts w:cs="Times New Roman"/>
          <w:szCs w:val="28"/>
        </w:rPr>
        <w:t xml:space="preserve"> </w:t>
      </w:r>
      <w:proofErr w:type="spellStart"/>
      <w:r w:rsidRPr="00021658">
        <w:rPr>
          <w:rFonts w:cs="Times New Roman"/>
          <w:szCs w:val="28"/>
        </w:rPr>
        <w:t>суспільства</w:t>
      </w:r>
      <w:proofErr w:type="spellEnd"/>
      <w:r w:rsidRPr="00021658">
        <w:rPr>
          <w:rFonts w:cs="Times New Roman"/>
          <w:szCs w:val="28"/>
        </w:rPr>
        <w:t xml:space="preserve"> в </w:t>
      </w:r>
      <w:proofErr w:type="spellStart"/>
      <w:r w:rsidRPr="00021658">
        <w:rPr>
          <w:rFonts w:cs="Times New Roman"/>
          <w:szCs w:val="28"/>
        </w:rPr>
        <w:t>цілому</w:t>
      </w:r>
      <w:proofErr w:type="spellEnd"/>
      <w:r w:rsidRPr="00021658">
        <w:rPr>
          <w:rFonts w:cs="Times New Roman"/>
          <w:szCs w:val="28"/>
        </w:rPr>
        <w:t>.</w:t>
      </w:r>
    </w:p>
    <w:p w14:paraId="00024C19" w14:textId="77777777" w:rsidR="00CC3B02" w:rsidRPr="00021658" w:rsidRDefault="00CC3B02" w:rsidP="008868C9">
      <w:pPr>
        <w:pStyle w:val="af6"/>
        <w:spacing w:line="360" w:lineRule="auto"/>
        <w:ind w:firstLine="709"/>
        <w:contextualSpacing/>
        <w:jc w:val="both"/>
        <w:rPr>
          <w:rFonts w:cs="Times New Roman"/>
          <w:szCs w:val="28"/>
        </w:rPr>
      </w:pPr>
      <w:proofErr w:type="spellStart"/>
      <w:r w:rsidRPr="00021658">
        <w:rPr>
          <w:rFonts w:cs="Times New Roman"/>
          <w:szCs w:val="28"/>
        </w:rPr>
        <w:t>Важливим</w:t>
      </w:r>
      <w:proofErr w:type="spellEnd"/>
      <w:r w:rsidRPr="00021658">
        <w:rPr>
          <w:rFonts w:cs="Times New Roman"/>
          <w:szCs w:val="28"/>
        </w:rPr>
        <w:t xml:space="preserve"> у </w:t>
      </w:r>
      <w:proofErr w:type="spellStart"/>
      <w:r w:rsidRPr="00021658">
        <w:rPr>
          <w:rFonts w:cs="Times New Roman"/>
          <w:szCs w:val="28"/>
        </w:rPr>
        <w:t>цьому</w:t>
      </w:r>
      <w:proofErr w:type="spellEnd"/>
      <w:r w:rsidRPr="00021658">
        <w:rPr>
          <w:rFonts w:cs="Times New Roman"/>
          <w:szCs w:val="28"/>
        </w:rPr>
        <w:t xml:space="preserve"> </w:t>
      </w:r>
      <w:proofErr w:type="spellStart"/>
      <w:r w:rsidRPr="00021658">
        <w:rPr>
          <w:rFonts w:cs="Times New Roman"/>
          <w:szCs w:val="28"/>
        </w:rPr>
        <w:t>контексті</w:t>
      </w:r>
      <w:proofErr w:type="spellEnd"/>
      <w:r w:rsidRPr="00021658">
        <w:rPr>
          <w:rFonts w:cs="Times New Roman"/>
          <w:szCs w:val="28"/>
        </w:rPr>
        <w:t xml:space="preserve"> є те</w:t>
      </w:r>
      <w:r w:rsidRPr="00021658">
        <w:rPr>
          <w:rFonts w:cs="Times New Roman"/>
          <w:szCs w:val="28"/>
          <w:shd w:val="clear" w:color="auto" w:fill="FFFFFF"/>
        </w:rPr>
        <w:t xml:space="preserve">, </w:t>
      </w:r>
      <w:proofErr w:type="spellStart"/>
      <w:r w:rsidRPr="00021658">
        <w:rPr>
          <w:rFonts w:cs="Times New Roman"/>
          <w:szCs w:val="28"/>
          <w:shd w:val="clear" w:color="auto" w:fill="FFFFFF"/>
        </w:rPr>
        <w:t>що</w:t>
      </w:r>
      <w:proofErr w:type="spellEnd"/>
      <w:r w:rsidRPr="00021658">
        <w:rPr>
          <w:rFonts w:cs="Times New Roman"/>
          <w:szCs w:val="28"/>
          <w:shd w:val="clear" w:color="auto" w:fill="FFFFFF"/>
        </w:rPr>
        <w:t xml:space="preserve"> держава </w:t>
      </w:r>
      <w:proofErr w:type="spellStart"/>
      <w:r w:rsidRPr="00021658">
        <w:rPr>
          <w:rFonts w:cs="Times New Roman"/>
          <w:szCs w:val="28"/>
          <w:shd w:val="clear" w:color="auto" w:fill="FFFFFF"/>
        </w:rPr>
        <w:t>охороняє</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сім’ю</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дитинство</w:t>
      </w:r>
      <w:proofErr w:type="spellEnd"/>
      <w:r w:rsidRPr="00021658">
        <w:rPr>
          <w:rFonts w:cs="Times New Roman"/>
          <w:szCs w:val="28"/>
          <w:shd w:val="clear" w:color="auto" w:fill="FFFFFF"/>
        </w:rPr>
        <w:t xml:space="preserve">, материнство, </w:t>
      </w:r>
      <w:proofErr w:type="spellStart"/>
      <w:r w:rsidRPr="00021658">
        <w:rPr>
          <w:rFonts w:cs="Times New Roman"/>
          <w:szCs w:val="28"/>
          <w:shd w:val="clear" w:color="auto" w:fill="FFFFFF"/>
        </w:rPr>
        <w:t>батьківство</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створює</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умови</w:t>
      </w:r>
      <w:proofErr w:type="spellEnd"/>
      <w:r w:rsidRPr="00021658">
        <w:rPr>
          <w:rFonts w:cs="Times New Roman"/>
          <w:szCs w:val="28"/>
          <w:shd w:val="clear" w:color="auto" w:fill="FFFFFF"/>
        </w:rPr>
        <w:t xml:space="preserve"> для </w:t>
      </w:r>
      <w:proofErr w:type="spellStart"/>
      <w:r w:rsidRPr="00021658">
        <w:rPr>
          <w:rFonts w:cs="Times New Roman"/>
          <w:szCs w:val="28"/>
          <w:shd w:val="clear" w:color="auto" w:fill="FFFFFF"/>
        </w:rPr>
        <w:t>зміцнення</w:t>
      </w:r>
      <w:proofErr w:type="spellEnd"/>
      <w:r w:rsidRPr="00021658">
        <w:rPr>
          <w:rFonts w:cs="Times New Roman"/>
          <w:szCs w:val="28"/>
          <w:shd w:val="clear" w:color="auto" w:fill="FFFFFF"/>
        </w:rPr>
        <w:t xml:space="preserve"> </w:t>
      </w:r>
      <w:proofErr w:type="spellStart"/>
      <w:r w:rsidRPr="00021658">
        <w:rPr>
          <w:rFonts w:cs="Times New Roman"/>
          <w:szCs w:val="28"/>
          <w:shd w:val="clear" w:color="auto" w:fill="FFFFFF"/>
        </w:rPr>
        <w:t>сім’ї</w:t>
      </w:r>
      <w:proofErr w:type="spellEnd"/>
      <w:r w:rsidRPr="00021658">
        <w:rPr>
          <w:rFonts w:cs="Times New Roman"/>
          <w:szCs w:val="28"/>
          <w:shd w:val="clear" w:color="auto" w:fill="FFFFFF"/>
        </w:rPr>
        <w:t xml:space="preserve"> </w:t>
      </w:r>
      <w:r w:rsidRPr="00021658">
        <w:rPr>
          <w:rFonts w:cs="Times New Roman"/>
          <w:szCs w:val="28"/>
        </w:rPr>
        <w:t xml:space="preserve">[2, ст. 5]. </w:t>
      </w:r>
      <w:proofErr w:type="spellStart"/>
      <w:r w:rsidRPr="00021658">
        <w:rPr>
          <w:rFonts w:cs="Times New Roman"/>
          <w:szCs w:val="28"/>
        </w:rPr>
        <w:t>Відтак</w:t>
      </w:r>
      <w:proofErr w:type="spellEnd"/>
      <w:r w:rsidRPr="00021658">
        <w:rPr>
          <w:rFonts w:cs="Times New Roman"/>
          <w:szCs w:val="28"/>
        </w:rPr>
        <w:t xml:space="preserve"> </w:t>
      </w:r>
      <w:proofErr w:type="spellStart"/>
      <w:r w:rsidRPr="00021658">
        <w:rPr>
          <w:rFonts w:cs="Times New Roman"/>
          <w:szCs w:val="28"/>
        </w:rPr>
        <w:t>сімейні</w:t>
      </w:r>
      <w:proofErr w:type="spellEnd"/>
      <w:r w:rsidRPr="00021658">
        <w:rPr>
          <w:rFonts w:cs="Times New Roman"/>
          <w:szCs w:val="28"/>
        </w:rPr>
        <w:t xml:space="preserve"> </w:t>
      </w:r>
      <w:proofErr w:type="spellStart"/>
      <w:r w:rsidRPr="00021658">
        <w:rPr>
          <w:rFonts w:cs="Times New Roman"/>
          <w:szCs w:val="28"/>
        </w:rPr>
        <w:t>цінності</w:t>
      </w:r>
      <w:proofErr w:type="spellEnd"/>
      <w:r w:rsidRPr="00021658">
        <w:rPr>
          <w:rFonts w:cs="Times New Roman"/>
          <w:szCs w:val="28"/>
        </w:rPr>
        <w:t xml:space="preserve"> </w:t>
      </w:r>
      <w:proofErr w:type="spellStart"/>
      <w:r w:rsidRPr="00021658">
        <w:rPr>
          <w:rFonts w:cs="Times New Roman"/>
          <w:szCs w:val="28"/>
        </w:rPr>
        <w:t>набувають</w:t>
      </w:r>
      <w:proofErr w:type="spellEnd"/>
      <w:r w:rsidRPr="00021658">
        <w:rPr>
          <w:rFonts w:cs="Times New Roman"/>
          <w:szCs w:val="28"/>
        </w:rPr>
        <w:t xml:space="preserve"> правового </w:t>
      </w:r>
      <w:proofErr w:type="spellStart"/>
      <w:r w:rsidRPr="00021658">
        <w:rPr>
          <w:rFonts w:cs="Times New Roman"/>
          <w:szCs w:val="28"/>
        </w:rPr>
        <w:t>виміру</w:t>
      </w:r>
      <w:proofErr w:type="spellEnd"/>
      <w:r w:rsidRPr="00021658">
        <w:rPr>
          <w:rFonts w:cs="Times New Roman"/>
          <w:szCs w:val="28"/>
        </w:rPr>
        <w:t xml:space="preserve">, </w:t>
      </w:r>
      <w:proofErr w:type="spellStart"/>
      <w:r w:rsidRPr="00021658">
        <w:rPr>
          <w:rFonts w:cs="Times New Roman"/>
          <w:szCs w:val="28"/>
        </w:rPr>
        <w:t>оскільки</w:t>
      </w:r>
      <w:proofErr w:type="spellEnd"/>
      <w:r w:rsidRPr="00021658">
        <w:rPr>
          <w:rFonts w:cs="Times New Roman"/>
          <w:szCs w:val="28"/>
        </w:rPr>
        <w:t xml:space="preserve"> </w:t>
      </w:r>
      <w:proofErr w:type="spellStart"/>
      <w:r w:rsidRPr="00021658">
        <w:rPr>
          <w:rFonts w:cs="Times New Roman"/>
          <w:szCs w:val="28"/>
        </w:rPr>
        <w:t>їх</w:t>
      </w:r>
      <w:proofErr w:type="spellEnd"/>
      <w:r w:rsidRPr="00021658">
        <w:rPr>
          <w:rFonts w:cs="Times New Roman"/>
          <w:szCs w:val="28"/>
        </w:rPr>
        <w:t xml:space="preserve"> </w:t>
      </w:r>
      <w:proofErr w:type="spellStart"/>
      <w:r w:rsidRPr="00021658">
        <w:rPr>
          <w:rFonts w:cs="Times New Roman"/>
          <w:szCs w:val="28"/>
        </w:rPr>
        <w:t>охорона</w:t>
      </w:r>
      <w:proofErr w:type="spellEnd"/>
      <w:r w:rsidRPr="00021658">
        <w:rPr>
          <w:rFonts w:cs="Times New Roman"/>
          <w:szCs w:val="28"/>
        </w:rPr>
        <w:t xml:space="preserve">, </w:t>
      </w:r>
      <w:proofErr w:type="spellStart"/>
      <w:r w:rsidRPr="00021658">
        <w:rPr>
          <w:rFonts w:cs="Times New Roman"/>
          <w:szCs w:val="28"/>
        </w:rPr>
        <w:t>збереження</w:t>
      </w:r>
      <w:proofErr w:type="spellEnd"/>
      <w:r w:rsidRPr="00021658">
        <w:rPr>
          <w:rFonts w:cs="Times New Roman"/>
          <w:szCs w:val="28"/>
        </w:rPr>
        <w:t xml:space="preserve"> та </w:t>
      </w:r>
      <w:proofErr w:type="spellStart"/>
      <w:r w:rsidRPr="00021658">
        <w:rPr>
          <w:rFonts w:cs="Times New Roman"/>
          <w:szCs w:val="28"/>
        </w:rPr>
        <w:t>розвиток</w:t>
      </w:r>
      <w:proofErr w:type="spellEnd"/>
      <w:r w:rsidRPr="00021658">
        <w:rPr>
          <w:rFonts w:cs="Times New Roman"/>
          <w:szCs w:val="28"/>
        </w:rPr>
        <w:t xml:space="preserve"> </w:t>
      </w:r>
      <w:proofErr w:type="spellStart"/>
      <w:r w:rsidRPr="00021658">
        <w:rPr>
          <w:rFonts w:cs="Times New Roman"/>
          <w:szCs w:val="28"/>
        </w:rPr>
        <w:t>забезпечуються</w:t>
      </w:r>
      <w:proofErr w:type="spellEnd"/>
      <w:r w:rsidRPr="00021658">
        <w:rPr>
          <w:rFonts w:cs="Times New Roman"/>
          <w:szCs w:val="28"/>
        </w:rPr>
        <w:t xml:space="preserve"> системою </w:t>
      </w:r>
      <w:proofErr w:type="spellStart"/>
      <w:r w:rsidRPr="00021658">
        <w:rPr>
          <w:rFonts w:cs="Times New Roman"/>
          <w:szCs w:val="28"/>
        </w:rPr>
        <w:t>державних</w:t>
      </w:r>
      <w:proofErr w:type="spellEnd"/>
      <w:r w:rsidRPr="00021658">
        <w:rPr>
          <w:rFonts w:cs="Times New Roman"/>
          <w:szCs w:val="28"/>
        </w:rPr>
        <w:t xml:space="preserve"> </w:t>
      </w:r>
      <w:proofErr w:type="spellStart"/>
      <w:r w:rsidRPr="00021658">
        <w:rPr>
          <w:rFonts w:cs="Times New Roman"/>
          <w:szCs w:val="28"/>
        </w:rPr>
        <w:t>правових</w:t>
      </w:r>
      <w:proofErr w:type="spellEnd"/>
      <w:r w:rsidRPr="00021658">
        <w:rPr>
          <w:rFonts w:cs="Times New Roman"/>
          <w:szCs w:val="28"/>
        </w:rPr>
        <w:t xml:space="preserve"> і </w:t>
      </w:r>
      <w:proofErr w:type="spellStart"/>
      <w:r w:rsidRPr="00021658">
        <w:rPr>
          <w:rFonts w:cs="Times New Roman"/>
          <w:szCs w:val="28"/>
        </w:rPr>
        <w:t>соціальних</w:t>
      </w:r>
      <w:proofErr w:type="spellEnd"/>
      <w:r w:rsidRPr="00021658">
        <w:rPr>
          <w:rFonts w:cs="Times New Roman"/>
          <w:szCs w:val="28"/>
        </w:rPr>
        <w:t xml:space="preserve"> </w:t>
      </w:r>
      <w:proofErr w:type="spellStart"/>
      <w:r w:rsidRPr="00021658">
        <w:rPr>
          <w:rFonts w:cs="Times New Roman"/>
          <w:szCs w:val="28"/>
        </w:rPr>
        <w:t>гарантій</w:t>
      </w:r>
      <w:proofErr w:type="spellEnd"/>
      <w:r w:rsidRPr="00021658">
        <w:rPr>
          <w:rFonts w:cs="Times New Roman"/>
          <w:szCs w:val="28"/>
        </w:rPr>
        <w:t>.</w:t>
      </w:r>
    </w:p>
    <w:p w14:paraId="732E1347" w14:textId="77777777" w:rsidR="00CC3B02" w:rsidRPr="00021658" w:rsidRDefault="00CC3B02" w:rsidP="008868C9">
      <w:pPr>
        <w:pStyle w:val="af6"/>
        <w:spacing w:line="360" w:lineRule="auto"/>
        <w:ind w:firstLine="709"/>
        <w:contextualSpacing/>
        <w:jc w:val="both"/>
        <w:rPr>
          <w:rFonts w:cs="Times New Roman"/>
          <w:szCs w:val="28"/>
        </w:rPr>
      </w:pPr>
      <w:proofErr w:type="spellStart"/>
      <w:r w:rsidRPr="00021658">
        <w:rPr>
          <w:rFonts w:cs="Times New Roman"/>
          <w:szCs w:val="28"/>
        </w:rPr>
        <w:t>Міжнародні</w:t>
      </w:r>
      <w:proofErr w:type="spellEnd"/>
      <w:r w:rsidRPr="00021658">
        <w:rPr>
          <w:rFonts w:cs="Times New Roman"/>
          <w:szCs w:val="28"/>
        </w:rPr>
        <w:t xml:space="preserve"> </w:t>
      </w:r>
      <w:proofErr w:type="spellStart"/>
      <w:r w:rsidRPr="00021658">
        <w:rPr>
          <w:rFonts w:cs="Times New Roman"/>
          <w:szCs w:val="28"/>
        </w:rPr>
        <w:t>стандарти</w:t>
      </w:r>
      <w:proofErr w:type="spellEnd"/>
      <w:r w:rsidRPr="00021658">
        <w:rPr>
          <w:rFonts w:cs="Times New Roman"/>
          <w:szCs w:val="28"/>
        </w:rPr>
        <w:t xml:space="preserve"> у </w:t>
      </w:r>
      <w:proofErr w:type="spellStart"/>
      <w:r w:rsidRPr="00021658">
        <w:rPr>
          <w:rFonts w:cs="Times New Roman"/>
          <w:szCs w:val="28"/>
        </w:rPr>
        <w:t>сфері</w:t>
      </w:r>
      <w:proofErr w:type="spellEnd"/>
      <w:r w:rsidRPr="00021658">
        <w:rPr>
          <w:rFonts w:cs="Times New Roman"/>
          <w:szCs w:val="28"/>
        </w:rPr>
        <w:t xml:space="preserve"> прав </w:t>
      </w:r>
      <w:proofErr w:type="spellStart"/>
      <w:r w:rsidRPr="00021658">
        <w:rPr>
          <w:rFonts w:cs="Times New Roman"/>
          <w:szCs w:val="28"/>
        </w:rPr>
        <w:t>людини</w:t>
      </w:r>
      <w:proofErr w:type="spellEnd"/>
      <w:r w:rsidRPr="00021658">
        <w:rPr>
          <w:rFonts w:cs="Times New Roman"/>
          <w:szCs w:val="28"/>
        </w:rPr>
        <w:t xml:space="preserve"> також </w:t>
      </w:r>
      <w:proofErr w:type="spellStart"/>
      <w:r w:rsidRPr="00021658">
        <w:rPr>
          <w:rFonts w:cs="Times New Roman"/>
          <w:szCs w:val="28"/>
        </w:rPr>
        <w:t>формують</w:t>
      </w:r>
      <w:proofErr w:type="spellEnd"/>
      <w:r w:rsidRPr="00021658">
        <w:rPr>
          <w:rFonts w:cs="Times New Roman"/>
          <w:szCs w:val="28"/>
        </w:rPr>
        <w:t xml:space="preserve"> </w:t>
      </w:r>
      <w:proofErr w:type="spellStart"/>
      <w:r w:rsidRPr="00021658">
        <w:rPr>
          <w:rFonts w:cs="Times New Roman"/>
          <w:szCs w:val="28"/>
        </w:rPr>
        <w:t>сучасне</w:t>
      </w:r>
      <w:proofErr w:type="spellEnd"/>
      <w:r w:rsidRPr="00021658">
        <w:rPr>
          <w:rFonts w:cs="Times New Roman"/>
          <w:szCs w:val="28"/>
        </w:rPr>
        <w:t xml:space="preserve"> </w:t>
      </w:r>
      <w:proofErr w:type="spellStart"/>
      <w:r w:rsidRPr="00021658">
        <w:rPr>
          <w:rFonts w:cs="Times New Roman"/>
          <w:szCs w:val="28"/>
        </w:rPr>
        <w:t>розуміння</w:t>
      </w:r>
      <w:proofErr w:type="spellEnd"/>
      <w:r w:rsidRPr="00021658">
        <w:rPr>
          <w:rFonts w:cs="Times New Roman"/>
          <w:szCs w:val="28"/>
        </w:rPr>
        <w:t xml:space="preserve"> правового </w:t>
      </w:r>
      <w:proofErr w:type="spellStart"/>
      <w:r w:rsidRPr="00021658">
        <w:rPr>
          <w:rFonts w:cs="Times New Roman"/>
          <w:szCs w:val="28"/>
        </w:rPr>
        <w:t>значення</w:t>
      </w:r>
      <w:proofErr w:type="spellEnd"/>
      <w:r w:rsidRPr="00021658">
        <w:rPr>
          <w:rFonts w:cs="Times New Roman"/>
          <w:szCs w:val="28"/>
        </w:rPr>
        <w:t xml:space="preserve"> </w:t>
      </w:r>
      <w:proofErr w:type="spellStart"/>
      <w:r w:rsidRPr="00021658">
        <w:rPr>
          <w:rFonts w:cs="Times New Roman"/>
          <w:szCs w:val="28"/>
        </w:rPr>
        <w:t>сімейних</w:t>
      </w:r>
      <w:proofErr w:type="spellEnd"/>
      <w:r w:rsidRPr="00021658">
        <w:rPr>
          <w:rFonts w:cs="Times New Roman"/>
          <w:szCs w:val="28"/>
        </w:rPr>
        <w:t xml:space="preserve"> </w:t>
      </w:r>
      <w:proofErr w:type="spellStart"/>
      <w:r w:rsidRPr="00021658">
        <w:rPr>
          <w:rFonts w:cs="Times New Roman"/>
          <w:szCs w:val="28"/>
        </w:rPr>
        <w:t>цінностей</w:t>
      </w:r>
      <w:proofErr w:type="spellEnd"/>
      <w:r w:rsidRPr="00021658">
        <w:rPr>
          <w:rFonts w:cs="Times New Roman"/>
          <w:szCs w:val="28"/>
        </w:rPr>
        <w:t xml:space="preserve">. </w:t>
      </w:r>
      <w:proofErr w:type="spellStart"/>
      <w:r w:rsidRPr="00021658">
        <w:rPr>
          <w:rFonts w:cs="Times New Roman"/>
          <w:szCs w:val="28"/>
        </w:rPr>
        <w:t>Зокрема</w:t>
      </w:r>
      <w:proofErr w:type="spellEnd"/>
      <w:r w:rsidRPr="00021658">
        <w:rPr>
          <w:rFonts w:cs="Times New Roman"/>
          <w:szCs w:val="28"/>
        </w:rPr>
        <w:t xml:space="preserve">, </w:t>
      </w:r>
      <w:proofErr w:type="spellStart"/>
      <w:r w:rsidRPr="00021658">
        <w:rPr>
          <w:rFonts w:cs="Times New Roman"/>
          <w:szCs w:val="28"/>
        </w:rPr>
        <w:t>Загальна</w:t>
      </w:r>
      <w:proofErr w:type="spellEnd"/>
      <w:r w:rsidRPr="00021658">
        <w:rPr>
          <w:rFonts w:cs="Times New Roman"/>
          <w:szCs w:val="28"/>
        </w:rPr>
        <w:t xml:space="preserve"> </w:t>
      </w:r>
      <w:proofErr w:type="spellStart"/>
      <w:r w:rsidRPr="00021658">
        <w:rPr>
          <w:rFonts w:cs="Times New Roman"/>
          <w:szCs w:val="28"/>
        </w:rPr>
        <w:t>декларація</w:t>
      </w:r>
      <w:proofErr w:type="spellEnd"/>
      <w:r w:rsidRPr="00021658">
        <w:rPr>
          <w:rFonts w:cs="Times New Roman"/>
          <w:szCs w:val="28"/>
        </w:rPr>
        <w:t xml:space="preserve"> прав </w:t>
      </w:r>
      <w:proofErr w:type="spellStart"/>
      <w:r w:rsidRPr="00021658">
        <w:rPr>
          <w:rFonts w:cs="Times New Roman"/>
          <w:szCs w:val="28"/>
        </w:rPr>
        <w:t>людини</w:t>
      </w:r>
      <w:proofErr w:type="spellEnd"/>
      <w:r w:rsidRPr="00021658">
        <w:rPr>
          <w:rFonts w:cs="Times New Roman"/>
          <w:szCs w:val="28"/>
        </w:rPr>
        <w:t xml:space="preserve"> </w:t>
      </w:r>
      <w:proofErr w:type="spellStart"/>
      <w:r w:rsidRPr="00021658">
        <w:rPr>
          <w:rFonts w:cs="Times New Roman"/>
          <w:szCs w:val="28"/>
        </w:rPr>
        <w:t>гарантує</w:t>
      </w:r>
      <w:proofErr w:type="spellEnd"/>
      <w:r w:rsidRPr="00021658">
        <w:rPr>
          <w:rFonts w:cs="Times New Roman"/>
          <w:szCs w:val="28"/>
        </w:rPr>
        <w:t xml:space="preserve"> </w:t>
      </w:r>
      <w:proofErr w:type="spellStart"/>
      <w:r w:rsidRPr="00021658">
        <w:rPr>
          <w:rFonts w:cs="Times New Roman"/>
          <w:szCs w:val="28"/>
        </w:rPr>
        <w:t>захист</w:t>
      </w:r>
      <w:proofErr w:type="spellEnd"/>
      <w:r w:rsidRPr="00021658">
        <w:rPr>
          <w:rFonts w:cs="Times New Roman"/>
          <w:szCs w:val="28"/>
        </w:rPr>
        <w:t xml:space="preserve"> </w:t>
      </w:r>
      <w:proofErr w:type="spellStart"/>
      <w:r w:rsidRPr="00021658">
        <w:rPr>
          <w:rFonts w:cs="Times New Roman"/>
          <w:szCs w:val="28"/>
        </w:rPr>
        <w:t>від</w:t>
      </w:r>
      <w:proofErr w:type="spellEnd"/>
      <w:r w:rsidRPr="00021658">
        <w:rPr>
          <w:rFonts w:cs="Times New Roman"/>
          <w:szCs w:val="28"/>
        </w:rPr>
        <w:t xml:space="preserve"> </w:t>
      </w:r>
      <w:proofErr w:type="spellStart"/>
      <w:r w:rsidRPr="00021658">
        <w:rPr>
          <w:rFonts w:cs="Times New Roman"/>
          <w:szCs w:val="28"/>
        </w:rPr>
        <w:t>безпідставного</w:t>
      </w:r>
      <w:proofErr w:type="spellEnd"/>
      <w:r w:rsidRPr="00021658">
        <w:rPr>
          <w:rFonts w:cs="Times New Roman"/>
          <w:szCs w:val="28"/>
        </w:rPr>
        <w:t xml:space="preserve"> </w:t>
      </w:r>
      <w:proofErr w:type="spellStart"/>
      <w:r w:rsidRPr="00021658">
        <w:rPr>
          <w:rFonts w:cs="Times New Roman"/>
          <w:szCs w:val="28"/>
        </w:rPr>
        <w:t>втручання</w:t>
      </w:r>
      <w:proofErr w:type="spellEnd"/>
      <w:r w:rsidRPr="00021658">
        <w:rPr>
          <w:rFonts w:cs="Times New Roman"/>
          <w:szCs w:val="28"/>
        </w:rPr>
        <w:t xml:space="preserve"> у </w:t>
      </w:r>
      <w:proofErr w:type="spellStart"/>
      <w:r w:rsidRPr="00021658">
        <w:rPr>
          <w:rFonts w:cs="Times New Roman"/>
          <w:szCs w:val="28"/>
        </w:rPr>
        <w:t>приватне</w:t>
      </w:r>
      <w:proofErr w:type="spellEnd"/>
      <w:r w:rsidRPr="00021658">
        <w:rPr>
          <w:rFonts w:cs="Times New Roman"/>
          <w:szCs w:val="28"/>
        </w:rPr>
        <w:t xml:space="preserve"> і </w:t>
      </w:r>
      <w:proofErr w:type="spellStart"/>
      <w:r w:rsidRPr="00021658">
        <w:rPr>
          <w:rFonts w:cs="Times New Roman"/>
          <w:szCs w:val="28"/>
        </w:rPr>
        <w:t>сімейне</w:t>
      </w:r>
      <w:proofErr w:type="spellEnd"/>
      <w:r w:rsidRPr="00021658">
        <w:rPr>
          <w:rFonts w:cs="Times New Roman"/>
          <w:szCs w:val="28"/>
        </w:rPr>
        <w:t xml:space="preserve"> </w:t>
      </w:r>
      <w:proofErr w:type="spellStart"/>
      <w:r w:rsidRPr="00021658">
        <w:rPr>
          <w:rFonts w:cs="Times New Roman"/>
          <w:szCs w:val="28"/>
        </w:rPr>
        <w:t>життя</w:t>
      </w:r>
      <w:proofErr w:type="spellEnd"/>
      <w:r w:rsidRPr="00021658">
        <w:rPr>
          <w:rFonts w:cs="Times New Roman"/>
          <w:szCs w:val="28"/>
        </w:rPr>
        <w:t xml:space="preserve"> та </w:t>
      </w:r>
      <w:proofErr w:type="spellStart"/>
      <w:r w:rsidRPr="00021658">
        <w:rPr>
          <w:rFonts w:cs="Times New Roman"/>
          <w:szCs w:val="28"/>
        </w:rPr>
        <w:t>закріплює</w:t>
      </w:r>
      <w:proofErr w:type="spellEnd"/>
      <w:r w:rsidRPr="00021658">
        <w:rPr>
          <w:rFonts w:cs="Times New Roman"/>
          <w:szCs w:val="28"/>
        </w:rPr>
        <w:t xml:space="preserve"> право на </w:t>
      </w:r>
      <w:proofErr w:type="spellStart"/>
      <w:r w:rsidRPr="00021658">
        <w:rPr>
          <w:rFonts w:cs="Times New Roman"/>
          <w:szCs w:val="28"/>
        </w:rPr>
        <w:t>шлюб</w:t>
      </w:r>
      <w:proofErr w:type="spellEnd"/>
      <w:r w:rsidRPr="00021658">
        <w:rPr>
          <w:rFonts w:cs="Times New Roman"/>
          <w:szCs w:val="28"/>
        </w:rPr>
        <w:t xml:space="preserve"> і </w:t>
      </w:r>
      <w:proofErr w:type="spellStart"/>
      <w:r w:rsidRPr="00021658">
        <w:rPr>
          <w:rFonts w:cs="Times New Roman"/>
          <w:szCs w:val="28"/>
        </w:rPr>
        <w:t>сім’ю</w:t>
      </w:r>
      <w:proofErr w:type="spellEnd"/>
      <w:r w:rsidRPr="00021658">
        <w:rPr>
          <w:rFonts w:cs="Times New Roman"/>
          <w:szCs w:val="28"/>
        </w:rPr>
        <w:t xml:space="preserve"> на засадах </w:t>
      </w:r>
      <w:proofErr w:type="spellStart"/>
      <w:r w:rsidRPr="00021658">
        <w:rPr>
          <w:rFonts w:cs="Times New Roman"/>
          <w:szCs w:val="28"/>
        </w:rPr>
        <w:t>свободи</w:t>
      </w:r>
      <w:proofErr w:type="spellEnd"/>
      <w:r w:rsidRPr="00021658">
        <w:rPr>
          <w:rFonts w:cs="Times New Roman"/>
          <w:szCs w:val="28"/>
        </w:rPr>
        <w:t xml:space="preserve"> та </w:t>
      </w:r>
      <w:proofErr w:type="spellStart"/>
      <w:r w:rsidRPr="00021658">
        <w:rPr>
          <w:rFonts w:cs="Times New Roman"/>
          <w:szCs w:val="28"/>
        </w:rPr>
        <w:t>рівності</w:t>
      </w:r>
      <w:proofErr w:type="spellEnd"/>
      <w:r w:rsidRPr="00021658">
        <w:rPr>
          <w:rFonts w:cs="Times New Roman"/>
          <w:szCs w:val="28"/>
        </w:rPr>
        <w:t xml:space="preserve"> [3, ст. 12, 16]. </w:t>
      </w:r>
      <w:proofErr w:type="spellStart"/>
      <w:r w:rsidRPr="00021658">
        <w:rPr>
          <w:rFonts w:cs="Times New Roman"/>
          <w:szCs w:val="28"/>
        </w:rPr>
        <w:t>Аналогічні</w:t>
      </w:r>
      <w:proofErr w:type="spellEnd"/>
      <w:r w:rsidRPr="00021658">
        <w:rPr>
          <w:rFonts w:cs="Times New Roman"/>
          <w:szCs w:val="28"/>
        </w:rPr>
        <w:t xml:space="preserve"> </w:t>
      </w:r>
      <w:proofErr w:type="spellStart"/>
      <w:r w:rsidRPr="00021658">
        <w:rPr>
          <w:rFonts w:cs="Times New Roman"/>
          <w:szCs w:val="28"/>
        </w:rPr>
        <w:t>гарантії</w:t>
      </w:r>
      <w:proofErr w:type="spellEnd"/>
      <w:r w:rsidRPr="00021658">
        <w:rPr>
          <w:rFonts w:cs="Times New Roman"/>
          <w:szCs w:val="28"/>
        </w:rPr>
        <w:t xml:space="preserve"> </w:t>
      </w:r>
      <w:proofErr w:type="spellStart"/>
      <w:r w:rsidRPr="00021658">
        <w:rPr>
          <w:rFonts w:cs="Times New Roman"/>
          <w:szCs w:val="28"/>
        </w:rPr>
        <w:t>передбачені</w:t>
      </w:r>
      <w:proofErr w:type="spellEnd"/>
      <w:r w:rsidRPr="00021658">
        <w:rPr>
          <w:rFonts w:cs="Times New Roman"/>
          <w:szCs w:val="28"/>
        </w:rPr>
        <w:t xml:space="preserve"> </w:t>
      </w:r>
      <w:proofErr w:type="spellStart"/>
      <w:r w:rsidRPr="00021658">
        <w:rPr>
          <w:rFonts w:cs="Times New Roman"/>
          <w:szCs w:val="28"/>
        </w:rPr>
        <w:t>Конвенцією</w:t>
      </w:r>
      <w:proofErr w:type="spellEnd"/>
      <w:r w:rsidRPr="00021658">
        <w:rPr>
          <w:rFonts w:cs="Times New Roman"/>
          <w:szCs w:val="28"/>
        </w:rPr>
        <w:t xml:space="preserve"> про </w:t>
      </w:r>
      <w:proofErr w:type="spellStart"/>
      <w:r w:rsidRPr="00021658">
        <w:rPr>
          <w:rFonts w:cs="Times New Roman"/>
          <w:szCs w:val="28"/>
        </w:rPr>
        <w:t>захист</w:t>
      </w:r>
      <w:proofErr w:type="spellEnd"/>
      <w:r w:rsidRPr="00021658">
        <w:rPr>
          <w:rFonts w:cs="Times New Roman"/>
          <w:szCs w:val="28"/>
        </w:rPr>
        <w:t xml:space="preserve"> прав </w:t>
      </w:r>
      <w:proofErr w:type="spellStart"/>
      <w:r w:rsidRPr="00021658">
        <w:rPr>
          <w:rFonts w:cs="Times New Roman"/>
          <w:szCs w:val="28"/>
        </w:rPr>
        <w:t>людини</w:t>
      </w:r>
      <w:proofErr w:type="spellEnd"/>
      <w:r w:rsidRPr="00021658">
        <w:rPr>
          <w:rFonts w:cs="Times New Roman"/>
          <w:szCs w:val="28"/>
        </w:rPr>
        <w:t xml:space="preserve"> і </w:t>
      </w:r>
      <w:proofErr w:type="spellStart"/>
      <w:r w:rsidRPr="00021658">
        <w:rPr>
          <w:rFonts w:cs="Times New Roman"/>
          <w:szCs w:val="28"/>
        </w:rPr>
        <w:lastRenderedPageBreak/>
        <w:t>основоположних</w:t>
      </w:r>
      <w:proofErr w:type="spellEnd"/>
      <w:r w:rsidRPr="00021658">
        <w:rPr>
          <w:rFonts w:cs="Times New Roman"/>
          <w:szCs w:val="28"/>
        </w:rPr>
        <w:t xml:space="preserve"> свобод, яка </w:t>
      </w:r>
      <w:proofErr w:type="spellStart"/>
      <w:r w:rsidRPr="00021658">
        <w:rPr>
          <w:rFonts w:cs="Times New Roman"/>
          <w:szCs w:val="28"/>
        </w:rPr>
        <w:t>гарантує</w:t>
      </w:r>
      <w:proofErr w:type="spellEnd"/>
      <w:r w:rsidRPr="00021658">
        <w:rPr>
          <w:rFonts w:cs="Times New Roman"/>
          <w:szCs w:val="28"/>
        </w:rPr>
        <w:t xml:space="preserve"> право кожного на </w:t>
      </w:r>
      <w:proofErr w:type="spellStart"/>
      <w:r w:rsidRPr="00021658">
        <w:rPr>
          <w:rFonts w:cs="Times New Roman"/>
          <w:szCs w:val="28"/>
        </w:rPr>
        <w:t>повагу</w:t>
      </w:r>
      <w:proofErr w:type="spellEnd"/>
      <w:r w:rsidRPr="00021658">
        <w:rPr>
          <w:rFonts w:cs="Times New Roman"/>
          <w:szCs w:val="28"/>
        </w:rPr>
        <w:t xml:space="preserve"> до </w:t>
      </w:r>
      <w:proofErr w:type="spellStart"/>
      <w:r w:rsidRPr="00021658">
        <w:rPr>
          <w:rFonts w:cs="Times New Roman"/>
          <w:szCs w:val="28"/>
        </w:rPr>
        <w:t>його</w:t>
      </w:r>
      <w:proofErr w:type="spellEnd"/>
      <w:r w:rsidRPr="00021658">
        <w:rPr>
          <w:rFonts w:cs="Times New Roman"/>
          <w:szCs w:val="28"/>
        </w:rPr>
        <w:t xml:space="preserve"> приватного і </w:t>
      </w:r>
      <w:proofErr w:type="spellStart"/>
      <w:r w:rsidRPr="00021658">
        <w:rPr>
          <w:rFonts w:cs="Times New Roman"/>
          <w:szCs w:val="28"/>
        </w:rPr>
        <w:t>сімейного</w:t>
      </w:r>
      <w:proofErr w:type="spellEnd"/>
      <w:r w:rsidRPr="00021658">
        <w:rPr>
          <w:rFonts w:cs="Times New Roman"/>
          <w:szCs w:val="28"/>
        </w:rPr>
        <w:t xml:space="preserve"> </w:t>
      </w:r>
      <w:proofErr w:type="spellStart"/>
      <w:r w:rsidRPr="00021658">
        <w:rPr>
          <w:rFonts w:cs="Times New Roman"/>
          <w:szCs w:val="28"/>
        </w:rPr>
        <w:t>життя</w:t>
      </w:r>
      <w:proofErr w:type="spellEnd"/>
      <w:r w:rsidRPr="00021658">
        <w:rPr>
          <w:rFonts w:cs="Times New Roman"/>
          <w:szCs w:val="28"/>
        </w:rPr>
        <w:t xml:space="preserve">, а також право </w:t>
      </w:r>
      <w:proofErr w:type="spellStart"/>
      <w:r w:rsidRPr="00021658">
        <w:rPr>
          <w:rFonts w:cs="Times New Roman"/>
          <w:szCs w:val="28"/>
        </w:rPr>
        <w:t>чоловіка</w:t>
      </w:r>
      <w:proofErr w:type="spellEnd"/>
      <w:r w:rsidRPr="00021658">
        <w:rPr>
          <w:rFonts w:cs="Times New Roman"/>
          <w:szCs w:val="28"/>
        </w:rPr>
        <w:t xml:space="preserve"> і </w:t>
      </w:r>
      <w:proofErr w:type="spellStart"/>
      <w:r w:rsidRPr="00021658">
        <w:rPr>
          <w:rFonts w:cs="Times New Roman"/>
          <w:szCs w:val="28"/>
        </w:rPr>
        <w:t>жінки</w:t>
      </w:r>
      <w:proofErr w:type="spellEnd"/>
      <w:r w:rsidRPr="00021658">
        <w:rPr>
          <w:rFonts w:cs="Times New Roman"/>
          <w:szCs w:val="28"/>
        </w:rPr>
        <w:t xml:space="preserve">, </w:t>
      </w:r>
      <w:proofErr w:type="spellStart"/>
      <w:r w:rsidRPr="00021658">
        <w:rPr>
          <w:rFonts w:cs="Times New Roman"/>
          <w:szCs w:val="28"/>
        </w:rPr>
        <w:t>які</w:t>
      </w:r>
      <w:proofErr w:type="spellEnd"/>
      <w:r w:rsidRPr="00021658">
        <w:rPr>
          <w:rFonts w:cs="Times New Roman"/>
          <w:szCs w:val="28"/>
        </w:rPr>
        <w:t xml:space="preserve"> </w:t>
      </w:r>
      <w:proofErr w:type="spellStart"/>
      <w:r w:rsidRPr="00021658">
        <w:rPr>
          <w:rFonts w:cs="Times New Roman"/>
          <w:szCs w:val="28"/>
        </w:rPr>
        <w:t>досягли</w:t>
      </w:r>
      <w:proofErr w:type="spellEnd"/>
      <w:r w:rsidRPr="00021658">
        <w:rPr>
          <w:rFonts w:cs="Times New Roman"/>
          <w:szCs w:val="28"/>
        </w:rPr>
        <w:t xml:space="preserve"> </w:t>
      </w:r>
      <w:proofErr w:type="spellStart"/>
      <w:r w:rsidRPr="00021658">
        <w:rPr>
          <w:rFonts w:cs="Times New Roman"/>
          <w:szCs w:val="28"/>
        </w:rPr>
        <w:t>шлюбного</w:t>
      </w:r>
      <w:proofErr w:type="spellEnd"/>
      <w:r w:rsidRPr="00021658">
        <w:rPr>
          <w:rFonts w:cs="Times New Roman"/>
          <w:szCs w:val="28"/>
        </w:rPr>
        <w:t xml:space="preserve"> </w:t>
      </w:r>
      <w:proofErr w:type="spellStart"/>
      <w:r w:rsidRPr="00021658">
        <w:rPr>
          <w:rFonts w:cs="Times New Roman"/>
          <w:szCs w:val="28"/>
        </w:rPr>
        <w:t>віку</w:t>
      </w:r>
      <w:proofErr w:type="spellEnd"/>
      <w:r w:rsidRPr="00021658">
        <w:rPr>
          <w:rFonts w:cs="Times New Roman"/>
          <w:szCs w:val="28"/>
        </w:rPr>
        <w:t xml:space="preserve">, на </w:t>
      </w:r>
      <w:proofErr w:type="spellStart"/>
      <w:r w:rsidRPr="00021658">
        <w:rPr>
          <w:rFonts w:cs="Times New Roman"/>
          <w:szCs w:val="28"/>
        </w:rPr>
        <w:t>шлюб</w:t>
      </w:r>
      <w:proofErr w:type="spellEnd"/>
      <w:r w:rsidRPr="00021658">
        <w:rPr>
          <w:rFonts w:cs="Times New Roman"/>
          <w:szCs w:val="28"/>
        </w:rPr>
        <w:t xml:space="preserve"> і </w:t>
      </w:r>
      <w:proofErr w:type="spellStart"/>
      <w:r w:rsidRPr="00021658">
        <w:rPr>
          <w:rFonts w:cs="Times New Roman"/>
          <w:szCs w:val="28"/>
        </w:rPr>
        <w:t>створення</w:t>
      </w:r>
      <w:proofErr w:type="spellEnd"/>
      <w:r w:rsidRPr="00021658">
        <w:rPr>
          <w:rFonts w:cs="Times New Roman"/>
          <w:szCs w:val="28"/>
        </w:rPr>
        <w:t xml:space="preserve"> </w:t>
      </w:r>
      <w:proofErr w:type="spellStart"/>
      <w:r w:rsidRPr="00021658">
        <w:rPr>
          <w:rFonts w:cs="Times New Roman"/>
          <w:szCs w:val="28"/>
        </w:rPr>
        <w:t>сім’ї</w:t>
      </w:r>
      <w:proofErr w:type="spellEnd"/>
      <w:r w:rsidRPr="00021658">
        <w:rPr>
          <w:rFonts w:cs="Times New Roman"/>
          <w:szCs w:val="28"/>
        </w:rPr>
        <w:t xml:space="preserve"> </w:t>
      </w:r>
      <w:proofErr w:type="spellStart"/>
      <w:r w:rsidRPr="00021658">
        <w:rPr>
          <w:rFonts w:cs="Times New Roman"/>
          <w:szCs w:val="28"/>
        </w:rPr>
        <w:t>згідно</w:t>
      </w:r>
      <w:proofErr w:type="spellEnd"/>
      <w:r w:rsidRPr="00021658">
        <w:rPr>
          <w:rFonts w:cs="Times New Roman"/>
          <w:szCs w:val="28"/>
        </w:rPr>
        <w:t xml:space="preserve"> з </w:t>
      </w:r>
      <w:proofErr w:type="spellStart"/>
      <w:r w:rsidRPr="00021658">
        <w:rPr>
          <w:rFonts w:cs="Times New Roman"/>
          <w:szCs w:val="28"/>
        </w:rPr>
        <w:t>національним</w:t>
      </w:r>
      <w:proofErr w:type="spellEnd"/>
      <w:r w:rsidRPr="00021658">
        <w:rPr>
          <w:rFonts w:cs="Times New Roman"/>
          <w:szCs w:val="28"/>
        </w:rPr>
        <w:t xml:space="preserve"> </w:t>
      </w:r>
      <w:proofErr w:type="spellStart"/>
      <w:r w:rsidRPr="00021658">
        <w:rPr>
          <w:rFonts w:cs="Times New Roman"/>
          <w:szCs w:val="28"/>
        </w:rPr>
        <w:t>законодавством</w:t>
      </w:r>
      <w:proofErr w:type="spellEnd"/>
      <w:r w:rsidRPr="00021658">
        <w:rPr>
          <w:rFonts w:cs="Times New Roman"/>
          <w:szCs w:val="28"/>
        </w:rPr>
        <w:t xml:space="preserve">, </w:t>
      </w:r>
      <w:proofErr w:type="spellStart"/>
      <w:r w:rsidRPr="00021658">
        <w:rPr>
          <w:rFonts w:cs="Times New Roman"/>
          <w:szCs w:val="28"/>
        </w:rPr>
        <w:t>що</w:t>
      </w:r>
      <w:proofErr w:type="spellEnd"/>
      <w:r w:rsidRPr="00021658">
        <w:rPr>
          <w:rFonts w:cs="Times New Roman"/>
          <w:szCs w:val="28"/>
        </w:rPr>
        <w:t xml:space="preserve"> </w:t>
      </w:r>
      <w:proofErr w:type="spellStart"/>
      <w:r w:rsidRPr="00021658">
        <w:rPr>
          <w:rFonts w:cs="Times New Roman"/>
          <w:szCs w:val="28"/>
        </w:rPr>
        <w:t>регулює</w:t>
      </w:r>
      <w:proofErr w:type="spellEnd"/>
      <w:r w:rsidRPr="00021658">
        <w:rPr>
          <w:rFonts w:cs="Times New Roman"/>
          <w:szCs w:val="28"/>
        </w:rPr>
        <w:t xml:space="preserve"> </w:t>
      </w:r>
      <w:proofErr w:type="spellStart"/>
      <w:r w:rsidRPr="00021658">
        <w:rPr>
          <w:rFonts w:cs="Times New Roman"/>
          <w:szCs w:val="28"/>
        </w:rPr>
        <w:t>здійснення</w:t>
      </w:r>
      <w:proofErr w:type="spellEnd"/>
      <w:r w:rsidRPr="00021658">
        <w:rPr>
          <w:rFonts w:cs="Times New Roman"/>
          <w:szCs w:val="28"/>
        </w:rPr>
        <w:t xml:space="preserve"> </w:t>
      </w:r>
      <w:proofErr w:type="spellStart"/>
      <w:r w:rsidRPr="00021658">
        <w:rPr>
          <w:rFonts w:cs="Times New Roman"/>
          <w:szCs w:val="28"/>
        </w:rPr>
        <w:t>цього</w:t>
      </w:r>
      <w:proofErr w:type="spellEnd"/>
      <w:r w:rsidRPr="00021658">
        <w:rPr>
          <w:rFonts w:cs="Times New Roman"/>
          <w:szCs w:val="28"/>
        </w:rPr>
        <w:t xml:space="preserve"> права [4, ст. 8, 12]. Таким чином, у </w:t>
      </w:r>
      <w:proofErr w:type="spellStart"/>
      <w:r w:rsidRPr="00021658">
        <w:rPr>
          <w:rFonts w:cs="Times New Roman"/>
          <w:szCs w:val="28"/>
        </w:rPr>
        <w:t>міжнародно</w:t>
      </w:r>
      <w:proofErr w:type="spellEnd"/>
      <w:r w:rsidRPr="00021658">
        <w:rPr>
          <w:rFonts w:cs="Times New Roman"/>
          <w:szCs w:val="28"/>
        </w:rPr>
        <w:t xml:space="preserve">-правовому </w:t>
      </w:r>
      <w:proofErr w:type="spellStart"/>
      <w:r w:rsidRPr="00021658">
        <w:rPr>
          <w:rFonts w:cs="Times New Roman"/>
          <w:szCs w:val="28"/>
        </w:rPr>
        <w:t>вимірі</w:t>
      </w:r>
      <w:proofErr w:type="spellEnd"/>
      <w:r w:rsidRPr="00021658">
        <w:rPr>
          <w:rFonts w:cs="Times New Roman"/>
          <w:szCs w:val="28"/>
        </w:rPr>
        <w:t xml:space="preserve"> </w:t>
      </w:r>
      <w:proofErr w:type="spellStart"/>
      <w:r w:rsidRPr="00021658">
        <w:rPr>
          <w:rFonts w:cs="Times New Roman"/>
          <w:szCs w:val="28"/>
        </w:rPr>
        <w:t>сімейні</w:t>
      </w:r>
      <w:proofErr w:type="spellEnd"/>
      <w:r w:rsidRPr="00021658">
        <w:rPr>
          <w:rFonts w:cs="Times New Roman"/>
          <w:szCs w:val="28"/>
        </w:rPr>
        <w:t xml:space="preserve"> </w:t>
      </w:r>
      <w:proofErr w:type="spellStart"/>
      <w:r w:rsidRPr="00021658">
        <w:rPr>
          <w:rFonts w:cs="Times New Roman"/>
          <w:szCs w:val="28"/>
        </w:rPr>
        <w:t>цінності</w:t>
      </w:r>
      <w:proofErr w:type="spellEnd"/>
      <w:r w:rsidRPr="00021658">
        <w:rPr>
          <w:rFonts w:cs="Times New Roman"/>
          <w:szCs w:val="28"/>
        </w:rPr>
        <w:t xml:space="preserve"> не </w:t>
      </w:r>
      <w:proofErr w:type="spellStart"/>
      <w:r w:rsidRPr="00021658">
        <w:rPr>
          <w:rFonts w:cs="Times New Roman"/>
          <w:szCs w:val="28"/>
        </w:rPr>
        <w:t>можуть</w:t>
      </w:r>
      <w:proofErr w:type="spellEnd"/>
      <w:r w:rsidRPr="00021658">
        <w:rPr>
          <w:rFonts w:cs="Times New Roman"/>
          <w:szCs w:val="28"/>
        </w:rPr>
        <w:t xml:space="preserve"> </w:t>
      </w:r>
      <w:proofErr w:type="spellStart"/>
      <w:r w:rsidRPr="00021658">
        <w:rPr>
          <w:rFonts w:cs="Times New Roman"/>
          <w:szCs w:val="28"/>
        </w:rPr>
        <w:t>розглядатися</w:t>
      </w:r>
      <w:proofErr w:type="spellEnd"/>
      <w:r w:rsidRPr="00021658">
        <w:rPr>
          <w:rFonts w:cs="Times New Roman"/>
          <w:szCs w:val="28"/>
        </w:rPr>
        <w:t xml:space="preserve"> </w:t>
      </w:r>
      <w:proofErr w:type="spellStart"/>
      <w:r w:rsidRPr="00021658">
        <w:rPr>
          <w:rFonts w:cs="Times New Roman"/>
          <w:szCs w:val="28"/>
        </w:rPr>
        <w:t>виключно</w:t>
      </w:r>
      <w:proofErr w:type="spellEnd"/>
      <w:r w:rsidRPr="00021658">
        <w:rPr>
          <w:rFonts w:cs="Times New Roman"/>
          <w:szCs w:val="28"/>
        </w:rPr>
        <w:t xml:space="preserve"> як </w:t>
      </w:r>
      <w:proofErr w:type="spellStart"/>
      <w:r w:rsidRPr="00021658">
        <w:rPr>
          <w:rFonts w:cs="Times New Roman"/>
          <w:szCs w:val="28"/>
        </w:rPr>
        <w:t>традиційні</w:t>
      </w:r>
      <w:proofErr w:type="spellEnd"/>
      <w:r w:rsidRPr="00021658">
        <w:rPr>
          <w:rFonts w:cs="Times New Roman"/>
          <w:szCs w:val="28"/>
        </w:rPr>
        <w:t xml:space="preserve"> </w:t>
      </w:r>
      <w:proofErr w:type="spellStart"/>
      <w:r w:rsidRPr="00021658">
        <w:rPr>
          <w:rFonts w:cs="Times New Roman"/>
          <w:szCs w:val="28"/>
        </w:rPr>
        <w:t>моральні</w:t>
      </w:r>
      <w:proofErr w:type="spellEnd"/>
      <w:r w:rsidRPr="00021658">
        <w:rPr>
          <w:rFonts w:cs="Times New Roman"/>
          <w:szCs w:val="28"/>
        </w:rPr>
        <w:t xml:space="preserve"> </w:t>
      </w:r>
      <w:proofErr w:type="spellStart"/>
      <w:r w:rsidRPr="00021658">
        <w:rPr>
          <w:rFonts w:cs="Times New Roman"/>
          <w:szCs w:val="28"/>
        </w:rPr>
        <w:t>чи</w:t>
      </w:r>
      <w:proofErr w:type="spellEnd"/>
      <w:r w:rsidRPr="00021658">
        <w:rPr>
          <w:rFonts w:cs="Times New Roman"/>
          <w:szCs w:val="28"/>
        </w:rPr>
        <w:t xml:space="preserve"> </w:t>
      </w:r>
      <w:proofErr w:type="spellStart"/>
      <w:r w:rsidRPr="00021658">
        <w:rPr>
          <w:rFonts w:cs="Times New Roman"/>
          <w:szCs w:val="28"/>
        </w:rPr>
        <w:t>культурні</w:t>
      </w:r>
      <w:proofErr w:type="spellEnd"/>
      <w:r w:rsidRPr="00021658">
        <w:rPr>
          <w:rFonts w:cs="Times New Roman"/>
          <w:szCs w:val="28"/>
        </w:rPr>
        <w:t xml:space="preserve"> </w:t>
      </w:r>
      <w:proofErr w:type="spellStart"/>
      <w:r w:rsidRPr="00021658">
        <w:rPr>
          <w:rFonts w:cs="Times New Roman"/>
          <w:szCs w:val="28"/>
        </w:rPr>
        <w:t>орієнтири</w:t>
      </w:r>
      <w:proofErr w:type="spellEnd"/>
      <w:r w:rsidRPr="00021658">
        <w:rPr>
          <w:rFonts w:cs="Times New Roman"/>
          <w:szCs w:val="28"/>
        </w:rPr>
        <w:t xml:space="preserve">, </w:t>
      </w:r>
      <w:proofErr w:type="spellStart"/>
      <w:r w:rsidRPr="00021658">
        <w:rPr>
          <w:rFonts w:cs="Times New Roman"/>
          <w:szCs w:val="28"/>
        </w:rPr>
        <w:t>оскільки</w:t>
      </w:r>
      <w:proofErr w:type="spellEnd"/>
      <w:r w:rsidRPr="00021658">
        <w:rPr>
          <w:rFonts w:cs="Times New Roman"/>
          <w:szCs w:val="28"/>
        </w:rPr>
        <w:t xml:space="preserve"> </w:t>
      </w:r>
      <w:proofErr w:type="spellStart"/>
      <w:r w:rsidRPr="00021658">
        <w:rPr>
          <w:rFonts w:cs="Times New Roman"/>
          <w:szCs w:val="28"/>
        </w:rPr>
        <w:t>їх</w:t>
      </w:r>
      <w:proofErr w:type="spellEnd"/>
      <w:r w:rsidRPr="00021658">
        <w:rPr>
          <w:rFonts w:cs="Times New Roman"/>
          <w:szCs w:val="28"/>
        </w:rPr>
        <w:t xml:space="preserve"> </w:t>
      </w:r>
      <w:proofErr w:type="spellStart"/>
      <w:r w:rsidRPr="00021658">
        <w:rPr>
          <w:rFonts w:cs="Times New Roman"/>
          <w:szCs w:val="28"/>
        </w:rPr>
        <w:t>правове</w:t>
      </w:r>
      <w:proofErr w:type="spellEnd"/>
      <w:r w:rsidRPr="00021658">
        <w:rPr>
          <w:rFonts w:cs="Times New Roman"/>
          <w:szCs w:val="28"/>
        </w:rPr>
        <w:t xml:space="preserve"> </w:t>
      </w:r>
      <w:proofErr w:type="spellStart"/>
      <w:r w:rsidRPr="00021658">
        <w:rPr>
          <w:rFonts w:cs="Times New Roman"/>
          <w:szCs w:val="28"/>
        </w:rPr>
        <w:t>значення</w:t>
      </w:r>
      <w:proofErr w:type="spellEnd"/>
      <w:r w:rsidRPr="00021658">
        <w:rPr>
          <w:rFonts w:cs="Times New Roman"/>
          <w:szCs w:val="28"/>
        </w:rPr>
        <w:t xml:space="preserve"> </w:t>
      </w:r>
      <w:proofErr w:type="spellStart"/>
      <w:r w:rsidRPr="00021658">
        <w:rPr>
          <w:rFonts w:cs="Times New Roman"/>
          <w:szCs w:val="28"/>
        </w:rPr>
        <w:t>безпосередньо</w:t>
      </w:r>
      <w:proofErr w:type="spellEnd"/>
      <w:r w:rsidRPr="00021658">
        <w:rPr>
          <w:rFonts w:cs="Times New Roman"/>
          <w:szCs w:val="28"/>
        </w:rPr>
        <w:t xml:space="preserve"> </w:t>
      </w:r>
      <w:proofErr w:type="spellStart"/>
      <w:r w:rsidRPr="00021658">
        <w:rPr>
          <w:rFonts w:cs="Times New Roman"/>
          <w:szCs w:val="28"/>
        </w:rPr>
        <w:t>пов’язується</w:t>
      </w:r>
      <w:proofErr w:type="spellEnd"/>
      <w:r w:rsidRPr="00021658">
        <w:rPr>
          <w:rFonts w:cs="Times New Roman"/>
          <w:szCs w:val="28"/>
        </w:rPr>
        <w:t xml:space="preserve"> </w:t>
      </w:r>
      <w:proofErr w:type="spellStart"/>
      <w:r w:rsidRPr="00021658">
        <w:rPr>
          <w:rFonts w:cs="Times New Roman"/>
          <w:szCs w:val="28"/>
        </w:rPr>
        <w:t>із</w:t>
      </w:r>
      <w:proofErr w:type="spellEnd"/>
      <w:r w:rsidRPr="00021658">
        <w:rPr>
          <w:rFonts w:cs="Times New Roman"/>
          <w:szCs w:val="28"/>
        </w:rPr>
        <w:t xml:space="preserve"> </w:t>
      </w:r>
      <w:proofErr w:type="spellStart"/>
      <w:r w:rsidRPr="00021658">
        <w:rPr>
          <w:rFonts w:cs="Times New Roman"/>
          <w:szCs w:val="28"/>
        </w:rPr>
        <w:t>забезпеченням</w:t>
      </w:r>
      <w:proofErr w:type="spellEnd"/>
      <w:r w:rsidRPr="00021658">
        <w:rPr>
          <w:rFonts w:cs="Times New Roman"/>
          <w:szCs w:val="28"/>
        </w:rPr>
        <w:t xml:space="preserve"> </w:t>
      </w:r>
      <w:proofErr w:type="spellStart"/>
      <w:r w:rsidRPr="00021658">
        <w:rPr>
          <w:rFonts w:cs="Times New Roman"/>
          <w:szCs w:val="28"/>
        </w:rPr>
        <w:t>людської</w:t>
      </w:r>
      <w:proofErr w:type="spellEnd"/>
      <w:r w:rsidRPr="00021658">
        <w:rPr>
          <w:rFonts w:cs="Times New Roman"/>
          <w:szCs w:val="28"/>
        </w:rPr>
        <w:t xml:space="preserve"> </w:t>
      </w:r>
      <w:proofErr w:type="spellStart"/>
      <w:r w:rsidRPr="00021658">
        <w:rPr>
          <w:rFonts w:cs="Times New Roman"/>
          <w:szCs w:val="28"/>
        </w:rPr>
        <w:t>гідності</w:t>
      </w:r>
      <w:proofErr w:type="spellEnd"/>
      <w:r w:rsidRPr="00021658">
        <w:rPr>
          <w:rFonts w:cs="Times New Roman"/>
          <w:szCs w:val="28"/>
        </w:rPr>
        <w:t xml:space="preserve">, </w:t>
      </w:r>
      <w:proofErr w:type="spellStart"/>
      <w:r w:rsidRPr="00021658">
        <w:rPr>
          <w:rFonts w:cs="Times New Roman"/>
          <w:szCs w:val="28"/>
        </w:rPr>
        <w:t>свободи</w:t>
      </w:r>
      <w:proofErr w:type="spellEnd"/>
      <w:r w:rsidRPr="00021658">
        <w:rPr>
          <w:rFonts w:cs="Times New Roman"/>
          <w:szCs w:val="28"/>
        </w:rPr>
        <w:t xml:space="preserve">, </w:t>
      </w:r>
      <w:proofErr w:type="spellStart"/>
      <w:r w:rsidRPr="00021658">
        <w:rPr>
          <w:rFonts w:cs="Times New Roman"/>
          <w:szCs w:val="28"/>
        </w:rPr>
        <w:t>рівності</w:t>
      </w:r>
      <w:proofErr w:type="spellEnd"/>
      <w:r w:rsidRPr="00021658">
        <w:rPr>
          <w:rFonts w:cs="Times New Roman"/>
          <w:szCs w:val="28"/>
        </w:rPr>
        <w:t xml:space="preserve"> та права на </w:t>
      </w:r>
      <w:proofErr w:type="spellStart"/>
      <w:r w:rsidRPr="00021658">
        <w:rPr>
          <w:rFonts w:cs="Times New Roman"/>
          <w:szCs w:val="28"/>
        </w:rPr>
        <w:t>повагу</w:t>
      </w:r>
      <w:proofErr w:type="spellEnd"/>
      <w:r w:rsidRPr="00021658">
        <w:rPr>
          <w:rFonts w:cs="Times New Roman"/>
          <w:szCs w:val="28"/>
        </w:rPr>
        <w:t xml:space="preserve"> до </w:t>
      </w:r>
      <w:proofErr w:type="spellStart"/>
      <w:r w:rsidRPr="00021658">
        <w:rPr>
          <w:rFonts w:cs="Times New Roman"/>
          <w:szCs w:val="28"/>
        </w:rPr>
        <w:t>сімейного</w:t>
      </w:r>
      <w:proofErr w:type="spellEnd"/>
      <w:r w:rsidRPr="00021658">
        <w:rPr>
          <w:rFonts w:cs="Times New Roman"/>
          <w:szCs w:val="28"/>
        </w:rPr>
        <w:t xml:space="preserve"> </w:t>
      </w:r>
      <w:proofErr w:type="spellStart"/>
      <w:r w:rsidRPr="00021658">
        <w:rPr>
          <w:rFonts w:cs="Times New Roman"/>
          <w:szCs w:val="28"/>
        </w:rPr>
        <w:t>життя</w:t>
      </w:r>
      <w:proofErr w:type="spellEnd"/>
      <w:r w:rsidRPr="00021658">
        <w:rPr>
          <w:rFonts w:cs="Times New Roman"/>
          <w:szCs w:val="28"/>
        </w:rPr>
        <w:t>.</w:t>
      </w:r>
    </w:p>
    <w:p w14:paraId="49A66D7A" w14:textId="77777777" w:rsidR="00CC3B02" w:rsidRPr="00021658" w:rsidRDefault="00CC3B02" w:rsidP="008868C9">
      <w:pPr>
        <w:pStyle w:val="af6"/>
        <w:spacing w:line="360" w:lineRule="auto"/>
        <w:ind w:firstLine="709"/>
        <w:contextualSpacing/>
        <w:jc w:val="both"/>
        <w:rPr>
          <w:rFonts w:cs="Times New Roman"/>
          <w:szCs w:val="28"/>
        </w:rPr>
      </w:pPr>
      <w:proofErr w:type="spellStart"/>
      <w:r w:rsidRPr="00021658">
        <w:rPr>
          <w:rFonts w:cs="Times New Roman"/>
          <w:szCs w:val="28"/>
        </w:rPr>
        <w:t>Водночас</w:t>
      </w:r>
      <w:proofErr w:type="spellEnd"/>
      <w:r w:rsidRPr="00021658">
        <w:rPr>
          <w:rFonts w:cs="Times New Roman"/>
          <w:szCs w:val="28"/>
        </w:rPr>
        <w:t xml:space="preserve"> </w:t>
      </w:r>
      <w:proofErr w:type="spellStart"/>
      <w:r w:rsidRPr="00021658">
        <w:rPr>
          <w:rFonts w:cs="Times New Roman"/>
          <w:szCs w:val="28"/>
        </w:rPr>
        <w:t>взаємодія</w:t>
      </w:r>
      <w:proofErr w:type="spellEnd"/>
      <w:r w:rsidRPr="00021658">
        <w:rPr>
          <w:rFonts w:cs="Times New Roman"/>
          <w:szCs w:val="28"/>
        </w:rPr>
        <w:t xml:space="preserve"> права, </w:t>
      </w:r>
      <w:proofErr w:type="spellStart"/>
      <w:r w:rsidRPr="00021658">
        <w:rPr>
          <w:rFonts w:cs="Times New Roman"/>
          <w:szCs w:val="28"/>
        </w:rPr>
        <w:t>культури</w:t>
      </w:r>
      <w:proofErr w:type="spellEnd"/>
      <w:r w:rsidRPr="00021658">
        <w:rPr>
          <w:rFonts w:cs="Times New Roman"/>
          <w:szCs w:val="28"/>
        </w:rPr>
        <w:t xml:space="preserve"> і </w:t>
      </w:r>
      <w:proofErr w:type="spellStart"/>
      <w:r w:rsidRPr="00021658">
        <w:rPr>
          <w:rFonts w:cs="Times New Roman"/>
          <w:szCs w:val="28"/>
        </w:rPr>
        <w:t>суспільства</w:t>
      </w:r>
      <w:proofErr w:type="spellEnd"/>
      <w:r w:rsidRPr="00021658">
        <w:rPr>
          <w:rFonts w:cs="Times New Roman"/>
          <w:szCs w:val="28"/>
        </w:rPr>
        <w:t xml:space="preserve"> є </w:t>
      </w:r>
      <w:proofErr w:type="spellStart"/>
      <w:r w:rsidRPr="00021658">
        <w:rPr>
          <w:rFonts w:cs="Times New Roman"/>
          <w:szCs w:val="28"/>
        </w:rPr>
        <w:t>складним</w:t>
      </w:r>
      <w:proofErr w:type="spellEnd"/>
      <w:r w:rsidRPr="00021658">
        <w:rPr>
          <w:rFonts w:cs="Times New Roman"/>
          <w:szCs w:val="28"/>
        </w:rPr>
        <w:t xml:space="preserve"> </w:t>
      </w:r>
      <w:proofErr w:type="spellStart"/>
      <w:r w:rsidRPr="00021658">
        <w:rPr>
          <w:rFonts w:cs="Times New Roman"/>
          <w:szCs w:val="28"/>
        </w:rPr>
        <w:t>процесом</w:t>
      </w:r>
      <w:proofErr w:type="spellEnd"/>
      <w:r w:rsidRPr="00021658">
        <w:rPr>
          <w:rFonts w:cs="Times New Roman"/>
          <w:szCs w:val="28"/>
        </w:rPr>
        <w:t xml:space="preserve"> </w:t>
      </w:r>
      <w:proofErr w:type="spellStart"/>
      <w:r w:rsidRPr="00021658">
        <w:rPr>
          <w:rFonts w:cs="Times New Roman"/>
          <w:szCs w:val="28"/>
        </w:rPr>
        <w:t>взаємного</w:t>
      </w:r>
      <w:proofErr w:type="spellEnd"/>
      <w:r w:rsidRPr="00021658">
        <w:rPr>
          <w:rFonts w:cs="Times New Roman"/>
          <w:szCs w:val="28"/>
        </w:rPr>
        <w:t xml:space="preserve"> </w:t>
      </w:r>
      <w:proofErr w:type="spellStart"/>
      <w:r w:rsidRPr="00021658">
        <w:rPr>
          <w:rFonts w:cs="Times New Roman"/>
          <w:szCs w:val="28"/>
        </w:rPr>
        <w:t>формування</w:t>
      </w:r>
      <w:proofErr w:type="spellEnd"/>
      <w:r w:rsidRPr="00021658">
        <w:rPr>
          <w:rFonts w:cs="Times New Roman"/>
          <w:szCs w:val="28"/>
        </w:rPr>
        <w:t xml:space="preserve"> </w:t>
      </w:r>
      <w:proofErr w:type="spellStart"/>
      <w:r w:rsidRPr="00021658">
        <w:rPr>
          <w:rFonts w:cs="Times New Roman"/>
          <w:szCs w:val="28"/>
        </w:rPr>
        <w:t>цінностей</w:t>
      </w:r>
      <w:proofErr w:type="spellEnd"/>
      <w:r w:rsidRPr="00021658">
        <w:rPr>
          <w:rFonts w:cs="Times New Roman"/>
          <w:szCs w:val="28"/>
        </w:rPr>
        <w:t xml:space="preserve">, норм та моделей </w:t>
      </w:r>
      <w:proofErr w:type="spellStart"/>
      <w:r w:rsidRPr="00021658">
        <w:rPr>
          <w:rFonts w:cs="Times New Roman"/>
          <w:szCs w:val="28"/>
        </w:rPr>
        <w:t>суспільної</w:t>
      </w:r>
      <w:proofErr w:type="spellEnd"/>
      <w:r w:rsidRPr="00021658">
        <w:rPr>
          <w:rFonts w:cs="Times New Roman"/>
          <w:szCs w:val="28"/>
        </w:rPr>
        <w:t xml:space="preserve"> </w:t>
      </w:r>
      <w:proofErr w:type="spellStart"/>
      <w:r w:rsidRPr="00021658">
        <w:rPr>
          <w:rFonts w:cs="Times New Roman"/>
          <w:szCs w:val="28"/>
        </w:rPr>
        <w:t>поведінки</w:t>
      </w:r>
      <w:proofErr w:type="spellEnd"/>
      <w:r w:rsidRPr="00021658">
        <w:rPr>
          <w:rFonts w:cs="Times New Roman"/>
          <w:szCs w:val="28"/>
        </w:rPr>
        <w:t xml:space="preserve">. Право не </w:t>
      </w:r>
      <w:proofErr w:type="spellStart"/>
      <w:r w:rsidRPr="00021658">
        <w:rPr>
          <w:rFonts w:cs="Times New Roman"/>
          <w:szCs w:val="28"/>
        </w:rPr>
        <w:t>існує</w:t>
      </w:r>
      <w:proofErr w:type="spellEnd"/>
      <w:r w:rsidRPr="00021658">
        <w:rPr>
          <w:rFonts w:cs="Times New Roman"/>
          <w:szCs w:val="28"/>
        </w:rPr>
        <w:t xml:space="preserve"> </w:t>
      </w:r>
      <w:proofErr w:type="spellStart"/>
      <w:r w:rsidRPr="00021658">
        <w:rPr>
          <w:rFonts w:cs="Times New Roman"/>
          <w:szCs w:val="28"/>
        </w:rPr>
        <w:t>відокремлено</w:t>
      </w:r>
      <w:proofErr w:type="spellEnd"/>
      <w:r w:rsidRPr="00021658">
        <w:rPr>
          <w:rFonts w:cs="Times New Roman"/>
          <w:szCs w:val="28"/>
        </w:rPr>
        <w:t xml:space="preserve"> </w:t>
      </w:r>
      <w:proofErr w:type="spellStart"/>
      <w:r w:rsidRPr="00021658">
        <w:rPr>
          <w:rFonts w:cs="Times New Roman"/>
          <w:szCs w:val="28"/>
        </w:rPr>
        <w:t>від</w:t>
      </w:r>
      <w:proofErr w:type="spellEnd"/>
      <w:r w:rsidRPr="00021658">
        <w:rPr>
          <w:rFonts w:cs="Times New Roman"/>
          <w:szCs w:val="28"/>
        </w:rPr>
        <w:t xml:space="preserve"> культурного та </w:t>
      </w:r>
      <w:proofErr w:type="spellStart"/>
      <w:r w:rsidRPr="00021658">
        <w:rPr>
          <w:rFonts w:cs="Times New Roman"/>
          <w:szCs w:val="28"/>
        </w:rPr>
        <w:t>соціального</w:t>
      </w:r>
      <w:proofErr w:type="spellEnd"/>
      <w:r w:rsidRPr="00021658">
        <w:rPr>
          <w:rFonts w:cs="Times New Roman"/>
          <w:szCs w:val="28"/>
        </w:rPr>
        <w:t xml:space="preserve"> </w:t>
      </w:r>
      <w:proofErr w:type="spellStart"/>
      <w:r w:rsidRPr="00021658">
        <w:rPr>
          <w:rFonts w:cs="Times New Roman"/>
          <w:szCs w:val="28"/>
        </w:rPr>
        <w:t>середовища</w:t>
      </w:r>
      <w:proofErr w:type="spellEnd"/>
      <w:r w:rsidRPr="00021658">
        <w:rPr>
          <w:rFonts w:cs="Times New Roman"/>
          <w:szCs w:val="28"/>
        </w:rPr>
        <w:t xml:space="preserve">, </w:t>
      </w:r>
      <w:proofErr w:type="spellStart"/>
      <w:r w:rsidRPr="00021658">
        <w:rPr>
          <w:rFonts w:cs="Times New Roman"/>
          <w:szCs w:val="28"/>
        </w:rPr>
        <w:t>оскільки</w:t>
      </w:r>
      <w:proofErr w:type="spellEnd"/>
      <w:r w:rsidRPr="00021658">
        <w:rPr>
          <w:rFonts w:cs="Times New Roman"/>
          <w:szCs w:val="28"/>
        </w:rPr>
        <w:t xml:space="preserve"> </w:t>
      </w:r>
      <w:proofErr w:type="spellStart"/>
      <w:r w:rsidRPr="00021658">
        <w:rPr>
          <w:rFonts w:cs="Times New Roman"/>
          <w:szCs w:val="28"/>
        </w:rPr>
        <w:t>його</w:t>
      </w:r>
      <w:proofErr w:type="spellEnd"/>
      <w:r w:rsidRPr="00021658">
        <w:rPr>
          <w:rFonts w:cs="Times New Roman"/>
          <w:szCs w:val="28"/>
        </w:rPr>
        <w:t xml:space="preserve"> </w:t>
      </w:r>
      <w:proofErr w:type="spellStart"/>
      <w:r w:rsidRPr="00021658">
        <w:rPr>
          <w:rFonts w:cs="Times New Roman"/>
          <w:szCs w:val="28"/>
        </w:rPr>
        <w:t>зміст</w:t>
      </w:r>
      <w:proofErr w:type="spellEnd"/>
      <w:r w:rsidRPr="00021658">
        <w:rPr>
          <w:rFonts w:cs="Times New Roman"/>
          <w:szCs w:val="28"/>
        </w:rPr>
        <w:t xml:space="preserve"> значною </w:t>
      </w:r>
      <w:proofErr w:type="spellStart"/>
      <w:r w:rsidRPr="00021658">
        <w:rPr>
          <w:rFonts w:cs="Times New Roman"/>
          <w:szCs w:val="28"/>
        </w:rPr>
        <w:t>мірою</w:t>
      </w:r>
      <w:proofErr w:type="spellEnd"/>
      <w:r w:rsidRPr="00021658">
        <w:rPr>
          <w:rFonts w:cs="Times New Roman"/>
          <w:szCs w:val="28"/>
        </w:rPr>
        <w:t xml:space="preserve"> </w:t>
      </w:r>
      <w:proofErr w:type="spellStart"/>
      <w:r w:rsidRPr="00021658">
        <w:rPr>
          <w:rFonts w:cs="Times New Roman"/>
          <w:szCs w:val="28"/>
        </w:rPr>
        <w:t>відображає</w:t>
      </w:r>
      <w:proofErr w:type="spellEnd"/>
      <w:r w:rsidRPr="00021658">
        <w:rPr>
          <w:rFonts w:cs="Times New Roman"/>
          <w:szCs w:val="28"/>
        </w:rPr>
        <w:t xml:space="preserve"> </w:t>
      </w:r>
      <w:proofErr w:type="spellStart"/>
      <w:r w:rsidRPr="00021658">
        <w:rPr>
          <w:rFonts w:cs="Times New Roman"/>
          <w:szCs w:val="28"/>
        </w:rPr>
        <w:t>сформовані</w:t>
      </w:r>
      <w:proofErr w:type="spellEnd"/>
      <w:r w:rsidRPr="00021658">
        <w:rPr>
          <w:rFonts w:cs="Times New Roman"/>
          <w:szCs w:val="28"/>
        </w:rPr>
        <w:t xml:space="preserve"> в </w:t>
      </w:r>
      <w:proofErr w:type="spellStart"/>
      <w:r w:rsidRPr="00021658">
        <w:rPr>
          <w:rFonts w:cs="Times New Roman"/>
          <w:szCs w:val="28"/>
        </w:rPr>
        <w:t>суспільстві</w:t>
      </w:r>
      <w:proofErr w:type="spellEnd"/>
      <w:r w:rsidRPr="00021658">
        <w:rPr>
          <w:rFonts w:cs="Times New Roman"/>
          <w:szCs w:val="28"/>
        </w:rPr>
        <w:t xml:space="preserve"> </w:t>
      </w:r>
      <w:proofErr w:type="spellStart"/>
      <w:r w:rsidRPr="00021658">
        <w:rPr>
          <w:rFonts w:cs="Times New Roman"/>
          <w:szCs w:val="28"/>
        </w:rPr>
        <w:t>уявлення</w:t>
      </w:r>
      <w:proofErr w:type="spellEnd"/>
      <w:r w:rsidRPr="00021658">
        <w:rPr>
          <w:rFonts w:cs="Times New Roman"/>
          <w:szCs w:val="28"/>
        </w:rPr>
        <w:t xml:space="preserve"> про </w:t>
      </w:r>
      <w:proofErr w:type="spellStart"/>
      <w:r w:rsidRPr="00021658">
        <w:rPr>
          <w:rFonts w:cs="Times New Roman"/>
          <w:szCs w:val="28"/>
        </w:rPr>
        <w:t>справедливість</w:t>
      </w:r>
      <w:proofErr w:type="spellEnd"/>
      <w:r w:rsidRPr="00021658">
        <w:rPr>
          <w:rFonts w:cs="Times New Roman"/>
          <w:szCs w:val="28"/>
        </w:rPr>
        <w:t xml:space="preserve">, свободу, </w:t>
      </w:r>
      <w:proofErr w:type="spellStart"/>
      <w:r w:rsidRPr="00021658">
        <w:rPr>
          <w:rFonts w:cs="Times New Roman"/>
          <w:szCs w:val="28"/>
        </w:rPr>
        <w:t>гідність</w:t>
      </w:r>
      <w:proofErr w:type="spellEnd"/>
      <w:r w:rsidRPr="00021658">
        <w:rPr>
          <w:rFonts w:cs="Times New Roman"/>
          <w:szCs w:val="28"/>
        </w:rPr>
        <w:t xml:space="preserve"> та </w:t>
      </w:r>
      <w:proofErr w:type="spellStart"/>
      <w:r w:rsidRPr="00021658">
        <w:rPr>
          <w:rFonts w:cs="Times New Roman"/>
          <w:szCs w:val="28"/>
        </w:rPr>
        <w:t>відповідальність</w:t>
      </w:r>
      <w:proofErr w:type="spellEnd"/>
      <w:r w:rsidRPr="00021658">
        <w:rPr>
          <w:rFonts w:cs="Times New Roman"/>
          <w:szCs w:val="28"/>
        </w:rPr>
        <w:t xml:space="preserve">. </w:t>
      </w:r>
      <w:proofErr w:type="spellStart"/>
      <w:r w:rsidRPr="00021658">
        <w:rPr>
          <w:rFonts w:cs="Times New Roman"/>
          <w:szCs w:val="28"/>
        </w:rPr>
        <w:t>Водночас</w:t>
      </w:r>
      <w:proofErr w:type="spellEnd"/>
      <w:r w:rsidRPr="00021658">
        <w:rPr>
          <w:rFonts w:cs="Times New Roman"/>
          <w:szCs w:val="28"/>
        </w:rPr>
        <w:t xml:space="preserve"> культура, </w:t>
      </w:r>
      <w:proofErr w:type="spellStart"/>
      <w:r w:rsidRPr="00021658">
        <w:rPr>
          <w:rFonts w:cs="Times New Roman"/>
          <w:szCs w:val="28"/>
        </w:rPr>
        <w:t>закріплюючи</w:t>
      </w:r>
      <w:proofErr w:type="spellEnd"/>
      <w:r w:rsidRPr="00021658">
        <w:rPr>
          <w:rFonts w:cs="Times New Roman"/>
          <w:szCs w:val="28"/>
        </w:rPr>
        <w:t xml:space="preserve"> </w:t>
      </w:r>
      <w:proofErr w:type="spellStart"/>
      <w:r w:rsidRPr="00021658">
        <w:rPr>
          <w:rFonts w:cs="Times New Roman"/>
          <w:szCs w:val="28"/>
        </w:rPr>
        <w:t>моральні</w:t>
      </w:r>
      <w:proofErr w:type="spellEnd"/>
      <w:r w:rsidRPr="00021658">
        <w:rPr>
          <w:rFonts w:cs="Times New Roman"/>
          <w:szCs w:val="28"/>
        </w:rPr>
        <w:t xml:space="preserve"> </w:t>
      </w:r>
      <w:proofErr w:type="spellStart"/>
      <w:r w:rsidRPr="00021658">
        <w:rPr>
          <w:rFonts w:cs="Times New Roman"/>
          <w:szCs w:val="28"/>
        </w:rPr>
        <w:t>традиції</w:t>
      </w:r>
      <w:proofErr w:type="spellEnd"/>
      <w:r w:rsidRPr="00021658">
        <w:rPr>
          <w:rFonts w:cs="Times New Roman"/>
          <w:szCs w:val="28"/>
        </w:rPr>
        <w:t xml:space="preserve">, </w:t>
      </w:r>
      <w:proofErr w:type="spellStart"/>
      <w:r w:rsidRPr="00021658">
        <w:rPr>
          <w:rFonts w:cs="Times New Roman"/>
          <w:szCs w:val="28"/>
        </w:rPr>
        <w:t>світоглядні</w:t>
      </w:r>
      <w:proofErr w:type="spellEnd"/>
      <w:r w:rsidRPr="00021658">
        <w:rPr>
          <w:rFonts w:cs="Times New Roman"/>
          <w:szCs w:val="28"/>
        </w:rPr>
        <w:t xml:space="preserve"> </w:t>
      </w:r>
      <w:proofErr w:type="spellStart"/>
      <w:r w:rsidRPr="00021658">
        <w:rPr>
          <w:rFonts w:cs="Times New Roman"/>
          <w:szCs w:val="28"/>
        </w:rPr>
        <w:t>орієнтири</w:t>
      </w:r>
      <w:proofErr w:type="spellEnd"/>
      <w:r w:rsidRPr="00021658">
        <w:rPr>
          <w:rFonts w:cs="Times New Roman"/>
          <w:szCs w:val="28"/>
        </w:rPr>
        <w:t xml:space="preserve"> та </w:t>
      </w:r>
      <w:proofErr w:type="spellStart"/>
      <w:r w:rsidRPr="00021658">
        <w:rPr>
          <w:rFonts w:cs="Times New Roman"/>
          <w:szCs w:val="28"/>
        </w:rPr>
        <w:t>ціннісні</w:t>
      </w:r>
      <w:proofErr w:type="spellEnd"/>
      <w:r w:rsidRPr="00021658">
        <w:rPr>
          <w:rFonts w:cs="Times New Roman"/>
          <w:szCs w:val="28"/>
        </w:rPr>
        <w:t xml:space="preserve"> установки, </w:t>
      </w:r>
      <w:proofErr w:type="spellStart"/>
      <w:r w:rsidRPr="00021658">
        <w:rPr>
          <w:rFonts w:cs="Times New Roman"/>
          <w:szCs w:val="28"/>
        </w:rPr>
        <w:t>впливає</w:t>
      </w:r>
      <w:proofErr w:type="spellEnd"/>
      <w:r w:rsidRPr="00021658">
        <w:rPr>
          <w:rFonts w:cs="Times New Roman"/>
          <w:szCs w:val="28"/>
        </w:rPr>
        <w:t xml:space="preserve"> на </w:t>
      </w:r>
      <w:proofErr w:type="spellStart"/>
      <w:r w:rsidRPr="00021658">
        <w:rPr>
          <w:rFonts w:cs="Times New Roman"/>
          <w:szCs w:val="28"/>
        </w:rPr>
        <w:t>сприйняття</w:t>
      </w:r>
      <w:proofErr w:type="spellEnd"/>
      <w:r w:rsidRPr="00021658">
        <w:rPr>
          <w:rFonts w:cs="Times New Roman"/>
          <w:szCs w:val="28"/>
        </w:rPr>
        <w:t xml:space="preserve"> права і </w:t>
      </w:r>
      <w:proofErr w:type="spellStart"/>
      <w:r w:rsidRPr="00021658">
        <w:rPr>
          <w:rFonts w:cs="Times New Roman"/>
          <w:szCs w:val="28"/>
        </w:rPr>
        <w:t>рівень</w:t>
      </w:r>
      <w:proofErr w:type="spellEnd"/>
      <w:r w:rsidRPr="00021658">
        <w:rPr>
          <w:rFonts w:cs="Times New Roman"/>
          <w:szCs w:val="28"/>
        </w:rPr>
        <w:t xml:space="preserve"> </w:t>
      </w:r>
      <w:proofErr w:type="spellStart"/>
      <w:r w:rsidRPr="00021658">
        <w:rPr>
          <w:rFonts w:cs="Times New Roman"/>
          <w:szCs w:val="28"/>
        </w:rPr>
        <w:t>його</w:t>
      </w:r>
      <w:proofErr w:type="spellEnd"/>
      <w:r w:rsidRPr="00021658">
        <w:rPr>
          <w:rFonts w:cs="Times New Roman"/>
          <w:szCs w:val="28"/>
        </w:rPr>
        <w:t xml:space="preserve"> авторитету в </w:t>
      </w:r>
      <w:proofErr w:type="spellStart"/>
      <w:r w:rsidRPr="00021658">
        <w:rPr>
          <w:rFonts w:cs="Times New Roman"/>
          <w:szCs w:val="28"/>
        </w:rPr>
        <w:t>суспільстві</w:t>
      </w:r>
      <w:proofErr w:type="spellEnd"/>
      <w:r w:rsidRPr="00021658">
        <w:rPr>
          <w:rFonts w:cs="Times New Roman"/>
          <w:szCs w:val="28"/>
        </w:rPr>
        <w:t xml:space="preserve">. </w:t>
      </w:r>
      <w:proofErr w:type="spellStart"/>
      <w:r w:rsidRPr="00021658">
        <w:rPr>
          <w:rFonts w:cs="Times New Roman"/>
          <w:szCs w:val="28"/>
        </w:rPr>
        <w:t>Суспільство</w:t>
      </w:r>
      <w:proofErr w:type="spellEnd"/>
      <w:r w:rsidRPr="00021658">
        <w:rPr>
          <w:rFonts w:cs="Times New Roman"/>
          <w:szCs w:val="28"/>
        </w:rPr>
        <w:t xml:space="preserve">, у свою </w:t>
      </w:r>
      <w:proofErr w:type="spellStart"/>
      <w:r w:rsidRPr="00021658">
        <w:rPr>
          <w:rFonts w:cs="Times New Roman"/>
          <w:szCs w:val="28"/>
        </w:rPr>
        <w:t>чергу</w:t>
      </w:r>
      <w:proofErr w:type="spellEnd"/>
      <w:r w:rsidRPr="00021658">
        <w:rPr>
          <w:rFonts w:cs="Times New Roman"/>
          <w:szCs w:val="28"/>
        </w:rPr>
        <w:t xml:space="preserve">, не </w:t>
      </w:r>
      <w:proofErr w:type="spellStart"/>
      <w:r w:rsidRPr="00021658">
        <w:rPr>
          <w:rFonts w:cs="Times New Roman"/>
          <w:szCs w:val="28"/>
        </w:rPr>
        <w:t>лише</w:t>
      </w:r>
      <w:proofErr w:type="spellEnd"/>
      <w:r w:rsidRPr="00021658">
        <w:rPr>
          <w:rFonts w:cs="Times New Roman"/>
          <w:szCs w:val="28"/>
        </w:rPr>
        <w:t xml:space="preserve"> </w:t>
      </w:r>
      <w:proofErr w:type="spellStart"/>
      <w:r w:rsidRPr="00021658">
        <w:rPr>
          <w:rFonts w:cs="Times New Roman"/>
          <w:szCs w:val="28"/>
        </w:rPr>
        <w:t>формує</w:t>
      </w:r>
      <w:proofErr w:type="spellEnd"/>
      <w:r w:rsidRPr="00021658">
        <w:rPr>
          <w:rFonts w:cs="Times New Roman"/>
          <w:szCs w:val="28"/>
        </w:rPr>
        <w:t xml:space="preserve"> </w:t>
      </w:r>
      <w:proofErr w:type="spellStart"/>
      <w:r w:rsidRPr="00021658">
        <w:rPr>
          <w:rFonts w:cs="Times New Roman"/>
          <w:szCs w:val="28"/>
        </w:rPr>
        <w:t>культурні</w:t>
      </w:r>
      <w:proofErr w:type="spellEnd"/>
      <w:r w:rsidRPr="00021658">
        <w:rPr>
          <w:rFonts w:cs="Times New Roman"/>
          <w:szCs w:val="28"/>
        </w:rPr>
        <w:t xml:space="preserve"> та </w:t>
      </w:r>
      <w:proofErr w:type="spellStart"/>
      <w:r w:rsidRPr="00021658">
        <w:rPr>
          <w:rFonts w:cs="Times New Roman"/>
          <w:szCs w:val="28"/>
        </w:rPr>
        <w:t>правові</w:t>
      </w:r>
      <w:proofErr w:type="spellEnd"/>
      <w:r w:rsidRPr="00021658">
        <w:rPr>
          <w:rFonts w:cs="Times New Roman"/>
          <w:szCs w:val="28"/>
        </w:rPr>
        <w:t xml:space="preserve"> </w:t>
      </w:r>
      <w:proofErr w:type="spellStart"/>
      <w:r w:rsidRPr="00021658">
        <w:rPr>
          <w:rFonts w:cs="Times New Roman"/>
          <w:szCs w:val="28"/>
        </w:rPr>
        <w:t>норми</w:t>
      </w:r>
      <w:proofErr w:type="spellEnd"/>
      <w:r w:rsidRPr="00021658">
        <w:rPr>
          <w:rFonts w:cs="Times New Roman"/>
          <w:szCs w:val="28"/>
        </w:rPr>
        <w:t xml:space="preserve">, а й </w:t>
      </w:r>
      <w:proofErr w:type="spellStart"/>
      <w:r w:rsidRPr="00021658">
        <w:rPr>
          <w:rFonts w:cs="Times New Roman"/>
          <w:szCs w:val="28"/>
        </w:rPr>
        <w:t>забезпечує</w:t>
      </w:r>
      <w:proofErr w:type="spellEnd"/>
      <w:r w:rsidRPr="00021658">
        <w:rPr>
          <w:rFonts w:cs="Times New Roman"/>
          <w:szCs w:val="28"/>
        </w:rPr>
        <w:t xml:space="preserve"> </w:t>
      </w:r>
      <w:proofErr w:type="spellStart"/>
      <w:r w:rsidRPr="00021658">
        <w:rPr>
          <w:rFonts w:cs="Times New Roman"/>
          <w:szCs w:val="28"/>
        </w:rPr>
        <w:t>їх</w:t>
      </w:r>
      <w:proofErr w:type="spellEnd"/>
      <w:r w:rsidRPr="00021658">
        <w:rPr>
          <w:rFonts w:cs="Times New Roman"/>
          <w:szCs w:val="28"/>
        </w:rPr>
        <w:t xml:space="preserve"> </w:t>
      </w:r>
      <w:proofErr w:type="spellStart"/>
      <w:r w:rsidRPr="00021658">
        <w:rPr>
          <w:rFonts w:cs="Times New Roman"/>
          <w:szCs w:val="28"/>
        </w:rPr>
        <w:t>практичне</w:t>
      </w:r>
      <w:proofErr w:type="spellEnd"/>
      <w:r w:rsidRPr="00021658">
        <w:rPr>
          <w:rFonts w:cs="Times New Roman"/>
          <w:szCs w:val="28"/>
        </w:rPr>
        <w:t xml:space="preserve"> </w:t>
      </w:r>
      <w:proofErr w:type="spellStart"/>
      <w:r w:rsidRPr="00021658">
        <w:rPr>
          <w:rFonts w:cs="Times New Roman"/>
          <w:szCs w:val="28"/>
        </w:rPr>
        <w:t>втілення</w:t>
      </w:r>
      <w:proofErr w:type="spellEnd"/>
      <w:r w:rsidRPr="00021658">
        <w:rPr>
          <w:rFonts w:cs="Times New Roman"/>
          <w:szCs w:val="28"/>
        </w:rPr>
        <w:t xml:space="preserve"> через </w:t>
      </w:r>
      <w:proofErr w:type="spellStart"/>
      <w:r w:rsidRPr="00021658">
        <w:rPr>
          <w:rFonts w:cs="Times New Roman"/>
          <w:szCs w:val="28"/>
        </w:rPr>
        <w:t>звичайну</w:t>
      </w:r>
      <w:proofErr w:type="spellEnd"/>
      <w:r w:rsidRPr="00021658">
        <w:rPr>
          <w:rFonts w:cs="Times New Roman"/>
          <w:szCs w:val="28"/>
        </w:rPr>
        <w:t xml:space="preserve"> </w:t>
      </w:r>
      <w:proofErr w:type="spellStart"/>
      <w:r w:rsidRPr="00021658">
        <w:rPr>
          <w:rFonts w:cs="Times New Roman"/>
          <w:szCs w:val="28"/>
        </w:rPr>
        <w:t>поведінку</w:t>
      </w:r>
      <w:proofErr w:type="spellEnd"/>
      <w:r w:rsidRPr="00021658">
        <w:rPr>
          <w:rFonts w:cs="Times New Roman"/>
          <w:szCs w:val="28"/>
        </w:rPr>
        <w:t xml:space="preserve"> </w:t>
      </w:r>
      <w:proofErr w:type="spellStart"/>
      <w:r w:rsidRPr="00021658">
        <w:rPr>
          <w:rFonts w:cs="Times New Roman"/>
          <w:szCs w:val="28"/>
        </w:rPr>
        <w:t>людини</w:t>
      </w:r>
      <w:proofErr w:type="spellEnd"/>
      <w:r w:rsidRPr="00021658">
        <w:rPr>
          <w:rFonts w:cs="Times New Roman"/>
          <w:szCs w:val="28"/>
        </w:rPr>
        <w:t xml:space="preserve">. У </w:t>
      </w:r>
      <w:proofErr w:type="spellStart"/>
      <w:r w:rsidRPr="00021658">
        <w:rPr>
          <w:rFonts w:cs="Times New Roman"/>
          <w:szCs w:val="28"/>
        </w:rPr>
        <w:t>цьому</w:t>
      </w:r>
      <w:proofErr w:type="spellEnd"/>
      <w:r w:rsidRPr="00021658">
        <w:rPr>
          <w:rFonts w:cs="Times New Roman"/>
          <w:szCs w:val="28"/>
        </w:rPr>
        <w:t xml:space="preserve"> </w:t>
      </w:r>
      <w:proofErr w:type="spellStart"/>
      <w:r w:rsidRPr="00021658">
        <w:rPr>
          <w:rFonts w:cs="Times New Roman"/>
          <w:szCs w:val="28"/>
        </w:rPr>
        <w:t>взаємозв’язку</w:t>
      </w:r>
      <w:proofErr w:type="spellEnd"/>
      <w:r w:rsidRPr="00021658">
        <w:rPr>
          <w:rFonts w:cs="Times New Roman"/>
          <w:szCs w:val="28"/>
        </w:rPr>
        <w:t xml:space="preserve"> право </w:t>
      </w:r>
      <w:proofErr w:type="spellStart"/>
      <w:r w:rsidRPr="00021658">
        <w:rPr>
          <w:rFonts w:cs="Times New Roman"/>
          <w:szCs w:val="28"/>
        </w:rPr>
        <w:t>виступає</w:t>
      </w:r>
      <w:proofErr w:type="spellEnd"/>
      <w:r w:rsidRPr="00021658">
        <w:rPr>
          <w:rFonts w:cs="Times New Roman"/>
          <w:szCs w:val="28"/>
        </w:rPr>
        <w:t xml:space="preserve"> не </w:t>
      </w:r>
      <w:proofErr w:type="spellStart"/>
      <w:r w:rsidRPr="00021658">
        <w:rPr>
          <w:rFonts w:cs="Times New Roman"/>
          <w:szCs w:val="28"/>
        </w:rPr>
        <w:t>лише</w:t>
      </w:r>
      <w:proofErr w:type="spellEnd"/>
      <w:r w:rsidRPr="00021658">
        <w:rPr>
          <w:rFonts w:cs="Times New Roman"/>
          <w:szCs w:val="28"/>
        </w:rPr>
        <w:t xml:space="preserve"> регулятором </w:t>
      </w:r>
      <w:proofErr w:type="spellStart"/>
      <w:r w:rsidRPr="00021658">
        <w:rPr>
          <w:rFonts w:cs="Times New Roman"/>
          <w:szCs w:val="28"/>
        </w:rPr>
        <w:t>суспільних</w:t>
      </w:r>
      <w:proofErr w:type="spellEnd"/>
      <w:r w:rsidRPr="00021658">
        <w:rPr>
          <w:rFonts w:cs="Times New Roman"/>
          <w:szCs w:val="28"/>
        </w:rPr>
        <w:t xml:space="preserve"> </w:t>
      </w:r>
      <w:proofErr w:type="spellStart"/>
      <w:r w:rsidRPr="00021658">
        <w:rPr>
          <w:rFonts w:cs="Times New Roman"/>
          <w:szCs w:val="28"/>
        </w:rPr>
        <w:t>відносин</w:t>
      </w:r>
      <w:proofErr w:type="spellEnd"/>
      <w:r w:rsidRPr="00021658">
        <w:rPr>
          <w:rFonts w:cs="Times New Roman"/>
          <w:szCs w:val="28"/>
        </w:rPr>
        <w:t xml:space="preserve">, а й </w:t>
      </w:r>
      <w:proofErr w:type="spellStart"/>
      <w:r w:rsidRPr="00021658">
        <w:rPr>
          <w:rFonts w:cs="Times New Roman"/>
          <w:szCs w:val="28"/>
        </w:rPr>
        <w:t>засобом</w:t>
      </w:r>
      <w:proofErr w:type="spellEnd"/>
      <w:r w:rsidRPr="00021658">
        <w:rPr>
          <w:rFonts w:cs="Times New Roman"/>
          <w:szCs w:val="28"/>
        </w:rPr>
        <w:t xml:space="preserve"> </w:t>
      </w:r>
      <w:proofErr w:type="spellStart"/>
      <w:r w:rsidRPr="00021658">
        <w:rPr>
          <w:rFonts w:cs="Times New Roman"/>
          <w:szCs w:val="28"/>
        </w:rPr>
        <w:t>утвердження</w:t>
      </w:r>
      <w:proofErr w:type="spellEnd"/>
      <w:r w:rsidRPr="00021658">
        <w:rPr>
          <w:rFonts w:cs="Times New Roman"/>
          <w:szCs w:val="28"/>
        </w:rPr>
        <w:t xml:space="preserve"> </w:t>
      </w:r>
      <w:proofErr w:type="spellStart"/>
      <w:r w:rsidRPr="00021658">
        <w:rPr>
          <w:rFonts w:cs="Times New Roman"/>
          <w:szCs w:val="28"/>
        </w:rPr>
        <w:t>фундаментальних</w:t>
      </w:r>
      <w:proofErr w:type="spellEnd"/>
      <w:r w:rsidRPr="00021658">
        <w:rPr>
          <w:rFonts w:cs="Times New Roman"/>
          <w:szCs w:val="28"/>
        </w:rPr>
        <w:t xml:space="preserve"> </w:t>
      </w:r>
      <w:proofErr w:type="spellStart"/>
      <w:r w:rsidRPr="00021658">
        <w:rPr>
          <w:rFonts w:cs="Times New Roman"/>
          <w:szCs w:val="28"/>
        </w:rPr>
        <w:t>цінностей</w:t>
      </w:r>
      <w:proofErr w:type="spellEnd"/>
      <w:r w:rsidRPr="00021658">
        <w:rPr>
          <w:rFonts w:cs="Times New Roman"/>
          <w:szCs w:val="28"/>
        </w:rPr>
        <w:t xml:space="preserve">, </w:t>
      </w:r>
      <w:proofErr w:type="spellStart"/>
      <w:r w:rsidRPr="00021658">
        <w:rPr>
          <w:rFonts w:cs="Times New Roman"/>
          <w:szCs w:val="28"/>
        </w:rPr>
        <w:t>тоді</w:t>
      </w:r>
      <w:proofErr w:type="spellEnd"/>
      <w:r w:rsidRPr="00021658">
        <w:rPr>
          <w:rFonts w:cs="Times New Roman"/>
          <w:szCs w:val="28"/>
        </w:rPr>
        <w:t xml:space="preserve"> як культура </w:t>
      </w:r>
      <w:proofErr w:type="spellStart"/>
      <w:r w:rsidRPr="00021658">
        <w:rPr>
          <w:rFonts w:cs="Times New Roman"/>
          <w:szCs w:val="28"/>
        </w:rPr>
        <w:t>надає</w:t>
      </w:r>
      <w:proofErr w:type="spellEnd"/>
      <w:r w:rsidRPr="00021658">
        <w:rPr>
          <w:rFonts w:cs="Times New Roman"/>
          <w:szCs w:val="28"/>
        </w:rPr>
        <w:t xml:space="preserve"> </w:t>
      </w:r>
      <w:proofErr w:type="spellStart"/>
      <w:r w:rsidRPr="00021658">
        <w:rPr>
          <w:rFonts w:cs="Times New Roman"/>
          <w:szCs w:val="28"/>
        </w:rPr>
        <w:t>правовим</w:t>
      </w:r>
      <w:proofErr w:type="spellEnd"/>
      <w:r w:rsidRPr="00021658">
        <w:rPr>
          <w:rFonts w:cs="Times New Roman"/>
          <w:szCs w:val="28"/>
        </w:rPr>
        <w:t xml:space="preserve"> нормам </w:t>
      </w:r>
      <w:proofErr w:type="spellStart"/>
      <w:r w:rsidRPr="00021658">
        <w:rPr>
          <w:rFonts w:cs="Times New Roman"/>
          <w:szCs w:val="28"/>
        </w:rPr>
        <w:t>ціннісного</w:t>
      </w:r>
      <w:proofErr w:type="spellEnd"/>
      <w:r w:rsidRPr="00021658">
        <w:rPr>
          <w:rFonts w:cs="Times New Roman"/>
          <w:szCs w:val="28"/>
        </w:rPr>
        <w:t xml:space="preserve"> та </w:t>
      </w:r>
      <w:proofErr w:type="spellStart"/>
      <w:r w:rsidRPr="00021658">
        <w:rPr>
          <w:rFonts w:cs="Times New Roman"/>
          <w:szCs w:val="28"/>
        </w:rPr>
        <w:t>світоглядного</w:t>
      </w:r>
      <w:proofErr w:type="spellEnd"/>
      <w:r w:rsidRPr="00021658">
        <w:rPr>
          <w:rFonts w:cs="Times New Roman"/>
          <w:szCs w:val="28"/>
        </w:rPr>
        <w:t xml:space="preserve"> </w:t>
      </w:r>
      <w:proofErr w:type="spellStart"/>
      <w:r w:rsidRPr="00021658">
        <w:rPr>
          <w:rFonts w:cs="Times New Roman"/>
          <w:szCs w:val="28"/>
        </w:rPr>
        <w:t>змісту</w:t>
      </w:r>
      <w:proofErr w:type="spellEnd"/>
      <w:r w:rsidRPr="00021658">
        <w:rPr>
          <w:rFonts w:cs="Times New Roman"/>
          <w:szCs w:val="28"/>
        </w:rPr>
        <w:t xml:space="preserve">. </w:t>
      </w:r>
      <w:proofErr w:type="spellStart"/>
      <w:r w:rsidRPr="00021658">
        <w:rPr>
          <w:rFonts w:cs="Times New Roman"/>
          <w:szCs w:val="28"/>
        </w:rPr>
        <w:t>Саме</w:t>
      </w:r>
      <w:proofErr w:type="spellEnd"/>
      <w:r w:rsidRPr="00021658">
        <w:rPr>
          <w:rFonts w:cs="Times New Roman"/>
          <w:szCs w:val="28"/>
        </w:rPr>
        <w:t xml:space="preserve"> тому </w:t>
      </w:r>
      <w:proofErr w:type="spellStart"/>
      <w:r w:rsidRPr="00021658">
        <w:rPr>
          <w:rFonts w:cs="Times New Roman"/>
          <w:szCs w:val="28"/>
        </w:rPr>
        <w:t>ефективність</w:t>
      </w:r>
      <w:proofErr w:type="spellEnd"/>
      <w:r w:rsidRPr="00021658">
        <w:rPr>
          <w:rFonts w:cs="Times New Roman"/>
          <w:szCs w:val="28"/>
        </w:rPr>
        <w:t xml:space="preserve"> </w:t>
      </w:r>
      <w:proofErr w:type="spellStart"/>
      <w:r w:rsidRPr="00021658">
        <w:rPr>
          <w:rFonts w:cs="Times New Roman"/>
          <w:szCs w:val="28"/>
        </w:rPr>
        <w:t>реалізації</w:t>
      </w:r>
      <w:proofErr w:type="spellEnd"/>
      <w:r w:rsidRPr="00021658">
        <w:rPr>
          <w:rFonts w:cs="Times New Roman"/>
          <w:szCs w:val="28"/>
        </w:rPr>
        <w:t xml:space="preserve"> </w:t>
      </w:r>
      <w:proofErr w:type="spellStart"/>
      <w:r w:rsidRPr="00021658">
        <w:rPr>
          <w:rFonts w:cs="Times New Roman"/>
          <w:szCs w:val="28"/>
        </w:rPr>
        <w:t>правових</w:t>
      </w:r>
      <w:proofErr w:type="spellEnd"/>
      <w:r w:rsidRPr="00021658">
        <w:rPr>
          <w:rFonts w:cs="Times New Roman"/>
          <w:szCs w:val="28"/>
        </w:rPr>
        <w:t xml:space="preserve"> норм значною </w:t>
      </w:r>
      <w:proofErr w:type="spellStart"/>
      <w:r w:rsidRPr="00021658">
        <w:rPr>
          <w:rFonts w:cs="Times New Roman"/>
          <w:szCs w:val="28"/>
        </w:rPr>
        <w:t>мірою</w:t>
      </w:r>
      <w:proofErr w:type="spellEnd"/>
      <w:r w:rsidRPr="00021658">
        <w:rPr>
          <w:rFonts w:cs="Times New Roman"/>
          <w:szCs w:val="28"/>
        </w:rPr>
        <w:t xml:space="preserve"> </w:t>
      </w:r>
      <w:proofErr w:type="spellStart"/>
      <w:r w:rsidRPr="00021658">
        <w:rPr>
          <w:rFonts w:cs="Times New Roman"/>
          <w:szCs w:val="28"/>
        </w:rPr>
        <w:t>залежить</w:t>
      </w:r>
      <w:proofErr w:type="spellEnd"/>
      <w:r w:rsidRPr="00021658">
        <w:rPr>
          <w:rFonts w:cs="Times New Roman"/>
          <w:szCs w:val="28"/>
        </w:rPr>
        <w:t xml:space="preserve"> </w:t>
      </w:r>
      <w:proofErr w:type="spellStart"/>
      <w:r w:rsidRPr="00021658">
        <w:rPr>
          <w:rFonts w:cs="Times New Roman"/>
          <w:szCs w:val="28"/>
        </w:rPr>
        <w:t>від</w:t>
      </w:r>
      <w:proofErr w:type="spellEnd"/>
      <w:r w:rsidRPr="00021658">
        <w:rPr>
          <w:rFonts w:cs="Times New Roman"/>
          <w:szCs w:val="28"/>
        </w:rPr>
        <w:t xml:space="preserve"> </w:t>
      </w:r>
      <w:proofErr w:type="spellStart"/>
      <w:r w:rsidRPr="00021658">
        <w:rPr>
          <w:rFonts w:cs="Times New Roman"/>
          <w:szCs w:val="28"/>
        </w:rPr>
        <w:t>їх</w:t>
      </w:r>
      <w:proofErr w:type="spellEnd"/>
      <w:r w:rsidRPr="00021658">
        <w:rPr>
          <w:rFonts w:cs="Times New Roman"/>
          <w:szCs w:val="28"/>
        </w:rPr>
        <w:t xml:space="preserve"> </w:t>
      </w:r>
      <w:proofErr w:type="spellStart"/>
      <w:r w:rsidRPr="00021658">
        <w:rPr>
          <w:rFonts w:cs="Times New Roman"/>
          <w:szCs w:val="28"/>
        </w:rPr>
        <w:t>відповідності</w:t>
      </w:r>
      <w:proofErr w:type="spellEnd"/>
      <w:r w:rsidRPr="00021658">
        <w:rPr>
          <w:rFonts w:cs="Times New Roman"/>
          <w:szCs w:val="28"/>
        </w:rPr>
        <w:t xml:space="preserve"> культурному </w:t>
      </w:r>
      <w:proofErr w:type="spellStart"/>
      <w:r w:rsidRPr="00021658">
        <w:rPr>
          <w:rFonts w:cs="Times New Roman"/>
          <w:szCs w:val="28"/>
        </w:rPr>
        <w:t>розвитку</w:t>
      </w:r>
      <w:proofErr w:type="spellEnd"/>
      <w:r w:rsidRPr="00021658">
        <w:rPr>
          <w:rFonts w:cs="Times New Roman"/>
          <w:szCs w:val="28"/>
        </w:rPr>
        <w:t xml:space="preserve"> </w:t>
      </w:r>
      <w:proofErr w:type="spellStart"/>
      <w:r w:rsidRPr="00021658">
        <w:rPr>
          <w:rFonts w:cs="Times New Roman"/>
          <w:szCs w:val="28"/>
        </w:rPr>
        <w:t>суспільства</w:t>
      </w:r>
      <w:proofErr w:type="spellEnd"/>
      <w:r w:rsidRPr="00021658">
        <w:rPr>
          <w:rFonts w:cs="Times New Roman"/>
          <w:szCs w:val="28"/>
        </w:rPr>
        <w:t>.</w:t>
      </w:r>
    </w:p>
    <w:p w14:paraId="10C2AB21" w14:textId="77777777" w:rsidR="00CC3B02" w:rsidRPr="00021658" w:rsidRDefault="00CC3B02" w:rsidP="008868C9">
      <w:pPr>
        <w:pStyle w:val="af6"/>
        <w:spacing w:line="360" w:lineRule="auto"/>
        <w:ind w:firstLine="709"/>
        <w:contextualSpacing/>
        <w:jc w:val="both"/>
        <w:rPr>
          <w:rFonts w:cs="Times New Roman"/>
          <w:szCs w:val="28"/>
        </w:rPr>
      </w:pPr>
      <w:r w:rsidRPr="00021658">
        <w:rPr>
          <w:rFonts w:cs="Times New Roman"/>
          <w:szCs w:val="28"/>
        </w:rPr>
        <w:t xml:space="preserve">Разом </w:t>
      </w:r>
      <w:proofErr w:type="spellStart"/>
      <w:r w:rsidRPr="00021658">
        <w:rPr>
          <w:rFonts w:cs="Times New Roman"/>
          <w:szCs w:val="28"/>
        </w:rPr>
        <w:t>із</w:t>
      </w:r>
      <w:proofErr w:type="spellEnd"/>
      <w:r w:rsidRPr="00021658">
        <w:rPr>
          <w:rFonts w:cs="Times New Roman"/>
          <w:szCs w:val="28"/>
        </w:rPr>
        <w:t xml:space="preserve"> </w:t>
      </w:r>
      <w:proofErr w:type="spellStart"/>
      <w:r w:rsidRPr="00021658">
        <w:rPr>
          <w:rFonts w:cs="Times New Roman"/>
          <w:szCs w:val="28"/>
        </w:rPr>
        <w:t>тим</w:t>
      </w:r>
      <w:proofErr w:type="spellEnd"/>
      <w:r w:rsidRPr="00021658">
        <w:rPr>
          <w:rFonts w:cs="Times New Roman"/>
          <w:szCs w:val="28"/>
        </w:rPr>
        <w:t xml:space="preserve"> </w:t>
      </w:r>
      <w:proofErr w:type="spellStart"/>
      <w:r w:rsidRPr="00021658">
        <w:rPr>
          <w:rFonts w:cs="Times New Roman"/>
          <w:szCs w:val="28"/>
        </w:rPr>
        <w:t>взаємодія</w:t>
      </w:r>
      <w:proofErr w:type="spellEnd"/>
      <w:r w:rsidRPr="00021658">
        <w:rPr>
          <w:rFonts w:cs="Times New Roman"/>
          <w:szCs w:val="28"/>
        </w:rPr>
        <w:t xml:space="preserve"> права, </w:t>
      </w:r>
      <w:proofErr w:type="spellStart"/>
      <w:r w:rsidRPr="00021658">
        <w:rPr>
          <w:rFonts w:cs="Times New Roman"/>
          <w:szCs w:val="28"/>
        </w:rPr>
        <w:t>культури</w:t>
      </w:r>
      <w:proofErr w:type="spellEnd"/>
      <w:r w:rsidRPr="00021658">
        <w:rPr>
          <w:rFonts w:cs="Times New Roman"/>
          <w:szCs w:val="28"/>
        </w:rPr>
        <w:t xml:space="preserve"> й </w:t>
      </w:r>
      <w:proofErr w:type="spellStart"/>
      <w:r w:rsidRPr="00021658">
        <w:rPr>
          <w:rFonts w:cs="Times New Roman"/>
          <w:szCs w:val="28"/>
        </w:rPr>
        <w:t>суспільства</w:t>
      </w:r>
      <w:proofErr w:type="spellEnd"/>
      <w:r w:rsidRPr="00021658">
        <w:rPr>
          <w:rFonts w:cs="Times New Roman"/>
          <w:szCs w:val="28"/>
        </w:rPr>
        <w:t xml:space="preserve"> у </w:t>
      </w:r>
      <w:proofErr w:type="spellStart"/>
      <w:r w:rsidRPr="00021658">
        <w:rPr>
          <w:rFonts w:cs="Times New Roman"/>
          <w:szCs w:val="28"/>
        </w:rPr>
        <w:t>сфері</w:t>
      </w:r>
      <w:proofErr w:type="spellEnd"/>
      <w:r w:rsidRPr="00021658">
        <w:rPr>
          <w:rFonts w:cs="Times New Roman"/>
          <w:szCs w:val="28"/>
        </w:rPr>
        <w:t xml:space="preserve"> </w:t>
      </w:r>
      <w:proofErr w:type="spellStart"/>
      <w:r w:rsidRPr="00021658">
        <w:rPr>
          <w:rFonts w:cs="Times New Roman"/>
          <w:szCs w:val="28"/>
        </w:rPr>
        <w:t>сімейних</w:t>
      </w:r>
      <w:proofErr w:type="spellEnd"/>
      <w:r w:rsidRPr="00021658">
        <w:rPr>
          <w:rFonts w:cs="Times New Roman"/>
          <w:szCs w:val="28"/>
        </w:rPr>
        <w:t xml:space="preserve"> </w:t>
      </w:r>
      <w:proofErr w:type="spellStart"/>
      <w:r w:rsidRPr="00021658">
        <w:rPr>
          <w:rFonts w:cs="Times New Roman"/>
          <w:szCs w:val="28"/>
        </w:rPr>
        <w:t>відносин</w:t>
      </w:r>
      <w:proofErr w:type="spellEnd"/>
      <w:r w:rsidRPr="00021658">
        <w:rPr>
          <w:rFonts w:cs="Times New Roman"/>
          <w:szCs w:val="28"/>
        </w:rPr>
        <w:t xml:space="preserve"> </w:t>
      </w:r>
      <w:proofErr w:type="spellStart"/>
      <w:r w:rsidRPr="00021658">
        <w:rPr>
          <w:rFonts w:cs="Times New Roman"/>
          <w:szCs w:val="28"/>
        </w:rPr>
        <w:t>супроводжується</w:t>
      </w:r>
      <w:proofErr w:type="spellEnd"/>
      <w:r w:rsidRPr="00021658">
        <w:rPr>
          <w:rFonts w:cs="Times New Roman"/>
          <w:szCs w:val="28"/>
        </w:rPr>
        <w:t xml:space="preserve"> </w:t>
      </w:r>
      <w:proofErr w:type="spellStart"/>
      <w:r w:rsidRPr="00021658">
        <w:rPr>
          <w:rFonts w:cs="Times New Roman"/>
          <w:szCs w:val="28"/>
        </w:rPr>
        <w:t>певними</w:t>
      </w:r>
      <w:proofErr w:type="spellEnd"/>
      <w:r w:rsidRPr="00021658">
        <w:rPr>
          <w:rFonts w:cs="Times New Roman"/>
          <w:szCs w:val="28"/>
        </w:rPr>
        <w:t xml:space="preserve"> </w:t>
      </w:r>
      <w:proofErr w:type="spellStart"/>
      <w:r w:rsidRPr="00021658">
        <w:rPr>
          <w:rFonts w:cs="Times New Roman"/>
          <w:szCs w:val="28"/>
        </w:rPr>
        <w:t>суперечностями</w:t>
      </w:r>
      <w:proofErr w:type="spellEnd"/>
      <w:r w:rsidRPr="00021658">
        <w:rPr>
          <w:rFonts w:cs="Times New Roman"/>
          <w:szCs w:val="28"/>
        </w:rPr>
        <w:t xml:space="preserve">. </w:t>
      </w:r>
      <w:proofErr w:type="spellStart"/>
      <w:r w:rsidRPr="00021658">
        <w:rPr>
          <w:rFonts w:cs="Times New Roman"/>
          <w:szCs w:val="28"/>
        </w:rPr>
        <w:t>Соціальні</w:t>
      </w:r>
      <w:proofErr w:type="spellEnd"/>
      <w:r w:rsidRPr="00021658">
        <w:rPr>
          <w:rFonts w:cs="Times New Roman"/>
          <w:szCs w:val="28"/>
        </w:rPr>
        <w:t xml:space="preserve"> </w:t>
      </w:r>
      <w:proofErr w:type="spellStart"/>
      <w:r w:rsidRPr="00021658">
        <w:rPr>
          <w:rFonts w:cs="Times New Roman"/>
          <w:szCs w:val="28"/>
        </w:rPr>
        <w:t>трансформації</w:t>
      </w:r>
      <w:proofErr w:type="spellEnd"/>
      <w:r w:rsidRPr="00021658">
        <w:rPr>
          <w:rFonts w:cs="Times New Roman"/>
          <w:szCs w:val="28"/>
        </w:rPr>
        <w:t xml:space="preserve">, </w:t>
      </w:r>
      <w:proofErr w:type="spellStart"/>
      <w:r w:rsidRPr="00021658">
        <w:rPr>
          <w:rFonts w:cs="Times New Roman"/>
          <w:szCs w:val="28"/>
        </w:rPr>
        <w:t>зумовлені</w:t>
      </w:r>
      <w:proofErr w:type="spellEnd"/>
      <w:r w:rsidRPr="00021658">
        <w:rPr>
          <w:rFonts w:cs="Times New Roman"/>
          <w:szCs w:val="28"/>
        </w:rPr>
        <w:t xml:space="preserve">, </w:t>
      </w:r>
      <w:proofErr w:type="spellStart"/>
      <w:r w:rsidRPr="00021658">
        <w:rPr>
          <w:rFonts w:cs="Times New Roman"/>
          <w:szCs w:val="28"/>
        </w:rPr>
        <w:t>зокрема</w:t>
      </w:r>
      <w:proofErr w:type="spellEnd"/>
      <w:r w:rsidRPr="00021658">
        <w:rPr>
          <w:rFonts w:cs="Times New Roman"/>
          <w:szCs w:val="28"/>
        </w:rPr>
        <w:t xml:space="preserve">, </w:t>
      </w:r>
      <w:proofErr w:type="spellStart"/>
      <w:r w:rsidRPr="00021658">
        <w:rPr>
          <w:rFonts w:cs="Times New Roman"/>
          <w:szCs w:val="28"/>
        </w:rPr>
        <w:t>умовами</w:t>
      </w:r>
      <w:proofErr w:type="spellEnd"/>
      <w:r w:rsidRPr="00021658">
        <w:rPr>
          <w:rFonts w:cs="Times New Roman"/>
          <w:szCs w:val="28"/>
        </w:rPr>
        <w:t xml:space="preserve"> </w:t>
      </w:r>
      <w:proofErr w:type="spellStart"/>
      <w:r w:rsidRPr="00021658">
        <w:rPr>
          <w:rFonts w:cs="Times New Roman"/>
          <w:szCs w:val="28"/>
        </w:rPr>
        <w:t>воєнного</w:t>
      </w:r>
      <w:proofErr w:type="spellEnd"/>
      <w:r w:rsidRPr="00021658">
        <w:rPr>
          <w:rFonts w:cs="Times New Roman"/>
          <w:szCs w:val="28"/>
        </w:rPr>
        <w:t xml:space="preserve"> стану, </w:t>
      </w:r>
      <w:proofErr w:type="spellStart"/>
      <w:r w:rsidRPr="00021658">
        <w:rPr>
          <w:rFonts w:cs="Times New Roman"/>
          <w:szCs w:val="28"/>
        </w:rPr>
        <w:t>впливають</w:t>
      </w:r>
      <w:proofErr w:type="spellEnd"/>
      <w:r w:rsidRPr="00021658">
        <w:rPr>
          <w:rFonts w:cs="Times New Roman"/>
          <w:szCs w:val="28"/>
        </w:rPr>
        <w:t xml:space="preserve"> на характер </w:t>
      </w:r>
      <w:proofErr w:type="spellStart"/>
      <w:r w:rsidRPr="00021658">
        <w:rPr>
          <w:rFonts w:cs="Times New Roman"/>
          <w:szCs w:val="28"/>
        </w:rPr>
        <w:t>сімейних</w:t>
      </w:r>
      <w:proofErr w:type="spellEnd"/>
      <w:r w:rsidRPr="00021658">
        <w:rPr>
          <w:rFonts w:cs="Times New Roman"/>
          <w:szCs w:val="28"/>
        </w:rPr>
        <w:t xml:space="preserve"> </w:t>
      </w:r>
      <w:proofErr w:type="spellStart"/>
      <w:r w:rsidRPr="00021658">
        <w:rPr>
          <w:rFonts w:cs="Times New Roman"/>
          <w:szCs w:val="28"/>
        </w:rPr>
        <w:t>відносин</w:t>
      </w:r>
      <w:proofErr w:type="spellEnd"/>
      <w:r w:rsidRPr="00021658">
        <w:rPr>
          <w:rFonts w:cs="Times New Roman"/>
          <w:szCs w:val="28"/>
        </w:rPr>
        <w:t xml:space="preserve"> та </w:t>
      </w:r>
      <w:proofErr w:type="spellStart"/>
      <w:r w:rsidRPr="00021658">
        <w:rPr>
          <w:rFonts w:cs="Times New Roman"/>
          <w:szCs w:val="28"/>
        </w:rPr>
        <w:t>можуть</w:t>
      </w:r>
      <w:proofErr w:type="spellEnd"/>
      <w:r w:rsidRPr="00021658">
        <w:rPr>
          <w:rFonts w:cs="Times New Roman"/>
          <w:szCs w:val="28"/>
        </w:rPr>
        <w:t xml:space="preserve"> </w:t>
      </w:r>
      <w:proofErr w:type="spellStart"/>
      <w:r w:rsidRPr="00021658">
        <w:rPr>
          <w:rFonts w:cs="Times New Roman"/>
          <w:szCs w:val="28"/>
        </w:rPr>
        <w:t>змінювати</w:t>
      </w:r>
      <w:proofErr w:type="spellEnd"/>
      <w:r w:rsidRPr="00021658">
        <w:rPr>
          <w:rFonts w:cs="Times New Roman"/>
          <w:szCs w:val="28"/>
        </w:rPr>
        <w:t xml:space="preserve"> </w:t>
      </w:r>
      <w:proofErr w:type="spellStart"/>
      <w:r w:rsidRPr="00021658">
        <w:rPr>
          <w:rFonts w:cs="Times New Roman"/>
          <w:szCs w:val="28"/>
        </w:rPr>
        <w:t>мотиваційні</w:t>
      </w:r>
      <w:proofErr w:type="spellEnd"/>
      <w:r w:rsidRPr="00021658">
        <w:rPr>
          <w:rFonts w:cs="Times New Roman"/>
          <w:szCs w:val="28"/>
        </w:rPr>
        <w:t xml:space="preserve"> й </w:t>
      </w:r>
      <w:proofErr w:type="spellStart"/>
      <w:r w:rsidRPr="00021658">
        <w:rPr>
          <w:rFonts w:cs="Times New Roman"/>
          <w:szCs w:val="28"/>
        </w:rPr>
        <w:t>ціннісні</w:t>
      </w:r>
      <w:proofErr w:type="spellEnd"/>
      <w:r w:rsidRPr="00021658">
        <w:rPr>
          <w:rFonts w:cs="Times New Roman"/>
          <w:szCs w:val="28"/>
        </w:rPr>
        <w:t xml:space="preserve"> </w:t>
      </w:r>
      <w:proofErr w:type="spellStart"/>
      <w:r w:rsidRPr="00021658">
        <w:rPr>
          <w:rFonts w:cs="Times New Roman"/>
          <w:szCs w:val="28"/>
        </w:rPr>
        <w:t>орієнтири</w:t>
      </w:r>
      <w:proofErr w:type="spellEnd"/>
      <w:r w:rsidRPr="00021658">
        <w:rPr>
          <w:rFonts w:cs="Times New Roman"/>
          <w:szCs w:val="28"/>
        </w:rPr>
        <w:t xml:space="preserve"> </w:t>
      </w:r>
      <w:proofErr w:type="spellStart"/>
      <w:r w:rsidRPr="00021658">
        <w:rPr>
          <w:rFonts w:cs="Times New Roman"/>
          <w:szCs w:val="28"/>
        </w:rPr>
        <w:t>їх</w:t>
      </w:r>
      <w:proofErr w:type="spellEnd"/>
      <w:r w:rsidRPr="00021658">
        <w:rPr>
          <w:rFonts w:cs="Times New Roman"/>
          <w:szCs w:val="28"/>
        </w:rPr>
        <w:t xml:space="preserve"> </w:t>
      </w:r>
      <w:proofErr w:type="spellStart"/>
      <w:r w:rsidRPr="00021658">
        <w:rPr>
          <w:rFonts w:cs="Times New Roman"/>
          <w:szCs w:val="28"/>
        </w:rPr>
        <w:t>учасників</w:t>
      </w:r>
      <w:proofErr w:type="spellEnd"/>
      <w:r w:rsidRPr="00021658">
        <w:rPr>
          <w:rFonts w:cs="Times New Roman"/>
          <w:szCs w:val="28"/>
        </w:rPr>
        <w:t xml:space="preserve">. У </w:t>
      </w:r>
      <w:proofErr w:type="spellStart"/>
      <w:r w:rsidRPr="00021658">
        <w:rPr>
          <w:rFonts w:cs="Times New Roman"/>
          <w:szCs w:val="28"/>
        </w:rPr>
        <w:t>деяких</w:t>
      </w:r>
      <w:proofErr w:type="spellEnd"/>
      <w:r w:rsidRPr="00021658">
        <w:rPr>
          <w:rFonts w:cs="Times New Roman"/>
          <w:szCs w:val="28"/>
        </w:rPr>
        <w:t xml:space="preserve"> </w:t>
      </w:r>
      <w:proofErr w:type="spellStart"/>
      <w:r w:rsidRPr="00021658">
        <w:rPr>
          <w:rFonts w:cs="Times New Roman"/>
          <w:szCs w:val="28"/>
        </w:rPr>
        <w:t>випадках</w:t>
      </w:r>
      <w:proofErr w:type="spellEnd"/>
      <w:r w:rsidRPr="00021658">
        <w:rPr>
          <w:rFonts w:cs="Times New Roman"/>
          <w:szCs w:val="28"/>
        </w:rPr>
        <w:t xml:space="preserve"> </w:t>
      </w:r>
      <w:proofErr w:type="spellStart"/>
      <w:r w:rsidRPr="00021658">
        <w:rPr>
          <w:rFonts w:cs="Times New Roman"/>
          <w:szCs w:val="28"/>
        </w:rPr>
        <w:t>сімейні</w:t>
      </w:r>
      <w:proofErr w:type="spellEnd"/>
      <w:r w:rsidRPr="00021658">
        <w:rPr>
          <w:rFonts w:cs="Times New Roman"/>
          <w:szCs w:val="28"/>
        </w:rPr>
        <w:t xml:space="preserve"> </w:t>
      </w:r>
      <w:proofErr w:type="spellStart"/>
      <w:r w:rsidRPr="00021658">
        <w:rPr>
          <w:rFonts w:cs="Times New Roman"/>
          <w:szCs w:val="28"/>
        </w:rPr>
        <w:t>правовідносини</w:t>
      </w:r>
      <w:proofErr w:type="spellEnd"/>
      <w:r w:rsidRPr="00021658">
        <w:rPr>
          <w:rFonts w:cs="Times New Roman"/>
          <w:szCs w:val="28"/>
        </w:rPr>
        <w:t xml:space="preserve"> </w:t>
      </w:r>
      <w:proofErr w:type="spellStart"/>
      <w:r w:rsidRPr="00021658">
        <w:rPr>
          <w:rFonts w:cs="Times New Roman"/>
          <w:szCs w:val="28"/>
        </w:rPr>
        <w:t>можуть</w:t>
      </w:r>
      <w:proofErr w:type="spellEnd"/>
      <w:r w:rsidRPr="00021658">
        <w:rPr>
          <w:rFonts w:cs="Times New Roman"/>
          <w:szCs w:val="28"/>
        </w:rPr>
        <w:t xml:space="preserve"> </w:t>
      </w:r>
      <w:proofErr w:type="spellStart"/>
      <w:r w:rsidRPr="00021658">
        <w:rPr>
          <w:rFonts w:cs="Times New Roman"/>
          <w:szCs w:val="28"/>
        </w:rPr>
        <w:t>використовуватися</w:t>
      </w:r>
      <w:proofErr w:type="spellEnd"/>
      <w:r w:rsidRPr="00021658">
        <w:rPr>
          <w:rFonts w:cs="Times New Roman"/>
          <w:szCs w:val="28"/>
        </w:rPr>
        <w:t xml:space="preserve"> не </w:t>
      </w:r>
      <w:proofErr w:type="spellStart"/>
      <w:r w:rsidRPr="00021658">
        <w:rPr>
          <w:rFonts w:cs="Times New Roman"/>
          <w:szCs w:val="28"/>
        </w:rPr>
        <w:t>лише</w:t>
      </w:r>
      <w:proofErr w:type="spellEnd"/>
      <w:r w:rsidRPr="00021658">
        <w:rPr>
          <w:rFonts w:cs="Times New Roman"/>
          <w:szCs w:val="28"/>
        </w:rPr>
        <w:t xml:space="preserve"> для </w:t>
      </w:r>
      <w:proofErr w:type="spellStart"/>
      <w:r w:rsidRPr="00021658">
        <w:rPr>
          <w:rFonts w:cs="Times New Roman"/>
          <w:szCs w:val="28"/>
        </w:rPr>
        <w:t>реалізації</w:t>
      </w:r>
      <w:proofErr w:type="spellEnd"/>
      <w:r w:rsidRPr="00021658">
        <w:rPr>
          <w:rFonts w:cs="Times New Roman"/>
          <w:szCs w:val="28"/>
        </w:rPr>
        <w:t xml:space="preserve"> </w:t>
      </w:r>
      <w:proofErr w:type="spellStart"/>
      <w:r w:rsidRPr="00021658">
        <w:rPr>
          <w:rFonts w:cs="Times New Roman"/>
          <w:szCs w:val="28"/>
        </w:rPr>
        <w:t>особистих</w:t>
      </w:r>
      <w:proofErr w:type="spellEnd"/>
      <w:r w:rsidRPr="00021658">
        <w:rPr>
          <w:rFonts w:cs="Times New Roman"/>
          <w:szCs w:val="28"/>
        </w:rPr>
        <w:t xml:space="preserve"> і </w:t>
      </w:r>
      <w:proofErr w:type="spellStart"/>
      <w:r w:rsidRPr="00021658">
        <w:rPr>
          <w:rFonts w:cs="Times New Roman"/>
          <w:szCs w:val="28"/>
        </w:rPr>
        <w:t>сімейних</w:t>
      </w:r>
      <w:proofErr w:type="spellEnd"/>
      <w:r w:rsidRPr="00021658">
        <w:rPr>
          <w:rFonts w:cs="Times New Roman"/>
          <w:szCs w:val="28"/>
        </w:rPr>
        <w:t xml:space="preserve"> </w:t>
      </w:r>
      <w:proofErr w:type="spellStart"/>
      <w:r w:rsidRPr="00021658">
        <w:rPr>
          <w:rFonts w:cs="Times New Roman"/>
          <w:szCs w:val="28"/>
        </w:rPr>
        <w:t>цінностей</w:t>
      </w:r>
      <w:proofErr w:type="spellEnd"/>
      <w:r w:rsidRPr="00021658">
        <w:rPr>
          <w:rFonts w:cs="Times New Roman"/>
          <w:szCs w:val="28"/>
        </w:rPr>
        <w:t xml:space="preserve">, а й з прагматичною </w:t>
      </w:r>
      <w:proofErr w:type="spellStart"/>
      <w:r w:rsidRPr="00021658">
        <w:rPr>
          <w:rFonts w:cs="Times New Roman"/>
          <w:szCs w:val="28"/>
        </w:rPr>
        <w:t>чи</w:t>
      </w:r>
      <w:proofErr w:type="spellEnd"/>
      <w:r w:rsidRPr="00021658">
        <w:rPr>
          <w:rFonts w:cs="Times New Roman"/>
          <w:szCs w:val="28"/>
        </w:rPr>
        <w:t xml:space="preserve"> </w:t>
      </w:r>
      <w:proofErr w:type="spellStart"/>
      <w:r w:rsidRPr="00021658">
        <w:rPr>
          <w:rFonts w:cs="Times New Roman"/>
          <w:szCs w:val="28"/>
        </w:rPr>
        <w:t>корисливою</w:t>
      </w:r>
      <w:proofErr w:type="spellEnd"/>
      <w:r w:rsidRPr="00021658">
        <w:rPr>
          <w:rFonts w:cs="Times New Roman"/>
          <w:szCs w:val="28"/>
        </w:rPr>
        <w:t xml:space="preserve"> метою. В таких </w:t>
      </w:r>
      <w:proofErr w:type="spellStart"/>
      <w:r w:rsidRPr="00021658">
        <w:rPr>
          <w:rFonts w:cs="Times New Roman"/>
          <w:szCs w:val="28"/>
        </w:rPr>
        <w:t>випадках</w:t>
      </w:r>
      <w:proofErr w:type="spellEnd"/>
      <w:r w:rsidRPr="00021658">
        <w:rPr>
          <w:rFonts w:cs="Times New Roman"/>
          <w:szCs w:val="28"/>
        </w:rPr>
        <w:t xml:space="preserve"> </w:t>
      </w:r>
      <w:proofErr w:type="spellStart"/>
      <w:r w:rsidRPr="00021658">
        <w:rPr>
          <w:rFonts w:cs="Times New Roman"/>
          <w:szCs w:val="28"/>
        </w:rPr>
        <w:t>подружжя</w:t>
      </w:r>
      <w:proofErr w:type="spellEnd"/>
      <w:r w:rsidRPr="00021658">
        <w:rPr>
          <w:rFonts w:cs="Times New Roman"/>
          <w:szCs w:val="28"/>
        </w:rPr>
        <w:t xml:space="preserve"> </w:t>
      </w:r>
      <w:proofErr w:type="spellStart"/>
      <w:r w:rsidRPr="00021658">
        <w:rPr>
          <w:rFonts w:cs="Times New Roman"/>
          <w:szCs w:val="28"/>
        </w:rPr>
        <w:t>цілком</w:t>
      </w:r>
      <w:proofErr w:type="spellEnd"/>
      <w:r w:rsidRPr="00021658">
        <w:rPr>
          <w:rFonts w:cs="Times New Roman"/>
          <w:szCs w:val="28"/>
        </w:rPr>
        <w:t xml:space="preserve"> </w:t>
      </w:r>
      <w:proofErr w:type="spellStart"/>
      <w:r w:rsidRPr="00021658">
        <w:rPr>
          <w:rFonts w:cs="Times New Roman"/>
          <w:szCs w:val="28"/>
        </w:rPr>
        <w:t>очікувано</w:t>
      </w:r>
      <w:proofErr w:type="spellEnd"/>
      <w:r w:rsidRPr="00021658">
        <w:rPr>
          <w:rFonts w:cs="Times New Roman"/>
          <w:szCs w:val="28"/>
        </w:rPr>
        <w:t xml:space="preserve"> </w:t>
      </w:r>
      <w:proofErr w:type="spellStart"/>
      <w:r w:rsidRPr="00021658">
        <w:rPr>
          <w:rFonts w:cs="Times New Roman"/>
          <w:szCs w:val="28"/>
        </w:rPr>
        <w:t>забуває</w:t>
      </w:r>
      <w:proofErr w:type="spellEnd"/>
      <w:r w:rsidRPr="00021658">
        <w:rPr>
          <w:rFonts w:cs="Times New Roman"/>
          <w:szCs w:val="28"/>
        </w:rPr>
        <w:t xml:space="preserve"> про </w:t>
      </w:r>
      <w:proofErr w:type="spellStart"/>
      <w:r w:rsidRPr="00021658">
        <w:rPr>
          <w:rFonts w:cs="Times New Roman"/>
          <w:szCs w:val="28"/>
        </w:rPr>
        <w:t>такі</w:t>
      </w:r>
      <w:proofErr w:type="spellEnd"/>
      <w:r w:rsidRPr="00021658">
        <w:rPr>
          <w:rFonts w:cs="Times New Roman"/>
          <w:szCs w:val="28"/>
        </w:rPr>
        <w:t xml:space="preserve"> </w:t>
      </w:r>
      <w:proofErr w:type="spellStart"/>
      <w:r w:rsidRPr="00021658">
        <w:rPr>
          <w:rFonts w:cs="Times New Roman"/>
          <w:szCs w:val="28"/>
        </w:rPr>
        <w:t>риси</w:t>
      </w:r>
      <w:proofErr w:type="spellEnd"/>
      <w:r w:rsidRPr="00021658">
        <w:rPr>
          <w:rFonts w:cs="Times New Roman"/>
          <w:szCs w:val="28"/>
        </w:rPr>
        <w:t xml:space="preserve"> як </w:t>
      </w:r>
      <w:proofErr w:type="spellStart"/>
      <w:r w:rsidRPr="00021658">
        <w:rPr>
          <w:rFonts w:cs="Times New Roman"/>
          <w:szCs w:val="28"/>
        </w:rPr>
        <w:t>чесність</w:t>
      </w:r>
      <w:proofErr w:type="spellEnd"/>
      <w:r w:rsidRPr="00021658">
        <w:rPr>
          <w:rFonts w:cs="Times New Roman"/>
          <w:szCs w:val="28"/>
        </w:rPr>
        <w:t xml:space="preserve">, </w:t>
      </w:r>
      <w:proofErr w:type="spellStart"/>
      <w:r w:rsidRPr="00021658">
        <w:rPr>
          <w:rFonts w:cs="Times New Roman"/>
          <w:szCs w:val="28"/>
        </w:rPr>
        <w:t>повага</w:t>
      </w:r>
      <w:proofErr w:type="spellEnd"/>
      <w:r w:rsidRPr="00021658">
        <w:rPr>
          <w:rFonts w:cs="Times New Roman"/>
          <w:szCs w:val="28"/>
        </w:rPr>
        <w:t xml:space="preserve">, доброта та </w:t>
      </w:r>
      <w:proofErr w:type="spellStart"/>
      <w:r w:rsidRPr="00021658">
        <w:rPr>
          <w:rFonts w:cs="Times New Roman"/>
          <w:szCs w:val="28"/>
        </w:rPr>
        <w:t>щирість</w:t>
      </w:r>
      <w:proofErr w:type="spellEnd"/>
      <w:r w:rsidRPr="00021658">
        <w:rPr>
          <w:rFonts w:cs="Times New Roman"/>
          <w:szCs w:val="28"/>
        </w:rPr>
        <w:t xml:space="preserve"> по </w:t>
      </w:r>
      <w:proofErr w:type="spellStart"/>
      <w:r w:rsidRPr="00021658">
        <w:rPr>
          <w:rFonts w:cs="Times New Roman"/>
          <w:szCs w:val="28"/>
        </w:rPr>
        <w:t>відношенню</w:t>
      </w:r>
      <w:proofErr w:type="spellEnd"/>
      <w:r w:rsidRPr="00021658">
        <w:rPr>
          <w:rFonts w:cs="Times New Roman"/>
          <w:szCs w:val="28"/>
        </w:rPr>
        <w:t xml:space="preserve"> один до одного. </w:t>
      </w:r>
      <w:proofErr w:type="spellStart"/>
      <w:r w:rsidRPr="00021658">
        <w:rPr>
          <w:rFonts w:cs="Times New Roman"/>
          <w:szCs w:val="28"/>
        </w:rPr>
        <w:t>Внаслідок</w:t>
      </w:r>
      <w:proofErr w:type="spellEnd"/>
      <w:r w:rsidRPr="00021658">
        <w:rPr>
          <w:rFonts w:cs="Times New Roman"/>
          <w:szCs w:val="28"/>
        </w:rPr>
        <w:t xml:space="preserve"> </w:t>
      </w:r>
      <w:proofErr w:type="spellStart"/>
      <w:r w:rsidRPr="00021658">
        <w:rPr>
          <w:rFonts w:cs="Times New Roman"/>
          <w:szCs w:val="28"/>
        </w:rPr>
        <w:lastRenderedPageBreak/>
        <w:t>чого</w:t>
      </w:r>
      <w:proofErr w:type="spellEnd"/>
      <w:r w:rsidRPr="00021658">
        <w:rPr>
          <w:rFonts w:cs="Times New Roman"/>
          <w:szCs w:val="28"/>
        </w:rPr>
        <w:t xml:space="preserve"> </w:t>
      </w:r>
      <w:proofErr w:type="spellStart"/>
      <w:r w:rsidRPr="00021658">
        <w:rPr>
          <w:rFonts w:cs="Times New Roman"/>
          <w:szCs w:val="28"/>
        </w:rPr>
        <w:t>між</w:t>
      </w:r>
      <w:proofErr w:type="spellEnd"/>
      <w:r w:rsidRPr="00021658">
        <w:rPr>
          <w:rFonts w:cs="Times New Roman"/>
          <w:szCs w:val="28"/>
        </w:rPr>
        <w:t xml:space="preserve"> </w:t>
      </w:r>
      <w:proofErr w:type="spellStart"/>
      <w:r w:rsidRPr="00021658">
        <w:rPr>
          <w:rFonts w:cs="Times New Roman"/>
          <w:szCs w:val="28"/>
        </w:rPr>
        <w:t>подружжям</w:t>
      </w:r>
      <w:proofErr w:type="spellEnd"/>
      <w:r w:rsidRPr="00021658">
        <w:rPr>
          <w:rFonts w:cs="Times New Roman"/>
          <w:szCs w:val="28"/>
        </w:rPr>
        <w:t xml:space="preserve"> </w:t>
      </w:r>
      <w:proofErr w:type="spellStart"/>
      <w:r w:rsidRPr="00021658">
        <w:rPr>
          <w:rFonts w:cs="Times New Roman"/>
          <w:szCs w:val="28"/>
        </w:rPr>
        <w:t>трапляються</w:t>
      </w:r>
      <w:proofErr w:type="spellEnd"/>
      <w:r w:rsidRPr="00021658">
        <w:rPr>
          <w:rFonts w:cs="Times New Roman"/>
          <w:szCs w:val="28"/>
        </w:rPr>
        <w:t xml:space="preserve"> </w:t>
      </w:r>
      <w:proofErr w:type="spellStart"/>
      <w:r w:rsidRPr="00021658">
        <w:rPr>
          <w:rFonts w:cs="Times New Roman"/>
          <w:szCs w:val="28"/>
        </w:rPr>
        <w:t>конфлікти</w:t>
      </w:r>
      <w:proofErr w:type="spellEnd"/>
      <w:r w:rsidRPr="00021658">
        <w:rPr>
          <w:rFonts w:cs="Times New Roman"/>
          <w:szCs w:val="28"/>
        </w:rPr>
        <w:t xml:space="preserve">, </w:t>
      </w:r>
      <w:proofErr w:type="spellStart"/>
      <w:r w:rsidRPr="00021658">
        <w:rPr>
          <w:rFonts w:cs="Times New Roman"/>
          <w:szCs w:val="28"/>
        </w:rPr>
        <w:t>які</w:t>
      </w:r>
      <w:proofErr w:type="spellEnd"/>
      <w:r w:rsidRPr="00021658">
        <w:rPr>
          <w:rFonts w:cs="Times New Roman"/>
          <w:szCs w:val="28"/>
        </w:rPr>
        <w:t xml:space="preserve"> </w:t>
      </w:r>
      <w:proofErr w:type="spellStart"/>
      <w:r w:rsidRPr="00021658">
        <w:rPr>
          <w:rFonts w:cs="Times New Roman"/>
          <w:szCs w:val="28"/>
        </w:rPr>
        <w:t>унеможливлюють</w:t>
      </w:r>
      <w:proofErr w:type="spellEnd"/>
      <w:r w:rsidRPr="00021658">
        <w:rPr>
          <w:rFonts w:cs="Times New Roman"/>
          <w:szCs w:val="28"/>
        </w:rPr>
        <w:t xml:space="preserve"> подальше </w:t>
      </w:r>
      <w:proofErr w:type="spellStart"/>
      <w:r w:rsidRPr="00021658">
        <w:rPr>
          <w:rFonts w:cs="Times New Roman"/>
          <w:szCs w:val="28"/>
        </w:rPr>
        <w:t>збереження</w:t>
      </w:r>
      <w:proofErr w:type="spellEnd"/>
      <w:r w:rsidRPr="00021658">
        <w:rPr>
          <w:rFonts w:cs="Times New Roman"/>
          <w:szCs w:val="28"/>
        </w:rPr>
        <w:t xml:space="preserve"> </w:t>
      </w:r>
      <w:proofErr w:type="spellStart"/>
      <w:r w:rsidRPr="00021658">
        <w:rPr>
          <w:rFonts w:cs="Times New Roman"/>
          <w:szCs w:val="28"/>
        </w:rPr>
        <w:t>сім’ї</w:t>
      </w:r>
      <w:proofErr w:type="spellEnd"/>
      <w:r w:rsidRPr="00021658">
        <w:rPr>
          <w:rFonts w:cs="Times New Roman"/>
          <w:szCs w:val="28"/>
        </w:rPr>
        <w:t xml:space="preserve"> з </w:t>
      </w:r>
      <w:proofErr w:type="spellStart"/>
      <w:r w:rsidRPr="00021658">
        <w:rPr>
          <w:rFonts w:cs="Times New Roman"/>
          <w:szCs w:val="28"/>
        </w:rPr>
        <w:t>усіма</w:t>
      </w:r>
      <w:proofErr w:type="spellEnd"/>
      <w:r w:rsidRPr="00021658">
        <w:rPr>
          <w:rFonts w:cs="Times New Roman"/>
          <w:szCs w:val="28"/>
        </w:rPr>
        <w:t xml:space="preserve"> </w:t>
      </w:r>
      <w:proofErr w:type="spellStart"/>
      <w:r w:rsidRPr="00021658">
        <w:rPr>
          <w:rFonts w:cs="Times New Roman"/>
          <w:szCs w:val="28"/>
        </w:rPr>
        <w:t>наслідками</w:t>
      </w:r>
      <w:proofErr w:type="spellEnd"/>
      <w:r w:rsidRPr="00021658">
        <w:rPr>
          <w:rFonts w:cs="Times New Roman"/>
          <w:szCs w:val="28"/>
        </w:rPr>
        <w:t xml:space="preserve">, в тому </w:t>
      </w:r>
      <w:proofErr w:type="spellStart"/>
      <w:r w:rsidRPr="00021658">
        <w:rPr>
          <w:rFonts w:cs="Times New Roman"/>
          <w:szCs w:val="28"/>
        </w:rPr>
        <w:t>числі</w:t>
      </w:r>
      <w:proofErr w:type="spellEnd"/>
      <w:r w:rsidRPr="00021658">
        <w:rPr>
          <w:rFonts w:cs="Times New Roman"/>
          <w:szCs w:val="28"/>
        </w:rPr>
        <w:t xml:space="preserve"> </w:t>
      </w:r>
      <w:proofErr w:type="spellStart"/>
      <w:r w:rsidRPr="00021658">
        <w:rPr>
          <w:rFonts w:cs="Times New Roman"/>
          <w:szCs w:val="28"/>
        </w:rPr>
        <w:t>виникає</w:t>
      </w:r>
      <w:proofErr w:type="spellEnd"/>
      <w:r w:rsidRPr="00021658">
        <w:rPr>
          <w:rFonts w:cs="Times New Roman"/>
          <w:szCs w:val="28"/>
        </w:rPr>
        <w:t xml:space="preserve"> </w:t>
      </w:r>
      <w:proofErr w:type="spellStart"/>
      <w:r w:rsidRPr="00021658">
        <w:rPr>
          <w:rFonts w:cs="Times New Roman"/>
          <w:szCs w:val="28"/>
        </w:rPr>
        <w:t>питання</w:t>
      </w:r>
      <w:proofErr w:type="spellEnd"/>
      <w:r w:rsidRPr="00021658">
        <w:rPr>
          <w:rFonts w:cs="Times New Roman"/>
          <w:szCs w:val="28"/>
        </w:rPr>
        <w:t xml:space="preserve"> </w:t>
      </w:r>
      <w:proofErr w:type="spellStart"/>
      <w:r w:rsidRPr="00021658">
        <w:rPr>
          <w:rFonts w:cs="Times New Roman"/>
          <w:szCs w:val="28"/>
        </w:rPr>
        <w:t>щодо</w:t>
      </w:r>
      <w:proofErr w:type="spellEnd"/>
      <w:r w:rsidRPr="00021658">
        <w:rPr>
          <w:rFonts w:cs="Times New Roman"/>
          <w:szCs w:val="28"/>
        </w:rPr>
        <w:t xml:space="preserve"> </w:t>
      </w:r>
      <w:proofErr w:type="spellStart"/>
      <w:r w:rsidRPr="00021658">
        <w:rPr>
          <w:rFonts w:cs="Times New Roman"/>
          <w:szCs w:val="28"/>
        </w:rPr>
        <w:t>розподілу</w:t>
      </w:r>
      <w:proofErr w:type="spellEnd"/>
      <w:r w:rsidRPr="00021658">
        <w:rPr>
          <w:rFonts w:cs="Times New Roman"/>
          <w:szCs w:val="28"/>
        </w:rPr>
        <w:t xml:space="preserve"> майна [5, С. 57]. У </w:t>
      </w:r>
      <w:proofErr w:type="spellStart"/>
      <w:r w:rsidRPr="00021658">
        <w:rPr>
          <w:rFonts w:cs="Times New Roman"/>
          <w:szCs w:val="28"/>
        </w:rPr>
        <w:t>цьому</w:t>
      </w:r>
      <w:proofErr w:type="spellEnd"/>
      <w:r w:rsidRPr="00021658">
        <w:rPr>
          <w:rFonts w:cs="Times New Roman"/>
          <w:szCs w:val="28"/>
        </w:rPr>
        <w:t xml:space="preserve"> </w:t>
      </w:r>
      <w:proofErr w:type="spellStart"/>
      <w:r w:rsidRPr="00021658">
        <w:rPr>
          <w:rFonts w:cs="Times New Roman"/>
          <w:szCs w:val="28"/>
        </w:rPr>
        <w:t>аспекті</w:t>
      </w:r>
      <w:proofErr w:type="spellEnd"/>
      <w:r w:rsidRPr="00021658">
        <w:rPr>
          <w:rFonts w:cs="Times New Roman"/>
          <w:szCs w:val="28"/>
        </w:rPr>
        <w:t xml:space="preserve"> </w:t>
      </w:r>
      <w:proofErr w:type="spellStart"/>
      <w:r w:rsidRPr="00021658">
        <w:rPr>
          <w:rFonts w:cs="Times New Roman"/>
          <w:szCs w:val="28"/>
        </w:rPr>
        <w:t>важливо</w:t>
      </w:r>
      <w:proofErr w:type="spellEnd"/>
      <w:r w:rsidRPr="00021658">
        <w:rPr>
          <w:rFonts w:cs="Times New Roman"/>
          <w:szCs w:val="28"/>
        </w:rPr>
        <w:t xml:space="preserve"> </w:t>
      </w:r>
      <w:proofErr w:type="spellStart"/>
      <w:r w:rsidRPr="00021658">
        <w:rPr>
          <w:rFonts w:cs="Times New Roman"/>
          <w:szCs w:val="28"/>
        </w:rPr>
        <w:t>відзначити</w:t>
      </w:r>
      <w:proofErr w:type="spellEnd"/>
      <w:r w:rsidRPr="00021658">
        <w:rPr>
          <w:rFonts w:cs="Times New Roman"/>
          <w:szCs w:val="28"/>
        </w:rPr>
        <w:t xml:space="preserve">, </w:t>
      </w:r>
      <w:proofErr w:type="spellStart"/>
      <w:r w:rsidRPr="00021658">
        <w:rPr>
          <w:rFonts w:cs="Times New Roman"/>
          <w:szCs w:val="28"/>
        </w:rPr>
        <w:t>що</w:t>
      </w:r>
      <w:proofErr w:type="spellEnd"/>
      <w:r w:rsidRPr="00021658">
        <w:rPr>
          <w:rFonts w:cs="Times New Roman"/>
          <w:szCs w:val="28"/>
        </w:rPr>
        <w:t xml:space="preserve"> </w:t>
      </w:r>
      <w:r w:rsidRPr="00021658">
        <w:rPr>
          <w:rStyle w:val="af3"/>
          <w:rFonts w:cs="Times New Roman"/>
          <w:b w:val="0"/>
          <w:szCs w:val="28"/>
        </w:rPr>
        <w:t xml:space="preserve">право </w:t>
      </w:r>
      <w:proofErr w:type="spellStart"/>
      <w:r w:rsidRPr="00021658">
        <w:rPr>
          <w:rStyle w:val="af3"/>
          <w:rFonts w:cs="Times New Roman"/>
          <w:b w:val="0"/>
          <w:szCs w:val="28"/>
        </w:rPr>
        <w:t>впливає</w:t>
      </w:r>
      <w:proofErr w:type="spellEnd"/>
      <w:r w:rsidRPr="00021658">
        <w:rPr>
          <w:rStyle w:val="af3"/>
          <w:rFonts w:cs="Times New Roman"/>
          <w:b w:val="0"/>
          <w:szCs w:val="28"/>
        </w:rPr>
        <w:t xml:space="preserve"> на </w:t>
      </w:r>
      <w:proofErr w:type="spellStart"/>
      <w:r w:rsidRPr="00021658">
        <w:rPr>
          <w:rStyle w:val="af3"/>
          <w:rFonts w:cs="Times New Roman"/>
          <w:b w:val="0"/>
          <w:szCs w:val="28"/>
        </w:rPr>
        <w:t>поведінку</w:t>
      </w:r>
      <w:proofErr w:type="spellEnd"/>
      <w:r w:rsidRPr="00021658">
        <w:rPr>
          <w:rStyle w:val="af3"/>
          <w:rFonts w:cs="Times New Roman"/>
          <w:b w:val="0"/>
          <w:szCs w:val="28"/>
        </w:rPr>
        <w:t xml:space="preserve"> </w:t>
      </w:r>
      <w:proofErr w:type="spellStart"/>
      <w:r w:rsidRPr="00021658">
        <w:rPr>
          <w:rStyle w:val="af3"/>
          <w:rFonts w:cs="Times New Roman"/>
          <w:b w:val="0"/>
          <w:szCs w:val="28"/>
        </w:rPr>
        <w:t>учасників</w:t>
      </w:r>
      <w:proofErr w:type="spellEnd"/>
      <w:r w:rsidRPr="00021658">
        <w:rPr>
          <w:rStyle w:val="af3"/>
          <w:rFonts w:cs="Times New Roman"/>
          <w:b w:val="0"/>
          <w:szCs w:val="28"/>
        </w:rPr>
        <w:t xml:space="preserve"> </w:t>
      </w:r>
      <w:proofErr w:type="spellStart"/>
      <w:r w:rsidRPr="00021658">
        <w:rPr>
          <w:rStyle w:val="af3"/>
          <w:rFonts w:cs="Times New Roman"/>
          <w:b w:val="0"/>
          <w:szCs w:val="28"/>
        </w:rPr>
        <w:t>сімейних</w:t>
      </w:r>
      <w:proofErr w:type="spellEnd"/>
      <w:r w:rsidRPr="00021658">
        <w:rPr>
          <w:rStyle w:val="af3"/>
          <w:rFonts w:cs="Times New Roman"/>
          <w:b w:val="0"/>
          <w:szCs w:val="28"/>
        </w:rPr>
        <w:t xml:space="preserve"> </w:t>
      </w:r>
      <w:proofErr w:type="spellStart"/>
      <w:r w:rsidRPr="00021658">
        <w:rPr>
          <w:rStyle w:val="af3"/>
          <w:rFonts w:cs="Times New Roman"/>
          <w:b w:val="0"/>
          <w:szCs w:val="28"/>
        </w:rPr>
        <w:t>правовідносин</w:t>
      </w:r>
      <w:proofErr w:type="spellEnd"/>
      <w:r w:rsidRPr="00021658">
        <w:rPr>
          <w:rFonts w:cs="Times New Roman"/>
          <w:szCs w:val="28"/>
        </w:rPr>
        <w:t xml:space="preserve">, </w:t>
      </w:r>
      <w:proofErr w:type="spellStart"/>
      <w:r w:rsidRPr="00021658">
        <w:rPr>
          <w:rFonts w:cs="Times New Roman"/>
          <w:szCs w:val="28"/>
        </w:rPr>
        <w:t>але</w:t>
      </w:r>
      <w:proofErr w:type="spellEnd"/>
      <w:r w:rsidRPr="00021658">
        <w:rPr>
          <w:rFonts w:cs="Times New Roman"/>
          <w:szCs w:val="28"/>
        </w:rPr>
        <w:t xml:space="preserve"> </w:t>
      </w:r>
      <w:proofErr w:type="spellStart"/>
      <w:r w:rsidRPr="00021658">
        <w:rPr>
          <w:rFonts w:cs="Times New Roman"/>
          <w:szCs w:val="28"/>
        </w:rPr>
        <w:t>саме</w:t>
      </w:r>
      <w:proofErr w:type="spellEnd"/>
      <w:r w:rsidRPr="00021658">
        <w:rPr>
          <w:rFonts w:cs="Times New Roman"/>
          <w:szCs w:val="28"/>
        </w:rPr>
        <w:t xml:space="preserve"> по </w:t>
      </w:r>
      <w:proofErr w:type="spellStart"/>
      <w:r w:rsidRPr="00021658">
        <w:rPr>
          <w:rFonts w:cs="Times New Roman"/>
          <w:szCs w:val="28"/>
        </w:rPr>
        <w:t>собі</w:t>
      </w:r>
      <w:proofErr w:type="spellEnd"/>
      <w:r w:rsidRPr="00021658">
        <w:rPr>
          <w:rFonts w:cs="Times New Roman"/>
          <w:szCs w:val="28"/>
        </w:rPr>
        <w:t xml:space="preserve"> </w:t>
      </w:r>
      <w:proofErr w:type="spellStart"/>
      <w:r w:rsidRPr="00021658">
        <w:rPr>
          <w:rFonts w:cs="Times New Roman"/>
          <w:szCs w:val="28"/>
        </w:rPr>
        <w:t>правове</w:t>
      </w:r>
      <w:proofErr w:type="spellEnd"/>
      <w:r w:rsidRPr="00021658">
        <w:rPr>
          <w:rFonts w:cs="Times New Roman"/>
          <w:szCs w:val="28"/>
        </w:rPr>
        <w:t xml:space="preserve"> </w:t>
      </w:r>
      <w:proofErr w:type="spellStart"/>
      <w:r w:rsidRPr="00021658">
        <w:rPr>
          <w:rFonts w:cs="Times New Roman"/>
          <w:szCs w:val="28"/>
        </w:rPr>
        <w:t>регулювання</w:t>
      </w:r>
      <w:proofErr w:type="spellEnd"/>
      <w:r w:rsidRPr="00021658">
        <w:rPr>
          <w:rFonts w:cs="Times New Roman"/>
          <w:szCs w:val="28"/>
        </w:rPr>
        <w:t xml:space="preserve"> не </w:t>
      </w:r>
      <w:proofErr w:type="spellStart"/>
      <w:r w:rsidRPr="00021658">
        <w:rPr>
          <w:rFonts w:cs="Times New Roman"/>
          <w:szCs w:val="28"/>
        </w:rPr>
        <w:t>гарантує</w:t>
      </w:r>
      <w:proofErr w:type="spellEnd"/>
      <w:r w:rsidRPr="00021658">
        <w:rPr>
          <w:rFonts w:cs="Times New Roman"/>
          <w:szCs w:val="28"/>
        </w:rPr>
        <w:t xml:space="preserve"> </w:t>
      </w:r>
      <w:proofErr w:type="spellStart"/>
      <w:r w:rsidRPr="00021658">
        <w:rPr>
          <w:rFonts w:cs="Times New Roman"/>
          <w:szCs w:val="28"/>
        </w:rPr>
        <w:t>наявності</w:t>
      </w:r>
      <w:proofErr w:type="spellEnd"/>
      <w:r w:rsidRPr="00021658">
        <w:rPr>
          <w:rFonts w:cs="Times New Roman"/>
          <w:szCs w:val="28"/>
        </w:rPr>
        <w:t xml:space="preserve"> у них таких </w:t>
      </w:r>
      <w:proofErr w:type="spellStart"/>
      <w:r w:rsidRPr="00021658">
        <w:rPr>
          <w:rFonts w:cs="Times New Roman"/>
          <w:szCs w:val="28"/>
        </w:rPr>
        <w:t>основоположних</w:t>
      </w:r>
      <w:proofErr w:type="spellEnd"/>
      <w:r w:rsidRPr="00021658">
        <w:rPr>
          <w:rFonts w:cs="Times New Roman"/>
          <w:szCs w:val="28"/>
        </w:rPr>
        <w:t xml:space="preserve"> </w:t>
      </w:r>
      <w:proofErr w:type="spellStart"/>
      <w:r w:rsidRPr="00021658">
        <w:rPr>
          <w:rFonts w:cs="Times New Roman"/>
          <w:szCs w:val="28"/>
        </w:rPr>
        <w:t>цінностей</w:t>
      </w:r>
      <w:proofErr w:type="spellEnd"/>
      <w:r w:rsidRPr="00021658">
        <w:rPr>
          <w:rFonts w:cs="Times New Roman"/>
          <w:szCs w:val="28"/>
        </w:rPr>
        <w:t xml:space="preserve">, як </w:t>
      </w:r>
      <w:proofErr w:type="spellStart"/>
      <w:r w:rsidRPr="00021658">
        <w:rPr>
          <w:rFonts w:cs="Times New Roman"/>
          <w:szCs w:val="28"/>
        </w:rPr>
        <w:t>любов</w:t>
      </w:r>
      <w:proofErr w:type="spellEnd"/>
      <w:r w:rsidRPr="00021658">
        <w:rPr>
          <w:rFonts w:cs="Times New Roman"/>
          <w:szCs w:val="28"/>
        </w:rPr>
        <w:t xml:space="preserve">, </w:t>
      </w:r>
      <w:proofErr w:type="spellStart"/>
      <w:r w:rsidRPr="00021658">
        <w:rPr>
          <w:rFonts w:cs="Times New Roman"/>
          <w:szCs w:val="28"/>
        </w:rPr>
        <w:t>довіра</w:t>
      </w:r>
      <w:proofErr w:type="spellEnd"/>
      <w:r w:rsidRPr="00021658">
        <w:rPr>
          <w:rFonts w:cs="Times New Roman"/>
          <w:szCs w:val="28"/>
        </w:rPr>
        <w:t xml:space="preserve">, </w:t>
      </w:r>
      <w:proofErr w:type="spellStart"/>
      <w:r w:rsidRPr="00021658">
        <w:rPr>
          <w:rFonts w:cs="Times New Roman"/>
          <w:szCs w:val="28"/>
        </w:rPr>
        <w:t>повага</w:t>
      </w:r>
      <w:proofErr w:type="spellEnd"/>
      <w:r w:rsidRPr="00021658">
        <w:rPr>
          <w:rFonts w:cs="Times New Roman"/>
          <w:szCs w:val="28"/>
        </w:rPr>
        <w:t xml:space="preserve"> та </w:t>
      </w:r>
      <w:proofErr w:type="spellStart"/>
      <w:r w:rsidRPr="00021658">
        <w:rPr>
          <w:rFonts w:cs="Times New Roman"/>
          <w:szCs w:val="28"/>
        </w:rPr>
        <w:t>взаємна</w:t>
      </w:r>
      <w:proofErr w:type="spellEnd"/>
      <w:r w:rsidRPr="00021658">
        <w:rPr>
          <w:rFonts w:cs="Times New Roman"/>
          <w:szCs w:val="28"/>
        </w:rPr>
        <w:t xml:space="preserve"> </w:t>
      </w:r>
      <w:proofErr w:type="spellStart"/>
      <w:r w:rsidRPr="00021658">
        <w:rPr>
          <w:rFonts w:cs="Times New Roman"/>
          <w:szCs w:val="28"/>
        </w:rPr>
        <w:t>відповідальність</w:t>
      </w:r>
      <w:proofErr w:type="spellEnd"/>
      <w:r w:rsidRPr="00021658">
        <w:rPr>
          <w:rFonts w:cs="Times New Roman"/>
          <w:szCs w:val="28"/>
        </w:rPr>
        <w:t xml:space="preserve">. </w:t>
      </w:r>
      <w:proofErr w:type="spellStart"/>
      <w:r w:rsidRPr="00021658">
        <w:rPr>
          <w:rFonts w:cs="Times New Roman"/>
          <w:szCs w:val="28"/>
        </w:rPr>
        <w:t>Саме</w:t>
      </w:r>
      <w:proofErr w:type="spellEnd"/>
      <w:r w:rsidRPr="00021658">
        <w:rPr>
          <w:rFonts w:cs="Times New Roman"/>
          <w:szCs w:val="28"/>
        </w:rPr>
        <w:t xml:space="preserve"> тому </w:t>
      </w:r>
      <w:proofErr w:type="spellStart"/>
      <w:r w:rsidRPr="00021658">
        <w:rPr>
          <w:rFonts w:cs="Times New Roman"/>
          <w:szCs w:val="28"/>
        </w:rPr>
        <w:t>належне</w:t>
      </w:r>
      <w:proofErr w:type="spellEnd"/>
      <w:r w:rsidRPr="00021658">
        <w:rPr>
          <w:rFonts w:cs="Times New Roman"/>
          <w:szCs w:val="28"/>
        </w:rPr>
        <w:t xml:space="preserve"> </w:t>
      </w:r>
      <w:proofErr w:type="spellStart"/>
      <w:r w:rsidRPr="00021658">
        <w:rPr>
          <w:rFonts w:cs="Times New Roman"/>
          <w:szCs w:val="28"/>
        </w:rPr>
        <w:t>функціонування</w:t>
      </w:r>
      <w:proofErr w:type="spellEnd"/>
      <w:r w:rsidRPr="00021658">
        <w:rPr>
          <w:rFonts w:cs="Times New Roman"/>
          <w:szCs w:val="28"/>
        </w:rPr>
        <w:t xml:space="preserve"> </w:t>
      </w:r>
      <w:proofErr w:type="spellStart"/>
      <w:r w:rsidRPr="00021658">
        <w:rPr>
          <w:rFonts w:cs="Times New Roman"/>
          <w:szCs w:val="28"/>
        </w:rPr>
        <w:t>сім’ї</w:t>
      </w:r>
      <w:proofErr w:type="spellEnd"/>
      <w:r w:rsidRPr="00021658">
        <w:rPr>
          <w:rFonts w:cs="Times New Roman"/>
          <w:szCs w:val="28"/>
        </w:rPr>
        <w:t xml:space="preserve"> </w:t>
      </w:r>
      <w:proofErr w:type="spellStart"/>
      <w:r w:rsidRPr="00021658">
        <w:rPr>
          <w:rFonts w:cs="Times New Roman"/>
          <w:szCs w:val="28"/>
        </w:rPr>
        <w:t>потребує</w:t>
      </w:r>
      <w:proofErr w:type="spellEnd"/>
      <w:r w:rsidRPr="00021658">
        <w:rPr>
          <w:rFonts w:cs="Times New Roman"/>
          <w:szCs w:val="28"/>
        </w:rPr>
        <w:t xml:space="preserve"> не </w:t>
      </w:r>
      <w:proofErr w:type="spellStart"/>
      <w:r w:rsidRPr="00021658">
        <w:rPr>
          <w:rFonts w:cs="Times New Roman"/>
          <w:szCs w:val="28"/>
        </w:rPr>
        <w:t>лише</w:t>
      </w:r>
      <w:proofErr w:type="spellEnd"/>
      <w:r w:rsidRPr="00021658">
        <w:rPr>
          <w:rFonts w:cs="Times New Roman"/>
          <w:szCs w:val="28"/>
        </w:rPr>
        <w:t xml:space="preserve"> </w:t>
      </w:r>
      <w:proofErr w:type="spellStart"/>
      <w:r w:rsidRPr="00021658">
        <w:rPr>
          <w:rFonts w:cs="Times New Roman"/>
          <w:szCs w:val="28"/>
        </w:rPr>
        <w:t>правових</w:t>
      </w:r>
      <w:proofErr w:type="spellEnd"/>
      <w:r w:rsidRPr="00021658">
        <w:rPr>
          <w:rFonts w:cs="Times New Roman"/>
          <w:szCs w:val="28"/>
        </w:rPr>
        <w:t xml:space="preserve"> </w:t>
      </w:r>
      <w:proofErr w:type="spellStart"/>
      <w:r w:rsidRPr="00021658">
        <w:rPr>
          <w:rFonts w:cs="Times New Roman"/>
          <w:szCs w:val="28"/>
        </w:rPr>
        <w:t>гарантій</w:t>
      </w:r>
      <w:proofErr w:type="spellEnd"/>
      <w:r w:rsidRPr="00021658">
        <w:rPr>
          <w:rFonts w:cs="Times New Roman"/>
          <w:szCs w:val="28"/>
        </w:rPr>
        <w:t xml:space="preserve">, а й </w:t>
      </w:r>
      <w:proofErr w:type="spellStart"/>
      <w:r w:rsidRPr="00021658">
        <w:rPr>
          <w:rFonts w:cs="Times New Roman"/>
          <w:szCs w:val="28"/>
        </w:rPr>
        <w:t>відповідного</w:t>
      </w:r>
      <w:proofErr w:type="spellEnd"/>
      <w:r w:rsidRPr="00021658">
        <w:rPr>
          <w:rFonts w:cs="Times New Roman"/>
          <w:szCs w:val="28"/>
        </w:rPr>
        <w:t xml:space="preserve"> культурного та </w:t>
      </w:r>
      <w:proofErr w:type="spellStart"/>
      <w:r w:rsidRPr="00021658">
        <w:rPr>
          <w:rFonts w:cs="Times New Roman"/>
          <w:szCs w:val="28"/>
        </w:rPr>
        <w:t>ціннісного</w:t>
      </w:r>
      <w:proofErr w:type="spellEnd"/>
      <w:r w:rsidRPr="00021658">
        <w:rPr>
          <w:rFonts w:cs="Times New Roman"/>
          <w:szCs w:val="28"/>
        </w:rPr>
        <w:t xml:space="preserve"> </w:t>
      </w:r>
      <w:proofErr w:type="spellStart"/>
      <w:r w:rsidRPr="00021658">
        <w:rPr>
          <w:rFonts w:cs="Times New Roman"/>
          <w:szCs w:val="28"/>
        </w:rPr>
        <w:t>підґрунтя</w:t>
      </w:r>
      <w:proofErr w:type="spellEnd"/>
      <w:r w:rsidRPr="00021658">
        <w:rPr>
          <w:rFonts w:cs="Times New Roman"/>
          <w:szCs w:val="28"/>
        </w:rPr>
        <w:t xml:space="preserve">. </w:t>
      </w:r>
      <w:proofErr w:type="spellStart"/>
      <w:r w:rsidRPr="00021658">
        <w:rPr>
          <w:rFonts w:cs="Times New Roman"/>
          <w:szCs w:val="28"/>
        </w:rPr>
        <w:t>Відтак</w:t>
      </w:r>
      <w:proofErr w:type="spellEnd"/>
      <w:r w:rsidRPr="00021658">
        <w:rPr>
          <w:rFonts w:cs="Times New Roman"/>
          <w:szCs w:val="28"/>
        </w:rPr>
        <w:t xml:space="preserve"> свобода </w:t>
      </w:r>
      <w:proofErr w:type="spellStart"/>
      <w:r w:rsidRPr="00021658">
        <w:rPr>
          <w:rFonts w:cs="Times New Roman"/>
          <w:szCs w:val="28"/>
        </w:rPr>
        <w:t>вибору</w:t>
      </w:r>
      <w:proofErr w:type="spellEnd"/>
      <w:r w:rsidRPr="00021658">
        <w:rPr>
          <w:rFonts w:cs="Times New Roman"/>
          <w:szCs w:val="28"/>
        </w:rPr>
        <w:t xml:space="preserve"> особою </w:t>
      </w:r>
      <w:proofErr w:type="spellStart"/>
      <w:r w:rsidRPr="00021658">
        <w:rPr>
          <w:rFonts w:cs="Times New Roman"/>
          <w:szCs w:val="28"/>
        </w:rPr>
        <w:t>власної</w:t>
      </w:r>
      <w:proofErr w:type="spellEnd"/>
      <w:r w:rsidRPr="00021658">
        <w:rPr>
          <w:rFonts w:cs="Times New Roman"/>
          <w:szCs w:val="28"/>
        </w:rPr>
        <w:t xml:space="preserve"> </w:t>
      </w:r>
      <w:proofErr w:type="spellStart"/>
      <w:r w:rsidRPr="00021658">
        <w:rPr>
          <w:rFonts w:cs="Times New Roman"/>
          <w:szCs w:val="28"/>
        </w:rPr>
        <w:t>поведінки</w:t>
      </w:r>
      <w:proofErr w:type="spellEnd"/>
      <w:r w:rsidRPr="00021658">
        <w:rPr>
          <w:rFonts w:cs="Times New Roman"/>
          <w:szCs w:val="28"/>
        </w:rPr>
        <w:t xml:space="preserve"> у </w:t>
      </w:r>
      <w:proofErr w:type="spellStart"/>
      <w:r w:rsidRPr="00021658">
        <w:rPr>
          <w:rFonts w:cs="Times New Roman"/>
          <w:szCs w:val="28"/>
        </w:rPr>
        <w:t>сім’ї</w:t>
      </w:r>
      <w:proofErr w:type="spellEnd"/>
      <w:r w:rsidRPr="00021658">
        <w:rPr>
          <w:rFonts w:cs="Times New Roman"/>
          <w:szCs w:val="28"/>
        </w:rPr>
        <w:t xml:space="preserve"> </w:t>
      </w:r>
      <w:proofErr w:type="spellStart"/>
      <w:r w:rsidRPr="00021658">
        <w:rPr>
          <w:rFonts w:cs="Times New Roman"/>
          <w:szCs w:val="28"/>
        </w:rPr>
        <w:t>має</w:t>
      </w:r>
      <w:proofErr w:type="spellEnd"/>
      <w:r w:rsidRPr="00021658">
        <w:rPr>
          <w:rFonts w:cs="Times New Roman"/>
          <w:szCs w:val="28"/>
        </w:rPr>
        <w:t xml:space="preserve"> </w:t>
      </w:r>
      <w:proofErr w:type="spellStart"/>
      <w:r w:rsidRPr="00021658">
        <w:rPr>
          <w:rFonts w:cs="Times New Roman"/>
          <w:szCs w:val="28"/>
        </w:rPr>
        <w:t>важливе</w:t>
      </w:r>
      <w:proofErr w:type="spellEnd"/>
      <w:r w:rsidRPr="00021658">
        <w:rPr>
          <w:rFonts w:cs="Times New Roman"/>
          <w:szCs w:val="28"/>
        </w:rPr>
        <w:t xml:space="preserve"> </w:t>
      </w:r>
      <w:proofErr w:type="spellStart"/>
      <w:r w:rsidRPr="00021658">
        <w:rPr>
          <w:rFonts w:cs="Times New Roman"/>
          <w:szCs w:val="28"/>
        </w:rPr>
        <w:t>значення</w:t>
      </w:r>
      <w:proofErr w:type="spellEnd"/>
      <w:r w:rsidRPr="00021658">
        <w:rPr>
          <w:rFonts w:cs="Times New Roman"/>
          <w:szCs w:val="28"/>
        </w:rPr>
        <w:t xml:space="preserve"> для </w:t>
      </w:r>
      <w:proofErr w:type="spellStart"/>
      <w:r w:rsidRPr="00021658">
        <w:rPr>
          <w:rFonts w:cs="Times New Roman"/>
          <w:szCs w:val="28"/>
        </w:rPr>
        <w:t>забезпечення</w:t>
      </w:r>
      <w:proofErr w:type="spellEnd"/>
      <w:r w:rsidRPr="00021658">
        <w:rPr>
          <w:rFonts w:cs="Times New Roman"/>
          <w:szCs w:val="28"/>
        </w:rPr>
        <w:t xml:space="preserve"> </w:t>
      </w:r>
      <w:proofErr w:type="spellStart"/>
      <w:r w:rsidRPr="00021658">
        <w:rPr>
          <w:rFonts w:cs="Times New Roman"/>
          <w:szCs w:val="28"/>
        </w:rPr>
        <w:t>належної</w:t>
      </w:r>
      <w:proofErr w:type="spellEnd"/>
      <w:r w:rsidRPr="00021658">
        <w:rPr>
          <w:rFonts w:cs="Times New Roman"/>
          <w:szCs w:val="28"/>
        </w:rPr>
        <w:t xml:space="preserve"> </w:t>
      </w:r>
      <w:proofErr w:type="spellStart"/>
      <w:r w:rsidRPr="00021658">
        <w:rPr>
          <w:rFonts w:cs="Times New Roman"/>
          <w:szCs w:val="28"/>
        </w:rPr>
        <w:t>взаємодії</w:t>
      </w:r>
      <w:proofErr w:type="spellEnd"/>
      <w:r w:rsidRPr="00021658">
        <w:rPr>
          <w:rFonts w:cs="Times New Roman"/>
          <w:szCs w:val="28"/>
        </w:rPr>
        <w:t xml:space="preserve"> права, </w:t>
      </w:r>
      <w:proofErr w:type="spellStart"/>
      <w:r w:rsidRPr="00021658">
        <w:rPr>
          <w:rFonts w:cs="Times New Roman"/>
          <w:szCs w:val="28"/>
        </w:rPr>
        <w:t>культури</w:t>
      </w:r>
      <w:proofErr w:type="spellEnd"/>
      <w:r w:rsidRPr="00021658">
        <w:rPr>
          <w:rFonts w:cs="Times New Roman"/>
          <w:szCs w:val="28"/>
        </w:rPr>
        <w:t xml:space="preserve"> і </w:t>
      </w:r>
      <w:proofErr w:type="spellStart"/>
      <w:r w:rsidRPr="00021658">
        <w:rPr>
          <w:rFonts w:cs="Times New Roman"/>
          <w:szCs w:val="28"/>
        </w:rPr>
        <w:t>суспільства</w:t>
      </w:r>
      <w:proofErr w:type="spellEnd"/>
      <w:r w:rsidRPr="00021658">
        <w:rPr>
          <w:rFonts w:cs="Times New Roman"/>
          <w:szCs w:val="28"/>
        </w:rPr>
        <w:t>.</w:t>
      </w:r>
    </w:p>
    <w:p w14:paraId="172BC13F" w14:textId="77777777" w:rsidR="00CC3B02" w:rsidRPr="00021658" w:rsidRDefault="00CC3B02" w:rsidP="008868C9">
      <w:pPr>
        <w:pStyle w:val="af6"/>
        <w:spacing w:line="360" w:lineRule="auto"/>
        <w:ind w:firstLine="709"/>
        <w:contextualSpacing/>
        <w:jc w:val="both"/>
        <w:rPr>
          <w:rFonts w:cs="Times New Roman"/>
          <w:szCs w:val="28"/>
        </w:rPr>
      </w:pPr>
      <w:r w:rsidRPr="00021658">
        <w:rPr>
          <w:rFonts w:cs="Times New Roman"/>
          <w:szCs w:val="28"/>
        </w:rPr>
        <w:t xml:space="preserve">Право є фактором, </w:t>
      </w:r>
      <w:proofErr w:type="spellStart"/>
      <w:r w:rsidRPr="00021658">
        <w:rPr>
          <w:rFonts w:cs="Times New Roman"/>
          <w:szCs w:val="28"/>
        </w:rPr>
        <w:t>що</w:t>
      </w:r>
      <w:proofErr w:type="spellEnd"/>
      <w:r w:rsidRPr="00021658">
        <w:rPr>
          <w:rFonts w:cs="Times New Roman"/>
          <w:szCs w:val="28"/>
        </w:rPr>
        <w:t xml:space="preserve"> реально </w:t>
      </w:r>
      <w:proofErr w:type="spellStart"/>
      <w:r w:rsidRPr="00021658">
        <w:rPr>
          <w:rFonts w:cs="Times New Roman"/>
          <w:szCs w:val="28"/>
        </w:rPr>
        <w:t>забезпечує</w:t>
      </w:r>
      <w:proofErr w:type="spellEnd"/>
      <w:r w:rsidRPr="00021658">
        <w:rPr>
          <w:rFonts w:cs="Times New Roman"/>
          <w:szCs w:val="28"/>
        </w:rPr>
        <w:t xml:space="preserve"> </w:t>
      </w:r>
      <w:proofErr w:type="spellStart"/>
      <w:r w:rsidRPr="00021658">
        <w:rPr>
          <w:rFonts w:cs="Times New Roman"/>
          <w:szCs w:val="28"/>
        </w:rPr>
        <w:t>форми</w:t>
      </w:r>
      <w:proofErr w:type="spellEnd"/>
      <w:r w:rsidRPr="00021658">
        <w:rPr>
          <w:rFonts w:cs="Times New Roman"/>
          <w:szCs w:val="28"/>
        </w:rPr>
        <w:t xml:space="preserve">, </w:t>
      </w:r>
      <w:proofErr w:type="spellStart"/>
      <w:r w:rsidRPr="00021658">
        <w:rPr>
          <w:rFonts w:cs="Times New Roman"/>
          <w:szCs w:val="28"/>
        </w:rPr>
        <w:t>види</w:t>
      </w:r>
      <w:proofErr w:type="spellEnd"/>
      <w:r w:rsidRPr="00021658">
        <w:rPr>
          <w:rFonts w:cs="Times New Roman"/>
          <w:szCs w:val="28"/>
        </w:rPr>
        <w:t xml:space="preserve"> і </w:t>
      </w:r>
      <w:proofErr w:type="spellStart"/>
      <w:r w:rsidRPr="00021658">
        <w:rPr>
          <w:rFonts w:cs="Times New Roman"/>
          <w:szCs w:val="28"/>
        </w:rPr>
        <w:t>межі</w:t>
      </w:r>
      <w:proofErr w:type="spellEnd"/>
      <w:r w:rsidRPr="00021658">
        <w:rPr>
          <w:rFonts w:cs="Times New Roman"/>
          <w:szCs w:val="28"/>
        </w:rPr>
        <w:t xml:space="preserve"> </w:t>
      </w:r>
      <w:proofErr w:type="spellStart"/>
      <w:r w:rsidRPr="00021658">
        <w:rPr>
          <w:rFonts w:cs="Times New Roman"/>
          <w:szCs w:val="28"/>
        </w:rPr>
        <w:t>реалізації</w:t>
      </w:r>
      <w:proofErr w:type="spellEnd"/>
      <w:r w:rsidRPr="00021658">
        <w:rPr>
          <w:rFonts w:cs="Times New Roman"/>
          <w:szCs w:val="28"/>
        </w:rPr>
        <w:t xml:space="preserve"> </w:t>
      </w:r>
      <w:proofErr w:type="spellStart"/>
      <w:r w:rsidRPr="00021658">
        <w:rPr>
          <w:rFonts w:cs="Times New Roman"/>
          <w:szCs w:val="28"/>
        </w:rPr>
        <w:t>людиною</w:t>
      </w:r>
      <w:proofErr w:type="spellEnd"/>
      <w:r w:rsidRPr="00021658">
        <w:rPr>
          <w:rFonts w:cs="Times New Roman"/>
          <w:szCs w:val="28"/>
        </w:rPr>
        <w:t xml:space="preserve"> </w:t>
      </w:r>
      <w:proofErr w:type="spellStart"/>
      <w:r w:rsidRPr="00021658">
        <w:rPr>
          <w:rFonts w:cs="Times New Roman"/>
          <w:szCs w:val="28"/>
        </w:rPr>
        <w:t>свободи</w:t>
      </w:r>
      <w:proofErr w:type="spellEnd"/>
      <w:r w:rsidRPr="00021658">
        <w:rPr>
          <w:rFonts w:cs="Times New Roman"/>
          <w:szCs w:val="28"/>
        </w:rPr>
        <w:t xml:space="preserve">. Тому свобода </w:t>
      </w:r>
      <w:proofErr w:type="spellStart"/>
      <w:r w:rsidRPr="00021658">
        <w:rPr>
          <w:rFonts w:cs="Times New Roman"/>
          <w:szCs w:val="28"/>
        </w:rPr>
        <w:t>стає</w:t>
      </w:r>
      <w:proofErr w:type="spellEnd"/>
      <w:r w:rsidRPr="00021658">
        <w:rPr>
          <w:rFonts w:cs="Times New Roman"/>
          <w:szCs w:val="28"/>
        </w:rPr>
        <w:t xml:space="preserve"> </w:t>
      </w:r>
      <w:proofErr w:type="spellStart"/>
      <w:r w:rsidRPr="00021658">
        <w:rPr>
          <w:rFonts w:cs="Times New Roman"/>
          <w:szCs w:val="28"/>
        </w:rPr>
        <w:t>сутністю</w:t>
      </w:r>
      <w:proofErr w:type="spellEnd"/>
      <w:r w:rsidRPr="00021658">
        <w:rPr>
          <w:rFonts w:cs="Times New Roman"/>
          <w:szCs w:val="28"/>
        </w:rPr>
        <w:t xml:space="preserve"> права, </w:t>
      </w:r>
      <w:proofErr w:type="spellStart"/>
      <w:r w:rsidRPr="00021658">
        <w:rPr>
          <w:rFonts w:cs="Times New Roman"/>
          <w:szCs w:val="28"/>
        </w:rPr>
        <w:t>але</w:t>
      </w:r>
      <w:proofErr w:type="spellEnd"/>
      <w:r w:rsidRPr="00021658">
        <w:rPr>
          <w:rFonts w:cs="Times New Roman"/>
          <w:szCs w:val="28"/>
        </w:rPr>
        <w:t xml:space="preserve"> свобода не будь-яка, а </w:t>
      </w:r>
      <w:proofErr w:type="spellStart"/>
      <w:r w:rsidRPr="00021658">
        <w:rPr>
          <w:rFonts w:cs="Times New Roman"/>
          <w:szCs w:val="28"/>
        </w:rPr>
        <w:t>певним</w:t>
      </w:r>
      <w:proofErr w:type="spellEnd"/>
      <w:r w:rsidRPr="00021658">
        <w:rPr>
          <w:rFonts w:cs="Times New Roman"/>
          <w:szCs w:val="28"/>
        </w:rPr>
        <w:t xml:space="preserve"> чином </w:t>
      </w:r>
      <w:proofErr w:type="spellStart"/>
      <w:r w:rsidRPr="00021658">
        <w:rPr>
          <w:rFonts w:cs="Times New Roman"/>
          <w:szCs w:val="28"/>
        </w:rPr>
        <w:t>визначена</w:t>
      </w:r>
      <w:proofErr w:type="spellEnd"/>
      <w:r w:rsidRPr="00021658">
        <w:rPr>
          <w:rFonts w:cs="Times New Roman"/>
          <w:szCs w:val="28"/>
        </w:rPr>
        <w:t xml:space="preserve"> і </w:t>
      </w:r>
      <w:proofErr w:type="spellStart"/>
      <w:r w:rsidRPr="00021658">
        <w:rPr>
          <w:rFonts w:cs="Times New Roman"/>
          <w:szCs w:val="28"/>
        </w:rPr>
        <w:t>забезпечена</w:t>
      </w:r>
      <w:proofErr w:type="spellEnd"/>
      <w:r w:rsidRPr="00021658">
        <w:rPr>
          <w:rFonts w:cs="Times New Roman"/>
          <w:szCs w:val="28"/>
        </w:rPr>
        <w:t xml:space="preserve">. Та свобода, яка </w:t>
      </w:r>
      <w:proofErr w:type="spellStart"/>
      <w:r w:rsidRPr="00021658">
        <w:rPr>
          <w:rFonts w:cs="Times New Roman"/>
          <w:szCs w:val="28"/>
        </w:rPr>
        <w:t>складається</w:t>
      </w:r>
      <w:proofErr w:type="spellEnd"/>
      <w:r w:rsidRPr="00021658">
        <w:rPr>
          <w:rFonts w:cs="Times New Roman"/>
          <w:szCs w:val="28"/>
        </w:rPr>
        <w:t xml:space="preserve"> з </w:t>
      </w:r>
      <w:proofErr w:type="spellStart"/>
      <w:r w:rsidRPr="00021658">
        <w:rPr>
          <w:rFonts w:cs="Times New Roman"/>
          <w:szCs w:val="28"/>
        </w:rPr>
        <w:t>можливості</w:t>
      </w:r>
      <w:proofErr w:type="spellEnd"/>
      <w:r w:rsidRPr="00021658">
        <w:rPr>
          <w:rFonts w:cs="Times New Roman"/>
          <w:szCs w:val="28"/>
        </w:rPr>
        <w:t xml:space="preserve"> </w:t>
      </w:r>
      <w:proofErr w:type="spellStart"/>
      <w:r w:rsidRPr="00021658">
        <w:rPr>
          <w:rFonts w:cs="Times New Roman"/>
          <w:szCs w:val="28"/>
        </w:rPr>
        <w:t>робити</w:t>
      </w:r>
      <w:proofErr w:type="spellEnd"/>
      <w:r w:rsidRPr="00021658">
        <w:rPr>
          <w:rFonts w:cs="Times New Roman"/>
          <w:szCs w:val="28"/>
        </w:rPr>
        <w:t xml:space="preserve"> все, </w:t>
      </w:r>
      <w:proofErr w:type="spellStart"/>
      <w:r w:rsidRPr="00021658">
        <w:rPr>
          <w:rFonts w:cs="Times New Roman"/>
          <w:szCs w:val="28"/>
        </w:rPr>
        <w:t>що</w:t>
      </w:r>
      <w:proofErr w:type="spellEnd"/>
      <w:r w:rsidRPr="00021658">
        <w:rPr>
          <w:rFonts w:cs="Times New Roman"/>
          <w:szCs w:val="28"/>
        </w:rPr>
        <w:t xml:space="preserve"> </w:t>
      </w:r>
      <w:proofErr w:type="spellStart"/>
      <w:r w:rsidRPr="00021658">
        <w:rPr>
          <w:rFonts w:cs="Times New Roman"/>
          <w:szCs w:val="28"/>
        </w:rPr>
        <w:t>забажається</w:t>
      </w:r>
      <w:proofErr w:type="spellEnd"/>
      <w:r w:rsidRPr="00021658">
        <w:rPr>
          <w:rFonts w:cs="Times New Roman"/>
          <w:szCs w:val="28"/>
        </w:rPr>
        <w:t xml:space="preserve">, є </w:t>
      </w:r>
      <w:proofErr w:type="spellStart"/>
      <w:r w:rsidRPr="00021658">
        <w:rPr>
          <w:rFonts w:cs="Times New Roman"/>
          <w:szCs w:val="28"/>
        </w:rPr>
        <w:t>ілюзією</w:t>
      </w:r>
      <w:proofErr w:type="spellEnd"/>
      <w:r w:rsidRPr="00021658">
        <w:rPr>
          <w:rFonts w:cs="Times New Roman"/>
          <w:szCs w:val="28"/>
        </w:rPr>
        <w:t xml:space="preserve"> </w:t>
      </w:r>
      <w:proofErr w:type="spellStart"/>
      <w:r w:rsidRPr="00021658">
        <w:rPr>
          <w:rFonts w:cs="Times New Roman"/>
          <w:szCs w:val="28"/>
        </w:rPr>
        <w:t>свободи</w:t>
      </w:r>
      <w:proofErr w:type="spellEnd"/>
      <w:r w:rsidRPr="00021658">
        <w:rPr>
          <w:rFonts w:cs="Times New Roman"/>
          <w:szCs w:val="28"/>
        </w:rPr>
        <w:t xml:space="preserve">, </w:t>
      </w:r>
      <w:proofErr w:type="spellStart"/>
      <w:r w:rsidRPr="00021658">
        <w:rPr>
          <w:rFonts w:cs="Times New Roman"/>
          <w:szCs w:val="28"/>
        </w:rPr>
        <w:t>свавілля</w:t>
      </w:r>
      <w:proofErr w:type="spellEnd"/>
      <w:r w:rsidRPr="00021658">
        <w:rPr>
          <w:rFonts w:cs="Times New Roman"/>
          <w:szCs w:val="28"/>
        </w:rPr>
        <w:t xml:space="preserve">. </w:t>
      </w:r>
      <w:proofErr w:type="spellStart"/>
      <w:r w:rsidRPr="00021658">
        <w:rPr>
          <w:rFonts w:cs="Times New Roman"/>
          <w:szCs w:val="28"/>
        </w:rPr>
        <w:t>Справжня</w:t>
      </w:r>
      <w:proofErr w:type="spellEnd"/>
      <w:r w:rsidRPr="00021658">
        <w:rPr>
          <w:rFonts w:cs="Times New Roman"/>
          <w:szCs w:val="28"/>
        </w:rPr>
        <w:t xml:space="preserve"> свобода </w:t>
      </w:r>
      <w:proofErr w:type="spellStart"/>
      <w:r w:rsidRPr="00021658">
        <w:rPr>
          <w:rFonts w:cs="Times New Roman"/>
          <w:szCs w:val="28"/>
        </w:rPr>
        <w:t>пов’язана</w:t>
      </w:r>
      <w:proofErr w:type="spellEnd"/>
      <w:r w:rsidRPr="00021658">
        <w:rPr>
          <w:rFonts w:cs="Times New Roman"/>
          <w:szCs w:val="28"/>
        </w:rPr>
        <w:t xml:space="preserve"> з </w:t>
      </w:r>
      <w:proofErr w:type="spellStart"/>
      <w:r w:rsidRPr="00021658">
        <w:rPr>
          <w:rFonts w:cs="Times New Roman"/>
          <w:szCs w:val="28"/>
        </w:rPr>
        <w:t>необхідністю</w:t>
      </w:r>
      <w:proofErr w:type="spellEnd"/>
      <w:r w:rsidRPr="00021658">
        <w:rPr>
          <w:rFonts w:cs="Times New Roman"/>
          <w:szCs w:val="28"/>
        </w:rPr>
        <w:t xml:space="preserve"> та </w:t>
      </w:r>
      <w:proofErr w:type="spellStart"/>
      <w:r w:rsidRPr="00021658">
        <w:rPr>
          <w:rFonts w:cs="Times New Roman"/>
          <w:szCs w:val="28"/>
        </w:rPr>
        <w:t>об’єктивними</w:t>
      </w:r>
      <w:proofErr w:type="spellEnd"/>
      <w:r w:rsidRPr="00021658">
        <w:rPr>
          <w:rFonts w:cs="Times New Roman"/>
          <w:szCs w:val="28"/>
        </w:rPr>
        <w:t xml:space="preserve"> законами </w:t>
      </w:r>
      <w:proofErr w:type="spellStart"/>
      <w:r w:rsidRPr="00021658">
        <w:rPr>
          <w:rFonts w:cs="Times New Roman"/>
          <w:szCs w:val="28"/>
        </w:rPr>
        <w:t>розвитку</w:t>
      </w:r>
      <w:proofErr w:type="spellEnd"/>
      <w:r w:rsidRPr="00021658">
        <w:rPr>
          <w:rFonts w:cs="Times New Roman"/>
          <w:szCs w:val="28"/>
        </w:rPr>
        <w:t xml:space="preserve"> </w:t>
      </w:r>
      <w:proofErr w:type="spellStart"/>
      <w:r w:rsidRPr="00021658">
        <w:rPr>
          <w:rFonts w:cs="Times New Roman"/>
          <w:szCs w:val="28"/>
        </w:rPr>
        <w:t>суспільства</w:t>
      </w:r>
      <w:proofErr w:type="spellEnd"/>
      <w:r w:rsidRPr="00021658">
        <w:rPr>
          <w:rFonts w:cs="Times New Roman"/>
          <w:szCs w:val="28"/>
        </w:rPr>
        <w:t xml:space="preserve">, а тому </w:t>
      </w:r>
      <w:proofErr w:type="spellStart"/>
      <w:r w:rsidRPr="00021658">
        <w:rPr>
          <w:rFonts w:cs="Times New Roman"/>
          <w:szCs w:val="28"/>
        </w:rPr>
        <w:t>реалізується</w:t>
      </w:r>
      <w:proofErr w:type="spellEnd"/>
      <w:r w:rsidRPr="00021658">
        <w:rPr>
          <w:rFonts w:cs="Times New Roman"/>
          <w:szCs w:val="28"/>
        </w:rPr>
        <w:t xml:space="preserve"> </w:t>
      </w:r>
      <w:proofErr w:type="spellStart"/>
      <w:r w:rsidRPr="00021658">
        <w:rPr>
          <w:rFonts w:cs="Times New Roman"/>
          <w:szCs w:val="28"/>
        </w:rPr>
        <w:t>відповідно</w:t>
      </w:r>
      <w:proofErr w:type="spellEnd"/>
      <w:r w:rsidRPr="00021658">
        <w:rPr>
          <w:rFonts w:cs="Times New Roman"/>
          <w:szCs w:val="28"/>
        </w:rPr>
        <w:t xml:space="preserve"> до </w:t>
      </w:r>
      <w:proofErr w:type="spellStart"/>
      <w:r w:rsidRPr="00021658">
        <w:rPr>
          <w:rFonts w:cs="Times New Roman"/>
          <w:szCs w:val="28"/>
        </w:rPr>
        <w:t>цих</w:t>
      </w:r>
      <w:proofErr w:type="spellEnd"/>
      <w:r w:rsidRPr="00021658">
        <w:rPr>
          <w:rFonts w:cs="Times New Roman"/>
          <w:szCs w:val="28"/>
        </w:rPr>
        <w:t xml:space="preserve"> </w:t>
      </w:r>
      <w:proofErr w:type="spellStart"/>
      <w:r w:rsidRPr="00021658">
        <w:rPr>
          <w:rFonts w:cs="Times New Roman"/>
          <w:szCs w:val="28"/>
        </w:rPr>
        <w:t>законів</w:t>
      </w:r>
      <w:proofErr w:type="spellEnd"/>
      <w:r w:rsidRPr="00021658">
        <w:rPr>
          <w:rFonts w:cs="Times New Roman"/>
          <w:szCs w:val="28"/>
        </w:rPr>
        <w:t xml:space="preserve">. Право </w:t>
      </w:r>
      <w:proofErr w:type="spellStart"/>
      <w:r w:rsidRPr="00021658">
        <w:rPr>
          <w:rFonts w:cs="Times New Roman"/>
          <w:szCs w:val="28"/>
        </w:rPr>
        <w:t>можна</w:t>
      </w:r>
      <w:proofErr w:type="spellEnd"/>
      <w:r w:rsidRPr="00021658">
        <w:rPr>
          <w:rFonts w:cs="Times New Roman"/>
          <w:szCs w:val="28"/>
        </w:rPr>
        <w:t xml:space="preserve"> </w:t>
      </w:r>
      <w:proofErr w:type="spellStart"/>
      <w:r w:rsidRPr="00021658">
        <w:rPr>
          <w:rFonts w:cs="Times New Roman"/>
          <w:szCs w:val="28"/>
        </w:rPr>
        <w:t>назвати</w:t>
      </w:r>
      <w:proofErr w:type="spellEnd"/>
      <w:r w:rsidRPr="00021658">
        <w:rPr>
          <w:rFonts w:cs="Times New Roman"/>
          <w:szCs w:val="28"/>
        </w:rPr>
        <w:t xml:space="preserve"> </w:t>
      </w:r>
      <w:proofErr w:type="spellStart"/>
      <w:r w:rsidRPr="00021658">
        <w:rPr>
          <w:rFonts w:cs="Times New Roman"/>
          <w:szCs w:val="28"/>
        </w:rPr>
        <w:t>тим</w:t>
      </w:r>
      <w:proofErr w:type="spellEnd"/>
      <w:r w:rsidRPr="00021658">
        <w:rPr>
          <w:rFonts w:cs="Times New Roman"/>
          <w:szCs w:val="28"/>
        </w:rPr>
        <w:t xml:space="preserve"> простором – </w:t>
      </w:r>
      <w:proofErr w:type="spellStart"/>
      <w:r w:rsidRPr="00021658">
        <w:rPr>
          <w:rFonts w:cs="Times New Roman"/>
          <w:szCs w:val="28"/>
        </w:rPr>
        <w:t>соціальним</w:t>
      </w:r>
      <w:proofErr w:type="spellEnd"/>
      <w:r w:rsidRPr="00021658">
        <w:rPr>
          <w:rFonts w:cs="Times New Roman"/>
          <w:szCs w:val="28"/>
        </w:rPr>
        <w:t xml:space="preserve">, </w:t>
      </w:r>
      <w:proofErr w:type="spellStart"/>
      <w:r w:rsidRPr="00021658">
        <w:rPr>
          <w:rFonts w:cs="Times New Roman"/>
          <w:szCs w:val="28"/>
        </w:rPr>
        <w:t>духовним</w:t>
      </w:r>
      <w:proofErr w:type="spellEnd"/>
      <w:r w:rsidRPr="00021658">
        <w:rPr>
          <w:rFonts w:cs="Times New Roman"/>
          <w:szCs w:val="28"/>
        </w:rPr>
        <w:t xml:space="preserve">, </w:t>
      </w:r>
      <w:proofErr w:type="spellStart"/>
      <w:r w:rsidRPr="00021658">
        <w:rPr>
          <w:rFonts w:cs="Times New Roman"/>
          <w:szCs w:val="28"/>
        </w:rPr>
        <w:t>політичним</w:t>
      </w:r>
      <w:proofErr w:type="spellEnd"/>
      <w:r w:rsidRPr="00021658">
        <w:rPr>
          <w:rFonts w:cs="Times New Roman"/>
          <w:szCs w:val="28"/>
        </w:rPr>
        <w:t xml:space="preserve"> </w:t>
      </w:r>
      <w:proofErr w:type="spellStart"/>
      <w:r w:rsidRPr="00021658">
        <w:rPr>
          <w:rFonts w:cs="Times New Roman"/>
          <w:szCs w:val="28"/>
        </w:rPr>
        <w:t>тощо</w:t>
      </w:r>
      <w:proofErr w:type="spellEnd"/>
      <w:r w:rsidRPr="00021658">
        <w:rPr>
          <w:rFonts w:cs="Times New Roman"/>
          <w:szCs w:val="28"/>
        </w:rPr>
        <w:t xml:space="preserve">, в </w:t>
      </w:r>
      <w:proofErr w:type="spellStart"/>
      <w:r w:rsidRPr="00021658">
        <w:rPr>
          <w:rFonts w:cs="Times New Roman"/>
          <w:szCs w:val="28"/>
        </w:rPr>
        <w:t>якому</w:t>
      </w:r>
      <w:proofErr w:type="spellEnd"/>
      <w:r w:rsidRPr="00021658">
        <w:rPr>
          <w:rFonts w:cs="Times New Roman"/>
          <w:szCs w:val="28"/>
        </w:rPr>
        <w:t xml:space="preserve"> </w:t>
      </w:r>
      <w:proofErr w:type="spellStart"/>
      <w:r w:rsidRPr="00021658">
        <w:rPr>
          <w:rFonts w:cs="Times New Roman"/>
          <w:szCs w:val="28"/>
        </w:rPr>
        <w:t>людина</w:t>
      </w:r>
      <w:proofErr w:type="spellEnd"/>
      <w:r w:rsidRPr="00021658">
        <w:rPr>
          <w:rFonts w:cs="Times New Roman"/>
          <w:szCs w:val="28"/>
        </w:rPr>
        <w:t xml:space="preserve"> </w:t>
      </w:r>
      <w:proofErr w:type="spellStart"/>
      <w:r w:rsidRPr="00021658">
        <w:rPr>
          <w:rFonts w:cs="Times New Roman"/>
          <w:szCs w:val="28"/>
        </w:rPr>
        <w:t>реалізує</w:t>
      </w:r>
      <w:proofErr w:type="spellEnd"/>
      <w:r w:rsidRPr="00021658">
        <w:rPr>
          <w:rFonts w:cs="Times New Roman"/>
          <w:szCs w:val="28"/>
        </w:rPr>
        <w:t xml:space="preserve"> свою свободу, не </w:t>
      </w:r>
      <w:proofErr w:type="spellStart"/>
      <w:r w:rsidRPr="00021658">
        <w:rPr>
          <w:rFonts w:cs="Times New Roman"/>
          <w:szCs w:val="28"/>
        </w:rPr>
        <w:t>порушуючи</w:t>
      </w:r>
      <w:proofErr w:type="spellEnd"/>
      <w:r w:rsidRPr="00021658">
        <w:rPr>
          <w:rFonts w:cs="Times New Roman"/>
          <w:szCs w:val="28"/>
        </w:rPr>
        <w:t xml:space="preserve"> </w:t>
      </w:r>
      <w:proofErr w:type="spellStart"/>
      <w:r w:rsidRPr="00021658">
        <w:rPr>
          <w:rFonts w:cs="Times New Roman"/>
          <w:szCs w:val="28"/>
        </w:rPr>
        <w:t>свободи</w:t>
      </w:r>
      <w:proofErr w:type="spellEnd"/>
      <w:r w:rsidRPr="00021658">
        <w:rPr>
          <w:rFonts w:cs="Times New Roman"/>
          <w:szCs w:val="28"/>
        </w:rPr>
        <w:t xml:space="preserve"> </w:t>
      </w:r>
      <w:proofErr w:type="spellStart"/>
      <w:r w:rsidRPr="00021658">
        <w:rPr>
          <w:rFonts w:cs="Times New Roman"/>
          <w:szCs w:val="28"/>
        </w:rPr>
        <w:t>інших</w:t>
      </w:r>
      <w:proofErr w:type="spellEnd"/>
      <w:r w:rsidRPr="00021658">
        <w:rPr>
          <w:rFonts w:cs="Times New Roman"/>
          <w:szCs w:val="28"/>
        </w:rPr>
        <w:t xml:space="preserve"> </w:t>
      </w:r>
      <w:proofErr w:type="spellStart"/>
      <w:r w:rsidRPr="00021658">
        <w:rPr>
          <w:rFonts w:cs="Times New Roman"/>
          <w:szCs w:val="28"/>
        </w:rPr>
        <w:t>суб’єктів</w:t>
      </w:r>
      <w:proofErr w:type="spellEnd"/>
      <w:r w:rsidRPr="00021658">
        <w:rPr>
          <w:rFonts w:cs="Times New Roman"/>
          <w:szCs w:val="28"/>
        </w:rPr>
        <w:t xml:space="preserve"> </w:t>
      </w:r>
      <w:proofErr w:type="spellStart"/>
      <w:r w:rsidRPr="00021658">
        <w:rPr>
          <w:rFonts w:cs="Times New Roman"/>
          <w:szCs w:val="28"/>
        </w:rPr>
        <w:t>суспільного</w:t>
      </w:r>
      <w:proofErr w:type="spellEnd"/>
      <w:r w:rsidRPr="00021658">
        <w:rPr>
          <w:rFonts w:cs="Times New Roman"/>
          <w:szCs w:val="28"/>
        </w:rPr>
        <w:t xml:space="preserve"> </w:t>
      </w:r>
      <w:proofErr w:type="spellStart"/>
      <w:r w:rsidRPr="00021658">
        <w:rPr>
          <w:rFonts w:cs="Times New Roman"/>
          <w:szCs w:val="28"/>
        </w:rPr>
        <w:t>життя</w:t>
      </w:r>
      <w:proofErr w:type="spellEnd"/>
      <w:r w:rsidRPr="00021658">
        <w:rPr>
          <w:rFonts w:cs="Times New Roman"/>
          <w:szCs w:val="28"/>
        </w:rPr>
        <w:t xml:space="preserve"> [6, С. 35].</w:t>
      </w:r>
    </w:p>
    <w:p w14:paraId="04A14078" w14:textId="77777777" w:rsidR="00CC3B02" w:rsidRPr="00021658" w:rsidRDefault="00CC3B02" w:rsidP="008868C9">
      <w:pPr>
        <w:pStyle w:val="af6"/>
        <w:spacing w:line="360" w:lineRule="auto"/>
        <w:ind w:firstLine="709"/>
        <w:contextualSpacing/>
        <w:jc w:val="both"/>
        <w:rPr>
          <w:rFonts w:cs="Times New Roman"/>
          <w:szCs w:val="28"/>
        </w:rPr>
      </w:pPr>
      <w:r w:rsidRPr="00021658">
        <w:rPr>
          <w:rFonts w:cs="Times New Roman"/>
          <w:szCs w:val="28"/>
        </w:rPr>
        <w:t xml:space="preserve">У </w:t>
      </w:r>
      <w:proofErr w:type="spellStart"/>
      <w:r w:rsidRPr="00021658">
        <w:rPr>
          <w:rFonts w:cs="Times New Roman"/>
          <w:szCs w:val="28"/>
        </w:rPr>
        <w:t>підсумку</w:t>
      </w:r>
      <w:proofErr w:type="spellEnd"/>
      <w:r w:rsidRPr="00021658">
        <w:rPr>
          <w:rFonts w:cs="Times New Roman"/>
          <w:szCs w:val="28"/>
        </w:rPr>
        <w:t xml:space="preserve"> </w:t>
      </w:r>
      <w:proofErr w:type="spellStart"/>
      <w:r w:rsidRPr="00021658">
        <w:rPr>
          <w:rFonts w:cs="Times New Roman"/>
          <w:szCs w:val="28"/>
        </w:rPr>
        <w:t>важливо</w:t>
      </w:r>
      <w:proofErr w:type="spellEnd"/>
      <w:r w:rsidRPr="00021658">
        <w:rPr>
          <w:rFonts w:cs="Times New Roman"/>
          <w:szCs w:val="28"/>
        </w:rPr>
        <w:t xml:space="preserve"> </w:t>
      </w:r>
      <w:proofErr w:type="spellStart"/>
      <w:r w:rsidRPr="00021658">
        <w:rPr>
          <w:rFonts w:cs="Times New Roman"/>
          <w:szCs w:val="28"/>
        </w:rPr>
        <w:t>відзначити</w:t>
      </w:r>
      <w:proofErr w:type="spellEnd"/>
      <w:r w:rsidRPr="00021658">
        <w:rPr>
          <w:rFonts w:cs="Times New Roman"/>
          <w:szCs w:val="28"/>
        </w:rPr>
        <w:t xml:space="preserve">, </w:t>
      </w:r>
      <w:proofErr w:type="spellStart"/>
      <w:r w:rsidRPr="00021658">
        <w:rPr>
          <w:rFonts w:cs="Times New Roman"/>
          <w:szCs w:val="28"/>
        </w:rPr>
        <w:t>що</w:t>
      </w:r>
      <w:proofErr w:type="spellEnd"/>
      <w:r w:rsidRPr="00021658">
        <w:rPr>
          <w:rFonts w:cs="Times New Roman"/>
          <w:szCs w:val="28"/>
        </w:rPr>
        <w:t xml:space="preserve"> </w:t>
      </w:r>
      <w:proofErr w:type="spellStart"/>
      <w:r w:rsidRPr="00021658">
        <w:rPr>
          <w:rFonts w:cs="Times New Roman"/>
          <w:szCs w:val="28"/>
        </w:rPr>
        <w:t>правове</w:t>
      </w:r>
      <w:proofErr w:type="spellEnd"/>
      <w:r w:rsidRPr="00021658">
        <w:rPr>
          <w:rFonts w:cs="Times New Roman"/>
          <w:szCs w:val="28"/>
        </w:rPr>
        <w:t xml:space="preserve"> </w:t>
      </w:r>
      <w:proofErr w:type="spellStart"/>
      <w:r w:rsidRPr="00021658">
        <w:rPr>
          <w:rFonts w:cs="Times New Roman"/>
          <w:szCs w:val="28"/>
        </w:rPr>
        <w:t>значення</w:t>
      </w:r>
      <w:proofErr w:type="spellEnd"/>
      <w:r w:rsidRPr="00021658">
        <w:rPr>
          <w:rFonts w:cs="Times New Roman"/>
          <w:szCs w:val="28"/>
        </w:rPr>
        <w:t xml:space="preserve"> </w:t>
      </w:r>
      <w:proofErr w:type="spellStart"/>
      <w:r w:rsidRPr="00021658">
        <w:rPr>
          <w:rFonts w:cs="Times New Roman"/>
          <w:szCs w:val="28"/>
        </w:rPr>
        <w:t>сімейних</w:t>
      </w:r>
      <w:proofErr w:type="spellEnd"/>
      <w:r w:rsidRPr="00021658">
        <w:rPr>
          <w:rFonts w:cs="Times New Roman"/>
          <w:szCs w:val="28"/>
        </w:rPr>
        <w:t xml:space="preserve"> </w:t>
      </w:r>
      <w:proofErr w:type="spellStart"/>
      <w:r w:rsidRPr="00021658">
        <w:rPr>
          <w:rFonts w:cs="Times New Roman"/>
          <w:szCs w:val="28"/>
        </w:rPr>
        <w:t>цінностей</w:t>
      </w:r>
      <w:proofErr w:type="spellEnd"/>
      <w:r w:rsidRPr="00021658">
        <w:rPr>
          <w:rFonts w:cs="Times New Roman"/>
          <w:szCs w:val="28"/>
        </w:rPr>
        <w:t xml:space="preserve"> </w:t>
      </w:r>
      <w:proofErr w:type="spellStart"/>
      <w:r w:rsidRPr="00021658">
        <w:rPr>
          <w:rFonts w:cs="Times New Roman"/>
          <w:szCs w:val="28"/>
        </w:rPr>
        <w:t>визначається</w:t>
      </w:r>
      <w:proofErr w:type="spellEnd"/>
      <w:r w:rsidRPr="00021658">
        <w:rPr>
          <w:rFonts w:cs="Times New Roman"/>
          <w:szCs w:val="28"/>
        </w:rPr>
        <w:t xml:space="preserve"> </w:t>
      </w:r>
      <w:proofErr w:type="spellStart"/>
      <w:r w:rsidRPr="00021658">
        <w:rPr>
          <w:rFonts w:cs="Times New Roman"/>
          <w:szCs w:val="28"/>
        </w:rPr>
        <w:t>передусім</w:t>
      </w:r>
      <w:proofErr w:type="spellEnd"/>
      <w:r w:rsidRPr="00021658">
        <w:rPr>
          <w:rFonts w:cs="Times New Roman"/>
          <w:szCs w:val="28"/>
        </w:rPr>
        <w:t xml:space="preserve"> </w:t>
      </w:r>
      <w:proofErr w:type="spellStart"/>
      <w:r w:rsidRPr="00021658">
        <w:rPr>
          <w:rFonts w:cs="Times New Roman"/>
          <w:szCs w:val="28"/>
        </w:rPr>
        <w:t>їх</w:t>
      </w:r>
      <w:proofErr w:type="spellEnd"/>
      <w:r w:rsidRPr="00021658">
        <w:rPr>
          <w:rFonts w:cs="Times New Roman"/>
          <w:szCs w:val="28"/>
        </w:rPr>
        <w:t xml:space="preserve"> </w:t>
      </w:r>
      <w:proofErr w:type="spellStart"/>
      <w:r w:rsidRPr="00021658">
        <w:rPr>
          <w:rFonts w:cs="Times New Roman"/>
          <w:szCs w:val="28"/>
        </w:rPr>
        <w:t>орієнтацією</w:t>
      </w:r>
      <w:proofErr w:type="spellEnd"/>
      <w:r w:rsidRPr="00021658">
        <w:rPr>
          <w:rFonts w:cs="Times New Roman"/>
          <w:szCs w:val="28"/>
        </w:rPr>
        <w:t xml:space="preserve"> на </w:t>
      </w:r>
      <w:proofErr w:type="spellStart"/>
      <w:r w:rsidRPr="00021658">
        <w:rPr>
          <w:rFonts w:cs="Times New Roman"/>
          <w:szCs w:val="28"/>
        </w:rPr>
        <w:t>людину</w:t>
      </w:r>
      <w:proofErr w:type="spellEnd"/>
      <w:r w:rsidRPr="00021658">
        <w:rPr>
          <w:rFonts w:cs="Times New Roman"/>
          <w:szCs w:val="28"/>
        </w:rPr>
        <w:t xml:space="preserve"> як </w:t>
      </w:r>
      <w:proofErr w:type="spellStart"/>
      <w:r w:rsidRPr="00021658">
        <w:rPr>
          <w:rFonts w:cs="Times New Roman"/>
          <w:szCs w:val="28"/>
        </w:rPr>
        <w:t>найвищу</w:t>
      </w:r>
      <w:proofErr w:type="spellEnd"/>
      <w:r w:rsidRPr="00021658">
        <w:rPr>
          <w:rFonts w:cs="Times New Roman"/>
          <w:szCs w:val="28"/>
        </w:rPr>
        <w:t xml:space="preserve"> </w:t>
      </w:r>
      <w:proofErr w:type="spellStart"/>
      <w:r w:rsidRPr="00021658">
        <w:rPr>
          <w:rFonts w:cs="Times New Roman"/>
          <w:szCs w:val="28"/>
        </w:rPr>
        <w:t>соціальну</w:t>
      </w:r>
      <w:proofErr w:type="spellEnd"/>
      <w:r w:rsidRPr="00021658">
        <w:rPr>
          <w:rFonts w:cs="Times New Roman"/>
          <w:szCs w:val="28"/>
        </w:rPr>
        <w:t xml:space="preserve"> </w:t>
      </w:r>
      <w:proofErr w:type="spellStart"/>
      <w:r w:rsidRPr="00021658">
        <w:rPr>
          <w:rFonts w:cs="Times New Roman"/>
          <w:szCs w:val="28"/>
        </w:rPr>
        <w:t>цінність</w:t>
      </w:r>
      <w:proofErr w:type="spellEnd"/>
      <w:r w:rsidRPr="00021658">
        <w:rPr>
          <w:rFonts w:cs="Times New Roman"/>
          <w:szCs w:val="28"/>
        </w:rPr>
        <w:t xml:space="preserve"> у </w:t>
      </w:r>
      <w:proofErr w:type="spellStart"/>
      <w:r w:rsidRPr="00021658">
        <w:rPr>
          <w:rFonts w:cs="Times New Roman"/>
          <w:szCs w:val="28"/>
        </w:rPr>
        <w:t>суспільстві</w:t>
      </w:r>
      <w:proofErr w:type="spellEnd"/>
      <w:r w:rsidRPr="00021658">
        <w:rPr>
          <w:rFonts w:cs="Times New Roman"/>
          <w:szCs w:val="28"/>
        </w:rPr>
        <w:t xml:space="preserve">. </w:t>
      </w:r>
      <w:proofErr w:type="spellStart"/>
      <w:r w:rsidRPr="00021658">
        <w:rPr>
          <w:rFonts w:cs="Times New Roman"/>
          <w:szCs w:val="28"/>
        </w:rPr>
        <w:t>Сім’я</w:t>
      </w:r>
      <w:proofErr w:type="spellEnd"/>
      <w:r w:rsidRPr="00021658">
        <w:rPr>
          <w:rFonts w:cs="Times New Roman"/>
          <w:szCs w:val="28"/>
        </w:rPr>
        <w:t xml:space="preserve"> при </w:t>
      </w:r>
      <w:proofErr w:type="spellStart"/>
      <w:r w:rsidRPr="00021658">
        <w:rPr>
          <w:rFonts w:cs="Times New Roman"/>
          <w:szCs w:val="28"/>
        </w:rPr>
        <w:t>цьому</w:t>
      </w:r>
      <w:proofErr w:type="spellEnd"/>
      <w:r w:rsidRPr="00021658">
        <w:rPr>
          <w:rFonts w:cs="Times New Roman"/>
          <w:szCs w:val="28"/>
        </w:rPr>
        <w:t xml:space="preserve"> </w:t>
      </w:r>
      <w:proofErr w:type="spellStart"/>
      <w:r w:rsidRPr="00021658">
        <w:rPr>
          <w:rFonts w:cs="Times New Roman"/>
          <w:szCs w:val="28"/>
        </w:rPr>
        <w:t>постає</w:t>
      </w:r>
      <w:proofErr w:type="spellEnd"/>
      <w:r w:rsidRPr="00021658">
        <w:rPr>
          <w:rFonts w:cs="Times New Roman"/>
          <w:szCs w:val="28"/>
        </w:rPr>
        <w:t xml:space="preserve"> не </w:t>
      </w:r>
      <w:proofErr w:type="spellStart"/>
      <w:r w:rsidRPr="00021658">
        <w:rPr>
          <w:rFonts w:cs="Times New Roman"/>
          <w:szCs w:val="28"/>
        </w:rPr>
        <w:t>лише</w:t>
      </w:r>
      <w:proofErr w:type="spellEnd"/>
      <w:r w:rsidRPr="00021658">
        <w:rPr>
          <w:rFonts w:cs="Times New Roman"/>
          <w:szCs w:val="28"/>
        </w:rPr>
        <w:t xml:space="preserve"> як </w:t>
      </w:r>
      <w:proofErr w:type="spellStart"/>
      <w:r w:rsidRPr="00021658">
        <w:rPr>
          <w:rFonts w:cs="Times New Roman"/>
          <w:szCs w:val="28"/>
        </w:rPr>
        <w:t>соціальний</w:t>
      </w:r>
      <w:proofErr w:type="spellEnd"/>
      <w:r w:rsidRPr="00021658">
        <w:rPr>
          <w:rFonts w:cs="Times New Roman"/>
          <w:szCs w:val="28"/>
        </w:rPr>
        <w:t xml:space="preserve"> і </w:t>
      </w:r>
      <w:proofErr w:type="spellStart"/>
      <w:r w:rsidRPr="00021658">
        <w:rPr>
          <w:rFonts w:cs="Times New Roman"/>
          <w:szCs w:val="28"/>
        </w:rPr>
        <w:t>культурний</w:t>
      </w:r>
      <w:proofErr w:type="spellEnd"/>
      <w:r w:rsidRPr="00021658">
        <w:rPr>
          <w:rFonts w:cs="Times New Roman"/>
          <w:szCs w:val="28"/>
        </w:rPr>
        <w:t xml:space="preserve"> осередок, а й як </w:t>
      </w:r>
      <w:proofErr w:type="spellStart"/>
      <w:r w:rsidRPr="00021658">
        <w:rPr>
          <w:rFonts w:cs="Times New Roman"/>
          <w:szCs w:val="28"/>
        </w:rPr>
        <w:t>простір</w:t>
      </w:r>
      <w:proofErr w:type="spellEnd"/>
      <w:r w:rsidRPr="00021658">
        <w:rPr>
          <w:rFonts w:cs="Times New Roman"/>
          <w:szCs w:val="28"/>
        </w:rPr>
        <w:t xml:space="preserve">, у </w:t>
      </w:r>
      <w:proofErr w:type="spellStart"/>
      <w:r w:rsidRPr="00021658">
        <w:rPr>
          <w:rFonts w:cs="Times New Roman"/>
          <w:szCs w:val="28"/>
        </w:rPr>
        <w:t>якому</w:t>
      </w:r>
      <w:proofErr w:type="spellEnd"/>
      <w:r w:rsidRPr="00021658">
        <w:rPr>
          <w:rFonts w:cs="Times New Roman"/>
          <w:szCs w:val="28"/>
        </w:rPr>
        <w:t xml:space="preserve"> </w:t>
      </w:r>
      <w:proofErr w:type="spellStart"/>
      <w:r w:rsidRPr="00021658">
        <w:rPr>
          <w:rFonts w:cs="Times New Roman"/>
          <w:szCs w:val="28"/>
        </w:rPr>
        <w:t>безпосередньо</w:t>
      </w:r>
      <w:proofErr w:type="spellEnd"/>
      <w:r w:rsidRPr="00021658">
        <w:rPr>
          <w:rFonts w:cs="Times New Roman"/>
          <w:szCs w:val="28"/>
        </w:rPr>
        <w:t xml:space="preserve"> </w:t>
      </w:r>
      <w:proofErr w:type="spellStart"/>
      <w:r w:rsidRPr="00021658">
        <w:rPr>
          <w:rFonts w:cs="Times New Roman"/>
          <w:szCs w:val="28"/>
        </w:rPr>
        <w:t>реалізуються</w:t>
      </w:r>
      <w:proofErr w:type="spellEnd"/>
      <w:r w:rsidRPr="00021658">
        <w:rPr>
          <w:rFonts w:cs="Times New Roman"/>
          <w:szCs w:val="28"/>
        </w:rPr>
        <w:t xml:space="preserve"> та </w:t>
      </w:r>
      <w:proofErr w:type="spellStart"/>
      <w:r w:rsidRPr="00021658">
        <w:rPr>
          <w:rFonts w:cs="Times New Roman"/>
          <w:szCs w:val="28"/>
        </w:rPr>
        <w:t>набувають</w:t>
      </w:r>
      <w:proofErr w:type="spellEnd"/>
      <w:r w:rsidRPr="00021658">
        <w:rPr>
          <w:rFonts w:cs="Times New Roman"/>
          <w:szCs w:val="28"/>
        </w:rPr>
        <w:t xml:space="preserve"> практичного </w:t>
      </w:r>
      <w:proofErr w:type="spellStart"/>
      <w:r w:rsidRPr="00021658">
        <w:rPr>
          <w:rFonts w:cs="Times New Roman"/>
          <w:szCs w:val="28"/>
        </w:rPr>
        <w:t>змісту</w:t>
      </w:r>
      <w:proofErr w:type="spellEnd"/>
      <w:r w:rsidRPr="00021658">
        <w:rPr>
          <w:rFonts w:cs="Times New Roman"/>
          <w:szCs w:val="28"/>
        </w:rPr>
        <w:t xml:space="preserve"> </w:t>
      </w:r>
      <w:proofErr w:type="spellStart"/>
      <w:r w:rsidRPr="00021658">
        <w:rPr>
          <w:rFonts w:cs="Times New Roman"/>
          <w:szCs w:val="28"/>
        </w:rPr>
        <w:t>фундаментальні</w:t>
      </w:r>
      <w:proofErr w:type="spellEnd"/>
      <w:r w:rsidRPr="00021658">
        <w:rPr>
          <w:rFonts w:cs="Times New Roman"/>
          <w:szCs w:val="28"/>
        </w:rPr>
        <w:t xml:space="preserve"> права і </w:t>
      </w:r>
      <w:proofErr w:type="spellStart"/>
      <w:r w:rsidRPr="00021658">
        <w:rPr>
          <w:rFonts w:cs="Times New Roman"/>
          <w:szCs w:val="28"/>
        </w:rPr>
        <w:t>свободи</w:t>
      </w:r>
      <w:proofErr w:type="spellEnd"/>
      <w:r w:rsidRPr="00021658">
        <w:rPr>
          <w:rFonts w:cs="Times New Roman"/>
          <w:szCs w:val="28"/>
        </w:rPr>
        <w:t xml:space="preserve"> </w:t>
      </w:r>
      <w:proofErr w:type="spellStart"/>
      <w:r w:rsidRPr="00021658">
        <w:rPr>
          <w:rFonts w:cs="Times New Roman"/>
          <w:szCs w:val="28"/>
        </w:rPr>
        <w:t>людини</w:t>
      </w:r>
      <w:proofErr w:type="spellEnd"/>
      <w:r w:rsidRPr="00021658">
        <w:rPr>
          <w:rFonts w:cs="Times New Roman"/>
          <w:szCs w:val="28"/>
        </w:rPr>
        <w:t xml:space="preserve">. </w:t>
      </w:r>
      <w:proofErr w:type="spellStart"/>
      <w:r w:rsidRPr="00021658">
        <w:rPr>
          <w:rFonts w:cs="Times New Roman"/>
          <w:szCs w:val="28"/>
        </w:rPr>
        <w:t>Відтак</w:t>
      </w:r>
      <w:proofErr w:type="spellEnd"/>
      <w:r w:rsidRPr="00021658">
        <w:rPr>
          <w:rFonts w:cs="Times New Roman"/>
          <w:szCs w:val="28"/>
        </w:rPr>
        <w:t xml:space="preserve"> </w:t>
      </w:r>
      <w:proofErr w:type="spellStart"/>
      <w:r w:rsidRPr="00021658">
        <w:rPr>
          <w:rFonts w:cs="Times New Roman"/>
          <w:szCs w:val="28"/>
        </w:rPr>
        <w:t>взаємодія</w:t>
      </w:r>
      <w:proofErr w:type="spellEnd"/>
      <w:r w:rsidRPr="00021658">
        <w:rPr>
          <w:rFonts w:cs="Times New Roman"/>
          <w:szCs w:val="28"/>
        </w:rPr>
        <w:t xml:space="preserve"> права, </w:t>
      </w:r>
      <w:proofErr w:type="spellStart"/>
      <w:r w:rsidRPr="00021658">
        <w:rPr>
          <w:rFonts w:cs="Times New Roman"/>
          <w:szCs w:val="28"/>
        </w:rPr>
        <w:t>культури</w:t>
      </w:r>
      <w:proofErr w:type="spellEnd"/>
      <w:r w:rsidRPr="00021658">
        <w:rPr>
          <w:rFonts w:cs="Times New Roman"/>
          <w:szCs w:val="28"/>
        </w:rPr>
        <w:t xml:space="preserve"> й </w:t>
      </w:r>
      <w:proofErr w:type="spellStart"/>
      <w:r w:rsidRPr="00021658">
        <w:rPr>
          <w:rFonts w:cs="Times New Roman"/>
          <w:szCs w:val="28"/>
        </w:rPr>
        <w:t>суспільства</w:t>
      </w:r>
      <w:proofErr w:type="spellEnd"/>
      <w:r w:rsidRPr="00021658">
        <w:rPr>
          <w:rFonts w:cs="Times New Roman"/>
          <w:szCs w:val="28"/>
        </w:rPr>
        <w:t xml:space="preserve"> є </w:t>
      </w:r>
      <w:proofErr w:type="spellStart"/>
      <w:r w:rsidRPr="00021658">
        <w:rPr>
          <w:rFonts w:cs="Times New Roman"/>
          <w:szCs w:val="28"/>
        </w:rPr>
        <w:t>важливим</w:t>
      </w:r>
      <w:proofErr w:type="spellEnd"/>
      <w:r w:rsidRPr="00021658">
        <w:rPr>
          <w:rFonts w:cs="Times New Roman"/>
          <w:szCs w:val="28"/>
        </w:rPr>
        <w:t xml:space="preserve"> </w:t>
      </w:r>
      <w:proofErr w:type="spellStart"/>
      <w:r w:rsidRPr="00021658">
        <w:rPr>
          <w:rFonts w:cs="Times New Roman"/>
          <w:szCs w:val="28"/>
        </w:rPr>
        <w:t>чинником</w:t>
      </w:r>
      <w:proofErr w:type="spellEnd"/>
      <w:r w:rsidRPr="00021658">
        <w:rPr>
          <w:rFonts w:cs="Times New Roman"/>
          <w:szCs w:val="28"/>
        </w:rPr>
        <w:t xml:space="preserve"> </w:t>
      </w:r>
      <w:proofErr w:type="spellStart"/>
      <w:r w:rsidRPr="00021658">
        <w:rPr>
          <w:rFonts w:cs="Times New Roman"/>
          <w:szCs w:val="28"/>
        </w:rPr>
        <w:t>формування</w:t>
      </w:r>
      <w:proofErr w:type="spellEnd"/>
      <w:r w:rsidRPr="00021658">
        <w:rPr>
          <w:rFonts w:cs="Times New Roman"/>
          <w:szCs w:val="28"/>
        </w:rPr>
        <w:t xml:space="preserve"> та </w:t>
      </w:r>
      <w:proofErr w:type="spellStart"/>
      <w:r w:rsidRPr="00021658">
        <w:rPr>
          <w:rFonts w:cs="Times New Roman"/>
          <w:szCs w:val="28"/>
        </w:rPr>
        <w:t>розвитку</w:t>
      </w:r>
      <w:proofErr w:type="spellEnd"/>
      <w:r w:rsidRPr="00021658">
        <w:rPr>
          <w:rFonts w:cs="Times New Roman"/>
          <w:szCs w:val="28"/>
        </w:rPr>
        <w:t xml:space="preserve"> </w:t>
      </w:r>
      <w:proofErr w:type="spellStart"/>
      <w:r w:rsidRPr="00021658">
        <w:rPr>
          <w:rFonts w:cs="Times New Roman"/>
          <w:szCs w:val="28"/>
        </w:rPr>
        <w:t>сімейних</w:t>
      </w:r>
      <w:proofErr w:type="spellEnd"/>
      <w:r w:rsidRPr="00021658">
        <w:rPr>
          <w:rFonts w:cs="Times New Roman"/>
          <w:szCs w:val="28"/>
        </w:rPr>
        <w:t xml:space="preserve"> </w:t>
      </w:r>
      <w:proofErr w:type="spellStart"/>
      <w:r w:rsidRPr="00021658">
        <w:rPr>
          <w:rFonts w:cs="Times New Roman"/>
          <w:szCs w:val="28"/>
        </w:rPr>
        <w:t>цінностей</w:t>
      </w:r>
      <w:proofErr w:type="spellEnd"/>
      <w:r w:rsidRPr="00021658">
        <w:rPr>
          <w:rFonts w:cs="Times New Roman"/>
          <w:szCs w:val="28"/>
        </w:rPr>
        <w:t xml:space="preserve">. Право </w:t>
      </w:r>
      <w:proofErr w:type="spellStart"/>
      <w:r w:rsidRPr="00021658">
        <w:rPr>
          <w:rFonts w:cs="Times New Roman"/>
          <w:szCs w:val="28"/>
        </w:rPr>
        <w:t>встановлює</w:t>
      </w:r>
      <w:proofErr w:type="spellEnd"/>
      <w:r w:rsidRPr="00021658">
        <w:rPr>
          <w:rFonts w:cs="Times New Roman"/>
          <w:szCs w:val="28"/>
        </w:rPr>
        <w:t xml:space="preserve"> </w:t>
      </w:r>
      <w:proofErr w:type="spellStart"/>
      <w:r w:rsidRPr="00021658">
        <w:rPr>
          <w:rFonts w:cs="Times New Roman"/>
          <w:szCs w:val="28"/>
        </w:rPr>
        <w:t>необхідні</w:t>
      </w:r>
      <w:proofErr w:type="spellEnd"/>
      <w:r w:rsidRPr="00021658">
        <w:rPr>
          <w:rFonts w:cs="Times New Roman"/>
          <w:szCs w:val="28"/>
        </w:rPr>
        <w:t xml:space="preserve"> </w:t>
      </w:r>
      <w:proofErr w:type="spellStart"/>
      <w:r w:rsidRPr="00021658">
        <w:rPr>
          <w:rFonts w:cs="Times New Roman"/>
          <w:szCs w:val="28"/>
        </w:rPr>
        <w:t>межі</w:t>
      </w:r>
      <w:proofErr w:type="spellEnd"/>
      <w:r w:rsidRPr="00021658">
        <w:rPr>
          <w:rFonts w:cs="Times New Roman"/>
          <w:szCs w:val="28"/>
        </w:rPr>
        <w:t xml:space="preserve"> </w:t>
      </w:r>
      <w:proofErr w:type="spellStart"/>
      <w:r w:rsidRPr="00021658">
        <w:rPr>
          <w:rFonts w:cs="Times New Roman"/>
          <w:szCs w:val="28"/>
        </w:rPr>
        <w:t>свободи</w:t>
      </w:r>
      <w:proofErr w:type="spellEnd"/>
      <w:r w:rsidRPr="00021658">
        <w:rPr>
          <w:rFonts w:cs="Times New Roman"/>
          <w:szCs w:val="28"/>
        </w:rPr>
        <w:t xml:space="preserve">, </w:t>
      </w:r>
      <w:proofErr w:type="spellStart"/>
      <w:r w:rsidRPr="00021658">
        <w:rPr>
          <w:rFonts w:cs="Times New Roman"/>
          <w:szCs w:val="28"/>
        </w:rPr>
        <w:t>гарантує</w:t>
      </w:r>
      <w:proofErr w:type="spellEnd"/>
      <w:r w:rsidRPr="00021658">
        <w:rPr>
          <w:rFonts w:cs="Times New Roman"/>
          <w:szCs w:val="28"/>
        </w:rPr>
        <w:t xml:space="preserve"> </w:t>
      </w:r>
      <w:proofErr w:type="spellStart"/>
      <w:r w:rsidRPr="00021658">
        <w:rPr>
          <w:rFonts w:cs="Times New Roman"/>
          <w:szCs w:val="28"/>
        </w:rPr>
        <w:t>рівність</w:t>
      </w:r>
      <w:proofErr w:type="spellEnd"/>
      <w:r w:rsidRPr="00021658">
        <w:rPr>
          <w:rFonts w:cs="Times New Roman"/>
          <w:szCs w:val="28"/>
        </w:rPr>
        <w:t xml:space="preserve"> і </w:t>
      </w:r>
      <w:proofErr w:type="spellStart"/>
      <w:r w:rsidRPr="00021658">
        <w:rPr>
          <w:rFonts w:cs="Times New Roman"/>
          <w:szCs w:val="28"/>
        </w:rPr>
        <w:t>захищає</w:t>
      </w:r>
      <w:proofErr w:type="spellEnd"/>
      <w:r w:rsidRPr="00021658">
        <w:rPr>
          <w:rFonts w:cs="Times New Roman"/>
          <w:szCs w:val="28"/>
        </w:rPr>
        <w:t xml:space="preserve"> </w:t>
      </w:r>
      <w:proofErr w:type="spellStart"/>
      <w:r w:rsidRPr="00021658">
        <w:rPr>
          <w:rFonts w:cs="Times New Roman"/>
          <w:szCs w:val="28"/>
        </w:rPr>
        <w:t>гідність</w:t>
      </w:r>
      <w:proofErr w:type="spellEnd"/>
      <w:r w:rsidRPr="00021658">
        <w:rPr>
          <w:rFonts w:cs="Times New Roman"/>
          <w:szCs w:val="28"/>
        </w:rPr>
        <w:t xml:space="preserve"> кожного члена </w:t>
      </w:r>
      <w:proofErr w:type="spellStart"/>
      <w:r w:rsidRPr="00021658">
        <w:rPr>
          <w:rFonts w:cs="Times New Roman"/>
          <w:szCs w:val="28"/>
        </w:rPr>
        <w:t>сім’ї</w:t>
      </w:r>
      <w:proofErr w:type="spellEnd"/>
      <w:r w:rsidRPr="00021658">
        <w:rPr>
          <w:rFonts w:cs="Times New Roman"/>
          <w:szCs w:val="28"/>
        </w:rPr>
        <w:t xml:space="preserve">, </w:t>
      </w:r>
      <w:proofErr w:type="spellStart"/>
      <w:r w:rsidRPr="00021658">
        <w:rPr>
          <w:rFonts w:cs="Times New Roman"/>
          <w:szCs w:val="28"/>
        </w:rPr>
        <w:t>тоді</w:t>
      </w:r>
      <w:proofErr w:type="spellEnd"/>
      <w:r w:rsidRPr="00021658">
        <w:rPr>
          <w:rFonts w:cs="Times New Roman"/>
          <w:szCs w:val="28"/>
        </w:rPr>
        <w:t xml:space="preserve"> як культура та </w:t>
      </w:r>
      <w:proofErr w:type="spellStart"/>
      <w:r w:rsidRPr="00021658">
        <w:rPr>
          <w:rFonts w:cs="Times New Roman"/>
          <w:szCs w:val="28"/>
        </w:rPr>
        <w:t>суспільство</w:t>
      </w:r>
      <w:proofErr w:type="spellEnd"/>
      <w:r w:rsidRPr="00021658">
        <w:rPr>
          <w:rFonts w:cs="Times New Roman"/>
          <w:szCs w:val="28"/>
        </w:rPr>
        <w:t xml:space="preserve"> </w:t>
      </w:r>
      <w:proofErr w:type="spellStart"/>
      <w:r w:rsidRPr="00021658">
        <w:rPr>
          <w:rFonts w:cs="Times New Roman"/>
          <w:szCs w:val="28"/>
        </w:rPr>
        <w:t>формують</w:t>
      </w:r>
      <w:proofErr w:type="spellEnd"/>
      <w:r w:rsidRPr="00021658">
        <w:rPr>
          <w:rFonts w:cs="Times New Roman"/>
          <w:szCs w:val="28"/>
        </w:rPr>
        <w:t xml:space="preserve"> </w:t>
      </w:r>
      <w:proofErr w:type="spellStart"/>
      <w:r w:rsidRPr="00021658">
        <w:rPr>
          <w:rFonts w:cs="Times New Roman"/>
          <w:szCs w:val="28"/>
        </w:rPr>
        <w:t>ціннісне</w:t>
      </w:r>
      <w:proofErr w:type="spellEnd"/>
      <w:r w:rsidRPr="00021658">
        <w:rPr>
          <w:rFonts w:cs="Times New Roman"/>
          <w:szCs w:val="28"/>
        </w:rPr>
        <w:t xml:space="preserve"> </w:t>
      </w:r>
      <w:proofErr w:type="spellStart"/>
      <w:r w:rsidRPr="00021658">
        <w:rPr>
          <w:rFonts w:cs="Times New Roman"/>
          <w:szCs w:val="28"/>
        </w:rPr>
        <w:t>підґрунтя</w:t>
      </w:r>
      <w:proofErr w:type="spellEnd"/>
      <w:r w:rsidRPr="00021658">
        <w:rPr>
          <w:rFonts w:cs="Times New Roman"/>
          <w:szCs w:val="28"/>
        </w:rPr>
        <w:t xml:space="preserve"> для </w:t>
      </w:r>
      <w:proofErr w:type="spellStart"/>
      <w:r w:rsidRPr="00021658">
        <w:rPr>
          <w:rFonts w:cs="Times New Roman"/>
          <w:szCs w:val="28"/>
        </w:rPr>
        <w:t>реалізації</w:t>
      </w:r>
      <w:proofErr w:type="spellEnd"/>
      <w:r w:rsidRPr="00021658">
        <w:rPr>
          <w:rFonts w:cs="Times New Roman"/>
          <w:szCs w:val="28"/>
        </w:rPr>
        <w:t xml:space="preserve"> </w:t>
      </w:r>
      <w:proofErr w:type="spellStart"/>
      <w:r w:rsidRPr="00021658">
        <w:rPr>
          <w:rFonts w:cs="Times New Roman"/>
          <w:szCs w:val="28"/>
        </w:rPr>
        <w:t>відповідних</w:t>
      </w:r>
      <w:proofErr w:type="spellEnd"/>
      <w:r w:rsidRPr="00021658">
        <w:rPr>
          <w:rFonts w:cs="Times New Roman"/>
          <w:szCs w:val="28"/>
        </w:rPr>
        <w:t xml:space="preserve"> </w:t>
      </w:r>
      <w:proofErr w:type="spellStart"/>
      <w:r w:rsidRPr="00021658">
        <w:rPr>
          <w:rFonts w:cs="Times New Roman"/>
          <w:szCs w:val="28"/>
        </w:rPr>
        <w:t>правових</w:t>
      </w:r>
      <w:proofErr w:type="spellEnd"/>
      <w:r w:rsidRPr="00021658">
        <w:rPr>
          <w:rFonts w:cs="Times New Roman"/>
          <w:szCs w:val="28"/>
        </w:rPr>
        <w:t xml:space="preserve"> норм. </w:t>
      </w:r>
      <w:proofErr w:type="spellStart"/>
      <w:r w:rsidRPr="00021658">
        <w:rPr>
          <w:rFonts w:cs="Times New Roman"/>
          <w:szCs w:val="28"/>
        </w:rPr>
        <w:t>Саме</w:t>
      </w:r>
      <w:proofErr w:type="spellEnd"/>
      <w:r w:rsidRPr="00021658">
        <w:rPr>
          <w:rFonts w:cs="Times New Roman"/>
          <w:szCs w:val="28"/>
        </w:rPr>
        <w:t xml:space="preserve"> в такому </w:t>
      </w:r>
      <w:proofErr w:type="spellStart"/>
      <w:r w:rsidRPr="00021658">
        <w:rPr>
          <w:rFonts w:cs="Times New Roman"/>
          <w:szCs w:val="28"/>
        </w:rPr>
        <w:t>взаємозв’язку</w:t>
      </w:r>
      <w:proofErr w:type="spellEnd"/>
      <w:r w:rsidRPr="00021658">
        <w:rPr>
          <w:rFonts w:cs="Times New Roman"/>
          <w:szCs w:val="28"/>
        </w:rPr>
        <w:t xml:space="preserve"> право, культура і </w:t>
      </w:r>
      <w:proofErr w:type="spellStart"/>
      <w:r w:rsidRPr="00021658">
        <w:rPr>
          <w:rFonts w:cs="Times New Roman"/>
          <w:szCs w:val="28"/>
        </w:rPr>
        <w:t>суспільство</w:t>
      </w:r>
      <w:proofErr w:type="spellEnd"/>
      <w:r w:rsidRPr="00021658">
        <w:rPr>
          <w:rFonts w:cs="Times New Roman"/>
          <w:szCs w:val="28"/>
        </w:rPr>
        <w:t xml:space="preserve"> </w:t>
      </w:r>
      <w:proofErr w:type="spellStart"/>
      <w:r w:rsidRPr="00021658">
        <w:rPr>
          <w:rFonts w:cs="Times New Roman"/>
          <w:szCs w:val="28"/>
        </w:rPr>
        <w:t>створюють</w:t>
      </w:r>
      <w:proofErr w:type="spellEnd"/>
      <w:r w:rsidRPr="00021658">
        <w:rPr>
          <w:rFonts w:cs="Times New Roman"/>
          <w:szCs w:val="28"/>
        </w:rPr>
        <w:t xml:space="preserve"> </w:t>
      </w:r>
      <w:proofErr w:type="spellStart"/>
      <w:r w:rsidRPr="00021658">
        <w:rPr>
          <w:rFonts w:cs="Times New Roman"/>
          <w:szCs w:val="28"/>
        </w:rPr>
        <w:t>необхідну</w:t>
      </w:r>
      <w:proofErr w:type="spellEnd"/>
      <w:r w:rsidRPr="00021658">
        <w:rPr>
          <w:rFonts w:cs="Times New Roman"/>
          <w:szCs w:val="28"/>
        </w:rPr>
        <w:t xml:space="preserve"> </w:t>
      </w:r>
      <w:proofErr w:type="spellStart"/>
      <w:r w:rsidRPr="00021658">
        <w:rPr>
          <w:rFonts w:cs="Times New Roman"/>
          <w:szCs w:val="28"/>
        </w:rPr>
        <w:t>ціннісно-правову</w:t>
      </w:r>
      <w:proofErr w:type="spellEnd"/>
      <w:r w:rsidRPr="00021658">
        <w:rPr>
          <w:rFonts w:cs="Times New Roman"/>
          <w:szCs w:val="28"/>
        </w:rPr>
        <w:t xml:space="preserve"> основу для </w:t>
      </w:r>
      <w:proofErr w:type="spellStart"/>
      <w:r w:rsidRPr="00021658">
        <w:rPr>
          <w:rFonts w:cs="Times New Roman"/>
          <w:szCs w:val="28"/>
        </w:rPr>
        <w:t>утвердження</w:t>
      </w:r>
      <w:proofErr w:type="spellEnd"/>
      <w:r w:rsidRPr="00021658">
        <w:rPr>
          <w:rFonts w:cs="Times New Roman"/>
          <w:szCs w:val="28"/>
        </w:rPr>
        <w:t xml:space="preserve"> </w:t>
      </w:r>
      <w:proofErr w:type="spellStart"/>
      <w:r w:rsidRPr="00021658">
        <w:rPr>
          <w:rFonts w:cs="Times New Roman"/>
          <w:szCs w:val="28"/>
        </w:rPr>
        <w:t>сім’ї</w:t>
      </w:r>
      <w:proofErr w:type="spellEnd"/>
      <w:r w:rsidRPr="00021658">
        <w:rPr>
          <w:rFonts w:cs="Times New Roman"/>
          <w:szCs w:val="28"/>
        </w:rPr>
        <w:t xml:space="preserve"> як простору </w:t>
      </w:r>
      <w:proofErr w:type="spellStart"/>
      <w:r w:rsidRPr="00021658">
        <w:rPr>
          <w:rFonts w:cs="Times New Roman"/>
          <w:szCs w:val="28"/>
        </w:rPr>
        <w:t>реалізації</w:t>
      </w:r>
      <w:proofErr w:type="spellEnd"/>
      <w:r w:rsidRPr="00021658">
        <w:rPr>
          <w:rFonts w:cs="Times New Roman"/>
          <w:szCs w:val="28"/>
        </w:rPr>
        <w:t xml:space="preserve"> </w:t>
      </w:r>
      <w:proofErr w:type="spellStart"/>
      <w:r w:rsidRPr="00021658">
        <w:rPr>
          <w:rFonts w:cs="Times New Roman"/>
          <w:szCs w:val="28"/>
        </w:rPr>
        <w:t>людської</w:t>
      </w:r>
      <w:proofErr w:type="spellEnd"/>
      <w:r w:rsidRPr="00021658">
        <w:rPr>
          <w:rFonts w:cs="Times New Roman"/>
          <w:szCs w:val="28"/>
        </w:rPr>
        <w:t xml:space="preserve"> </w:t>
      </w:r>
      <w:proofErr w:type="spellStart"/>
      <w:r w:rsidRPr="00021658">
        <w:rPr>
          <w:rFonts w:cs="Times New Roman"/>
          <w:szCs w:val="28"/>
        </w:rPr>
        <w:t>гідності</w:t>
      </w:r>
      <w:proofErr w:type="spellEnd"/>
      <w:r w:rsidRPr="00021658">
        <w:rPr>
          <w:rFonts w:cs="Times New Roman"/>
          <w:szCs w:val="28"/>
        </w:rPr>
        <w:t xml:space="preserve">, </w:t>
      </w:r>
      <w:proofErr w:type="spellStart"/>
      <w:r w:rsidRPr="00021658">
        <w:rPr>
          <w:rFonts w:cs="Times New Roman"/>
          <w:szCs w:val="28"/>
        </w:rPr>
        <w:t>свободи</w:t>
      </w:r>
      <w:proofErr w:type="spellEnd"/>
      <w:r w:rsidRPr="00021658">
        <w:rPr>
          <w:rFonts w:cs="Times New Roman"/>
          <w:szCs w:val="28"/>
        </w:rPr>
        <w:t xml:space="preserve">, </w:t>
      </w:r>
      <w:proofErr w:type="spellStart"/>
      <w:r w:rsidRPr="00021658">
        <w:rPr>
          <w:rFonts w:cs="Times New Roman"/>
          <w:szCs w:val="28"/>
        </w:rPr>
        <w:t>рівності</w:t>
      </w:r>
      <w:proofErr w:type="spellEnd"/>
      <w:r w:rsidRPr="00021658">
        <w:rPr>
          <w:rFonts w:cs="Times New Roman"/>
          <w:szCs w:val="28"/>
        </w:rPr>
        <w:t xml:space="preserve"> та </w:t>
      </w:r>
      <w:proofErr w:type="spellStart"/>
      <w:r w:rsidRPr="00021658">
        <w:rPr>
          <w:rFonts w:cs="Times New Roman"/>
          <w:szCs w:val="28"/>
        </w:rPr>
        <w:t>взаємної</w:t>
      </w:r>
      <w:proofErr w:type="spellEnd"/>
      <w:r w:rsidRPr="00021658">
        <w:rPr>
          <w:rFonts w:cs="Times New Roman"/>
          <w:szCs w:val="28"/>
        </w:rPr>
        <w:t xml:space="preserve"> </w:t>
      </w:r>
      <w:proofErr w:type="spellStart"/>
      <w:r w:rsidRPr="00021658">
        <w:rPr>
          <w:rFonts w:cs="Times New Roman"/>
          <w:szCs w:val="28"/>
        </w:rPr>
        <w:t>відповідальності</w:t>
      </w:r>
      <w:proofErr w:type="spellEnd"/>
      <w:r w:rsidRPr="00021658">
        <w:rPr>
          <w:rFonts w:cs="Times New Roman"/>
          <w:szCs w:val="28"/>
        </w:rPr>
        <w:t>.</w:t>
      </w:r>
    </w:p>
    <w:p w14:paraId="7C7767FB" w14:textId="79642BE2" w:rsidR="00CC3B02" w:rsidRPr="004E45ED" w:rsidRDefault="00CC3B02" w:rsidP="008868C9">
      <w:pPr>
        <w:spacing w:after="0" w:line="360" w:lineRule="auto"/>
        <w:ind w:firstLine="709"/>
        <w:contextualSpacing/>
        <w:jc w:val="center"/>
        <w:rPr>
          <w:rFonts w:ascii="Times New Roman" w:hAnsi="Times New Roman" w:cs="Times New Roman"/>
          <w:b/>
          <w:iCs/>
          <w:sz w:val="28"/>
          <w:szCs w:val="28"/>
        </w:rPr>
      </w:pPr>
      <w:r w:rsidRPr="004E45ED">
        <w:rPr>
          <w:rFonts w:ascii="Times New Roman" w:hAnsi="Times New Roman" w:cs="Times New Roman"/>
          <w:b/>
          <w:iCs/>
          <w:sz w:val="28"/>
          <w:szCs w:val="28"/>
        </w:rPr>
        <w:lastRenderedPageBreak/>
        <w:t>СПИСОК ВИКОРИСТАНИХ ДЖЕРЕЛ:</w:t>
      </w:r>
    </w:p>
    <w:p w14:paraId="0BDCFE33" w14:textId="77777777" w:rsidR="00CC3B02" w:rsidRPr="00021658" w:rsidRDefault="00CC3B02" w:rsidP="008868C9">
      <w:pPr>
        <w:numPr>
          <w:ilvl w:val="0"/>
          <w:numId w:val="14"/>
        </w:numPr>
        <w:spacing w:after="0" w:line="360" w:lineRule="auto"/>
        <w:ind w:left="0" w:firstLine="709"/>
        <w:contextualSpacing/>
        <w:jc w:val="both"/>
        <w:rPr>
          <w:rFonts w:ascii="Times New Roman" w:eastAsia="Calibri" w:hAnsi="Times New Roman" w:cs="Times New Roman"/>
          <w:sz w:val="28"/>
          <w:szCs w:val="28"/>
        </w:rPr>
      </w:pPr>
      <w:r w:rsidRPr="00021658">
        <w:rPr>
          <w:rFonts w:ascii="Times New Roman" w:hAnsi="Times New Roman" w:cs="Times New Roman"/>
          <w:sz w:val="28"/>
          <w:szCs w:val="28"/>
        </w:rPr>
        <w:t xml:space="preserve">Конституція України : Закон України від 28.06.1996 № 254к/96-ВР. </w:t>
      </w:r>
      <w:r w:rsidRPr="00021658">
        <w:rPr>
          <w:rStyle w:val="af2"/>
          <w:rFonts w:ascii="Times New Roman" w:hAnsi="Times New Roman" w:cs="Times New Roman"/>
          <w:sz w:val="28"/>
          <w:szCs w:val="28"/>
        </w:rPr>
        <w:t>Відомості Верховної Ради України.</w:t>
      </w:r>
      <w:r w:rsidRPr="00021658">
        <w:rPr>
          <w:rFonts w:ascii="Times New Roman" w:hAnsi="Times New Roman" w:cs="Times New Roman"/>
          <w:sz w:val="28"/>
          <w:szCs w:val="28"/>
        </w:rPr>
        <w:t xml:space="preserve"> 1996. № 30. Ст. 141.</w:t>
      </w:r>
    </w:p>
    <w:p w14:paraId="3810A14D" w14:textId="77777777" w:rsidR="00CC3B02" w:rsidRPr="00021658" w:rsidRDefault="00CC3B02" w:rsidP="008868C9">
      <w:pPr>
        <w:numPr>
          <w:ilvl w:val="0"/>
          <w:numId w:val="14"/>
        </w:numPr>
        <w:spacing w:after="0" w:line="360" w:lineRule="auto"/>
        <w:ind w:left="0" w:firstLine="709"/>
        <w:contextualSpacing/>
        <w:jc w:val="both"/>
        <w:rPr>
          <w:rFonts w:ascii="Times New Roman" w:eastAsia="Calibri" w:hAnsi="Times New Roman" w:cs="Times New Roman"/>
          <w:sz w:val="28"/>
          <w:szCs w:val="28"/>
        </w:rPr>
      </w:pPr>
      <w:r w:rsidRPr="00021658">
        <w:rPr>
          <w:rFonts w:ascii="Times New Roman" w:hAnsi="Times New Roman" w:cs="Times New Roman"/>
          <w:sz w:val="28"/>
          <w:szCs w:val="28"/>
        </w:rPr>
        <w:t xml:space="preserve">Сімейний кодекс України : Закон України від 10.01.2002 № 2947-III. URL: </w:t>
      </w:r>
      <w:hyperlink r:id="rId97" w:anchor="Text" w:history="1">
        <w:r w:rsidRPr="00021658">
          <w:rPr>
            <w:rStyle w:val="af0"/>
            <w:rFonts w:ascii="Times New Roman" w:hAnsi="Times New Roman" w:cs="Times New Roman"/>
            <w:color w:val="auto"/>
            <w:sz w:val="28"/>
            <w:szCs w:val="28"/>
            <w:u w:val="none"/>
          </w:rPr>
          <w:t>https://zakon.rada.gov.ua/laws/show/2947-14#Text</w:t>
        </w:r>
      </w:hyperlink>
      <w:r w:rsidRPr="00021658">
        <w:rPr>
          <w:rFonts w:ascii="Times New Roman" w:hAnsi="Times New Roman" w:cs="Times New Roman"/>
          <w:sz w:val="28"/>
          <w:szCs w:val="28"/>
        </w:rPr>
        <w:t xml:space="preserve"> (дата звернення: 03.09.2026).</w:t>
      </w:r>
    </w:p>
    <w:p w14:paraId="7108D858" w14:textId="77777777" w:rsidR="00CC3B02" w:rsidRPr="00021658" w:rsidRDefault="00CC3B02" w:rsidP="008868C9">
      <w:pPr>
        <w:numPr>
          <w:ilvl w:val="0"/>
          <w:numId w:val="14"/>
        </w:numPr>
        <w:spacing w:after="0" w:line="360" w:lineRule="auto"/>
        <w:ind w:left="0" w:firstLine="709"/>
        <w:contextualSpacing/>
        <w:jc w:val="both"/>
        <w:rPr>
          <w:rFonts w:ascii="Times New Roman" w:eastAsia="Calibri" w:hAnsi="Times New Roman" w:cs="Times New Roman"/>
          <w:sz w:val="28"/>
          <w:szCs w:val="28"/>
        </w:rPr>
      </w:pPr>
      <w:r w:rsidRPr="00021658">
        <w:rPr>
          <w:rFonts w:ascii="Times New Roman" w:hAnsi="Times New Roman" w:cs="Times New Roman"/>
          <w:sz w:val="28"/>
          <w:szCs w:val="28"/>
        </w:rPr>
        <w:t xml:space="preserve">Загальна декларація прав людини : Декларація; ООН від 10.12.1948. URL: </w:t>
      </w:r>
      <w:hyperlink r:id="rId98" w:tgtFrame="_new" w:history="1">
        <w:r w:rsidRPr="00021658">
          <w:rPr>
            <w:rStyle w:val="af0"/>
            <w:rFonts w:ascii="Times New Roman" w:hAnsi="Times New Roman" w:cs="Times New Roman"/>
            <w:color w:val="auto"/>
            <w:sz w:val="28"/>
            <w:szCs w:val="28"/>
            <w:u w:val="none"/>
          </w:rPr>
          <w:t>https://zakon.rada.gov.ua/go/995_015</w:t>
        </w:r>
      </w:hyperlink>
      <w:r w:rsidRPr="00021658">
        <w:rPr>
          <w:rFonts w:ascii="Times New Roman" w:hAnsi="Times New Roman" w:cs="Times New Roman"/>
          <w:sz w:val="28"/>
          <w:szCs w:val="28"/>
        </w:rPr>
        <w:t xml:space="preserve"> (дата звернення: 04.09.2026).</w:t>
      </w:r>
    </w:p>
    <w:p w14:paraId="7B608BD8" w14:textId="77777777" w:rsidR="00CC3B02" w:rsidRPr="00021658" w:rsidRDefault="00CC3B02" w:rsidP="008868C9">
      <w:pPr>
        <w:numPr>
          <w:ilvl w:val="0"/>
          <w:numId w:val="14"/>
        </w:numPr>
        <w:spacing w:after="0" w:line="360" w:lineRule="auto"/>
        <w:ind w:left="0" w:firstLine="709"/>
        <w:contextualSpacing/>
        <w:jc w:val="both"/>
        <w:rPr>
          <w:rFonts w:ascii="Times New Roman" w:eastAsia="Calibri" w:hAnsi="Times New Roman" w:cs="Times New Roman"/>
          <w:sz w:val="28"/>
          <w:szCs w:val="28"/>
        </w:rPr>
      </w:pPr>
      <w:r w:rsidRPr="00021658">
        <w:rPr>
          <w:rFonts w:ascii="Times New Roman" w:hAnsi="Times New Roman" w:cs="Times New Roman"/>
          <w:sz w:val="28"/>
          <w:szCs w:val="28"/>
        </w:rPr>
        <w:t xml:space="preserve">Конвенція про захист прав людини і основоположних свобод (з протоколами) : Конвенція; Рада Європи від 04.11.1950. URL: </w:t>
      </w:r>
      <w:hyperlink r:id="rId99" w:tgtFrame="_new" w:history="1">
        <w:r w:rsidRPr="00021658">
          <w:rPr>
            <w:rStyle w:val="af0"/>
            <w:rFonts w:ascii="Times New Roman" w:hAnsi="Times New Roman" w:cs="Times New Roman"/>
            <w:color w:val="auto"/>
            <w:sz w:val="28"/>
            <w:szCs w:val="28"/>
            <w:u w:val="none"/>
          </w:rPr>
          <w:t>https://zakon.rada.gov.ua/go/995_004</w:t>
        </w:r>
      </w:hyperlink>
      <w:r w:rsidRPr="00021658">
        <w:rPr>
          <w:rFonts w:ascii="Times New Roman" w:hAnsi="Times New Roman" w:cs="Times New Roman"/>
          <w:sz w:val="28"/>
          <w:szCs w:val="28"/>
        </w:rPr>
        <w:t xml:space="preserve"> (дата звернення: 04.09.2026)</w:t>
      </w:r>
      <w:r w:rsidRPr="00021658">
        <w:rPr>
          <w:rFonts w:ascii="Times New Roman" w:eastAsia="Calibri" w:hAnsi="Times New Roman" w:cs="Times New Roman"/>
          <w:sz w:val="28"/>
          <w:szCs w:val="28"/>
        </w:rPr>
        <w:t>.</w:t>
      </w:r>
    </w:p>
    <w:p w14:paraId="41E1E29E" w14:textId="77777777" w:rsidR="00CC3B02" w:rsidRPr="00021658" w:rsidRDefault="00CC3B02" w:rsidP="008868C9">
      <w:pPr>
        <w:numPr>
          <w:ilvl w:val="0"/>
          <w:numId w:val="14"/>
        </w:numPr>
        <w:spacing w:after="0" w:line="360" w:lineRule="auto"/>
        <w:ind w:left="0" w:firstLine="709"/>
        <w:contextualSpacing/>
        <w:jc w:val="both"/>
        <w:rPr>
          <w:rFonts w:ascii="Times New Roman" w:eastAsia="Calibri" w:hAnsi="Times New Roman" w:cs="Times New Roman"/>
          <w:sz w:val="28"/>
          <w:szCs w:val="28"/>
        </w:rPr>
      </w:pPr>
      <w:proofErr w:type="spellStart"/>
      <w:r w:rsidRPr="00021658">
        <w:rPr>
          <w:rFonts w:ascii="Times New Roman" w:hAnsi="Times New Roman" w:cs="Times New Roman"/>
          <w:sz w:val="28"/>
          <w:szCs w:val="28"/>
        </w:rPr>
        <w:t>Фляжнікова</w:t>
      </w:r>
      <w:proofErr w:type="spellEnd"/>
      <w:r w:rsidRPr="00021658">
        <w:rPr>
          <w:rFonts w:ascii="Times New Roman" w:hAnsi="Times New Roman" w:cs="Times New Roman"/>
          <w:sz w:val="28"/>
          <w:szCs w:val="28"/>
        </w:rPr>
        <w:t xml:space="preserve"> Я. В., </w:t>
      </w:r>
      <w:proofErr w:type="spellStart"/>
      <w:r w:rsidRPr="00021658">
        <w:rPr>
          <w:rFonts w:ascii="Times New Roman" w:hAnsi="Times New Roman" w:cs="Times New Roman"/>
          <w:sz w:val="28"/>
          <w:szCs w:val="28"/>
        </w:rPr>
        <w:t>Остафійчук</w:t>
      </w:r>
      <w:proofErr w:type="spellEnd"/>
      <w:r w:rsidRPr="00021658">
        <w:rPr>
          <w:rFonts w:ascii="Times New Roman" w:hAnsi="Times New Roman" w:cs="Times New Roman"/>
          <w:sz w:val="28"/>
          <w:szCs w:val="28"/>
        </w:rPr>
        <w:t xml:space="preserve"> Л. А. Кому дістанеться майно? Цивільно-правовий аналіз кейсів між подружжям після розлучення. </w:t>
      </w:r>
      <w:r w:rsidRPr="00021658">
        <w:rPr>
          <w:rFonts w:ascii="Times New Roman" w:hAnsi="Times New Roman" w:cs="Times New Roman"/>
          <w:i/>
          <w:sz w:val="28"/>
          <w:szCs w:val="28"/>
        </w:rPr>
        <w:t>Часопис цивілістики.</w:t>
      </w:r>
      <w:r w:rsidRPr="00021658">
        <w:rPr>
          <w:rFonts w:ascii="Times New Roman" w:hAnsi="Times New Roman" w:cs="Times New Roman"/>
          <w:sz w:val="28"/>
          <w:szCs w:val="28"/>
        </w:rPr>
        <w:t xml:space="preserve"> 2025. №58. С. 57–63.</w:t>
      </w:r>
    </w:p>
    <w:p w14:paraId="11BF98B3" w14:textId="77777777" w:rsidR="00CC3B02" w:rsidRPr="00021658" w:rsidRDefault="00CC3B02" w:rsidP="008868C9">
      <w:pPr>
        <w:numPr>
          <w:ilvl w:val="0"/>
          <w:numId w:val="14"/>
        </w:numPr>
        <w:spacing w:after="0" w:line="360" w:lineRule="auto"/>
        <w:ind w:left="0" w:firstLine="709"/>
        <w:contextualSpacing/>
        <w:jc w:val="both"/>
        <w:rPr>
          <w:rFonts w:ascii="Times New Roman" w:eastAsia="Calibri" w:hAnsi="Times New Roman" w:cs="Times New Roman"/>
          <w:sz w:val="28"/>
          <w:szCs w:val="28"/>
        </w:rPr>
      </w:pPr>
      <w:r w:rsidRPr="00021658">
        <w:rPr>
          <w:rFonts w:ascii="Times New Roman" w:hAnsi="Times New Roman" w:cs="Times New Roman"/>
          <w:sz w:val="28"/>
          <w:szCs w:val="28"/>
        </w:rPr>
        <w:t xml:space="preserve">Клімова Г. П. Свобода як цінність правової культури. </w:t>
      </w:r>
      <w:r w:rsidRPr="00021658">
        <w:rPr>
          <w:rFonts w:ascii="Times New Roman" w:hAnsi="Times New Roman" w:cs="Times New Roman"/>
          <w:i/>
          <w:sz w:val="28"/>
          <w:szCs w:val="28"/>
        </w:rPr>
        <w:t xml:space="preserve">Ціннісні орієнтири в сучасному світі: теоретичний аналіз та практичний досвід : </w:t>
      </w:r>
      <w:proofErr w:type="spellStart"/>
      <w:r w:rsidRPr="00021658">
        <w:rPr>
          <w:rFonts w:ascii="Times New Roman" w:hAnsi="Times New Roman" w:cs="Times New Roman"/>
          <w:sz w:val="28"/>
          <w:szCs w:val="28"/>
        </w:rPr>
        <w:t>зб</w:t>
      </w:r>
      <w:proofErr w:type="spellEnd"/>
      <w:r w:rsidRPr="00021658">
        <w:rPr>
          <w:rFonts w:ascii="Times New Roman" w:hAnsi="Times New Roman" w:cs="Times New Roman"/>
          <w:sz w:val="28"/>
          <w:szCs w:val="28"/>
        </w:rPr>
        <w:t xml:space="preserve">. тез ІІІ </w:t>
      </w:r>
      <w:proofErr w:type="spellStart"/>
      <w:r w:rsidRPr="00021658">
        <w:rPr>
          <w:rFonts w:ascii="Times New Roman" w:hAnsi="Times New Roman" w:cs="Times New Roman"/>
          <w:sz w:val="28"/>
          <w:szCs w:val="28"/>
        </w:rPr>
        <w:t>Міжнар</w:t>
      </w:r>
      <w:proofErr w:type="spellEnd"/>
      <w:r w:rsidRPr="00021658">
        <w:rPr>
          <w:rFonts w:ascii="Times New Roman" w:hAnsi="Times New Roman" w:cs="Times New Roman"/>
          <w:sz w:val="28"/>
          <w:szCs w:val="28"/>
        </w:rPr>
        <w:t>. наук.-</w:t>
      </w:r>
      <w:proofErr w:type="spellStart"/>
      <w:r w:rsidRPr="00021658">
        <w:rPr>
          <w:rFonts w:ascii="Times New Roman" w:hAnsi="Times New Roman" w:cs="Times New Roman"/>
          <w:sz w:val="28"/>
          <w:szCs w:val="28"/>
        </w:rPr>
        <w:t>практ</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конф</w:t>
      </w:r>
      <w:proofErr w:type="spellEnd"/>
      <w:r w:rsidRPr="00021658">
        <w:rPr>
          <w:rFonts w:ascii="Times New Roman" w:hAnsi="Times New Roman" w:cs="Times New Roman"/>
          <w:sz w:val="28"/>
          <w:szCs w:val="28"/>
        </w:rPr>
        <w:t>. (13–14 трав. 2021 р., м. Тернопіль). Тернопіль : Вектор, 2021. С. 32–36.</w:t>
      </w:r>
    </w:p>
    <w:p w14:paraId="217C073C" w14:textId="77777777" w:rsidR="00CC3B02" w:rsidRPr="00021658" w:rsidRDefault="00CC3B02" w:rsidP="008868C9">
      <w:pPr>
        <w:spacing w:after="0" w:line="360" w:lineRule="auto"/>
        <w:ind w:firstLine="709"/>
        <w:contextualSpacing/>
        <w:jc w:val="both"/>
        <w:rPr>
          <w:rFonts w:ascii="Times New Roman" w:hAnsi="Times New Roman" w:cs="Times New Roman"/>
          <w:b/>
          <w:sz w:val="28"/>
          <w:szCs w:val="28"/>
        </w:rPr>
      </w:pPr>
      <w:r w:rsidRPr="00021658">
        <w:rPr>
          <w:rFonts w:ascii="Times New Roman" w:hAnsi="Times New Roman" w:cs="Times New Roman"/>
          <w:b/>
          <w:i/>
          <w:sz w:val="28"/>
          <w:szCs w:val="28"/>
        </w:rPr>
        <w:t>Ключові слова:</w:t>
      </w:r>
      <w:r w:rsidRPr="00021658">
        <w:rPr>
          <w:rFonts w:ascii="Times New Roman" w:hAnsi="Times New Roman" w:cs="Times New Roman"/>
          <w:b/>
          <w:sz w:val="28"/>
          <w:szCs w:val="28"/>
        </w:rPr>
        <w:t xml:space="preserve"> </w:t>
      </w:r>
      <w:r w:rsidRPr="00021658">
        <w:rPr>
          <w:rFonts w:ascii="Times New Roman" w:hAnsi="Times New Roman" w:cs="Times New Roman"/>
          <w:sz w:val="28"/>
          <w:szCs w:val="28"/>
        </w:rPr>
        <w:t>право, культура, суспільство, сім’я, сімейні цінності, свобода, рівність, відповідальність.</w:t>
      </w:r>
    </w:p>
    <w:p w14:paraId="2E2E52C1" w14:textId="77777777" w:rsidR="00CC3B02" w:rsidRDefault="00CC3B02" w:rsidP="008868C9">
      <w:pPr>
        <w:spacing w:after="0" w:line="360" w:lineRule="auto"/>
        <w:ind w:firstLine="709"/>
        <w:contextualSpacing/>
        <w:jc w:val="both"/>
        <w:rPr>
          <w:rFonts w:ascii="Times New Roman" w:hAnsi="Times New Roman" w:cs="Times New Roman"/>
          <w:sz w:val="28"/>
          <w:szCs w:val="28"/>
        </w:rPr>
      </w:pPr>
      <w:r w:rsidRPr="00021658">
        <w:rPr>
          <w:rStyle w:val="af3"/>
          <w:rFonts w:ascii="Times New Roman" w:hAnsi="Times New Roman" w:cs="Times New Roman"/>
          <w:i/>
          <w:sz w:val="28"/>
          <w:szCs w:val="28"/>
          <w:lang w:val="en-US"/>
        </w:rPr>
        <w:t>Key words:</w:t>
      </w:r>
      <w:r w:rsidRPr="00021658">
        <w:rPr>
          <w:rStyle w:val="af3"/>
          <w:rFonts w:ascii="Times New Roman" w:hAnsi="Times New Roman" w:cs="Times New Roman"/>
          <w:sz w:val="28"/>
          <w:szCs w:val="28"/>
        </w:rPr>
        <w:t xml:space="preserve"> </w:t>
      </w:r>
      <w:r w:rsidRPr="00021658">
        <w:rPr>
          <w:rFonts w:ascii="Times New Roman" w:hAnsi="Times New Roman" w:cs="Times New Roman"/>
          <w:sz w:val="28"/>
          <w:szCs w:val="28"/>
          <w:lang w:val="en-US"/>
        </w:rPr>
        <w:t>law, culture, society, family, family values, freedom, equality, responsibility</w:t>
      </w:r>
      <w:r w:rsidRPr="00021658">
        <w:rPr>
          <w:rFonts w:ascii="Times New Roman" w:hAnsi="Times New Roman" w:cs="Times New Roman"/>
          <w:sz w:val="28"/>
          <w:szCs w:val="28"/>
        </w:rPr>
        <w:t>.</w:t>
      </w:r>
    </w:p>
    <w:p w14:paraId="2C5EDBF6" w14:textId="77777777" w:rsidR="00897FCE" w:rsidRDefault="00897FCE" w:rsidP="008868C9">
      <w:pPr>
        <w:spacing w:after="0" w:line="360" w:lineRule="auto"/>
        <w:ind w:firstLine="709"/>
        <w:contextualSpacing/>
        <w:jc w:val="both"/>
        <w:rPr>
          <w:rFonts w:ascii="Times New Roman" w:hAnsi="Times New Roman" w:cs="Times New Roman"/>
          <w:sz w:val="28"/>
          <w:szCs w:val="28"/>
        </w:rPr>
      </w:pPr>
    </w:p>
    <w:p w14:paraId="612B9085" w14:textId="77777777" w:rsidR="00897FCE" w:rsidRDefault="00897FCE" w:rsidP="008868C9">
      <w:pPr>
        <w:spacing w:after="0" w:line="360" w:lineRule="auto"/>
        <w:ind w:firstLine="709"/>
        <w:contextualSpacing/>
        <w:jc w:val="both"/>
        <w:rPr>
          <w:rFonts w:ascii="Times New Roman" w:hAnsi="Times New Roman" w:cs="Times New Roman"/>
          <w:sz w:val="28"/>
          <w:szCs w:val="28"/>
        </w:rPr>
      </w:pPr>
    </w:p>
    <w:p w14:paraId="3DA24408" w14:textId="77777777" w:rsidR="00897FCE" w:rsidRPr="00021658" w:rsidRDefault="00897FCE" w:rsidP="008868C9">
      <w:pPr>
        <w:spacing w:after="0" w:line="360" w:lineRule="auto"/>
        <w:ind w:firstLine="709"/>
        <w:contextualSpacing/>
        <w:jc w:val="center"/>
        <w:outlineLvl w:val="1"/>
        <w:rPr>
          <w:rFonts w:ascii="Times New Roman" w:hAnsi="Times New Roman" w:cs="Times New Roman"/>
          <w:b/>
          <w:sz w:val="28"/>
          <w:szCs w:val="28"/>
        </w:rPr>
      </w:pPr>
      <w:bookmarkStart w:id="115" w:name="_Toc242904861"/>
      <w:proofErr w:type="spellStart"/>
      <w:r w:rsidRPr="00021658">
        <w:rPr>
          <w:rFonts w:ascii="Times New Roman" w:hAnsi="Times New Roman" w:cs="Times New Roman"/>
          <w:b/>
          <w:sz w:val="28"/>
          <w:szCs w:val="28"/>
        </w:rPr>
        <w:t>Щенсна</w:t>
      </w:r>
      <w:proofErr w:type="spellEnd"/>
      <w:r w:rsidRPr="00021658">
        <w:rPr>
          <w:rFonts w:ascii="Times New Roman" w:hAnsi="Times New Roman" w:cs="Times New Roman"/>
          <w:b/>
          <w:sz w:val="28"/>
          <w:szCs w:val="28"/>
        </w:rPr>
        <w:t xml:space="preserve"> Ірина Олександрівна</w:t>
      </w:r>
      <w:bookmarkEnd w:id="115"/>
      <w:r w:rsidRPr="00021658">
        <w:rPr>
          <w:rFonts w:ascii="Times New Roman" w:hAnsi="Times New Roman" w:cs="Times New Roman"/>
          <w:b/>
          <w:sz w:val="28"/>
          <w:szCs w:val="28"/>
        </w:rPr>
        <w:t xml:space="preserve"> </w:t>
      </w:r>
    </w:p>
    <w:p w14:paraId="1518CD90" w14:textId="77777777" w:rsidR="00897FCE" w:rsidRPr="00021658" w:rsidRDefault="00897FCE" w:rsidP="008868C9">
      <w:pPr>
        <w:spacing w:after="0" w:line="360" w:lineRule="auto"/>
        <w:ind w:firstLine="709"/>
        <w:contextualSpacing/>
        <w:jc w:val="center"/>
        <w:rPr>
          <w:rFonts w:ascii="Times New Roman" w:hAnsi="Times New Roman" w:cs="Times New Roman"/>
          <w:i/>
          <w:sz w:val="28"/>
          <w:szCs w:val="28"/>
        </w:rPr>
      </w:pPr>
      <w:r w:rsidRPr="00021658">
        <w:rPr>
          <w:rFonts w:ascii="Times New Roman" w:hAnsi="Times New Roman" w:cs="Times New Roman"/>
          <w:i/>
          <w:sz w:val="28"/>
          <w:szCs w:val="28"/>
        </w:rPr>
        <w:t xml:space="preserve">адвокат Адвокатського бюро «Іванченко та партнери» </w:t>
      </w:r>
    </w:p>
    <w:p w14:paraId="7392BAF1" w14:textId="77777777" w:rsidR="00897FCE" w:rsidRPr="00021658" w:rsidRDefault="00897FCE" w:rsidP="008868C9">
      <w:pPr>
        <w:spacing w:after="0" w:line="360" w:lineRule="auto"/>
        <w:ind w:firstLine="709"/>
        <w:contextualSpacing/>
        <w:jc w:val="center"/>
        <w:rPr>
          <w:rFonts w:ascii="Times New Roman" w:hAnsi="Times New Roman" w:cs="Times New Roman"/>
          <w:i/>
          <w:sz w:val="28"/>
          <w:szCs w:val="28"/>
        </w:rPr>
      </w:pPr>
    </w:p>
    <w:p w14:paraId="5F1AA124" w14:textId="77777777" w:rsidR="00897FCE" w:rsidRPr="00021658" w:rsidRDefault="00897FCE" w:rsidP="008868C9">
      <w:pPr>
        <w:spacing w:after="0" w:line="360" w:lineRule="auto"/>
        <w:ind w:firstLine="709"/>
        <w:contextualSpacing/>
        <w:jc w:val="center"/>
        <w:outlineLvl w:val="2"/>
        <w:rPr>
          <w:rFonts w:ascii="Times New Roman" w:hAnsi="Times New Roman" w:cs="Times New Roman"/>
          <w:b/>
          <w:sz w:val="28"/>
          <w:szCs w:val="28"/>
        </w:rPr>
      </w:pPr>
      <w:bookmarkStart w:id="116" w:name="_Toc242904862"/>
      <w:r w:rsidRPr="00021658">
        <w:rPr>
          <w:rFonts w:ascii="Times New Roman" w:hAnsi="Times New Roman" w:cs="Times New Roman"/>
          <w:b/>
          <w:sz w:val="28"/>
          <w:szCs w:val="28"/>
        </w:rPr>
        <w:t>ПРАВОВА КУЛЬТУРА ІНФОРМАЦІЙНОГО СУСПІЛЬСТВА</w:t>
      </w:r>
      <w:bookmarkEnd w:id="116"/>
    </w:p>
    <w:p w14:paraId="1BA4CA02"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Традиційна теорія щодо правової культури, у тому варіанті, який склався у вітчизняній і зарубіжній юриспруденції протягом другої XX ст., побудована </w:t>
      </w:r>
      <w:r w:rsidRPr="00021658">
        <w:rPr>
          <w:rFonts w:ascii="Times New Roman" w:hAnsi="Times New Roman" w:cs="Times New Roman"/>
          <w:sz w:val="28"/>
          <w:szCs w:val="28"/>
        </w:rPr>
        <w:lastRenderedPageBreak/>
        <w:t xml:space="preserve">навколо кількох стійких характеристик: знання права, ціннісного ставлення  до нього, усвідомлення власних прав і </w:t>
      </w:r>
      <w:proofErr w:type="spellStart"/>
      <w:r w:rsidRPr="00021658">
        <w:rPr>
          <w:rFonts w:ascii="Times New Roman" w:hAnsi="Times New Roman" w:cs="Times New Roman"/>
          <w:sz w:val="28"/>
          <w:szCs w:val="28"/>
        </w:rPr>
        <w:t>обовʼязків</w:t>
      </w:r>
      <w:proofErr w:type="spellEnd"/>
      <w:r w:rsidRPr="00021658">
        <w:rPr>
          <w:rFonts w:ascii="Times New Roman" w:hAnsi="Times New Roman" w:cs="Times New Roman"/>
          <w:sz w:val="28"/>
          <w:szCs w:val="28"/>
        </w:rPr>
        <w:t xml:space="preserve"> та здатності до правомірної поведінки. Ця модель є описово точною для правових культур, у яких правова поведінка особи переважно </w:t>
      </w:r>
      <w:proofErr w:type="spellStart"/>
      <w:r w:rsidRPr="00021658">
        <w:rPr>
          <w:rFonts w:ascii="Times New Roman" w:hAnsi="Times New Roman" w:cs="Times New Roman"/>
          <w:sz w:val="28"/>
          <w:szCs w:val="28"/>
        </w:rPr>
        <w:t>повʼязана</w:t>
      </w:r>
      <w:proofErr w:type="spellEnd"/>
      <w:r w:rsidRPr="00021658">
        <w:rPr>
          <w:rFonts w:ascii="Times New Roman" w:hAnsi="Times New Roman" w:cs="Times New Roman"/>
          <w:sz w:val="28"/>
          <w:szCs w:val="28"/>
        </w:rPr>
        <w:t xml:space="preserve"> з усвідомленими, відносно рідкісними актами взаємодії з правом – укладанням договору, зверненням до органів влади, участю у судовому провадженні. Вона, однак, виявляється методологічно недостатньою тоді, коли особа щодня вчиняє сотні дій, що мають потенційне юридичне значення – не усвідомлюючи при цьому, що діє у правовому полі. Саме така ситуація є типовою для інформаційного суспільства, де правова поведінка дедалі частіше здійснюється не як спеціально прийняте правове рішення, а як частина рутинної цифрової комунікації. Сучасні науковці влучно зазначають, що інформатизація поглиблює демократизацію суспільства, посилює активність та впливовість інститутів громадянського суспільства, сприяє транспарентності державної влади і місцевого самоврядування, що безперечно позитивно впливає на правову систему і є здобутком правової культури нашого часу [1,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 77].</w:t>
      </w:r>
    </w:p>
    <w:p w14:paraId="1BE65FBB"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В умовах становлення інформаційного суспільства в особи формуються ціннісні правові оцінки, орієнтації та установки, зміст і характер яких значною мірою визначаються особливостями цифрового середовища [2,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 xml:space="preserve">. 33]. Саме вплив цього середовища зумовлює структурний, а не кількісний характер змін у механізмі формування і прояву правової культури. Йдеться не просто про появу нових правових норм, яких особа має навчитися дотримуватися, а про принципову зміну середовища, у якому відбувається правова поведінка. Цифрове комунікаційне середовище перетворило пересічного користувача одночасно на споживача і виробника інформації, зняло практичні </w:t>
      </w:r>
      <w:proofErr w:type="spellStart"/>
      <w:r w:rsidRPr="00021658">
        <w:rPr>
          <w:rFonts w:ascii="Times New Roman" w:hAnsi="Times New Roman" w:cs="Times New Roman"/>
          <w:sz w:val="28"/>
          <w:szCs w:val="28"/>
        </w:rPr>
        <w:t>барʼєри</w:t>
      </w:r>
      <w:proofErr w:type="spellEnd"/>
      <w:r w:rsidRPr="00021658">
        <w:rPr>
          <w:rFonts w:ascii="Times New Roman" w:hAnsi="Times New Roman" w:cs="Times New Roman"/>
          <w:sz w:val="28"/>
          <w:szCs w:val="28"/>
        </w:rPr>
        <w:t xml:space="preserve"> між приватною і публічною комунікацією та радикально збільшило швидкість і масштаб поширення контенту. Дія, яка у </w:t>
      </w:r>
      <w:proofErr w:type="spellStart"/>
      <w:r w:rsidRPr="00021658">
        <w:rPr>
          <w:rFonts w:ascii="Times New Roman" w:hAnsi="Times New Roman" w:cs="Times New Roman"/>
          <w:sz w:val="28"/>
          <w:szCs w:val="28"/>
        </w:rPr>
        <w:t>доцифрову</w:t>
      </w:r>
      <w:proofErr w:type="spellEnd"/>
      <w:r w:rsidRPr="00021658">
        <w:rPr>
          <w:rFonts w:ascii="Times New Roman" w:hAnsi="Times New Roman" w:cs="Times New Roman"/>
          <w:sz w:val="28"/>
          <w:szCs w:val="28"/>
        </w:rPr>
        <w:t xml:space="preserve"> добу вимагала спеціальних ресурсів – публікація матеріалу, відтворення чужого твору, поширення інформації про третю особу – стала технічно тривіальною: вона здійснюється за лічені секунди, нерідко без усвідомлення самої події. Це і є вихідною точкою для постановки центральної наукової проблеми: якою є правова культура особи, для якої межа </w:t>
      </w:r>
      <w:r w:rsidRPr="00021658">
        <w:rPr>
          <w:rFonts w:ascii="Times New Roman" w:hAnsi="Times New Roman" w:cs="Times New Roman"/>
          <w:sz w:val="28"/>
          <w:szCs w:val="28"/>
        </w:rPr>
        <w:lastRenderedPageBreak/>
        <w:t>між юридично значущими і юридично нейтральними діями розмита до невидимості?</w:t>
      </w:r>
    </w:p>
    <w:p w14:paraId="6FF35AD4"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Одним із найбільш характерних феноменів правової культури інформаційного суспільства є розрив між технологічною доступністю і юридичною допустимістю поведінки. Можливість технічно здійснити певну дію  – скопіювати зображення, зберегти файл, процитувати текст, поширити повідомлення, оприлюднити особисту переписку – нерідко сприймається як мовчазне свідчення того, що відповідна дія є правомірною. Правова система, однак, не встановлює дозволів за технічними критеріями. Авторське право охороняє твір незалежно від того, наскільки просто його скопіювати; право на </w:t>
      </w:r>
      <w:proofErr w:type="spellStart"/>
      <w:r w:rsidRPr="00021658">
        <w:rPr>
          <w:rFonts w:ascii="Times New Roman" w:hAnsi="Times New Roman" w:cs="Times New Roman"/>
          <w:sz w:val="28"/>
          <w:szCs w:val="28"/>
        </w:rPr>
        <w:t>приватність</w:t>
      </w:r>
      <w:proofErr w:type="spellEnd"/>
      <w:r w:rsidRPr="00021658">
        <w:rPr>
          <w:rFonts w:ascii="Times New Roman" w:hAnsi="Times New Roman" w:cs="Times New Roman"/>
          <w:sz w:val="28"/>
          <w:szCs w:val="28"/>
        </w:rPr>
        <w:t xml:space="preserve"> захищає персональні дані незалежно від їхньої фактичної доступності; право на захист ділової репутації не припиняється лише тому, що платформа технічно дозволяє будь-які публікації. Цей розрив між тим, «що можна зробити», і тим, «що юридично дозволено», є не просто прогалиною у правових знаннях конкретних осіб – він є системною проблемою правової культури, породженою структурними особливостями цифрового середовища.</w:t>
      </w:r>
    </w:p>
    <w:p w14:paraId="65F0654F"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Окремого теоретичного осмислення потребує роль алгоритмічно організованого цифрового середовища у формуванні правової поведінки. Цифрові платформи структурують інформаційний простір у спосіб, що не є нейтральним: алгоритми визначають, яку інформацію особа побачить першою, які джерела будуть представлені як авторитетні, який контент отримає більшого поширення [3, </w:t>
      </w:r>
      <w:r w:rsidRPr="00021658">
        <w:rPr>
          <w:rFonts w:ascii="Times New Roman" w:hAnsi="Times New Roman" w:cs="Times New Roman"/>
          <w:sz w:val="28"/>
          <w:szCs w:val="28"/>
          <w:lang w:val="es-ES_tradnl"/>
        </w:rPr>
        <w:t>c</w:t>
      </w:r>
      <w:r w:rsidRPr="00021658">
        <w:rPr>
          <w:rFonts w:ascii="Times New Roman" w:hAnsi="Times New Roman" w:cs="Times New Roman"/>
          <w:sz w:val="28"/>
          <w:szCs w:val="28"/>
        </w:rPr>
        <w:t xml:space="preserve">.753]. У такому середовищі правова поведінка особи формується не лише власними знаннями, цінностями і рішеннями, а й зовнішніми технологічними умовами, що задають когнітивне середовище прийняття рішень. Це зумовлює необхідність переосмислення традиційних уявлень про правову культуру, в основу яких покладено модель особи як свідомого та раціонального учасника суспільних відносин, здатного самостійно обирати між правомірною і протиправною поведінкою. В інформаційному суспільстві правова поведінка дедалі частіше формується внаслідок взаємодії внутрішніх переконань і правових установок особи із зовнішніми алгоритмічними впливами. </w:t>
      </w:r>
      <w:r w:rsidRPr="00021658">
        <w:rPr>
          <w:rFonts w:ascii="Times New Roman" w:hAnsi="Times New Roman" w:cs="Times New Roman"/>
          <w:sz w:val="28"/>
          <w:szCs w:val="28"/>
        </w:rPr>
        <w:lastRenderedPageBreak/>
        <w:t>Закономірності та правові наслідки такої взаємодії потребують окремого теоретико-правового осмислення.</w:t>
      </w:r>
    </w:p>
    <w:p w14:paraId="526B6FEC"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З огляду на зазначені трансформації правову культуру інформаційного суспільства доцільно розглядати як особливу форму прояву загальної правової культури, що відображає здатність особи усвідомлювати юридичне значення своєї поведінки в інформаційному середовищі, співвідносити технологічно доступні способи дії з межами юридично дозволеного та </w:t>
      </w:r>
      <w:proofErr w:type="spellStart"/>
      <w:r w:rsidRPr="00021658">
        <w:rPr>
          <w:rFonts w:ascii="Times New Roman" w:hAnsi="Times New Roman" w:cs="Times New Roman"/>
          <w:sz w:val="28"/>
          <w:szCs w:val="28"/>
        </w:rPr>
        <w:t>відповідально</w:t>
      </w:r>
      <w:proofErr w:type="spellEnd"/>
      <w:r w:rsidRPr="00021658">
        <w:rPr>
          <w:rFonts w:ascii="Times New Roman" w:hAnsi="Times New Roman" w:cs="Times New Roman"/>
          <w:sz w:val="28"/>
          <w:szCs w:val="28"/>
        </w:rPr>
        <w:t xml:space="preserve"> реалізовувати власну свободу, поважаючи права й законні інтереси інших осіб. Ця дефініція не замінює традиційне поняття правової культури, вона описує специфічний прояв загальної правової культури у конкретному і структурно новому середовищі.</w:t>
      </w:r>
    </w:p>
    <w:p w14:paraId="7EB1A3F8"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Сформульоване визначення дає підстави виокремити ознаки правової культури інформаційного суспільства, серед яких:</w:t>
      </w:r>
    </w:p>
    <w:p w14:paraId="7FEC6F3B"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sz w:val="28"/>
          <w:szCs w:val="28"/>
        </w:rPr>
        <w:t>Цифрова опосередкованість</w:t>
      </w:r>
      <w:r w:rsidRPr="00021658">
        <w:rPr>
          <w:rFonts w:ascii="Times New Roman" w:hAnsi="Times New Roman" w:cs="Times New Roman"/>
          <w:sz w:val="28"/>
          <w:szCs w:val="28"/>
        </w:rPr>
        <w:t xml:space="preserve"> – правові знання, цінності та установки особи реалізуються через технічні засоби, цифрові платформи й програмні інтерфейси. Вони не лише забезпечують можливість вчинення певної дії, а й визначають доступні способи поведінки, послідовність вибору та форму вираження волі користувача [4]. Внаслідок цього між правовим рішенням особи та його зовнішнім проявом постає технологічний посередник, здатний впливати на характер такого рішення.</w:t>
      </w:r>
    </w:p>
    <w:p w14:paraId="2C741A4E"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sz w:val="28"/>
          <w:szCs w:val="28"/>
        </w:rPr>
        <w:t>Безперервність прояву</w:t>
      </w:r>
      <w:r w:rsidRPr="00021658">
        <w:rPr>
          <w:rFonts w:ascii="Times New Roman" w:hAnsi="Times New Roman" w:cs="Times New Roman"/>
          <w:sz w:val="28"/>
          <w:szCs w:val="28"/>
        </w:rPr>
        <w:t xml:space="preserve"> – у цифровому середовищі правова культура виявляється не лише під час укладення договору, звернення до суду чи взаємодії з органами публічної влади. Вона реалізується у звичних інформаційних діях: публікації та поширенні контенту, використанні зображень і текстів, наданні персональних даних, прийнятті умов цифрових сервісів, коментуванні та веденні приватного листування. Правова поведінка в такий спосіб стає постійним складником інформаційної активності особи.</w:t>
      </w:r>
    </w:p>
    <w:p w14:paraId="7D21DD27"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sz w:val="28"/>
          <w:szCs w:val="28"/>
        </w:rPr>
        <w:t>Юридична значущість повсякденних цифрових дій</w:t>
      </w:r>
      <w:r w:rsidRPr="00021658">
        <w:rPr>
          <w:rFonts w:ascii="Times New Roman" w:hAnsi="Times New Roman" w:cs="Times New Roman"/>
          <w:sz w:val="28"/>
          <w:szCs w:val="28"/>
        </w:rPr>
        <w:t xml:space="preserve"> – значна частина дій, здатних породжувати юридичні наслідки, сприймається користувачем як суто технічна або комунікативна. Натискання кнопок «поширити», «завантажити», </w:t>
      </w:r>
      <w:r w:rsidRPr="00021658">
        <w:rPr>
          <w:rFonts w:ascii="Times New Roman" w:hAnsi="Times New Roman" w:cs="Times New Roman"/>
          <w:sz w:val="28"/>
          <w:szCs w:val="28"/>
        </w:rPr>
        <w:lastRenderedPageBreak/>
        <w:t xml:space="preserve">«прийняти» чи «опублікувати» зовні не нагадує традиційного юридичного </w:t>
      </w:r>
      <w:proofErr w:type="spellStart"/>
      <w:r w:rsidRPr="00021658">
        <w:rPr>
          <w:rFonts w:ascii="Times New Roman" w:hAnsi="Times New Roman" w:cs="Times New Roman"/>
          <w:sz w:val="28"/>
          <w:szCs w:val="28"/>
        </w:rPr>
        <w:t>акта</w:t>
      </w:r>
      <w:proofErr w:type="spellEnd"/>
      <w:r w:rsidRPr="00021658">
        <w:rPr>
          <w:rFonts w:ascii="Times New Roman" w:hAnsi="Times New Roman" w:cs="Times New Roman"/>
          <w:sz w:val="28"/>
          <w:szCs w:val="28"/>
        </w:rPr>
        <w:t>, хоча може означати надання згоди, прийняття договірних умов, поширення персональних даних або використання об’єкта авторського права. Тому правова культура передбачає здатність розпізнавати юридично значущі ситуації серед рутинних цифрових дій.</w:t>
      </w:r>
    </w:p>
    <w:p w14:paraId="172E1190"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sz w:val="28"/>
          <w:szCs w:val="28"/>
        </w:rPr>
        <w:t>Критичне сприйняття інформації</w:t>
      </w:r>
      <w:r w:rsidRPr="00021658">
        <w:rPr>
          <w:rFonts w:ascii="Times New Roman" w:hAnsi="Times New Roman" w:cs="Times New Roman"/>
          <w:sz w:val="28"/>
          <w:szCs w:val="28"/>
        </w:rPr>
        <w:t xml:space="preserve"> – правомірна поведінка в інформаційному середовищі потребує не лише знання правових приписів, а й здатності оцінювати походження та достовірність інформації, перевіряти її джерела, розрізняти факти й оцінні судження, виявляти маніпулятивний контент, а також визначати правовий режим відповідної інформації. Її критичне опрацювання стає необхідною передумовою прийняття обґрунтованого рішення щодо подальших дій.</w:t>
      </w:r>
    </w:p>
    <w:p w14:paraId="5D648678"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sz w:val="28"/>
          <w:szCs w:val="28"/>
        </w:rPr>
        <w:t>Вплив алгоритмів на правову поведінку</w:t>
      </w:r>
      <w:r w:rsidRPr="00021658">
        <w:rPr>
          <w:rFonts w:ascii="Times New Roman" w:hAnsi="Times New Roman" w:cs="Times New Roman"/>
          <w:sz w:val="28"/>
          <w:szCs w:val="28"/>
        </w:rPr>
        <w:t xml:space="preserve">  –  формування і прояв правової культури відбуваються в інформаційному просторі, структурованому алгоритмами цифрових платформ. Системи рекомендацій та автоматизована </w:t>
      </w:r>
      <w:proofErr w:type="spellStart"/>
      <w:r w:rsidRPr="00021658">
        <w:rPr>
          <w:rFonts w:ascii="Times New Roman" w:hAnsi="Times New Roman" w:cs="Times New Roman"/>
          <w:sz w:val="28"/>
          <w:szCs w:val="28"/>
        </w:rPr>
        <w:t>модерація</w:t>
      </w:r>
      <w:proofErr w:type="spellEnd"/>
      <w:r w:rsidRPr="00021658">
        <w:rPr>
          <w:rFonts w:ascii="Times New Roman" w:hAnsi="Times New Roman" w:cs="Times New Roman"/>
          <w:sz w:val="28"/>
          <w:szCs w:val="28"/>
        </w:rPr>
        <w:t xml:space="preserve"> впливають на те, яку інформацію особа отримує, як її оцінює та які варіанти поведінки сприймає як доступні або бажані. Такий вплив не усуває свободи вибору, проте має враховуватися під час пояснення механізму формування правової поведінки.</w:t>
      </w:r>
    </w:p>
    <w:p w14:paraId="74879C88"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sz w:val="28"/>
          <w:szCs w:val="28"/>
        </w:rPr>
        <w:t>Передбачення юридичних наслідків</w:t>
      </w:r>
      <w:r w:rsidRPr="00021658">
        <w:rPr>
          <w:rFonts w:ascii="Times New Roman" w:hAnsi="Times New Roman" w:cs="Times New Roman"/>
          <w:sz w:val="28"/>
          <w:szCs w:val="28"/>
        </w:rPr>
        <w:t xml:space="preserve"> – правова культура інформаційного суспільства передбачає здатність особи оцінювати не лише допустимість певної дії, а й можливі юридичні наслідки її вчинення. Користувач має враховувати, що оприлюднена інформація може бути скопійована, змінена, поширена серед невизначеного кола осіб та ін.. Відповідальна поведінка в цифровому середовищі тому потребує попереднього оцінювання пов’язаних із нею правових ризиків.</w:t>
      </w:r>
    </w:p>
    <w:p w14:paraId="118CFFAD"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sz w:val="28"/>
          <w:szCs w:val="28"/>
        </w:rPr>
        <w:t>Масштабність і тривалість наслідків</w:t>
      </w:r>
      <w:r w:rsidRPr="00021658">
        <w:rPr>
          <w:rFonts w:ascii="Times New Roman" w:hAnsi="Times New Roman" w:cs="Times New Roman"/>
          <w:sz w:val="28"/>
          <w:szCs w:val="28"/>
        </w:rPr>
        <w:t xml:space="preserve"> – незначна за способом учинення цифрова дія може спричинити масштабні та тривалі юридично значущі наслідки. Швидкість поширення інформації, невизначеність кола її одержувачів, складність повного видалення контенту та можливість його повторного використання істотно збільшують потенційний обсяг порушення. Рівень </w:t>
      </w:r>
      <w:r w:rsidRPr="00021658">
        <w:rPr>
          <w:rFonts w:ascii="Times New Roman" w:hAnsi="Times New Roman" w:cs="Times New Roman"/>
          <w:sz w:val="28"/>
          <w:szCs w:val="28"/>
        </w:rPr>
        <w:lastRenderedPageBreak/>
        <w:t>правової культури виявляється, зокрема, у здатності співвідносити технічну простоту вчинення дії з масштабом можливої шкоди.</w:t>
      </w:r>
    </w:p>
    <w:p w14:paraId="69394379"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i/>
          <w:sz w:val="28"/>
          <w:szCs w:val="28"/>
        </w:rPr>
        <w:t>Динамічність</w:t>
      </w:r>
      <w:r w:rsidRPr="00021658">
        <w:rPr>
          <w:rFonts w:ascii="Times New Roman" w:hAnsi="Times New Roman" w:cs="Times New Roman"/>
          <w:sz w:val="28"/>
          <w:szCs w:val="28"/>
        </w:rPr>
        <w:t xml:space="preserve"> – зміст необхідних правових знань і моделей відповідальної поведінки змінюється разом із розвитком технологій, цифрових сервісів і способів інформаційної взаємодії. Тому правова культура інформаційного суспільства не може обмежуватися засвоєнням усталеного набору норм. Вона потребує постійного оновлення правових знань та осмислення нових способів використання технологій і пов’язаних із ними ризиків.</w:t>
      </w:r>
    </w:p>
    <w:p w14:paraId="54DE5891"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Отже, становлення інформаційного суспільства не змінює сутності правової культури, проте істотно трансформує умови її формування та прояву. У цифровому середовищі правова поведінка набуває безперервного характеру, опосередковується технологічними інтерфейсами й алгоритмами та дедалі частіше реалізується через повсякденні дії, юридичне значення яких не завжди є очевидним для особи. За таких умов правова культура не може обмежуватися знанням правових норм і готовністю їх дотримуватися, а має охоплювати здатність критично оцінювати інформацію, розмежовувати технологічну доступність і юридичну допустимість поведінки, визначати правовий режим цифрових об’єктів та передбачати масштаб і тривалість можливих юридичних наслідків. Саме поєднання правових знань, ціннісних установок, інформаційно-аналітичних навичок і відповідального вибору дає особі змогу свідомо реалізовувати власну свободу в цифровому середовищі, не порушуючи прав і законних інтересів інших осіб.</w:t>
      </w:r>
    </w:p>
    <w:p w14:paraId="70F883D2" w14:textId="77777777" w:rsidR="00897FCE" w:rsidRPr="00021658" w:rsidRDefault="00897FCE" w:rsidP="008868C9">
      <w:pPr>
        <w:spacing w:after="0" w:line="360" w:lineRule="auto"/>
        <w:ind w:firstLine="709"/>
        <w:contextualSpacing/>
        <w:jc w:val="center"/>
        <w:rPr>
          <w:rFonts w:ascii="Times New Roman" w:hAnsi="Times New Roman" w:cs="Times New Roman"/>
          <w:b/>
          <w:sz w:val="28"/>
          <w:szCs w:val="28"/>
        </w:rPr>
      </w:pPr>
      <w:r w:rsidRPr="00021658">
        <w:rPr>
          <w:rFonts w:ascii="Times New Roman" w:hAnsi="Times New Roman" w:cs="Times New Roman"/>
          <w:b/>
          <w:sz w:val="28"/>
          <w:szCs w:val="28"/>
        </w:rPr>
        <w:t>СПИСОК ВИКОРИСТАНИХ ДЖЕРЕЛ:</w:t>
      </w:r>
    </w:p>
    <w:p w14:paraId="08E604A1"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1. Тихомиров О.О. Правова культура в інформаційному суспільстві: до проблеми осмислення інформаційної культури. </w:t>
      </w:r>
      <w:r w:rsidRPr="00021658">
        <w:rPr>
          <w:rFonts w:ascii="Times New Roman" w:hAnsi="Times New Roman" w:cs="Times New Roman"/>
          <w:i/>
          <w:sz w:val="28"/>
          <w:szCs w:val="28"/>
        </w:rPr>
        <w:t>Юридичний вісник</w:t>
      </w:r>
      <w:r w:rsidRPr="00021658">
        <w:rPr>
          <w:rFonts w:ascii="Times New Roman" w:hAnsi="Times New Roman" w:cs="Times New Roman"/>
          <w:sz w:val="28"/>
          <w:szCs w:val="28"/>
        </w:rPr>
        <w:t>. № 3 (56). 2020. С. 74-80.</w:t>
      </w:r>
    </w:p>
    <w:p w14:paraId="7B4C5958"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2. </w:t>
      </w:r>
      <w:proofErr w:type="spellStart"/>
      <w:r w:rsidRPr="00021658">
        <w:rPr>
          <w:rFonts w:ascii="Times New Roman" w:hAnsi="Times New Roman" w:cs="Times New Roman"/>
          <w:sz w:val="28"/>
          <w:szCs w:val="28"/>
        </w:rPr>
        <w:t>Макеєва</w:t>
      </w:r>
      <w:proofErr w:type="spellEnd"/>
      <w:r w:rsidRPr="00021658">
        <w:rPr>
          <w:rFonts w:ascii="Times New Roman" w:hAnsi="Times New Roman" w:cs="Times New Roman"/>
          <w:sz w:val="28"/>
          <w:szCs w:val="28"/>
        </w:rPr>
        <w:t xml:space="preserve"> О.М., Грищук М.М. </w:t>
      </w:r>
      <w:proofErr w:type="spellStart"/>
      <w:r w:rsidRPr="00021658">
        <w:rPr>
          <w:rFonts w:ascii="Times New Roman" w:hAnsi="Times New Roman" w:cs="Times New Roman"/>
          <w:sz w:val="28"/>
          <w:szCs w:val="28"/>
        </w:rPr>
        <w:t>Ціннісно</w:t>
      </w:r>
      <w:proofErr w:type="spellEnd"/>
      <w:r w:rsidRPr="00021658">
        <w:rPr>
          <w:rFonts w:ascii="Times New Roman" w:hAnsi="Times New Roman" w:cs="Times New Roman"/>
          <w:sz w:val="28"/>
          <w:szCs w:val="28"/>
        </w:rPr>
        <w:t xml:space="preserve">-правові засади інформаційного суспільства. </w:t>
      </w:r>
      <w:r w:rsidRPr="00021658">
        <w:rPr>
          <w:rFonts w:ascii="Times New Roman" w:hAnsi="Times New Roman" w:cs="Times New Roman"/>
          <w:i/>
          <w:sz w:val="28"/>
          <w:szCs w:val="28"/>
        </w:rPr>
        <w:t>Юридичний науковий електронний журнал</w:t>
      </w:r>
      <w:r w:rsidRPr="00021658">
        <w:rPr>
          <w:rFonts w:ascii="Times New Roman" w:hAnsi="Times New Roman" w:cs="Times New Roman"/>
          <w:sz w:val="28"/>
          <w:szCs w:val="28"/>
        </w:rPr>
        <w:t xml:space="preserve">.  № 4. 2022. С. 32-35. URL: https://lsej.org.ua/4_2022/6.pdf    </w:t>
      </w:r>
    </w:p>
    <w:p w14:paraId="3B0C8266"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lastRenderedPageBreak/>
        <w:t xml:space="preserve">3. </w:t>
      </w:r>
      <w:proofErr w:type="spellStart"/>
      <w:r w:rsidRPr="00021658">
        <w:rPr>
          <w:rFonts w:ascii="Times New Roman" w:hAnsi="Times New Roman" w:cs="Times New Roman"/>
          <w:sz w:val="28"/>
          <w:szCs w:val="28"/>
        </w:rPr>
        <w:t>Lazer</w:t>
      </w:r>
      <w:proofErr w:type="spellEnd"/>
      <w:r w:rsidRPr="00021658">
        <w:rPr>
          <w:rFonts w:ascii="Times New Roman" w:hAnsi="Times New Roman" w:cs="Times New Roman"/>
          <w:sz w:val="28"/>
          <w:szCs w:val="28"/>
        </w:rPr>
        <w:t xml:space="preserve"> D., </w:t>
      </w:r>
      <w:proofErr w:type="spellStart"/>
      <w:r w:rsidRPr="00021658">
        <w:rPr>
          <w:rFonts w:ascii="Times New Roman" w:hAnsi="Times New Roman" w:cs="Times New Roman"/>
          <w:sz w:val="28"/>
          <w:szCs w:val="28"/>
        </w:rPr>
        <w:t>Swire-Thompson</w:t>
      </w:r>
      <w:proofErr w:type="spellEnd"/>
      <w:r w:rsidRPr="00021658">
        <w:rPr>
          <w:rFonts w:ascii="Times New Roman" w:hAnsi="Times New Roman" w:cs="Times New Roman"/>
          <w:sz w:val="28"/>
          <w:szCs w:val="28"/>
        </w:rPr>
        <w:t xml:space="preserve"> B., </w:t>
      </w:r>
      <w:proofErr w:type="spellStart"/>
      <w:r w:rsidRPr="00021658">
        <w:rPr>
          <w:rFonts w:ascii="Times New Roman" w:hAnsi="Times New Roman" w:cs="Times New Roman"/>
          <w:sz w:val="28"/>
          <w:szCs w:val="28"/>
        </w:rPr>
        <w:t>Wilson</w:t>
      </w:r>
      <w:proofErr w:type="spellEnd"/>
      <w:r w:rsidRPr="00021658">
        <w:rPr>
          <w:rFonts w:ascii="Times New Roman" w:hAnsi="Times New Roman" w:cs="Times New Roman"/>
          <w:sz w:val="28"/>
          <w:szCs w:val="28"/>
        </w:rPr>
        <w:t xml:space="preserve"> C. A </w:t>
      </w:r>
      <w:proofErr w:type="spellStart"/>
      <w:r w:rsidRPr="00021658">
        <w:rPr>
          <w:rFonts w:ascii="Times New Roman" w:hAnsi="Times New Roman" w:cs="Times New Roman"/>
          <w:sz w:val="28"/>
          <w:szCs w:val="28"/>
        </w:rPr>
        <w:t>normative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framework</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for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assessing</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information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curation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algorithms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the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Internet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i/>
          <w:sz w:val="28"/>
          <w:szCs w:val="28"/>
        </w:rPr>
        <w:t>Perspectives</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on</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Psychological</w:t>
      </w:r>
      <w:proofErr w:type="spellEnd"/>
      <w:r w:rsidRPr="00021658">
        <w:rPr>
          <w:rFonts w:ascii="Times New Roman" w:hAnsi="Times New Roman" w:cs="Times New Roman"/>
          <w:i/>
          <w:sz w:val="28"/>
          <w:szCs w:val="28"/>
        </w:rPr>
        <w:t xml:space="preserve"> </w:t>
      </w:r>
      <w:proofErr w:type="spellStart"/>
      <w:r w:rsidRPr="00021658">
        <w:rPr>
          <w:rFonts w:ascii="Times New Roman" w:hAnsi="Times New Roman" w:cs="Times New Roman"/>
          <w:i/>
          <w:sz w:val="28"/>
          <w:szCs w:val="28"/>
        </w:rPr>
        <w:t>Science</w:t>
      </w:r>
      <w:proofErr w:type="spellEnd"/>
      <w:r w:rsidRPr="00021658">
        <w:rPr>
          <w:rFonts w:ascii="Times New Roman" w:hAnsi="Times New Roman" w:cs="Times New Roman"/>
          <w:i/>
          <w:sz w:val="28"/>
          <w:szCs w:val="28"/>
        </w:rPr>
        <w:t>.</w:t>
      </w:r>
      <w:r w:rsidRPr="00021658">
        <w:rPr>
          <w:rFonts w:ascii="Times New Roman" w:hAnsi="Times New Roman" w:cs="Times New Roman"/>
          <w:sz w:val="28"/>
          <w:szCs w:val="28"/>
        </w:rPr>
        <w:t xml:space="preserve"> 2024. </w:t>
      </w:r>
      <w:proofErr w:type="spellStart"/>
      <w:r w:rsidRPr="00021658">
        <w:rPr>
          <w:rFonts w:ascii="Times New Roman" w:hAnsi="Times New Roman" w:cs="Times New Roman"/>
          <w:sz w:val="28"/>
          <w:szCs w:val="28"/>
        </w:rPr>
        <w:t>Vol</w:t>
      </w:r>
      <w:proofErr w:type="spellEnd"/>
      <w:r w:rsidRPr="00021658">
        <w:rPr>
          <w:rFonts w:ascii="Times New Roman" w:hAnsi="Times New Roman" w:cs="Times New Roman"/>
          <w:sz w:val="28"/>
          <w:szCs w:val="28"/>
        </w:rPr>
        <w:t xml:space="preserve">. 19, </w:t>
      </w:r>
      <w:proofErr w:type="spellStart"/>
      <w:r w:rsidRPr="00021658">
        <w:rPr>
          <w:rFonts w:ascii="Times New Roman" w:hAnsi="Times New Roman" w:cs="Times New Roman"/>
          <w:sz w:val="28"/>
          <w:szCs w:val="28"/>
        </w:rPr>
        <w:t>Iss</w:t>
      </w:r>
      <w:proofErr w:type="spellEnd"/>
      <w:r w:rsidRPr="00021658">
        <w:rPr>
          <w:rFonts w:ascii="Times New Roman" w:hAnsi="Times New Roman" w:cs="Times New Roman"/>
          <w:sz w:val="28"/>
          <w:szCs w:val="28"/>
        </w:rPr>
        <w:t>. 5. P. 749–757. URL: https://doi.org/10.1177/17456916231186779</w:t>
      </w:r>
    </w:p>
    <w:p w14:paraId="69F35F97"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021658">
        <w:rPr>
          <w:rFonts w:ascii="Times New Roman" w:hAnsi="Times New Roman" w:cs="Times New Roman"/>
          <w:sz w:val="28"/>
          <w:szCs w:val="28"/>
        </w:rPr>
        <w:t xml:space="preserve">4.  </w:t>
      </w:r>
      <w:proofErr w:type="spellStart"/>
      <w:r w:rsidRPr="00021658">
        <w:rPr>
          <w:rFonts w:ascii="Times New Roman" w:hAnsi="Times New Roman" w:cs="Times New Roman"/>
          <w:sz w:val="28"/>
          <w:szCs w:val="28"/>
        </w:rPr>
        <w:t>Lessig</w:t>
      </w:r>
      <w:proofErr w:type="spellEnd"/>
      <w:r w:rsidRPr="00021658">
        <w:rPr>
          <w:rFonts w:ascii="Times New Roman" w:hAnsi="Times New Roman" w:cs="Times New Roman"/>
          <w:sz w:val="28"/>
          <w:szCs w:val="28"/>
        </w:rPr>
        <w:t xml:space="preserve"> L. </w:t>
      </w:r>
      <w:proofErr w:type="spellStart"/>
      <w:r w:rsidRPr="00021658">
        <w:rPr>
          <w:rFonts w:ascii="Times New Roman" w:hAnsi="Times New Roman" w:cs="Times New Roman"/>
          <w:sz w:val="28"/>
          <w:szCs w:val="28"/>
        </w:rPr>
        <w:t>Code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and</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Other</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Laws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of</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Cyberspace</w:t>
      </w:r>
      <w:proofErr w:type="spellEnd"/>
      <w:r w:rsidRPr="00021658">
        <w:rPr>
          <w:rFonts w:ascii="Times New Roman" w:hAnsi="Times New Roman" w:cs="Times New Roman"/>
          <w:sz w:val="28"/>
          <w:szCs w:val="28"/>
        </w:rPr>
        <w:t xml:space="preserve">. 1999; </w:t>
      </w:r>
      <w:proofErr w:type="spellStart"/>
      <w:r w:rsidRPr="00021658">
        <w:rPr>
          <w:rFonts w:ascii="Times New Roman" w:hAnsi="Times New Roman" w:cs="Times New Roman"/>
          <w:i/>
          <w:sz w:val="28"/>
          <w:szCs w:val="28"/>
        </w:rPr>
        <w:t>Code</w:t>
      </w:r>
      <w:proofErr w:type="spellEnd"/>
      <w:r w:rsidRPr="00021658">
        <w:rPr>
          <w:rFonts w:ascii="Times New Roman" w:hAnsi="Times New Roman" w:cs="Times New Roman"/>
          <w:i/>
          <w:sz w:val="28"/>
          <w:szCs w:val="28"/>
        </w:rPr>
        <w:t xml:space="preserve"> as </w:t>
      </w:r>
      <w:proofErr w:type="spellStart"/>
      <w:r w:rsidRPr="00021658">
        <w:rPr>
          <w:rFonts w:ascii="Times New Roman" w:hAnsi="Times New Roman" w:cs="Times New Roman"/>
          <w:i/>
          <w:sz w:val="28"/>
          <w:szCs w:val="28"/>
        </w:rPr>
        <w:t>Law</w:t>
      </w:r>
      <w:proofErr w:type="spellEnd"/>
      <w:r w:rsidRPr="00021658">
        <w:rPr>
          <w:rFonts w:ascii="Times New Roman" w:hAnsi="Times New Roman" w:cs="Times New Roman"/>
          <w:i/>
          <w:sz w:val="28"/>
          <w:szCs w:val="28"/>
        </w:rPr>
        <w:t>.</w:t>
      </w:r>
      <w:r w:rsidRPr="00021658">
        <w:rPr>
          <w:rFonts w:ascii="Times New Roman" w:hAnsi="Times New Roman" w:cs="Times New Roman"/>
          <w:sz w:val="28"/>
          <w:szCs w:val="28"/>
        </w:rPr>
        <w:t xml:space="preserve"> 1999. 297 р.</w:t>
      </w:r>
    </w:p>
    <w:p w14:paraId="38A70A35"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r w:rsidRPr="00C35619">
        <w:rPr>
          <w:rFonts w:ascii="Times New Roman" w:hAnsi="Times New Roman" w:cs="Times New Roman"/>
          <w:b/>
          <w:i/>
          <w:iCs/>
          <w:sz w:val="28"/>
          <w:szCs w:val="28"/>
        </w:rPr>
        <w:t>Ключові слова:</w:t>
      </w:r>
      <w:r w:rsidRPr="00021658">
        <w:rPr>
          <w:rFonts w:ascii="Times New Roman" w:hAnsi="Times New Roman" w:cs="Times New Roman"/>
          <w:sz w:val="28"/>
          <w:szCs w:val="28"/>
        </w:rPr>
        <w:t xml:space="preserve"> правова культура, інформаційне суспільство, цифрове середовище, правова свідомість, правові цінності, правова поведінка.</w:t>
      </w:r>
    </w:p>
    <w:p w14:paraId="7B3F71BC" w14:textId="77777777" w:rsidR="00897FCE" w:rsidRPr="00021658" w:rsidRDefault="00897FCE" w:rsidP="008868C9">
      <w:pPr>
        <w:spacing w:after="0" w:line="360" w:lineRule="auto"/>
        <w:ind w:firstLine="709"/>
        <w:contextualSpacing/>
        <w:jc w:val="both"/>
        <w:rPr>
          <w:rFonts w:ascii="Times New Roman" w:hAnsi="Times New Roman" w:cs="Times New Roman"/>
          <w:sz w:val="28"/>
          <w:szCs w:val="28"/>
        </w:rPr>
      </w:pPr>
      <w:proofErr w:type="spellStart"/>
      <w:r w:rsidRPr="00C35619">
        <w:rPr>
          <w:rFonts w:ascii="Times New Roman" w:hAnsi="Times New Roman" w:cs="Times New Roman"/>
          <w:b/>
          <w:i/>
          <w:iCs/>
          <w:sz w:val="28"/>
          <w:szCs w:val="28"/>
        </w:rPr>
        <w:t>Key</w:t>
      </w:r>
      <w:proofErr w:type="spellEnd"/>
      <w:r w:rsidRPr="00C35619">
        <w:rPr>
          <w:rFonts w:ascii="Times New Roman" w:hAnsi="Times New Roman" w:cs="Times New Roman"/>
          <w:b/>
          <w:i/>
          <w:iCs/>
          <w:sz w:val="28"/>
          <w:szCs w:val="28"/>
        </w:rPr>
        <w:t xml:space="preserve"> </w:t>
      </w:r>
      <w:proofErr w:type="spellStart"/>
      <w:r w:rsidRPr="00C35619">
        <w:rPr>
          <w:rFonts w:ascii="Times New Roman" w:hAnsi="Times New Roman" w:cs="Times New Roman"/>
          <w:b/>
          <w:i/>
          <w:iCs/>
          <w:sz w:val="28"/>
          <w:szCs w:val="28"/>
        </w:rPr>
        <w:t>words</w:t>
      </w:r>
      <w:proofErr w:type="spellEnd"/>
      <w:r w:rsidRPr="00C35619">
        <w:rPr>
          <w:rFonts w:ascii="Times New Roman" w:hAnsi="Times New Roman" w:cs="Times New Roman"/>
          <w:b/>
          <w:i/>
          <w:iCs/>
          <w:sz w:val="28"/>
          <w:szCs w:val="28"/>
        </w:rPr>
        <w:t>:</w:t>
      </w:r>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culture</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information</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society</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digital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environment</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consciousness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values</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legal</w:t>
      </w:r>
      <w:proofErr w:type="spellEnd"/>
      <w:r w:rsidRPr="00021658">
        <w:rPr>
          <w:rFonts w:ascii="Times New Roman" w:hAnsi="Times New Roman" w:cs="Times New Roman"/>
          <w:sz w:val="28"/>
          <w:szCs w:val="28"/>
        </w:rPr>
        <w:t xml:space="preserve"> </w:t>
      </w:r>
      <w:proofErr w:type="spellStart"/>
      <w:r w:rsidRPr="00021658">
        <w:rPr>
          <w:rFonts w:ascii="Times New Roman" w:hAnsi="Times New Roman" w:cs="Times New Roman"/>
          <w:sz w:val="28"/>
          <w:szCs w:val="28"/>
        </w:rPr>
        <w:t>behavior</w:t>
      </w:r>
      <w:proofErr w:type="spellEnd"/>
      <w:r w:rsidRPr="00021658">
        <w:rPr>
          <w:rFonts w:ascii="Times New Roman" w:hAnsi="Times New Roman" w:cs="Times New Roman"/>
          <w:sz w:val="28"/>
          <w:szCs w:val="28"/>
        </w:rPr>
        <w:t>.</w:t>
      </w:r>
    </w:p>
    <w:p w14:paraId="3804759C" w14:textId="77777777" w:rsidR="00897FCE" w:rsidRPr="00021658" w:rsidRDefault="00897FCE" w:rsidP="008868C9">
      <w:pPr>
        <w:spacing w:after="0" w:line="360" w:lineRule="auto"/>
        <w:ind w:firstLine="709"/>
        <w:contextualSpacing/>
        <w:jc w:val="both"/>
        <w:rPr>
          <w:rFonts w:ascii="Times New Roman" w:eastAsia="Calibri" w:hAnsi="Times New Roman" w:cs="Times New Roman"/>
          <w:sz w:val="28"/>
          <w:szCs w:val="28"/>
        </w:rPr>
      </w:pPr>
    </w:p>
    <w:p w14:paraId="7843D071" w14:textId="7389EB67" w:rsidR="007F7C97" w:rsidRDefault="007F7C97" w:rsidP="008868C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br w:type="page"/>
      </w:r>
    </w:p>
    <w:sdt>
      <w:sdtPr>
        <w:rPr>
          <w:rFonts w:ascii="Times New Roman" w:eastAsiaTheme="minorHAnsi" w:hAnsi="Times New Roman" w:cs="Times New Roman"/>
          <w:color w:val="auto"/>
          <w:kern w:val="2"/>
          <w:sz w:val="28"/>
          <w:szCs w:val="28"/>
          <w:lang w:eastAsia="en-US"/>
          <w14:ligatures w14:val="standardContextual"/>
        </w:rPr>
        <w:id w:val="828561298"/>
        <w:docPartObj>
          <w:docPartGallery w:val="Table of Contents"/>
          <w:docPartUnique/>
        </w:docPartObj>
      </w:sdtPr>
      <w:sdtEndPr>
        <w:rPr>
          <w:b/>
          <w:bCs/>
        </w:rPr>
      </w:sdtEndPr>
      <w:sdtContent>
        <w:p w14:paraId="7085DCE6" w14:textId="7FC3E191" w:rsidR="007F7C97" w:rsidRPr="00245D43" w:rsidRDefault="007F7C97" w:rsidP="00245D43">
          <w:pPr>
            <w:pStyle w:val="af9"/>
            <w:spacing w:before="0" w:line="360" w:lineRule="auto"/>
            <w:contextualSpacing/>
            <w:jc w:val="center"/>
            <w:rPr>
              <w:rFonts w:ascii="Times New Roman" w:hAnsi="Times New Roman" w:cs="Times New Roman"/>
              <w:b/>
              <w:bCs/>
              <w:sz w:val="28"/>
              <w:szCs w:val="28"/>
            </w:rPr>
          </w:pPr>
          <w:r w:rsidRPr="00245D43">
            <w:rPr>
              <w:rFonts w:ascii="Times New Roman" w:hAnsi="Times New Roman" w:cs="Times New Roman"/>
              <w:b/>
              <w:bCs/>
              <w:sz w:val="28"/>
              <w:szCs w:val="28"/>
            </w:rPr>
            <w:t>Зміст</w:t>
          </w:r>
        </w:p>
        <w:p w14:paraId="7E134FBF" w14:textId="6DCE2ED6" w:rsidR="00460CD2" w:rsidRPr="00460CD2" w:rsidRDefault="007F7C97" w:rsidP="008868C9">
          <w:pPr>
            <w:pStyle w:val="12"/>
            <w:tabs>
              <w:tab w:val="right" w:leader="dot" w:pos="9344"/>
            </w:tabs>
            <w:spacing w:after="0" w:line="360" w:lineRule="auto"/>
            <w:contextualSpacing/>
            <w:rPr>
              <w:rFonts w:ascii="Times New Roman" w:eastAsiaTheme="minorEastAsia" w:hAnsi="Times New Roman" w:cs="Times New Roman"/>
              <w:noProof/>
              <w:sz w:val="24"/>
              <w:szCs w:val="24"/>
              <w:lang w:eastAsia="uk-UA"/>
            </w:rPr>
          </w:pPr>
          <w:r w:rsidRPr="00460CD2">
            <w:rPr>
              <w:rFonts w:ascii="Times New Roman" w:hAnsi="Times New Roman" w:cs="Times New Roman"/>
              <w:sz w:val="28"/>
              <w:szCs w:val="28"/>
            </w:rPr>
            <w:fldChar w:fldCharType="begin"/>
          </w:r>
          <w:r w:rsidRPr="00460CD2">
            <w:rPr>
              <w:rFonts w:ascii="Times New Roman" w:hAnsi="Times New Roman" w:cs="Times New Roman"/>
              <w:sz w:val="28"/>
              <w:szCs w:val="28"/>
            </w:rPr>
            <w:instrText xml:space="preserve"> TOC \o "1-3" \h \z \u </w:instrText>
          </w:r>
          <w:r w:rsidRPr="00460CD2">
            <w:rPr>
              <w:rFonts w:ascii="Times New Roman" w:hAnsi="Times New Roman" w:cs="Times New Roman"/>
              <w:sz w:val="28"/>
              <w:szCs w:val="28"/>
            </w:rPr>
            <w:fldChar w:fldCharType="separate"/>
          </w:r>
          <w:hyperlink w:anchor="_Toc242904755" w:history="1">
            <w:r w:rsidR="00460CD2" w:rsidRPr="00460CD2">
              <w:rPr>
                <w:rStyle w:val="af0"/>
                <w:rFonts w:ascii="Times New Roman" w:eastAsia="Times New Roman" w:hAnsi="Times New Roman" w:cs="Times New Roman"/>
                <w:b/>
                <w:bCs/>
                <w:noProof/>
                <w:kern w:val="0"/>
                <w:lang w:eastAsia="ru-RU"/>
                <w14:ligatures w14:val="none"/>
              </w:rPr>
              <w:t xml:space="preserve">ПРИВІТАННЯ ГОЛОВИ ВЧЕНОЇ РАДИ </w:t>
            </w:r>
            <w:r w:rsidR="00460CD2" w:rsidRPr="00460CD2">
              <w:rPr>
                <w:rStyle w:val="af0"/>
                <w:rFonts w:ascii="Times New Roman" w:hAnsi="Times New Roman" w:cs="Times New Roman"/>
                <w:b/>
                <w:noProof/>
                <w:lang w:val="ru-RU"/>
              </w:rPr>
              <w:t xml:space="preserve"> </w:t>
            </w:r>
            <w:r w:rsidR="00460CD2" w:rsidRPr="00460CD2">
              <w:rPr>
                <w:rStyle w:val="af0"/>
                <w:rFonts w:ascii="Times New Roman" w:eastAsia="Times New Roman" w:hAnsi="Times New Roman" w:cs="Times New Roman"/>
                <w:b/>
                <w:bCs/>
                <w:noProof/>
                <w:kern w:val="0"/>
                <w:lang w:eastAsia="ru-RU"/>
                <w14:ligatures w14:val="none"/>
              </w:rPr>
              <w:t>НАЦІОНАЛЬНОГО УНІВЕРСИТЕТУ</w:t>
            </w:r>
            <w:r w:rsidR="00460CD2" w:rsidRPr="00460CD2">
              <w:rPr>
                <w:rStyle w:val="af0"/>
                <w:rFonts w:ascii="Times New Roman" w:hAnsi="Times New Roman" w:cs="Times New Roman"/>
                <w:b/>
                <w:noProof/>
                <w:lang w:val="ru-RU"/>
              </w:rPr>
              <w:t xml:space="preserve"> </w:t>
            </w:r>
            <w:r w:rsidR="00460CD2" w:rsidRPr="00460CD2">
              <w:rPr>
                <w:rStyle w:val="af0"/>
                <w:rFonts w:ascii="Times New Roman" w:eastAsia="Times New Roman" w:hAnsi="Times New Roman" w:cs="Times New Roman"/>
                <w:b/>
                <w:bCs/>
                <w:noProof/>
                <w:kern w:val="0"/>
                <w:lang w:eastAsia="ru-RU"/>
                <w14:ligatures w14:val="none"/>
              </w:rPr>
              <w:t xml:space="preserve"> «ОДЕСЬКА ЮРИДИЧНА АКАДЕМІЯ»,</w:t>
            </w:r>
            <w:r w:rsidR="00460CD2" w:rsidRPr="00460CD2">
              <w:rPr>
                <w:rStyle w:val="af0"/>
                <w:rFonts w:ascii="Times New Roman" w:hAnsi="Times New Roman" w:cs="Times New Roman"/>
                <w:b/>
                <w:noProof/>
                <w:lang w:val="ru-RU"/>
              </w:rPr>
              <w:t xml:space="preserve"> </w:t>
            </w:r>
            <w:r w:rsidR="00460CD2" w:rsidRPr="00460CD2">
              <w:rPr>
                <w:rStyle w:val="af0"/>
                <w:rFonts w:ascii="Times New Roman" w:eastAsia="Times New Roman" w:hAnsi="Times New Roman" w:cs="Times New Roman"/>
                <w:b/>
                <w:bCs/>
                <w:noProof/>
                <w:kern w:val="0"/>
                <w:lang w:eastAsia="ru-RU"/>
                <w14:ligatures w14:val="none"/>
              </w:rPr>
              <w:t>АКАДЕМІКА С. В. КІВАЛОВА.</w:t>
            </w:r>
            <w:r w:rsidR="00460CD2" w:rsidRPr="00460CD2">
              <w:rPr>
                <w:rFonts w:ascii="Times New Roman" w:hAnsi="Times New Roman" w:cs="Times New Roman"/>
                <w:noProof/>
                <w:webHidden/>
              </w:rPr>
              <w:tab/>
            </w:r>
            <w:r w:rsidR="00460CD2" w:rsidRPr="00460CD2">
              <w:rPr>
                <w:rFonts w:ascii="Times New Roman" w:hAnsi="Times New Roman" w:cs="Times New Roman"/>
                <w:noProof/>
                <w:webHidden/>
              </w:rPr>
              <w:fldChar w:fldCharType="begin"/>
            </w:r>
            <w:r w:rsidR="00460CD2" w:rsidRPr="00460CD2">
              <w:rPr>
                <w:rFonts w:ascii="Times New Roman" w:hAnsi="Times New Roman" w:cs="Times New Roman"/>
                <w:noProof/>
                <w:webHidden/>
              </w:rPr>
              <w:instrText xml:space="preserve"> PAGEREF _Toc242904755 \h </w:instrText>
            </w:r>
            <w:r w:rsidR="00460CD2" w:rsidRPr="00460CD2">
              <w:rPr>
                <w:rFonts w:ascii="Times New Roman" w:hAnsi="Times New Roman" w:cs="Times New Roman"/>
                <w:noProof/>
                <w:webHidden/>
              </w:rPr>
            </w:r>
            <w:r w:rsidR="00460CD2" w:rsidRPr="00460CD2">
              <w:rPr>
                <w:rFonts w:ascii="Times New Roman" w:hAnsi="Times New Roman" w:cs="Times New Roman"/>
                <w:noProof/>
                <w:webHidden/>
              </w:rPr>
              <w:fldChar w:fldCharType="separate"/>
            </w:r>
            <w:r w:rsidR="002C537E">
              <w:rPr>
                <w:rFonts w:ascii="Times New Roman" w:hAnsi="Times New Roman" w:cs="Times New Roman"/>
                <w:noProof/>
                <w:webHidden/>
              </w:rPr>
              <w:t>3</w:t>
            </w:r>
            <w:r w:rsidR="00460CD2" w:rsidRPr="00460CD2">
              <w:rPr>
                <w:rFonts w:ascii="Times New Roman" w:hAnsi="Times New Roman" w:cs="Times New Roman"/>
                <w:noProof/>
                <w:webHidden/>
              </w:rPr>
              <w:fldChar w:fldCharType="end"/>
            </w:r>
          </w:hyperlink>
        </w:p>
        <w:p w14:paraId="45E74B2C" w14:textId="6C4D3C51" w:rsidR="00460CD2" w:rsidRPr="00460CD2" w:rsidRDefault="00460CD2" w:rsidP="008868C9">
          <w:pPr>
            <w:pStyle w:val="12"/>
            <w:tabs>
              <w:tab w:val="right" w:leader="dot" w:pos="9344"/>
            </w:tabs>
            <w:spacing w:after="0" w:line="360" w:lineRule="auto"/>
            <w:contextualSpacing/>
            <w:rPr>
              <w:rFonts w:ascii="Times New Roman" w:eastAsiaTheme="minorEastAsia" w:hAnsi="Times New Roman" w:cs="Times New Roman"/>
              <w:noProof/>
              <w:sz w:val="24"/>
              <w:szCs w:val="24"/>
              <w:lang w:eastAsia="uk-UA"/>
            </w:rPr>
          </w:pPr>
          <w:hyperlink w:anchor="_Toc242904756" w:history="1">
            <w:r w:rsidRPr="00460CD2">
              <w:rPr>
                <w:rStyle w:val="af0"/>
                <w:rFonts w:ascii="Times New Roman" w:hAnsi="Times New Roman" w:cs="Times New Roman"/>
                <w:b/>
                <w:bCs/>
                <w:caps/>
                <w:noProof/>
              </w:rPr>
              <w:t>Секція 1. Методологічні засади сучасної юриспруденції</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_Toc242904756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6</w:t>
            </w:r>
            <w:r w:rsidRPr="00460CD2">
              <w:rPr>
                <w:rFonts w:ascii="Times New Roman" w:hAnsi="Times New Roman" w:cs="Times New Roman"/>
                <w:noProof/>
                <w:webHidden/>
              </w:rPr>
              <w:fldChar w:fldCharType="end"/>
            </w:r>
          </w:hyperlink>
        </w:p>
        <w:p w14:paraId="553BA954" w14:textId="2C51A85B" w:rsidR="00460CD2" w:rsidRPr="008F4D81" w:rsidRDefault="00460CD2" w:rsidP="008F4D81">
          <w:pPr>
            <w:pStyle w:val="21"/>
            <w:rPr>
              <w:rFonts w:eastAsiaTheme="minorEastAsia"/>
              <w:sz w:val="24"/>
              <w:szCs w:val="24"/>
              <w:lang w:val="en-US" w:eastAsia="uk-UA"/>
            </w:rPr>
          </w:pPr>
          <w:hyperlink w:anchor="_Toc242904757" w:history="1">
            <w:r w:rsidRPr="00460CD2">
              <w:rPr>
                <w:rStyle w:val="af0"/>
                <w:lang w:val="ru-RU"/>
              </w:rPr>
              <w:t>Завальнюк Володимир Васильович</w:t>
            </w:r>
          </w:hyperlink>
        </w:p>
        <w:p w14:paraId="6CDBED41" w14:textId="7D358A04"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58" w:history="1">
            <w:r w:rsidRPr="00460CD2">
              <w:rPr>
                <w:rStyle w:val="af0"/>
                <w:rFonts w:ascii="Times New Roman" w:hAnsi="Times New Roman" w:cs="Times New Roman"/>
                <w:b/>
                <w:noProof/>
                <w:lang w:val="ru-RU"/>
              </w:rPr>
              <w:t>АНТРОПОЛОГІЧНІ ЗАСАДИ ПРАВОВОЇ ІННОВАТИКИ ЛЮДИНА ЯК СУБ’ЄКТ ОНОВЛЕННЯ ПРАВА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_Toc242904758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6</w:t>
            </w:r>
            <w:r w:rsidRPr="00460CD2">
              <w:rPr>
                <w:rFonts w:ascii="Times New Roman" w:hAnsi="Times New Roman" w:cs="Times New Roman"/>
                <w:noProof/>
                <w:webHidden/>
              </w:rPr>
              <w:fldChar w:fldCharType="end"/>
            </w:r>
          </w:hyperlink>
        </w:p>
        <w:p w14:paraId="4C29CC7A" w14:textId="4D793AA1" w:rsidR="00460CD2" w:rsidRPr="008F4D81" w:rsidRDefault="00460CD2" w:rsidP="008F4D81">
          <w:pPr>
            <w:pStyle w:val="21"/>
            <w:rPr>
              <w:rFonts w:eastAsiaTheme="minorEastAsia"/>
              <w:sz w:val="24"/>
              <w:szCs w:val="24"/>
              <w:lang w:val="en-US" w:eastAsia="uk-UA"/>
            </w:rPr>
          </w:pPr>
          <w:hyperlink w:anchor="_Toc242904759" w:history="1">
            <w:r w:rsidRPr="00460CD2">
              <w:rPr>
                <w:rStyle w:val="af0"/>
              </w:rPr>
              <w:t>Дудченко Валентина Віталіївна</w:t>
            </w:r>
          </w:hyperlink>
        </w:p>
        <w:p w14:paraId="7A963384" w14:textId="3D7067F5"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60" w:history="1">
            <w:r w:rsidRPr="00460CD2">
              <w:rPr>
                <w:rStyle w:val="af0"/>
                <w:rFonts w:ascii="Times New Roman" w:hAnsi="Times New Roman" w:cs="Times New Roman"/>
                <w:b/>
                <w:bCs/>
                <w:noProof/>
              </w:rPr>
              <w:t xml:space="preserve">МЕТОДОЛОГІЧНА КОНЦЕПЦІЯ </w:t>
            </w:r>
            <w:r w:rsidRPr="00460CD2">
              <w:rPr>
                <w:rStyle w:val="af0"/>
                <w:rFonts w:ascii="Times New Roman" w:hAnsi="Times New Roman" w:cs="Times New Roman"/>
                <w:b/>
                <w:bCs/>
                <w:noProof/>
                <w:lang w:val="ru-RU"/>
              </w:rPr>
              <w:t xml:space="preserve">Ю. М. </w:t>
            </w:r>
            <w:r w:rsidRPr="00460CD2">
              <w:rPr>
                <w:rStyle w:val="af0"/>
                <w:rFonts w:ascii="Times New Roman" w:hAnsi="Times New Roman" w:cs="Times New Roman"/>
                <w:b/>
                <w:bCs/>
                <w:noProof/>
              </w:rPr>
              <w:t>ОБОРОТОВА У ВИМІРІ СУЧАСНОЇ ЮРИСПРУДЕНЦІЇ</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_Toc242904760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10</w:t>
            </w:r>
            <w:r w:rsidRPr="00460CD2">
              <w:rPr>
                <w:rFonts w:ascii="Times New Roman" w:hAnsi="Times New Roman" w:cs="Times New Roman"/>
                <w:noProof/>
                <w:webHidden/>
              </w:rPr>
              <w:fldChar w:fldCharType="end"/>
            </w:r>
          </w:hyperlink>
        </w:p>
        <w:p w14:paraId="6F434EEE" w14:textId="324308D8" w:rsidR="00460CD2" w:rsidRPr="00460CD2" w:rsidRDefault="00460CD2" w:rsidP="008F4D81">
          <w:pPr>
            <w:pStyle w:val="21"/>
            <w:rPr>
              <w:rFonts w:eastAsiaTheme="minorEastAsia"/>
              <w:sz w:val="24"/>
              <w:szCs w:val="24"/>
              <w:lang w:eastAsia="uk-UA"/>
            </w:rPr>
          </w:pPr>
          <w:hyperlink w:anchor="_Toc242904761" w:history="1">
            <w:r w:rsidRPr="00460CD2">
              <w:rPr>
                <w:rStyle w:val="af0"/>
                <w:rFonts w:eastAsia="Times New Roman"/>
                <w:kern w:val="36"/>
                <w:lang w:eastAsia="ru-RU"/>
              </w:rPr>
              <w:t>Бехруз Хашматулла</w:t>
            </w:r>
          </w:hyperlink>
        </w:p>
        <w:p w14:paraId="0437E398" w14:textId="68AC8CB8"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62" w:history="1">
            <w:r w:rsidRPr="00460CD2">
              <w:rPr>
                <w:rStyle w:val="af0"/>
                <w:rFonts w:ascii="Times New Roman" w:eastAsia="Times New Roman" w:hAnsi="Times New Roman" w:cs="Times New Roman"/>
                <w:b/>
                <w:bCs/>
                <w:noProof/>
                <w:kern w:val="36"/>
                <w:lang w:eastAsia="ru-RU"/>
              </w:rPr>
              <w:t>ТРАДИЦІЇ ТА НОВАЦІЇ ПРАВОВОГО РОЗВИТКУ В НАУКОВІЙ КОНЦЕПЦІЇ ПРОФЕСОРА ЮРІЯ МИКОЛАЙОВИЧА ОБОРОТОВА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_Toc242904762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14</w:t>
            </w:r>
            <w:r w:rsidRPr="00460CD2">
              <w:rPr>
                <w:rFonts w:ascii="Times New Roman" w:hAnsi="Times New Roman" w:cs="Times New Roman"/>
                <w:noProof/>
                <w:webHidden/>
              </w:rPr>
              <w:fldChar w:fldCharType="end"/>
            </w:r>
          </w:hyperlink>
        </w:p>
        <w:p w14:paraId="6F22FDAE" w14:textId="3ABA6ED1" w:rsidR="00460CD2" w:rsidRPr="00460CD2" w:rsidRDefault="00460CD2" w:rsidP="008F4D81">
          <w:pPr>
            <w:pStyle w:val="21"/>
            <w:rPr>
              <w:rFonts w:eastAsiaTheme="minorEastAsia"/>
              <w:sz w:val="24"/>
              <w:szCs w:val="24"/>
              <w:lang w:eastAsia="uk-UA"/>
            </w:rPr>
          </w:pPr>
          <w:hyperlink w:anchor="_Toc242904763" w:history="1">
            <w:r w:rsidRPr="00460CD2">
              <w:rPr>
                <w:rStyle w:val="af0"/>
              </w:rPr>
              <w:t>Бобровник Світлана Василівна</w:t>
            </w:r>
          </w:hyperlink>
        </w:p>
        <w:p w14:paraId="2C6AF6A5" w14:textId="013E0188"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64" w:history="1">
            <w:r w:rsidRPr="00460CD2">
              <w:rPr>
                <w:rStyle w:val="af0"/>
                <w:rFonts w:ascii="Times New Roman" w:hAnsi="Times New Roman" w:cs="Times New Roman"/>
                <w:b/>
                <w:bCs/>
                <w:noProof/>
              </w:rPr>
              <w:t>ТРАДИЦІЇ ТА ІННОВАЦІЇ ЗАГАЛЬНОТЕОРЕТИЧНОЇ НАУКИ: АНАЛІЗ ІДЕЙ Ю.М.ОБОРОТОВА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_Toc242904764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21</w:t>
            </w:r>
            <w:r w:rsidRPr="00460CD2">
              <w:rPr>
                <w:rFonts w:ascii="Times New Roman" w:hAnsi="Times New Roman" w:cs="Times New Roman"/>
                <w:noProof/>
                <w:webHidden/>
              </w:rPr>
              <w:fldChar w:fldCharType="end"/>
            </w:r>
          </w:hyperlink>
        </w:p>
        <w:p w14:paraId="1E84EA4A" w14:textId="0CFAE767" w:rsidR="00460CD2" w:rsidRPr="00460CD2" w:rsidRDefault="00460CD2" w:rsidP="008F4D81">
          <w:pPr>
            <w:pStyle w:val="21"/>
            <w:rPr>
              <w:rFonts w:eastAsiaTheme="minorEastAsia"/>
              <w:sz w:val="24"/>
              <w:szCs w:val="24"/>
              <w:lang w:eastAsia="uk-UA"/>
            </w:rPr>
          </w:pPr>
          <w:hyperlink w:anchor="_Toc242904765" w:history="1">
            <w:r w:rsidRPr="00460CD2">
              <w:rPr>
                <w:rStyle w:val="af0"/>
                <w:rFonts w:eastAsia="Times New Roman"/>
                <w:iCs/>
              </w:rPr>
              <w:t>Манько Денис Григорович</w:t>
            </w:r>
          </w:hyperlink>
        </w:p>
        <w:p w14:paraId="6C1CE442" w14:textId="60264ACC"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66" w:history="1">
            <w:r w:rsidRPr="00460CD2">
              <w:rPr>
                <w:rStyle w:val="af0"/>
                <w:rFonts w:ascii="Times New Roman" w:hAnsi="Times New Roman" w:cs="Times New Roman"/>
                <w:b/>
                <w:bCs/>
                <w:noProof/>
              </w:rPr>
              <w:t>ЮРИДИЧНИЙ КРЕАТИВІЗМ ЯК СВІТОГЛЯДНО-МЕТОДОЛОГІЧНИЙ ПІДХІД СУЧАСНОЇ ЮРИСПРУДЕНЦІЇ</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_Toc242904766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26</w:t>
            </w:r>
            <w:r w:rsidRPr="00460CD2">
              <w:rPr>
                <w:rFonts w:ascii="Times New Roman" w:hAnsi="Times New Roman" w:cs="Times New Roman"/>
                <w:noProof/>
                <w:webHidden/>
              </w:rPr>
              <w:fldChar w:fldCharType="end"/>
            </w:r>
          </w:hyperlink>
        </w:p>
        <w:p w14:paraId="2B6DADD7" w14:textId="74997DBB" w:rsidR="00460CD2" w:rsidRPr="00460CD2" w:rsidRDefault="00460CD2" w:rsidP="008F4D81">
          <w:pPr>
            <w:pStyle w:val="21"/>
            <w:rPr>
              <w:rFonts w:eastAsiaTheme="minorEastAsia"/>
              <w:sz w:val="24"/>
              <w:szCs w:val="24"/>
              <w:lang w:eastAsia="uk-UA"/>
            </w:rPr>
          </w:pPr>
          <w:hyperlink w:anchor="_Toc242904767" w:history="1">
            <w:r w:rsidRPr="00460CD2">
              <w:rPr>
                <w:rStyle w:val="af0"/>
                <w:lang w:val="ru-RU"/>
              </w:rPr>
              <w:t>Рязанов Михайло Юрійович</w:t>
            </w:r>
          </w:hyperlink>
        </w:p>
        <w:p w14:paraId="29B2E04E" w14:textId="66965D69"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68" w:history="1">
            <w:r w:rsidRPr="00460CD2">
              <w:rPr>
                <w:rStyle w:val="af0"/>
                <w:rFonts w:ascii="Times New Roman" w:hAnsi="Times New Roman" w:cs="Times New Roman"/>
                <w:b/>
                <w:bCs/>
                <w:noProof/>
                <w:lang w:val="ru-RU"/>
              </w:rPr>
              <w:t>НОРМАТИВНИЙ ФАКТ У МЕХАНІЗМІ ПРАВОВОЇ ІННОВАТИКИ</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_Toc242904768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32</w:t>
            </w:r>
            <w:r w:rsidRPr="00460CD2">
              <w:rPr>
                <w:rFonts w:ascii="Times New Roman" w:hAnsi="Times New Roman" w:cs="Times New Roman"/>
                <w:noProof/>
                <w:webHidden/>
              </w:rPr>
              <w:fldChar w:fldCharType="end"/>
            </w:r>
          </w:hyperlink>
        </w:p>
        <w:p w14:paraId="4E53E9F3" w14:textId="4C70327B" w:rsidR="00460CD2" w:rsidRPr="00460CD2" w:rsidRDefault="00460CD2" w:rsidP="008F4D81">
          <w:pPr>
            <w:pStyle w:val="21"/>
            <w:rPr>
              <w:rFonts w:eastAsiaTheme="minorEastAsia"/>
              <w:sz w:val="24"/>
              <w:szCs w:val="24"/>
              <w:lang w:eastAsia="uk-UA"/>
            </w:rPr>
          </w:pPr>
          <w:hyperlink w:anchor="_Toc242904769" w:history="1">
            <w:r w:rsidRPr="00460CD2">
              <w:rPr>
                <w:rStyle w:val="af0"/>
                <w:rFonts w:eastAsia="Times New Roman"/>
                <w:lang w:eastAsia="uk-UA"/>
              </w:rPr>
              <w:t>Мельничук Ольга Степанівна</w:t>
            </w:r>
          </w:hyperlink>
        </w:p>
        <w:p w14:paraId="0442F269" w14:textId="26EE9E40"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70" w:history="1">
            <w:r w:rsidRPr="00460CD2">
              <w:rPr>
                <w:rStyle w:val="af0"/>
                <w:rFonts w:ascii="Times New Roman" w:eastAsia="Times New Roman" w:hAnsi="Times New Roman" w:cs="Times New Roman"/>
                <w:b/>
                <w:bCs/>
                <w:noProof/>
                <w:kern w:val="36"/>
                <w:lang w:eastAsia="uk-UA"/>
              </w:rPr>
              <w:t>СИНТАГМА ЗАГАЛЬНОТЕОРЕТИЧНОЇ ЮРИСПРУДЕНЦІЇ: МЕТОДОЛОГІЧНИЙ ПОТЕНЦІАЛ КОНЦЕПЦІЇ Ю. М. ОБОРОТОВА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_Toc242904770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37</w:t>
            </w:r>
            <w:r w:rsidRPr="00460CD2">
              <w:rPr>
                <w:rFonts w:ascii="Times New Roman" w:hAnsi="Times New Roman" w:cs="Times New Roman"/>
                <w:noProof/>
                <w:webHidden/>
              </w:rPr>
              <w:fldChar w:fldCharType="end"/>
            </w:r>
          </w:hyperlink>
        </w:p>
        <w:p w14:paraId="175A6589" w14:textId="20BA1C82" w:rsidR="00460CD2" w:rsidRPr="00460CD2" w:rsidRDefault="00460CD2" w:rsidP="008F4D81">
          <w:pPr>
            <w:pStyle w:val="21"/>
            <w:rPr>
              <w:rFonts w:eastAsiaTheme="minorEastAsia"/>
              <w:sz w:val="24"/>
              <w:szCs w:val="24"/>
              <w:lang w:eastAsia="uk-UA"/>
            </w:rPr>
          </w:pPr>
          <w:hyperlink w:anchor="_Toc242904771" w:history="1">
            <w:r w:rsidRPr="00460CD2">
              <w:rPr>
                <w:rStyle w:val="af0"/>
                <w:iCs/>
              </w:rPr>
              <w:t>Васильєв Сергій Володимирович</w:t>
            </w:r>
          </w:hyperlink>
        </w:p>
        <w:p w14:paraId="01F605E0" w14:textId="649023F1"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72" w:history="1">
            <w:r w:rsidRPr="00460CD2">
              <w:rPr>
                <w:rStyle w:val="af0"/>
                <w:rFonts w:ascii="Times New Roman" w:hAnsi="Times New Roman" w:cs="Times New Roman"/>
                <w:b/>
                <w:bCs/>
                <w:noProof/>
              </w:rPr>
              <w:t>ТРАНСНАУКА ЯК НОВИЙ ЕТАП РОЗВИТКУ НАУКОВОЇ МЕТОДОЛОГІЇ:  ВІД ТРАНСДИСЦИПЛІНАРНОСТІ ДО ІНТЕГРАЦІЇ ЗНАННЯ</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_Toc242904772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42</w:t>
            </w:r>
            <w:r w:rsidRPr="00460CD2">
              <w:rPr>
                <w:rFonts w:ascii="Times New Roman" w:hAnsi="Times New Roman" w:cs="Times New Roman"/>
                <w:noProof/>
                <w:webHidden/>
              </w:rPr>
              <w:fldChar w:fldCharType="end"/>
            </w:r>
          </w:hyperlink>
        </w:p>
        <w:p w14:paraId="564C1254" w14:textId="58729D4B" w:rsidR="00460CD2" w:rsidRPr="00460CD2" w:rsidRDefault="00460CD2" w:rsidP="008F4D81">
          <w:pPr>
            <w:pStyle w:val="21"/>
            <w:rPr>
              <w:rFonts w:eastAsiaTheme="minorEastAsia"/>
              <w:sz w:val="24"/>
              <w:szCs w:val="24"/>
              <w:lang w:eastAsia="uk-UA"/>
            </w:rPr>
          </w:pPr>
          <w:hyperlink w:anchor="_Toc242904773" w:history="1">
            <w:r w:rsidRPr="00460CD2">
              <w:rPr>
                <w:rStyle w:val="af0"/>
              </w:rPr>
              <w:t>Литвинов Олександр Миколайович</w:t>
            </w:r>
          </w:hyperlink>
        </w:p>
        <w:p w14:paraId="3F6803F3" w14:textId="3CF97F58"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74" w:history="1">
            <w:r w:rsidRPr="00460CD2">
              <w:rPr>
                <w:rStyle w:val="af0"/>
                <w:rFonts w:ascii="Times New Roman" w:hAnsi="Times New Roman" w:cs="Times New Roman"/>
                <w:b/>
                <w:bCs/>
                <w:noProof/>
              </w:rPr>
              <w:t>СУЧАСНЕ УКРАЇНСЬКЕ ПРАВОЗНАВСТВО І ДЕЯКІ ПРОБЛЕМИ МЕТОДОЛОГІЇ: СПРОБА АКТУАЛІЗАЦІЇ КУЛЬТУРОЛОГІЧНОГО ПІДХОДУ</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_Toc242904774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49</w:t>
            </w:r>
            <w:r w:rsidRPr="00460CD2">
              <w:rPr>
                <w:rFonts w:ascii="Times New Roman" w:hAnsi="Times New Roman" w:cs="Times New Roman"/>
                <w:noProof/>
                <w:webHidden/>
              </w:rPr>
              <w:fldChar w:fldCharType="end"/>
            </w:r>
          </w:hyperlink>
        </w:p>
        <w:p w14:paraId="146C4D2F" w14:textId="4EF2F93F" w:rsidR="00460CD2" w:rsidRPr="00460CD2" w:rsidRDefault="00460CD2" w:rsidP="008F4D81">
          <w:pPr>
            <w:pStyle w:val="21"/>
            <w:rPr>
              <w:rFonts w:eastAsiaTheme="minorEastAsia"/>
              <w:sz w:val="24"/>
              <w:szCs w:val="24"/>
              <w:lang w:eastAsia="uk-UA"/>
            </w:rPr>
          </w:pPr>
          <w:hyperlink w:anchor="_Toc242904775" w:history="1">
            <w:r w:rsidRPr="00460CD2">
              <w:rPr>
                <w:rStyle w:val="af0"/>
                <w:rFonts w:eastAsia="Times New Roman"/>
                <w:lang w:val="ru-RU"/>
              </w:rPr>
              <w:t>Крижановський Анатолій Федорович</w:t>
            </w:r>
          </w:hyperlink>
        </w:p>
        <w:p w14:paraId="19D9B7A1" w14:textId="25510ADB"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76" w:history="1">
            <w:r w:rsidRPr="00460CD2">
              <w:rPr>
                <w:rStyle w:val="af0"/>
                <w:rFonts w:ascii="Times New Roman" w:eastAsia="Times New Roman" w:hAnsi="Times New Roman" w:cs="Times New Roman"/>
                <w:b/>
                <w:bCs/>
                <w:noProof/>
                <w:kern w:val="36"/>
                <w:lang w:val="ru-RU"/>
              </w:rPr>
              <w:t>НАУКОВА СПАДЩИНА ЯК</w:t>
            </w:r>
            <w:r w:rsidRPr="00460CD2">
              <w:rPr>
                <w:rStyle w:val="af0"/>
                <w:rFonts w:ascii="Times New Roman" w:eastAsia="Times New Roman" w:hAnsi="Times New Roman" w:cs="Times New Roman"/>
                <w:b/>
                <w:bCs/>
                <w:noProof/>
                <w:kern w:val="36"/>
              </w:rPr>
              <w:t> </w:t>
            </w:r>
            <w:r w:rsidRPr="00460CD2">
              <w:rPr>
                <w:rStyle w:val="af0"/>
                <w:rFonts w:ascii="Times New Roman" w:eastAsia="Times New Roman" w:hAnsi="Times New Roman" w:cs="Times New Roman"/>
                <w:b/>
                <w:bCs/>
                <w:noProof/>
                <w:kern w:val="36"/>
                <w:lang w:val="ru-RU"/>
              </w:rPr>
              <w:t>ДЖЕРЕЛО НОВАЦІЙ: СУЧАСНЕ</w:t>
            </w:r>
            <w:r w:rsidRPr="00460CD2">
              <w:rPr>
                <w:rStyle w:val="af0"/>
                <w:rFonts w:ascii="Times New Roman" w:eastAsia="Times New Roman" w:hAnsi="Times New Roman" w:cs="Times New Roman"/>
                <w:b/>
                <w:bCs/>
                <w:noProof/>
                <w:kern w:val="36"/>
              </w:rPr>
              <w:t> </w:t>
            </w:r>
            <w:r w:rsidRPr="00460CD2">
              <w:rPr>
                <w:rStyle w:val="af0"/>
                <w:rFonts w:ascii="Times New Roman" w:eastAsia="Times New Roman" w:hAnsi="Times New Roman" w:cs="Times New Roman"/>
                <w:b/>
                <w:bCs/>
                <w:noProof/>
                <w:kern w:val="36"/>
                <w:lang w:val="ru-RU"/>
              </w:rPr>
              <w:t>ПРОЧИТАННЯ ІДЕЙ Ю. М. ОБОРОТОВА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_Toc242904776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54</w:t>
            </w:r>
            <w:r w:rsidRPr="00460CD2">
              <w:rPr>
                <w:rFonts w:ascii="Times New Roman" w:hAnsi="Times New Roman" w:cs="Times New Roman"/>
                <w:noProof/>
                <w:webHidden/>
              </w:rPr>
              <w:fldChar w:fldCharType="end"/>
            </w:r>
          </w:hyperlink>
        </w:p>
        <w:p w14:paraId="50664DC4" w14:textId="3E2980B1" w:rsidR="00460CD2" w:rsidRPr="00460CD2" w:rsidRDefault="00460CD2" w:rsidP="008F4D81">
          <w:pPr>
            <w:pStyle w:val="21"/>
            <w:rPr>
              <w:rFonts w:eastAsiaTheme="minorEastAsia"/>
              <w:sz w:val="24"/>
              <w:szCs w:val="24"/>
              <w:lang w:eastAsia="uk-UA"/>
            </w:rPr>
          </w:pPr>
          <w:hyperlink w:anchor="_Toc242904777" w:history="1">
            <w:r w:rsidRPr="00460CD2">
              <w:rPr>
                <w:rStyle w:val="af0"/>
              </w:rPr>
              <w:t>Богуцький Павло Петрович</w:t>
            </w:r>
          </w:hyperlink>
        </w:p>
        <w:p w14:paraId="7FC22D78" w14:textId="553B4037"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78" w:history="1">
            <w:r w:rsidRPr="00460CD2">
              <w:rPr>
                <w:rStyle w:val="af0"/>
                <w:rFonts w:ascii="Times New Roman" w:hAnsi="Times New Roman" w:cs="Times New Roman"/>
                <w:b/>
                <w:caps/>
                <w:noProof/>
              </w:rPr>
              <w:t>Правова інноватика у сфері національної безпеки і оборони</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_Toc242904778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59</w:t>
            </w:r>
            <w:r w:rsidRPr="00460CD2">
              <w:rPr>
                <w:rFonts w:ascii="Times New Roman" w:hAnsi="Times New Roman" w:cs="Times New Roman"/>
                <w:noProof/>
                <w:webHidden/>
              </w:rPr>
              <w:fldChar w:fldCharType="end"/>
            </w:r>
          </w:hyperlink>
        </w:p>
        <w:p w14:paraId="5757498E" w14:textId="012E7815" w:rsidR="00460CD2" w:rsidRPr="00460CD2" w:rsidRDefault="00460CD2" w:rsidP="008F4D81">
          <w:pPr>
            <w:pStyle w:val="21"/>
            <w:rPr>
              <w:rFonts w:eastAsiaTheme="minorEastAsia"/>
              <w:sz w:val="24"/>
              <w:szCs w:val="24"/>
              <w:lang w:eastAsia="uk-UA"/>
            </w:rPr>
          </w:pPr>
          <w:hyperlink w:anchor="_Toc242904779" w:history="1">
            <w:r w:rsidRPr="00460CD2">
              <w:rPr>
                <w:rStyle w:val="af0"/>
                <w:rFonts w:eastAsia="Calibri"/>
                <w:iCs/>
              </w:rPr>
              <w:t>Антошина Ірина Володимирівна</w:t>
            </w:r>
          </w:hyperlink>
        </w:p>
        <w:p w14:paraId="4AADBB41" w14:textId="7CAEA8D6"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80" w:history="1">
            <w:r w:rsidRPr="00460CD2">
              <w:rPr>
                <w:rStyle w:val="af0"/>
                <w:rFonts w:ascii="Times New Roman" w:hAnsi="Times New Roman" w:cs="Times New Roman"/>
                <w:b/>
                <w:noProof/>
              </w:rPr>
              <w:t>МІЖДИСЦИПЛІНАРНІСТЬ ЯК ЗМІСТОВНА ХАРАКТЕРИСТИКА МЕТОДОЛОГІЇ ЮРИДИЧНОЇ НАУКИ В ЕПОХУ ШТУЧНОГО ІНТЕЛЕКТУ</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_Toc242904780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65</w:t>
            </w:r>
            <w:r w:rsidRPr="00460CD2">
              <w:rPr>
                <w:rFonts w:ascii="Times New Roman" w:hAnsi="Times New Roman" w:cs="Times New Roman"/>
                <w:noProof/>
                <w:webHidden/>
              </w:rPr>
              <w:fldChar w:fldCharType="end"/>
            </w:r>
          </w:hyperlink>
        </w:p>
        <w:p w14:paraId="05F59152" w14:textId="4954F5AF" w:rsidR="00460CD2" w:rsidRPr="00460CD2" w:rsidRDefault="00460CD2" w:rsidP="008F4D81">
          <w:pPr>
            <w:pStyle w:val="21"/>
            <w:rPr>
              <w:rFonts w:eastAsiaTheme="minorEastAsia"/>
              <w:sz w:val="24"/>
              <w:szCs w:val="24"/>
              <w:lang w:eastAsia="uk-UA"/>
            </w:rPr>
          </w:pPr>
          <w:hyperlink w:anchor="_Toc242904781" w:history="1">
            <w:r w:rsidRPr="00460CD2">
              <w:rPr>
                <w:rStyle w:val="af0"/>
                <w:lang w:val="ru-RU"/>
              </w:rPr>
              <w:t xml:space="preserve">Завальнюк </w:t>
            </w:r>
            <w:r w:rsidRPr="00460CD2">
              <w:rPr>
                <w:rStyle w:val="af0"/>
              </w:rPr>
              <w:t>Ірина Володимирівна</w:t>
            </w:r>
          </w:hyperlink>
        </w:p>
        <w:p w14:paraId="38D4AF10" w14:textId="5B769CB1"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82" w:history="1">
            <w:r w:rsidRPr="00460CD2">
              <w:rPr>
                <w:rStyle w:val="af0"/>
                <w:rFonts w:ascii="Times New Roman" w:hAnsi="Times New Roman" w:cs="Times New Roman"/>
                <w:b/>
                <w:noProof/>
              </w:rPr>
              <w:t>ПРИНЦИП ІСТОРИЗМУ ЯК МЕТОДОЛОГІЧНА ОСНОВА ПРАВОВОЇ ІННОВАТИКИ У СВІТЛІ ІДЕЙ ЮРІЯ ОБОРОТОВА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_Toc242904782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69</w:t>
            </w:r>
            <w:r w:rsidRPr="00460CD2">
              <w:rPr>
                <w:rFonts w:ascii="Times New Roman" w:hAnsi="Times New Roman" w:cs="Times New Roman"/>
                <w:noProof/>
                <w:webHidden/>
              </w:rPr>
              <w:fldChar w:fldCharType="end"/>
            </w:r>
          </w:hyperlink>
        </w:p>
        <w:p w14:paraId="524CBC19" w14:textId="1B490FAE" w:rsidR="00460CD2" w:rsidRPr="00460CD2" w:rsidRDefault="00460CD2" w:rsidP="008F4D81">
          <w:pPr>
            <w:pStyle w:val="21"/>
            <w:rPr>
              <w:rFonts w:eastAsiaTheme="minorEastAsia"/>
              <w:sz w:val="24"/>
              <w:szCs w:val="24"/>
              <w:lang w:eastAsia="uk-UA"/>
            </w:rPr>
          </w:pPr>
          <w:hyperlink w:anchor="_Toc242904783" w:history="1">
            <w:r w:rsidRPr="00460CD2">
              <w:rPr>
                <w:rStyle w:val="af0"/>
                <w:lang w:val="ru-RU"/>
              </w:rPr>
              <w:t>Ямборко В’ячеслав В’ячеславович</w:t>
            </w:r>
          </w:hyperlink>
        </w:p>
        <w:p w14:paraId="64D8E944" w14:textId="19310D1E" w:rsidR="00460CD2" w:rsidRPr="008F4D81"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lang w:eastAsia="uk-UA"/>
            </w:rPr>
          </w:pPr>
          <w:hyperlink w:anchor="_Toc242904784" w:history="1">
            <w:r w:rsidRPr="008F4D81">
              <w:rPr>
                <w:rStyle w:val="af0"/>
                <w:rFonts w:ascii="Times New Roman" w:hAnsi="Times New Roman" w:cs="Times New Roman"/>
                <w:b/>
                <w:bCs/>
                <w:noProof/>
                <w:lang w:val="ru-RU"/>
              </w:rPr>
              <w:t>КОНТЕКСТУАЛЬНИЙ ПІДХІД У СУЧАСНИХ ТЕОРЕТИКО-ПРАВОВИХ ДОСЛІДЖЕННЯХ</w:t>
            </w:r>
            <w:r w:rsidRPr="008F4D81">
              <w:rPr>
                <w:rFonts w:ascii="Times New Roman" w:hAnsi="Times New Roman" w:cs="Times New Roman"/>
                <w:noProof/>
                <w:webHidden/>
              </w:rPr>
              <w:tab/>
            </w:r>
            <w:r w:rsidRPr="008F4D81">
              <w:rPr>
                <w:rFonts w:ascii="Times New Roman" w:hAnsi="Times New Roman" w:cs="Times New Roman"/>
                <w:noProof/>
                <w:webHidden/>
              </w:rPr>
              <w:fldChar w:fldCharType="begin"/>
            </w:r>
            <w:r w:rsidRPr="008F4D81">
              <w:rPr>
                <w:rFonts w:ascii="Times New Roman" w:hAnsi="Times New Roman" w:cs="Times New Roman"/>
                <w:noProof/>
                <w:webHidden/>
              </w:rPr>
              <w:instrText xml:space="preserve"> PAGEREF _Toc242904784 \h </w:instrText>
            </w:r>
            <w:r w:rsidRPr="008F4D81">
              <w:rPr>
                <w:rFonts w:ascii="Times New Roman" w:hAnsi="Times New Roman" w:cs="Times New Roman"/>
                <w:noProof/>
                <w:webHidden/>
              </w:rPr>
            </w:r>
            <w:r w:rsidRPr="008F4D81">
              <w:rPr>
                <w:rFonts w:ascii="Times New Roman" w:hAnsi="Times New Roman" w:cs="Times New Roman"/>
                <w:noProof/>
                <w:webHidden/>
              </w:rPr>
              <w:fldChar w:fldCharType="separate"/>
            </w:r>
            <w:r w:rsidR="002C537E">
              <w:rPr>
                <w:rFonts w:ascii="Times New Roman" w:hAnsi="Times New Roman" w:cs="Times New Roman"/>
                <w:noProof/>
                <w:webHidden/>
              </w:rPr>
              <w:t>74</w:t>
            </w:r>
            <w:r w:rsidRPr="008F4D81">
              <w:rPr>
                <w:rFonts w:ascii="Times New Roman" w:hAnsi="Times New Roman" w:cs="Times New Roman"/>
                <w:noProof/>
                <w:webHidden/>
              </w:rPr>
              <w:fldChar w:fldCharType="end"/>
            </w:r>
          </w:hyperlink>
        </w:p>
        <w:p w14:paraId="7079BBE7" w14:textId="3315A32E" w:rsidR="00460CD2" w:rsidRPr="00460CD2" w:rsidRDefault="00460CD2" w:rsidP="008868C9">
          <w:pPr>
            <w:pStyle w:val="12"/>
            <w:tabs>
              <w:tab w:val="right" w:leader="dot" w:pos="9344"/>
            </w:tabs>
            <w:spacing w:after="0" w:line="360" w:lineRule="auto"/>
            <w:contextualSpacing/>
            <w:rPr>
              <w:rFonts w:ascii="Times New Roman" w:eastAsiaTheme="minorEastAsia" w:hAnsi="Times New Roman" w:cs="Times New Roman"/>
              <w:noProof/>
              <w:sz w:val="24"/>
              <w:szCs w:val="24"/>
              <w:lang w:eastAsia="uk-UA"/>
            </w:rPr>
          </w:pPr>
          <w:hyperlink w:anchor="_Toc242904785" w:history="1">
            <w:r w:rsidRPr="00460CD2">
              <w:rPr>
                <w:rStyle w:val="af0"/>
                <w:rFonts w:ascii="Times New Roman" w:hAnsi="Times New Roman" w:cs="Times New Roman"/>
                <w:b/>
                <w:bCs/>
                <w:caps/>
                <w:noProof/>
              </w:rPr>
              <w:t>Секція 2. Розмаїття юридичних доктрин та напрямів правої науки</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_Toc242904785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79</w:t>
            </w:r>
            <w:r w:rsidRPr="00460CD2">
              <w:rPr>
                <w:rFonts w:ascii="Times New Roman" w:hAnsi="Times New Roman" w:cs="Times New Roman"/>
                <w:noProof/>
                <w:webHidden/>
              </w:rPr>
              <w:fldChar w:fldCharType="end"/>
            </w:r>
          </w:hyperlink>
        </w:p>
        <w:p w14:paraId="092A83D5" w14:textId="0BCFD1B5" w:rsidR="00460CD2" w:rsidRPr="00460CD2" w:rsidRDefault="00460CD2" w:rsidP="008F4D81">
          <w:pPr>
            <w:pStyle w:val="21"/>
            <w:rPr>
              <w:rFonts w:eastAsiaTheme="minorEastAsia"/>
              <w:sz w:val="24"/>
              <w:szCs w:val="24"/>
              <w:lang w:eastAsia="uk-UA"/>
            </w:rPr>
          </w:pPr>
          <w:hyperlink w:anchor="_Toc242904786" w:history="1">
            <w:r w:rsidRPr="00460CD2">
              <w:rPr>
                <w:rStyle w:val="af0"/>
              </w:rPr>
              <w:t xml:space="preserve">Туляков Вячеслав Олексійович </w:t>
            </w:r>
          </w:hyperlink>
        </w:p>
        <w:p w14:paraId="3F10400C" w14:textId="10C20050"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87" w:history="1">
            <w:r w:rsidRPr="00460CD2">
              <w:rPr>
                <w:rStyle w:val="af0"/>
                <w:rFonts w:ascii="Times New Roman" w:hAnsi="Times New Roman" w:cs="Times New Roman"/>
                <w:b/>
                <w:bCs/>
                <w:noProof/>
              </w:rPr>
              <w:t>КРИМІНАЛЬНО-ПРАВОВА ІННОВАТИКА: МЕТОДОЛОГІЯ ПИТАННЯ</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_Toc242904787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79</w:t>
            </w:r>
            <w:r w:rsidRPr="00460CD2">
              <w:rPr>
                <w:rFonts w:ascii="Times New Roman" w:hAnsi="Times New Roman" w:cs="Times New Roman"/>
                <w:noProof/>
                <w:webHidden/>
              </w:rPr>
              <w:fldChar w:fldCharType="end"/>
            </w:r>
          </w:hyperlink>
        </w:p>
        <w:p w14:paraId="6D75D2A4" w14:textId="2A515F6C" w:rsidR="00460CD2" w:rsidRPr="00460CD2" w:rsidRDefault="00460CD2" w:rsidP="008F4D81">
          <w:pPr>
            <w:pStyle w:val="21"/>
            <w:rPr>
              <w:rFonts w:eastAsiaTheme="minorEastAsia"/>
              <w:sz w:val="24"/>
              <w:szCs w:val="24"/>
              <w:lang w:eastAsia="uk-UA"/>
            </w:rPr>
          </w:pPr>
          <w:hyperlink w:anchor="_Toc242904788" w:history="1">
            <w:r w:rsidRPr="00460CD2">
              <w:rPr>
                <w:rStyle w:val="af0"/>
              </w:rPr>
              <w:t>Кельман Михайло Степанович</w:t>
            </w:r>
          </w:hyperlink>
        </w:p>
        <w:p w14:paraId="5C1EC5F4" w14:textId="01461BE5"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89" w:history="1">
            <w:r w:rsidRPr="00460CD2">
              <w:rPr>
                <w:rStyle w:val="af0"/>
                <w:rFonts w:ascii="Times New Roman" w:hAnsi="Times New Roman" w:cs="Times New Roman"/>
                <w:b/>
                <w:bCs/>
                <w:caps/>
                <w:noProof/>
              </w:rPr>
              <w:t>Підходи, щодо визначення принципу верховенства права у світовій та українській правничій теорії</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_Toc242904789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89</w:t>
            </w:r>
            <w:r w:rsidRPr="00460CD2">
              <w:rPr>
                <w:rFonts w:ascii="Times New Roman" w:hAnsi="Times New Roman" w:cs="Times New Roman"/>
                <w:noProof/>
                <w:webHidden/>
              </w:rPr>
              <w:fldChar w:fldCharType="end"/>
            </w:r>
          </w:hyperlink>
        </w:p>
        <w:p w14:paraId="239CFC88" w14:textId="650AAF1A" w:rsidR="00460CD2" w:rsidRPr="00460CD2" w:rsidRDefault="00460CD2" w:rsidP="008F4D81">
          <w:pPr>
            <w:pStyle w:val="21"/>
            <w:rPr>
              <w:rFonts w:eastAsiaTheme="minorEastAsia"/>
              <w:sz w:val="24"/>
              <w:szCs w:val="24"/>
              <w:lang w:eastAsia="uk-UA"/>
            </w:rPr>
          </w:pPr>
          <w:hyperlink w:anchor="_Toc242904790" w:history="1">
            <w:r w:rsidRPr="00460CD2">
              <w:rPr>
                <w:rStyle w:val="af0"/>
              </w:rPr>
              <w:t>Єзеров Альберт Анатолійович</w:t>
            </w:r>
          </w:hyperlink>
        </w:p>
        <w:p w14:paraId="5890AD8B" w14:textId="599CBD85"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91" w:history="1">
            <w:r w:rsidRPr="00460CD2">
              <w:rPr>
                <w:rStyle w:val="af0"/>
                <w:rFonts w:ascii="Times New Roman" w:hAnsi="Times New Roman" w:cs="Times New Roman"/>
                <w:b/>
                <w:bCs/>
                <w:noProof/>
              </w:rPr>
              <w:t>ВИСНОВКИ ВЕРХОВНОГО СУДУ: ПРИРОДА, МЕТОДОЛОГІЯ АРГУМЕНТАЦІЇ</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_Toc242904791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94</w:t>
            </w:r>
            <w:r w:rsidRPr="00460CD2">
              <w:rPr>
                <w:rFonts w:ascii="Times New Roman" w:hAnsi="Times New Roman" w:cs="Times New Roman"/>
                <w:noProof/>
                <w:webHidden/>
              </w:rPr>
              <w:fldChar w:fldCharType="end"/>
            </w:r>
          </w:hyperlink>
        </w:p>
        <w:p w14:paraId="415E99EB" w14:textId="5D284C02" w:rsidR="00460CD2" w:rsidRPr="00460CD2" w:rsidRDefault="00460CD2" w:rsidP="008F4D81">
          <w:pPr>
            <w:pStyle w:val="21"/>
            <w:rPr>
              <w:rFonts w:eastAsiaTheme="minorEastAsia"/>
              <w:sz w:val="24"/>
              <w:szCs w:val="24"/>
              <w:lang w:eastAsia="uk-UA"/>
            </w:rPr>
          </w:pPr>
          <w:hyperlink w:anchor="_Toc242904792" w:history="1">
            <w:r w:rsidRPr="00460CD2">
              <w:rPr>
                <w:rStyle w:val="af0"/>
                <w:rFonts w:eastAsia="MS Mincho"/>
              </w:rPr>
              <w:t>Тімофєєва Лілія Юріївна</w:t>
            </w:r>
          </w:hyperlink>
        </w:p>
        <w:p w14:paraId="65439FD7" w14:textId="6ED9A870"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93" w:history="1">
            <w:r w:rsidRPr="00460CD2">
              <w:rPr>
                <w:rStyle w:val="af0"/>
                <w:rFonts w:ascii="Times New Roman" w:hAnsi="Times New Roman" w:cs="Times New Roman"/>
                <w:b/>
                <w:noProof/>
              </w:rPr>
              <w:t>ПРАВОВА ІННОВАЦІЯ У КРИМІНАЛЬНОМУ ПРАВІ: СИНТАГМАТИЧНИЙ ВИМІР НАУКОВОЇ СПАДЩИНИ Ю.М. ОБОРОТОВА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_Toc242904793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98</w:t>
            </w:r>
            <w:r w:rsidRPr="00460CD2">
              <w:rPr>
                <w:rFonts w:ascii="Times New Roman" w:hAnsi="Times New Roman" w:cs="Times New Roman"/>
                <w:noProof/>
                <w:webHidden/>
              </w:rPr>
              <w:fldChar w:fldCharType="end"/>
            </w:r>
          </w:hyperlink>
        </w:p>
        <w:p w14:paraId="6E57E247" w14:textId="43EAE77A" w:rsidR="00460CD2" w:rsidRPr="00460CD2" w:rsidRDefault="00460CD2" w:rsidP="008F4D81">
          <w:pPr>
            <w:pStyle w:val="21"/>
            <w:rPr>
              <w:rFonts w:eastAsiaTheme="minorEastAsia"/>
              <w:sz w:val="24"/>
              <w:szCs w:val="24"/>
              <w:lang w:eastAsia="uk-UA"/>
            </w:rPr>
          </w:pPr>
          <w:hyperlink w:anchor="_Toc242904794" w:history="1">
            <w:r w:rsidRPr="00460CD2">
              <w:rPr>
                <w:rStyle w:val="af0"/>
              </w:rPr>
              <w:t>Нікітін Володимир Вікторович</w:t>
            </w:r>
          </w:hyperlink>
        </w:p>
        <w:p w14:paraId="3C90C291" w14:textId="6DC9842F"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95" w:history="1">
            <w:r w:rsidRPr="00460CD2">
              <w:rPr>
                <w:rStyle w:val="af0"/>
                <w:rFonts w:ascii="Times New Roman" w:hAnsi="Times New Roman" w:cs="Times New Roman"/>
                <w:b/>
                <w:noProof/>
              </w:rPr>
              <w:t>ПРИВАТНЕ ПРАВО У ПУБЛІЧНОМУ РЕЄСТРІ: МЕТОДОЛОГІЯ ДОСЛІДЖЕННЯ ДВОЇСТОЇ ПРИРОДИ ДЕРЖАВНОЇ РЕЄСТРАЦІЇ РЕЧОВИХ ПРАВ</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_Toc242904795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104</w:t>
            </w:r>
            <w:r w:rsidRPr="00460CD2">
              <w:rPr>
                <w:rFonts w:ascii="Times New Roman" w:hAnsi="Times New Roman" w:cs="Times New Roman"/>
                <w:noProof/>
                <w:webHidden/>
              </w:rPr>
              <w:fldChar w:fldCharType="end"/>
            </w:r>
          </w:hyperlink>
        </w:p>
        <w:p w14:paraId="1885096C" w14:textId="6C72A820" w:rsidR="00460CD2" w:rsidRPr="00460CD2" w:rsidRDefault="00460CD2" w:rsidP="008F4D81">
          <w:pPr>
            <w:pStyle w:val="21"/>
            <w:rPr>
              <w:rFonts w:eastAsiaTheme="minorEastAsia"/>
              <w:sz w:val="24"/>
              <w:szCs w:val="24"/>
              <w:lang w:eastAsia="uk-UA"/>
            </w:rPr>
          </w:pPr>
          <w:hyperlink w:anchor="_Toc242904796" w:history="1">
            <w:r w:rsidRPr="00460CD2">
              <w:rPr>
                <w:rStyle w:val="af0"/>
              </w:rPr>
              <w:t>Кельман Ростислав Михайлович</w:t>
            </w:r>
          </w:hyperlink>
        </w:p>
        <w:p w14:paraId="42C7386B" w14:textId="5D0222C1"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97" w:history="1">
            <w:r w:rsidRPr="00460CD2">
              <w:rPr>
                <w:rStyle w:val="af0"/>
                <w:rFonts w:ascii="Times New Roman" w:hAnsi="Times New Roman" w:cs="Times New Roman"/>
                <w:b/>
                <w:bCs/>
                <w:caps/>
                <w:noProof/>
              </w:rPr>
              <w:t>Співвідношення кримінально-правової науки та кримінального законодавства: основні підходи до інтерпретації</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_Toc242904797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109</w:t>
            </w:r>
            <w:r w:rsidRPr="00460CD2">
              <w:rPr>
                <w:rFonts w:ascii="Times New Roman" w:hAnsi="Times New Roman" w:cs="Times New Roman"/>
                <w:noProof/>
                <w:webHidden/>
              </w:rPr>
              <w:fldChar w:fldCharType="end"/>
            </w:r>
          </w:hyperlink>
        </w:p>
        <w:p w14:paraId="6FCC45F2" w14:textId="1BDE63E9" w:rsidR="00460CD2" w:rsidRPr="00460CD2" w:rsidRDefault="00460CD2" w:rsidP="008F4D81">
          <w:pPr>
            <w:pStyle w:val="21"/>
            <w:rPr>
              <w:rFonts w:eastAsiaTheme="minorEastAsia"/>
              <w:sz w:val="24"/>
              <w:szCs w:val="24"/>
              <w:lang w:eastAsia="uk-UA"/>
            </w:rPr>
          </w:pPr>
          <w:hyperlink w:anchor="_Toc242904798" w:history="1">
            <w:r w:rsidRPr="00460CD2">
              <w:rPr>
                <w:rStyle w:val="af0"/>
                <w:rFonts w:eastAsia="Times New Roman"/>
                <w:lang w:eastAsia="ru-RU"/>
              </w:rPr>
              <w:t>Нуржан Максатов</w:t>
            </w:r>
          </w:hyperlink>
        </w:p>
        <w:p w14:paraId="0AA45665" w14:textId="250C3DAF"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799" w:history="1">
            <w:r w:rsidRPr="00460CD2">
              <w:rPr>
                <w:rStyle w:val="af0"/>
                <w:rFonts w:ascii="Times New Roman" w:eastAsia="Times New Roman" w:hAnsi="Times New Roman" w:cs="Times New Roman"/>
                <w:b/>
                <w:bCs/>
                <w:noProof/>
                <w:lang w:val="en-US" w:eastAsia="ru-RU"/>
              </w:rPr>
              <w:t>ARTIFICIAL INTELLIGENCE AND THE TRANSFORMATION OF MODERN JURISPRUDENCE: FORMATION OF A NEW LEGAL PARADIGM IN THE REPUBLIC OF KAZAKHSTAN</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_Toc242904799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115</w:t>
            </w:r>
            <w:r w:rsidRPr="00460CD2">
              <w:rPr>
                <w:rFonts w:ascii="Times New Roman" w:hAnsi="Times New Roman" w:cs="Times New Roman"/>
                <w:noProof/>
                <w:webHidden/>
              </w:rPr>
              <w:fldChar w:fldCharType="end"/>
            </w:r>
          </w:hyperlink>
        </w:p>
        <w:p w14:paraId="5D930F5F" w14:textId="5DFB2C7C" w:rsidR="00460CD2" w:rsidRPr="00460CD2" w:rsidRDefault="00460CD2" w:rsidP="008F4D81">
          <w:pPr>
            <w:pStyle w:val="21"/>
            <w:rPr>
              <w:rFonts w:eastAsiaTheme="minorEastAsia"/>
              <w:sz w:val="24"/>
              <w:szCs w:val="24"/>
              <w:lang w:eastAsia="uk-UA"/>
            </w:rPr>
          </w:pPr>
          <w:hyperlink w:anchor="_Toc242904800" w:history="1">
            <w:r w:rsidRPr="00460CD2">
              <w:rPr>
                <w:rStyle w:val="af0"/>
              </w:rPr>
              <w:t>Дудник Руслана Миколаївна</w:t>
            </w:r>
          </w:hyperlink>
        </w:p>
        <w:p w14:paraId="6DC18F91" w14:textId="65C2F754"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01" w:history="1">
            <w:r w:rsidRPr="00460CD2">
              <w:rPr>
                <w:rStyle w:val="af0"/>
                <w:rFonts w:ascii="Times New Roman" w:eastAsia="Times New Roman" w:hAnsi="Times New Roman" w:cs="Times New Roman"/>
                <w:b/>
                <w:bCs/>
                <w:noProof/>
              </w:rPr>
              <w:t>ЦИФРОВІЗАЦІЯ ПРАВА ЯК ПРОЯВ ПРАВОВОЇ ІННОВАТИКИ: ТЕОРЕТИКО-ПРАВОВИЙ АСПЕКТ</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_Toc242904801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123</w:t>
            </w:r>
            <w:r w:rsidRPr="00460CD2">
              <w:rPr>
                <w:rFonts w:ascii="Times New Roman" w:hAnsi="Times New Roman" w:cs="Times New Roman"/>
                <w:noProof/>
                <w:webHidden/>
              </w:rPr>
              <w:fldChar w:fldCharType="end"/>
            </w:r>
          </w:hyperlink>
        </w:p>
        <w:p w14:paraId="35ADA8A2" w14:textId="753B61DC" w:rsidR="00460CD2" w:rsidRPr="00460CD2" w:rsidRDefault="00460CD2" w:rsidP="008F4D81">
          <w:pPr>
            <w:pStyle w:val="21"/>
            <w:rPr>
              <w:rFonts w:eastAsiaTheme="minorEastAsia"/>
              <w:sz w:val="24"/>
              <w:szCs w:val="24"/>
              <w:lang w:eastAsia="uk-UA"/>
            </w:rPr>
          </w:pPr>
          <w:hyperlink w:anchor="_Toc242904802" w:history="1">
            <w:r w:rsidRPr="00460CD2">
              <w:rPr>
                <w:rStyle w:val="af0"/>
              </w:rPr>
              <w:t>Чувакова Ганна Михайлівна</w:t>
            </w:r>
          </w:hyperlink>
        </w:p>
        <w:p w14:paraId="622B2B89" w14:textId="5AA62560"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03" w:history="1">
            <w:r w:rsidRPr="00460CD2">
              <w:rPr>
                <w:rStyle w:val="af0"/>
                <w:rFonts w:ascii="Times New Roman" w:hAnsi="Times New Roman" w:cs="Times New Roman"/>
                <w:b/>
                <w:noProof/>
              </w:rPr>
              <w:t>АНОМАЛІЇ ПРАВОВОЇ СФЕРИ ЯК ФАКТОР ДЕФОРМАЦІЇ ПРАВОВОГО РЕГУЛЮВАННЯ</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_Toc242904803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126</w:t>
            </w:r>
            <w:r w:rsidRPr="00460CD2">
              <w:rPr>
                <w:rFonts w:ascii="Times New Roman" w:hAnsi="Times New Roman" w:cs="Times New Roman"/>
                <w:noProof/>
                <w:webHidden/>
              </w:rPr>
              <w:fldChar w:fldCharType="end"/>
            </w:r>
          </w:hyperlink>
        </w:p>
        <w:p w14:paraId="2D321B0F" w14:textId="2DA94B07" w:rsidR="00460CD2" w:rsidRPr="00460CD2" w:rsidRDefault="00460CD2" w:rsidP="008F4D81">
          <w:pPr>
            <w:pStyle w:val="21"/>
            <w:rPr>
              <w:rFonts w:eastAsiaTheme="minorEastAsia"/>
              <w:sz w:val="24"/>
              <w:szCs w:val="24"/>
              <w:lang w:eastAsia="uk-UA"/>
            </w:rPr>
          </w:pPr>
          <w:hyperlink w:anchor="_Toc242904804" w:history="1">
            <w:r w:rsidRPr="00460CD2">
              <w:rPr>
                <w:rStyle w:val="af0"/>
              </w:rPr>
              <w:t>Іванчук Віра Євстафіївна</w:t>
            </w:r>
          </w:hyperlink>
        </w:p>
        <w:p w14:paraId="7644E4B0" w14:textId="7017F2E2"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05" w:history="1">
            <w:r w:rsidRPr="00460CD2">
              <w:rPr>
                <w:rStyle w:val="af0"/>
                <w:rFonts w:ascii="Times New Roman" w:hAnsi="Times New Roman" w:cs="Times New Roman"/>
                <w:b/>
                <w:bCs/>
                <w:noProof/>
              </w:rPr>
              <w:t>ПРАВОВИЙ МОНІТОРИНГ ЯК ІНФРАСТРУКТУРА ПРАВОВОЇ ІННОВАТИКИ</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_Toc242904805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131</w:t>
            </w:r>
            <w:r w:rsidRPr="00460CD2">
              <w:rPr>
                <w:rFonts w:ascii="Times New Roman" w:hAnsi="Times New Roman" w:cs="Times New Roman"/>
                <w:noProof/>
                <w:webHidden/>
              </w:rPr>
              <w:fldChar w:fldCharType="end"/>
            </w:r>
          </w:hyperlink>
        </w:p>
        <w:p w14:paraId="4C0636C3" w14:textId="7089A04A" w:rsidR="00460CD2" w:rsidRPr="00460CD2" w:rsidRDefault="00460CD2" w:rsidP="008F4D81">
          <w:pPr>
            <w:pStyle w:val="21"/>
            <w:rPr>
              <w:rFonts w:eastAsiaTheme="minorEastAsia"/>
              <w:sz w:val="24"/>
              <w:szCs w:val="24"/>
              <w:lang w:eastAsia="uk-UA"/>
            </w:rPr>
          </w:pPr>
          <w:hyperlink w:anchor="_Toc242904806" w:history="1">
            <w:r w:rsidRPr="00460CD2">
              <w:rPr>
                <w:rStyle w:val="af0"/>
                <w:rFonts w:eastAsia="Calibri"/>
              </w:rPr>
              <w:t>Шандрук Сергій Миколайович</w:t>
            </w:r>
          </w:hyperlink>
        </w:p>
        <w:p w14:paraId="256FB660" w14:textId="2B56EEDE" w:rsidR="00460CD2" w:rsidRDefault="00460CD2" w:rsidP="008868C9">
          <w:pPr>
            <w:pStyle w:val="31"/>
            <w:tabs>
              <w:tab w:val="right" w:leader="dot" w:pos="9344"/>
            </w:tabs>
            <w:spacing w:after="0" w:line="360" w:lineRule="auto"/>
            <w:ind w:left="0"/>
            <w:contextualSpacing/>
            <w:rPr>
              <w:noProof/>
              <w:lang w:val="en-US"/>
            </w:rPr>
          </w:pPr>
          <w:hyperlink w:anchor="_Toc242904807" w:history="1">
            <w:r w:rsidRPr="00460CD2">
              <w:rPr>
                <w:rStyle w:val="af0"/>
                <w:rFonts w:ascii="Times New Roman" w:eastAsia="Calibri" w:hAnsi="Times New Roman" w:cs="Times New Roman"/>
                <w:b/>
                <w:noProof/>
              </w:rPr>
              <w:t>АНТИКОРУПЦІЙНІ МЕХАНІЗМИ В ПУБЛІЧНОМУ УПРАВЛІННІ ТА АДМІНІСТРУВАННІ</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_Toc242904807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135</w:t>
            </w:r>
            <w:r w:rsidRPr="00460CD2">
              <w:rPr>
                <w:rFonts w:ascii="Times New Roman" w:hAnsi="Times New Roman" w:cs="Times New Roman"/>
                <w:noProof/>
                <w:webHidden/>
              </w:rPr>
              <w:fldChar w:fldCharType="end"/>
            </w:r>
          </w:hyperlink>
        </w:p>
        <w:p w14:paraId="3318AB18" w14:textId="77777777" w:rsidR="008F4D81" w:rsidRPr="008F4D81" w:rsidRDefault="008F4D81" w:rsidP="008F4D81">
          <w:pPr>
            <w:rPr>
              <w:noProof/>
              <w:lang w:val="en-US" w:eastAsia="uk-UA"/>
            </w:rPr>
          </w:pPr>
        </w:p>
        <w:p w14:paraId="49B44B0E" w14:textId="55AF21C4" w:rsidR="00460CD2" w:rsidRPr="00460CD2" w:rsidRDefault="00460CD2" w:rsidP="008F4D81">
          <w:pPr>
            <w:pStyle w:val="21"/>
            <w:rPr>
              <w:rFonts w:eastAsiaTheme="minorEastAsia"/>
              <w:sz w:val="24"/>
              <w:szCs w:val="24"/>
              <w:lang w:eastAsia="uk-UA"/>
            </w:rPr>
          </w:pPr>
          <w:hyperlink w:anchor="_Toc242904808" w:history="1">
            <w:r w:rsidRPr="00460CD2">
              <w:rPr>
                <w:rStyle w:val="af0"/>
              </w:rPr>
              <w:t>Лисик Максим Анатолійович</w:t>
            </w:r>
          </w:hyperlink>
        </w:p>
        <w:p w14:paraId="24B02B2F" w14:textId="1803CB57"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09" w:history="1">
            <w:r w:rsidRPr="00460CD2">
              <w:rPr>
                <w:rStyle w:val="af0"/>
                <w:rFonts w:ascii="Times New Roman" w:hAnsi="Times New Roman" w:cs="Times New Roman"/>
                <w:b/>
                <w:bCs/>
                <w:noProof/>
              </w:rPr>
              <w:t>ПРАВОЗАКОННІСТЬ ЗВІЛЬНЕННЯ ПРОКУРОРІВ ЗА НЕПІДТВЕРДЖЕННЯ ІНВАЛІДНОСТІ В УМОВАХ ВОЄННОГО СТАНУ</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_Toc242904809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139</w:t>
            </w:r>
            <w:r w:rsidRPr="00460CD2">
              <w:rPr>
                <w:rFonts w:ascii="Times New Roman" w:hAnsi="Times New Roman" w:cs="Times New Roman"/>
                <w:noProof/>
                <w:webHidden/>
              </w:rPr>
              <w:fldChar w:fldCharType="end"/>
            </w:r>
          </w:hyperlink>
        </w:p>
        <w:p w14:paraId="15756E69" w14:textId="21FBEF57" w:rsidR="00460CD2" w:rsidRPr="00460CD2" w:rsidRDefault="00460CD2" w:rsidP="008F4D81">
          <w:pPr>
            <w:pStyle w:val="21"/>
            <w:rPr>
              <w:rFonts w:eastAsiaTheme="minorEastAsia"/>
              <w:sz w:val="24"/>
              <w:szCs w:val="24"/>
              <w:lang w:eastAsia="uk-UA"/>
            </w:rPr>
          </w:pPr>
          <w:hyperlink w:anchor="_Toc242904810" w:history="1">
            <w:r w:rsidRPr="00460CD2">
              <w:rPr>
                <w:rStyle w:val="af0"/>
              </w:rPr>
              <w:t>Завальнюк Сергій Володимирович</w:t>
            </w:r>
          </w:hyperlink>
        </w:p>
        <w:p w14:paraId="55197ECC" w14:textId="612330E1"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11" w:history="1">
            <w:r w:rsidRPr="00460CD2">
              <w:rPr>
                <w:rStyle w:val="af0"/>
                <w:rFonts w:ascii="Times New Roman" w:hAnsi="Times New Roman" w:cs="Times New Roman"/>
                <w:b/>
                <w:noProof/>
              </w:rPr>
              <w:t>ПОДОЛАННЯ ПРОГАЛИН У ЦИВІЛЬНОМУ ЗАКОНОДАВСТВІ ЯК НАПРЯМ ПРАВОВОЇ ІННОВАТИКИ У СФЕРІ МЕДІАЦІЇ</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_Toc242904811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144</w:t>
            </w:r>
            <w:r w:rsidRPr="00460CD2">
              <w:rPr>
                <w:rFonts w:ascii="Times New Roman" w:hAnsi="Times New Roman" w:cs="Times New Roman"/>
                <w:noProof/>
                <w:webHidden/>
              </w:rPr>
              <w:fldChar w:fldCharType="end"/>
            </w:r>
          </w:hyperlink>
        </w:p>
        <w:p w14:paraId="4E222AFB" w14:textId="19115E6F" w:rsidR="00460CD2" w:rsidRPr="00460CD2" w:rsidRDefault="00460CD2" w:rsidP="008F4D81">
          <w:pPr>
            <w:pStyle w:val="21"/>
            <w:rPr>
              <w:rFonts w:eastAsiaTheme="minorEastAsia"/>
              <w:sz w:val="24"/>
              <w:szCs w:val="24"/>
              <w:lang w:eastAsia="uk-UA"/>
            </w:rPr>
          </w:pPr>
          <w:hyperlink w:anchor="_Toc242904812" w:history="1">
            <w:r w:rsidRPr="00460CD2">
              <w:rPr>
                <w:rStyle w:val="af0"/>
              </w:rPr>
              <w:t>Подолян Юлія Олександрівна</w:t>
            </w:r>
          </w:hyperlink>
        </w:p>
        <w:p w14:paraId="0FD7B4FB" w14:textId="752E2AB8"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13" w:history="1">
            <w:r w:rsidRPr="00460CD2">
              <w:rPr>
                <w:rStyle w:val="af0"/>
                <w:rFonts w:ascii="Times New Roman" w:hAnsi="Times New Roman" w:cs="Times New Roman"/>
                <w:b/>
                <w:bCs/>
                <w:noProof/>
              </w:rPr>
              <w:t>«ЗАВИЩЕННЯ ВАРТОСТІ» ЯК ПОЗАПРАВОВА КОНСТРУКЦІЯ: ПРОБЛЕМА ВИЗНАЧЕНОСТІ ОЗНАК ОБ’ЄКТИВНОЇ СТОРОНИ ЗЛОЧИНУ, ПЕРЕДБАЧЕНОГО СТ. 191 КК УКРАЇНИ</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_Toc242904813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149</w:t>
            </w:r>
            <w:r w:rsidRPr="00460CD2">
              <w:rPr>
                <w:rFonts w:ascii="Times New Roman" w:hAnsi="Times New Roman" w:cs="Times New Roman"/>
                <w:noProof/>
                <w:webHidden/>
              </w:rPr>
              <w:fldChar w:fldCharType="end"/>
            </w:r>
          </w:hyperlink>
        </w:p>
        <w:p w14:paraId="6146B3D5" w14:textId="6E60782E" w:rsidR="00460CD2" w:rsidRPr="00460CD2" w:rsidRDefault="00460CD2" w:rsidP="008F4D81">
          <w:pPr>
            <w:pStyle w:val="21"/>
            <w:rPr>
              <w:rFonts w:eastAsiaTheme="minorEastAsia"/>
              <w:sz w:val="24"/>
              <w:szCs w:val="24"/>
              <w:lang w:eastAsia="uk-UA"/>
            </w:rPr>
          </w:pPr>
          <w:hyperlink w:anchor="_Toc242904814" w:history="1">
            <w:r w:rsidRPr="00460CD2">
              <w:rPr>
                <w:rStyle w:val="af0"/>
              </w:rPr>
              <w:t>Савчук Вадим Степанович</w:t>
            </w:r>
          </w:hyperlink>
        </w:p>
        <w:p w14:paraId="706DEA7C" w14:textId="66AECF45"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15" w:history="1">
            <w:r w:rsidRPr="00460CD2">
              <w:rPr>
                <w:rStyle w:val="af0"/>
                <w:rFonts w:ascii="Times New Roman" w:hAnsi="Times New Roman" w:cs="Times New Roman"/>
                <w:b/>
                <w:bCs/>
                <w:noProof/>
              </w:rPr>
              <w:t>СУДОВЕ ЗАСІДАННЯ В РЕЖИМІ ВІДЕОКОНФЕРЕНЦЗВ’ЯЗКУ: ПСИХОЛОГІЧНІ АСПЕКТИ ОЦІНКИ ДОСТОВІРНОСТІ ПОКАЗАНЬ</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_Toc242904815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155</w:t>
            </w:r>
            <w:r w:rsidRPr="00460CD2">
              <w:rPr>
                <w:rFonts w:ascii="Times New Roman" w:hAnsi="Times New Roman" w:cs="Times New Roman"/>
                <w:noProof/>
                <w:webHidden/>
              </w:rPr>
              <w:fldChar w:fldCharType="end"/>
            </w:r>
          </w:hyperlink>
        </w:p>
        <w:p w14:paraId="43C99DC5" w14:textId="7B0D26C8" w:rsidR="00460CD2" w:rsidRPr="00460CD2" w:rsidRDefault="00460CD2" w:rsidP="008F4D81">
          <w:pPr>
            <w:pStyle w:val="21"/>
            <w:rPr>
              <w:rFonts w:eastAsiaTheme="minorEastAsia"/>
              <w:sz w:val="24"/>
              <w:szCs w:val="24"/>
              <w:lang w:eastAsia="uk-UA"/>
            </w:rPr>
          </w:pPr>
          <w:hyperlink w:anchor="_Toc242904816" w:history="1">
            <w:r w:rsidRPr="00460CD2">
              <w:rPr>
                <w:rStyle w:val="af0"/>
              </w:rPr>
              <w:t>Хмельницький Богдан Станіславович</w:t>
            </w:r>
          </w:hyperlink>
        </w:p>
        <w:p w14:paraId="28B658D2" w14:textId="0322E935"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17" w:history="1">
            <w:r w:rsidRPr="00460CD2">
              <w:rPr>
                <w:rStyle w:val="af0"/>
                <w:rFonts w:ascii="Times New Roman" w:hAnsi="Times New Roman" w:cs="Times New Roman"/>
                <w:b/>
                <w:noProof/>
              </w:rPr>
              <w:t>ВІД АБСОЛЮТНОСТІ ПРАВА ДО КОНЦЕПЦІЇ ДОПУСТИМИХ ОБМЕЖЕНЬ: ТРАНСФОРМАЦІЯ СУЧАСНОЇ ПРАВОВОЇ ДОКТРИНИ</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_Toc242904817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159</w:t>
            </w:r>
            <w:r w:rsidRPr="00460CD2">
              <w:rPr>
                <w:rFonts w:ascii="Times New Roman" w:hAnsi="Times New Roman" w:cs="Times New Roman"/>
                <w:noProof/>
                <w:webHidden/>
              </w:rPr>
              <w:fldChar w:fldCharType="end"/>
            </w:r>
          </w:hyperlink>
        </w:p>
        <w:p w14:paraId="767A4A5A" w14:textId="6B5A4D01" w:rsidR="00460CD2" w:rsidRPr="00460CD2" w:rsidRDefault="00460CD2" w:rsidP="008F4D81">
          <w:pPr>
            <w:pStyle w:val="21"/>
            <w:rPr>
              <w:rFonts w:eastAsiaTheme="minorEastAsia"/>
              <w:sz w:val="24"/>
              <w:szCs w:val="24"/>
              <w:lang w:eastAsia="uk-UA"/>
            </w:rPr>
          </w:pPr>
          <w:hyperlink w:anchor="_Toc242904818" w:history="1">
            <w:r w:rsidRPr="00460CD2">
              <w:rPr>
                <w:rStyle w:val="af0"/>
              </w:rPr>
              <w:t>Мастістий Ілля Андрійович</w:t>
            </w:r>
          </w:hyperlink>
        </w:p>
        <w:p w14:paraId="4C834546" w14:textId="14B38504"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19" w:history="1">
            <w:r w:rsidRPr="00460CD2">
              <w:rPr>
                <w:rStyle w:val="af0"/>
                <w:rFonts w:ascii="Times New Roman" w:hAnsi="Times New Roman" w:cs="Times New Roman"/>
                <w:b/>
                <w:noProof/>
              </w:rPr>
              <w:t>ПРАВОВА ДОКТРИНА В УМОВАХ ЦИФРОВІЗАЦІЇ: ТЕОРЕТИКО-ПРАВОВИЙ АСПЕКТ</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_Toc242904819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164</w:t>
            </w:r>
            <w:r w:rsidRPr="00460CD2">
              <w:rPr>
                <w:rFonts w:ascii="Times New Roman" w:hAnsi="Times New Roman" w:cs="Times New Roman"/>
                <w:noProof/>
                <w:webHidden/>
              </w:rPr>
              <w:fldChar w:fldCharType="end"/>
            </w:r>
          </w:hyperlink>
        </w:p>
        <w:p w14:paraId="63055B87" w14:textId="0132761B" w:rsidR="00460CD2" w:rsidRPr="00460CD2" w:rsidRDefault="00460CD2" w:rsidP="008F4D81">
          <w:pPr>
            <w:pStyle w:val="21"/>
            <w:rPr>
              <w:rFonts w:eastAsiaTheme="minorEastAsia"/>
              <w:sz w:val="24"/>
              <w:szCs w:val="24"/>
              <w:lang w:eastAsia="uk-UA"/>
            </w:rPr>
          </w:pPr>
          <w:hyperlink w:anchor="_Toc242904820" w:history="1">
            <w:r w:rsidRPr="00460CD2">
              <w:rPr>
                <w:rStyle w:val="af0"/>
              </w:rPr>
              <w:t>Бочкала Роман Олександрович</w:t>
            </w:r>
          </w:hyperlink>
        </w:p>
        <w:p w14:paraId="5F9546B9" w14:textId="70B8DF5E"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21" w:history="1">
            <w:r w:rsidRPr="00460CD2">
              <w:rPr>
                <w:rStyle w:val="af0"/>
                <w:rFonts w:ascii="Times New Roman" w:hAnsi="Times New Roman" w:cs="Times New Roman"/>
                <w:b/>
                <w:noProof/>
              </w:rPr>
              <w:t>ПРАВО НА ІНФОРМАЦІЮ: ТЕОРЕТИКО-ПРАВОВІ ЗАСАДИ ФОРМУВАННЯ ТА РЕАЛІЗАЦІЇ</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_Toc242904821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169</w:t>
            </w:r>
            <w:r w:rsidRPr="00460CD2">
              <w:rPr>
                <w:rFonts w:ascii="Times New Roman" w:hAnsi="Times New Roman" w:cs="Times New Roman"/>
                <w:noProof/>
                <w:webHidden/>
              </w:rPr>
              <w:fldChar w:fldCharType="end"/>
            </w:r>
          </w:hyperlink>
        </w:p>
        <w:p w14:paraId="7CC70AA2" w14:textId="6ABC826C" w:rsidR="00460CD2" w:rsidRPr="00460CD2" w:rsidRDefault="00460CD2" w:rsidP="008F4D81">
          <w:pPr>
            <w:pStyle w:val="21"/>
            <w:rPr>
              <w:rFonts w:eastAsiaTheme="minorEastAsia"/>
              <w:sz w:val="24"/>
              <w:szCs w:val="24"/>
              <w:lang w:eastAsia="uk-UA"/>
            </w:rPr>
          </w:pPr>
          <w:hyperlink w:anchor="_Toc242904822" w:history="1">
            <w:r w:rsidRPr="00460CD2">
              <w:rPr>
                <w:rStyle w:val="af0"/>
              </w:rPr>
              <w:t>Рудницький Юлій Ігорович</w:t>
            </w:r>
          </w:hyperlink>
        </w:p>
        <w:p w14:paraId="7AEFEA79" w14:textId="55D1BC88"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23" w:history="1">
            <w:r w:rsidRPr="00460CD2">
              <w:rPr>
                <w:rStyle w:val="af0"/>
                <w:rFonts w:ascii="Times New Roman" w:hAnsi="Times New Roman" w:cs="Times New Roman"/>
                <w:b/>
                <w:bCs/>
                <w:noProof/>
              </w:rPr>
              <w:t>ПРАВО НОРМОТВОРЧОЇ ІНІЦІАТИВИ В МІСЦЕВІЙ РАДІ: КОЛО СУБ’ЄКТІВ І ЙОГО ОПТИМІЗАЦІЯ</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_Toc242904823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175</w:t>
            </w:r>
            <w:r w:rsidRPr="00460CD2">
              <w:rPr>
                <w:rFonts w:ascii="Times New Roman" w:hAnsi="Times New Roman" w:cs="Times New Roman"/>
                <w:noProof/>
                <w:webHidden/>
              </w:rPr>
              <w:fldChar w:fldCharType="end"/>
            </w:r>
          </w:hyperlink>
        </w:p>
        <w:p w14:paraId="61032D73" w14:textId="266771D7" w:rsidR="00460CD2" w:rsidRPr="00460CD2" w:rsidRDefault="00460CD2" w:rsidP="008F4D81">
          <w:pPr>
            <w:pStyle w:val="21"/>
            <w:rPr>
              <w:rFonts w:eastAsiaTheme="minorEastAsia"/>
              <w:sz w:val="24"/>
              <w:szCs w:val="24"/>
              <w:lang w:eastAsia="uk-UA"/>
            </w:rPr>
          </w:pPr>
          <w:hyperlink w:anchor="_Toc242904824" w:history="1">
            <w:r w:rsidRPr="00460CD2">
              <w:rPr>
                <w:rStyle w:val="af0"/>
              </w:rPr>
              <w:t>Кучеренко Денис Сергійович</w:t>
            </w:r>
          </w:hyperlink>
        </w:p>
        <w:p w14:paraId="51F37A9B" w14:textId="119AB107"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25" w:history="1">
            <w:r w:rsidRPr="00460CD2">
              <w:rPr>
                <w:rStyle w:val="af0"/>
                <w:rFonts w:ascii="Times New Roman" w:hAnsi="Times New Roman" w:cs="Times New Roman"/>
                <w:b/>
                <w:noProof/>
              </w:rPr>
              <w:t>ПОНЯТІЙНО-ПРАВОВЕ МИСЛЕННЯ У ДАВНЬОМУ РИМІ:</w:t>
            </w:r>
          </w:hyperlink>
          <w:r w:rsidR="00B7123A" w:rsidRPr="00460CD2">
            <w:rPr>
              <w:rFonts w:ascii="Times New Roman" w:eastAsiaTheme="minorEastAsia" w:hAnsi="Times New Roman" w:cs="Times New Roman"/>
              <w:noProof/>
              <w:sz w:val="24"/>
              <w:szCs w:val="24"/>
              <w:lang w:eastAsia="uk-UA"/>
            </w:rPr>
            <w:t xml:space="preserve"> </w:t>
          </w:r>
        </w:p>
        <w:p w14:paraId="04B36062" w14:textId="23B1F90D"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26" w:history="1">
            <w:r w:rsidRPr="00460CD2">
              <w:rPr>
                <w:rStyle w:val="af0"/>
                <w:rFonts w:ascii="Times New Roman" w:hAnsi="Times New Roman" w:cs="Times New Roman"/>
                <w:b/>
                <w:noProof/>
              </w:rPr>
              <w:t>МИСТЕЦТВО СИСТЕМАТИЗАЦІЇ</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_Toc242904826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180</w:t>
            </w:r>
            <w:r w:rsidRPr="00460CD2">
              <w:rPr>
                <w:rFonts w:ascii="Times New Roman" w:hAnsi="Times New Roman" w:cs="Times New Roman"/>
                <w:noProof/>
                <w:webHidden/>
              </w:rPr>
              <w:fldChar w:fldCharType="end"/>
            </w:r>
          </w:hyperlink>
        </w:p>
        <w:p w14:paraId="70853B6F" w14:textId="5BB5DAA8" w:rsidR="00460CD2" w:rsidRPr="00460CD2" w:rsidRDefault="00460CD2" w:rsidP="008F4D81">
          <w:pPr>
            <w:pStyle w:val="21"/>
            <w:rPr>
              <w:rFonts w:eastAsiaTheme="minorEastAsia"/>
              <w:sz w:val="24"/>
              <w:szCs w:val="24"/>
              <w:lang w:eastAsia="uk-UA"/>
            </w:rPr>
          </w:pPr>
          <w:hyperlink w:anchor="_Toc242904827" w:history="1">
            <w:r w:rsidRPr="00460CD2">
              <w:rPr>
                <w:rStyle w:val="af0"/>
                <w:lang w:bidi="hi-IN"/>
              </w:rPr>
              <w:t>Шенцева Ольга Петрівна</w:t>
            </w:r>
          </w:hyperlink>
        </w:p>
        <w:p w14:paraId="4245F521" w14:textId="4F14FFC4"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28" w:history="1">
            <w:r w:rsidRPr="00460CD2">
              <w:rPr>
                <w:rStyle w:val="af0"/>
                <w:rFonts w:ascii="Times New Roman" w:eastAsia="Times New Roman" w:hAnsi="Times New Roman" w:cs="Times New Roman"/>
                <w:b/>
                <w:bCs/>
                <w:noProof/>
                <w:lang w:eastAsia="ru-RU"/>
              </w:rPr>
              <w:t>СТРУКТУРНІ ЕЛЕМЕНТИ ІНДУСЬКОГО ПРАВА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_Toc242904828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185</w:t>
            </w:r>
            <w:r w:rsidRPr="00460CD2">
              <w:rPr>
                <w:rFonts w:ascii="Times New Roman" w:hAnsi="Times New Roman" w:cs="Times New Roman"/>
                <w:noProof/>
                <w:webHidden/>
              </w:rPr>
              <w:fldChar w:fldCharType="end"/>
            </w:r>
          </w:hyperlink>
        </w:p>
        <w:p w14:paraId="10D9CABC" w14:textId="1957C41D" w:rsidR="00460CD2" w:rsidRPr="00460CD2" w:rsidRDefault="00460CD2" w:rsidP="008868C9">
          <w:pPr>
            <w:pStyle w:val="12"/>
            <w:tabs>
              <w:tab w:val="right" w:leader="dot" w:pos="9344"/>
            </w:tabs>
            <w:spacing w:after="0" w:line="360" w:lineRule="auto"/>
            <w:contextualSpacing/>
            <w:rPr>
              <w:rFonts w:ascii="Times New Roman" w:eastAsiaTheme="minorEastAsia" w:hAnsi="Times New Roman" w:cs="Times New Roman"/>
              <w:noProof/>
              <w:sz w:val="24"/>
              <w:szCs w:val="24"/>
              <w:lang w:eastAsia="uk-UA"/>
            </w:rPr>
          </w:pPr>
          <w:hyperlink w:anchor="_Toc242904829" w:history="1">
            <w:r w:rsidRPr="00460CD2">
              <w:rPr>
                <w:rStyle w:val="af0"/>
                <w:rFonts w:ascii="Times New Roman" w:hAnsi="Times New Roman" w:cs="Times New Roman"/>
                <w:b/>
                <w:bCs/>
                <w:caps/>
                <w:noProof/>
              </w:rPr>
              <w:t>Секція 3. Традиційні та інноваційні напрями державознавчих досліджень</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_Toc242904829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190</w:t>
            </w:r>
            <w:r w:rsidRPr="00460CD2">
              <w:rPr>
                <w:rFonts w:ascii="Times New Roman" w:hAnsi="Times New Roman" w:cs="Times New Roman"/>
                <w:noProof/>
                <w:webHidden/>
              </w:rPr>
              <w:fldChar w:fldCharType="end"/>
            </w:r>
          </w:hyperlink>
        </w:p>
        <w:p w14:paraId="0E433650" w14:textId="43C2BC2F" w:rsidR="00460CD2" w:rsidRPr="00460CD2" w:rsidRDefault="00460CD2" w:rsidP="008F4D81">
          <w:pPr>
            <w:pStyle w:val="21"/>
            <w:rPr>
              <w:rFonts w:eastAsiaTheme="minorEastAsia"/>
              <w:sz w:val="24"/>
              <w:szCs w:val="24"/>
              <w:lang w:eastAsia="uk-UA"/>
            </w:rPr>
          </w:pPr>
          <w:hyperlink w:anchor="_Toc242904830" w:history="1">
            <w:r w:rsidRPr="00460CD2">
              <w:rPr>
                <w:rStyle w:val="af0"/>
                <w:lang w:val="ru-RU"/>
              </w:rPr>
              <w:t>Батанов Олександр Васильович</w:t>
            </w:r>
          </w:hyperlink>
        </w:p>
        <w:p w14:paraId="43874E63" w14:textId="6A1B914A"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31" w:history="1">
            <w:r w:rsidRPr="00460CD2">
              <w:rPr>
                <w:rStyle w:val="af0"/>
                <w:rFonts w:ascii="Times New Roman" w:hAnsi="Times New Roman" w:cs="Times New Roman"/>
                <w:b/>
                <w:noProof/>
              </w:rPr>
              <w:t>ТРАДИЦІЇЇ У МУНІЦИПАЛЬНОМУ ПРАВІ: КОНЦЕПТУАЛЬНІ ПРОБЛЕМИ ТЕОРІЇ У ФОКУСІ НАУКОВОЇ СПАДЩИНИ Ю. М. ОБОРОТОВА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_Toc242904831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190</w:t>
            </w:r>
            <w:r w:rsidRPr="00460CD2">
              <w:rPr>
                <w:rFonts w:ascii="Times New Roman" w:hAnsi="Times New Roman" w:cs="Times New Roman"/>
                <w:noProof/>
                <w:webHidden/>
              </w:rPr>
              <w:fldChar w:fldCharType="end"/>
            </w:r>
          </w:hyperlink>
        </w:p>
        <w:p w14:paraId="38D71610" w14:textId="071EE44A" w:rsidR="00460CD2" w:rsidRPr="00460CD2" w:rsidRDefault="00460CD2" w:rsidP="008F4D81">
          <w:pPr>
            <w:pStyle w:val="21"/>
            <w:rPr>
              <w:rFonts w:eastAsiaTheme="minorEastAsia"/>
              <w:sz w:val="24"/>
              <w:szCs w:val="24"/>
              <w:lang w:eastAsia="uk-UA"/>
            </w:rPr>
          </w:pPr>
          <w:hyperlink w:anchor="_Toc242904832" w:history="1">
            <w:r w:rsidRPr="00460CD2">
              <w:rPr>
                <w:rStyle w:val="af0"/>
                <w:iCs/>
              </w:rPr>
              <w:t>Іванченко Ольга Миколаївна</w:t>
            </w:r>
          </w:hyperlink>
        </w:p>
        <w:p w14:paraId="2E764572" w14:textId="5A85845C"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33" w:history="1">
            <w:r w:rsidRPr="00460CD2">
              <w:rPr>
                <w:rStyle w:val="af0"/>
                <w:rFonts w:ascii="Times New Roman" w:hAnsi="Times New Roman" w:cs="Times New Roman"/>
                <w:b/>
                <w:noProof/>
              </w:rPr>
              <w:t>ДЕРЖАВНА ВЛАДА І ГРОМАДЯНСЬКЕ СУСПІЛЬСТВО: ТЕОРЕТИКО-ПРАВОВА МОДЕЛЬ ВЗАЄМОДІЇ</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_Toc242904833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201</w:t>
            </w:r>
            <w:r w:rsidRPr="00460CD2">
              <w:rPr>
                <w:rFonts w:ascii="Times New Roman" w:hAnsi="Times New Roman" w:cs="Times New Roman"/>
                <w:noProof/>
                <w:webHidden/>
              </w:rPr>
              <w:fldChar w:fldCharType="end"/>
            </w:r>
          </w:hyperlink>
        </w:p>
        <w:p w14:paraId="0A52F3E5" w14:textId="01E97FCD" w:rsidR="00460CD2" w:rsidRPr="00460CD2" w:rsidRDefault="00460CD2" w:rsidP="008F4D81">
          <w:pPr>
            <w:pStyle w:val="21"/>
            <w:rPr>
              <w:rFonts w:eastAsiaTheme="minorEastAsia"/>
              <w:sz w:val="24"/>
              <w:szCs w:val="24"/>
              <w:lang w:eastAsia="uk-UA"/>
            </w:rPr>
          </w:pPr>
          <w:hyperlink w:anchor="_Toc242904834" w:history="1">
            <w:r w:rsidRPr="00460CD2">
              <w:rPr>
                <w:rStyle w:val="af0"/>
              </w:rPr>
              <w:t>Ковбасюк Степан Валерійович</w:t>
            </w:r>
          </w:hyperlink>
        </w:p>
        <w:p w14:paraId="2B6344A0" w14:textId="09CE708D"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35" w:history="1">
            <w:r w:rsidRPr="00460CD2">
              <w:rPr>
                <w:rStyle w:val="af0"/>
                <w:rFonts w:ascii="Times New Roman" w:hAnsi="Times New Roman" w:cs="Times New Roman"/>
                <w:b/>
                <w:caps/>
                <w:noProof/>
              </w:rPr>
              <w:t>Традиції та новації в дослідженні походження держави</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_Toc242904835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207</w:t>
            </w:r>
            <w:r w:rsidRPr="00460CD2">
              <w:rPr>
                <w:rFonts w:ascii="Times New Roman" w:hAnsi="Times New Roman" w:cs="Times New Roman"/>
                <w:noProof/>
                <w:webHidden/>
              </w:rPr>
              <w:fldChar w:fldCharType="end"/>
            </w:r>
          </w:hyperlink>
        </w:p>
        <w:p w14:paraId="1A4C7CF4" w14:textId="5A752544" w:rsidR="00460CD2" w:rsidRPr="00460CD2" w:rsidRDefault="00460CD2" w:rsidP="008F4D81">
          <w:pPr>
            <w:pStyle w:val="21"/>
            <w:rPr>
              <w:rFonts w:eastAsiaTheme="minorEastAsia"/>
              <w:sz w:val="24"/>
              <w:szCs w:val="24"/>
              <w:lang w:eastAsia="uk-UA"/>
            </w:rPr>
          </w:pPr>
          <w:hyperlink w:anchor="_Toc242904836" w:history="1">
            <w:r w:rsidRPr="00460CD2">
              <w:rPr>
                <w:rStyle w:val="af0"/>
              </w:rPr>
              <w:t>Губніцька Валентина Віталіївна</w:t>
            </w:r>
          </w:hyperlink>
        </w:p>
        <w:p w14:paraId="0362536B" w14:textId="257C320D"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37" w:history="1">
            <w:r w:rsidRPr="00460CD2">
              <w:rPr>
                <w:rStyle w:val="af0"/>
                <w:rFonts w:ascii="Times New Roman" w:hAnsi="Times New Roman" w:cs="Times New Roman"/>
                <w:b/>
                <w:bCs/>
                <w:noProof/>
              </w:rPr>
              <w:t>ТРАНСФОРМАЦІЯ ІНСТИТУТІВ ПРЕДСТАВНИЦЬКОЇ ДЕМОКРАТІЇ В СУЧАСНІЙ УКРАЇНІ</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_Toc242904837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212</w:t>
            </w:r>
            <w:r w:rsidRPr="00460CD2">
              <w:rPr>
                <w:rFonts w:ascii="Times New Roman" w:hAnsi="Times New Roman" w:cs="Times New Roman"/>
                <w:noProof/>
                <w:webHidden/>
              </w:rPr>
              <w:fldChar w:fldCharType="end"/>
            </w:r>
          </w:hyperlink>
        </w:p>
        <w:p w14:paraId="6E26DAE1" w14:textId="0CD83549" w:rsidR="00460CD2" w:rsidRPr="00460CD2" w:rsidRDefault="00460CD2" w:rsidP="008F4D81">
          <w:pPr>
            <w:pStyle w:val="21"/>
            <w:rPr>
              <w:rFonts w:eastAsiaTheme="minorEastAsia"/>
              <w:sz w:val="24"/>
              <w:szCs w:val="24"/>
              <w:lang w:eastAsia="uk-UA"/>
            </w:rPr>
          </w:pPr>
          <w:hyperlink w:anchor="_Toc242904838" w:history="1">
            <w:r w:rsidRPr="00460CD2">
              <w:rPr>
                <w:rStyle w:val="af0"/>
              </w:rPr>
              <w:t>Мухамеджанов Олег Салаватович</w:t>
            </w:r>
          </w:hyperlink>
        </w:p>
        <w:p w14:paraId="63A7CD9E" w14:textId="09B7435C"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39" w:history="1">
            <w:r w:rsidRPr="00460CD2">
              <w:rPr>
                <w:rStyle w:val="af0"/>
                <w:rFonts w:ascii="Times New Roman" w:hAnsi="Times New Roman" w:cs="Times New Roman"/>
                <w:b/>
                <w:noProof/>
              </w:rPr>
              <w:t>ЦІННІСТЬ ДЕМОКРАТІЇ В ПРОЦЕСІ ІНСТИТУЦІЙНОЇ ТРАНСФОРМАЦІЇ УКРАЇНИ НА ШЛЯХУ ДО ЄС</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_Toc242904839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217</w:t>
            </w:r>
            <w:r w:rsidRPr="00460CD2">
              <w:rPr>
                <w:rFonts w:ascii="Times New Roman" w:hAnsi="Times New Roman" w:cs="Times New Roman"/>
                <w:noProof/>
                <w:webHidden/>
              </w:rPr>
              <w:fldChar w:fldCharType="end"/>
            </w:r>
          </w:hyperlink>
        </w:p>
        <w:p w14:paraId="3788052F" w14:textId="42937BFC" w:rsidR="00460CD2" w:rsidRPr="00460CD2" w:rsidRDefault="00460CD2" w:rsidP="008F4D81">
          <w:pPr>
            <w:pStyle w:val="21"/>
            <w:rPr>
              <w:rFonts w:eastAsiaTheme="minorEastAsia"/>
              <w:sz w:val="24"/>
              <w:szCs w:val="24"/>
              <w:lang w:eastAsia="uk-UA"/>
            </w:rPr>
          </w:pPr>
          <w:hyperlink w:anchor="_Toc242904840" w:history="1">
            <w:r w:rsidRPr="00460CD2">
              <w:rPr>
                <w:rStyle w:val="af0"/>
              </w:rPr>
              <w:t>Гаркуша Євгеній Олексійови</w:t>
            </w:r>
          </w:hyperlink>
        </w:p>
        <w:p w14:paraId="783BAD4B" w14:textId="4A69090F"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41" w:history="1">
            <w:r w:rsidRPr="00460CD2">
              <w:rPr>
                <w:rStyle w:val="af0"/>
                <w:rFonts w:ascii="Times New Roman" w:hAnsi="Times New Roman" w:cs="Times New Roman"/>
                <w:b/>
                <w:bCs/>
                <w:noProof/>
                <w:lang w:val="ru-RU"/>
              </w:rPr>
              <w:t>ОБРАЗИ ТА СИМВОЛИ ПРАВА ЯК ЗАСОБИ ФОРМУВАННЯ ПРАВОСВІДОМОСТІ У СУЧАСНІЙ ПРАВОВІЙ ДЕРЖАВІ</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_Toc242904841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222</w:t>
            </w:r>
            <w:r w:rsidRPr="00460CD2">
              <w:rPr>
                <w:rFonts w:ascii="Times New Roman" w:hAnsi="Times New Roman" w:cs="Times New Roman"/>
                <w:noProof/>
                <w:webHidden/>
              </w:rPr>
              <w:fldChar w:fldCharType="end"/>
            </w:r>
          </w:hyperlink>
        </w:p>
        <w:p w14:paraId="2474128E" w14:textId="35F67A86" w:rsidR="00460CD2" w:rsidRPr="00460CD2" w:rsidRDefault="00460CD2" w:rsidP="008F4D81">
          <w:pPr>
            <w:pStyle w:val="21"/>
            <w:rPr>
              <w:rFonts w:eastAsiaTheme="minorEastAsia"/>
              <w:sz w:val="24"/>
              <w:szCs w:val="24"/>
              <w:lang w:eastAsia="uk-UA"/>
            </w:rPr>
          </w:pPr>
          <w:hyperlink w:anchor="_Toc242904842" w:history="1">
            <w:r w:rsidRPr="00460CD2">
              <w:rPr>
                <w:rStyle w:val="af0"/>
              </w:rPr>
              <w:t>Приймачук Сергій Іванович</w:t>
            </w:r>
          </w:hyperlink>
        </w:p>
        <w:p w14:paraId="13F89241" w14:textId="5A2DE829"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43" w:history="1">
            <w:r w:rsidRPr="00460CD2">
              <w:rPr>
                <w:rStyle w:val="af0"/>
                <w:rFonts w:ascii="Times New Roman" w:hAnsi="Times New Roman" w:cs="Times New Roman"/>
                <w:b/>
                <w:noProof/>
              </w:rPr>
              <w:t>ПРАВОВІ ЗАСОБИ ЗАБЕЗПЕЧЕННЯ ЛЕГІТИМНОСТІ ДЕРЖАВНОЇ ВЛАДИ: ТЕОРЕТИКО-ПРАВОВИЙ АСПЕКТ</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_Toc242904843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227</w:t>
            </w:r>
            <w:r w:rsidRPr="00460CD2">
              <w:rPr>
                <w:rFonts w:ascii="Times New Roman" w:hAnsi="Times New Roman" w:cs="Times New Roman"/>
                <w:noProof/>
                <w:webHidden/>
              </w:rPr>
              <w:fldChar w:fldCharType="end"/>
            </w:r>
          </w:hyperlink>
        </w:p>
        <w:p w14:paraId="420F71B9" w14:textId="66CDD652" w:rsidR="00460CD2" w:rsidRPr="00460CD2" w:rsidRDefault="00460CD2" w:rsidP="008F4D81">
          <w:pPr>
            <w:pStyle w:val="21"/>
            <w:rPr>
              <w:rFonts w:eastAsiaTheme="minorEastAsia"/>
              <w:sz w:val="24"/>
              <w:szCs w:val="24"/>
              <w:lang w:eastAsia="uk-UA"/>
            </w:rPr>
          </w:pPr>
          <w:hyperlink w:anchor="_Toc242904844" w:history="1">
            <w:r w:rsidRPr="00460CD2">
              <w:rPr>
                <w:rStyle w:val="af0"/>
              </w:rPr>
              <w:t>Клименко Володимир Олександрович</w:t>
            </w:r>
          </w:hyperlink>
        </w:p>
        <w:p w14:paraId="658AA331" w14:textId="0E91DAE7"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45" w:history="1">
            <w:r w:rsidRPr="00460CD2">
              <w:rPr>
                <w:rStyle w:val="af0"/>
                <w:rFonts w:ascii="Times New Roman" w:hAnsi="Times New Roman" w:cs="Times New Roman"/>
                <w:b/>
                <w:noProof/>
              </w:rPr>
              <w:t>ДЕРЖАВНИЙ СУВЕРЕНІТЕТ: ТРАНСФОРМАЦІЯ ЗМІСТУ В СУЧАСНІЙ ТЕОРІЇ ДЕРЖАВИ</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_Toc242904845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232</w:t>
            </w:r>
            <w:r w:rsidRPr="00460CD2">
              <w:rPr>
                <w:rFonts w:ascii="Times New Roman" w:hAnsi="Times New Roman" w:cs="Times New Roman"/>
                <w:noProof/>
                <w:webHidden/>
              </w:rPr>
              <w:fldChar w:fldCharType="end"/>
            </w:r>
          </w:hyperlink>
        </w:p>
        <w:p w14:paraId="12A3789A" w14:textId="0900111F" w:rsidR="00460CD2" w:rsidRPr="00460CD2" w:rsidRDefault="00460CD2" w:rsidP="008F4D81">
          <w:pPr>
            <w:pStyle w:val="21"/>
            <w:rPr>
              <w:rFonts w:eastAsiaTheme="minorEastAsia"/>
              <w:sz w:val="24"/>
              <w:szCs w:val="24"/>
              <w:lang w:eastAsia="uk-UA"/>
            </w:rPr>
          </w:pPr>
          <w:hyperlink w:anchor="_Toc242904846" w:history="1">
            <w:r w:rsidRPr="00460CD2">
              <w:rPr>
                <w:rStyle w:val="af0"/>
              </w:rPr>
              <w:t>Тіхонов Анатолій Миколайович</w:t>
            </w:r>
          </w:hyperlink>
        </w:p>
        <w:p w14:paraId="245671B5" w14:textId="44AED80A"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47" w:history="1">
            <w:r w:rsidRPr="00460CD2">
              <w:rPr>
                <w:rStyle w:val="af0"/>
                <w:rFonts w:ascii="Times New Roman" w:hAnsi="Times New Roman" w:cs="Times New Roman"/>
                <w:b/>
                <w:noProof/>
              </w:rPr>
              <w:t>ПРАВОВІ МЕЖІ ДЕРЖАВНОГО ВТРУЧАННЯ У ФУНКЦІОНУВАННЯ КРИТИЧНИХ ЦИФРОВИХ МЕРЕЖ</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_Toc242904847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238</w:t>
            </w:r>
            <w:r w:rsidRPr="00460CD2">
              <w:rPr>
                <w:rFonts w:ascii="Times New Roman" w:hAnsi="Times New Roman" w:cs="Times New Roman"/>
                <w:noProof/>
                <w:webHidden/>
              </w:rPr>
              <w:fldChar w:fldCharType="end"/>
            </w:r>
          </w:hyperlink>
        </w:p>
        <w:p w14:paraId="2354E45A" w14:textId="388200B4" w:rsidR="00460CD2" w:rsidRPr="00460CD2" w:rsidRDefault="00460CD2" w:rsidP="008868C9">
          <w:pPr>
            <w:pStyle w:val="12"/>
            <w:tabs>
              <w:tab w:val="right" w:leader="dot" w:pos="9344"/>
            </w:tabs>
            <w:spacing w:after="0" w:line="360" w:lineRule="auto"/>
            <w:contextualSpacing/>
            <w:rPr>
              <w:rFonts w:ascii="Times New Roman" w:eastAsiaTheme="minorEastAsia" w:hAnsi="Times New Roman" w:cs="Times New Roman"/>
              <w:noProof/>
              <w:sz w:val="24"/>
              <w:szCs w:val="24"/>
              <w:lang w:eastAsia="uk-UA"/>
            </w:rPr>
          </w:pPr>
          <w:hyperlink w:anchor="_Toc242904848" w:history="1">
            <w:r w:rsidRPr="00460CD2">
              <w:rPr>
                <w:rStyle w:val="af0"/>
                <w:rFonts w:ascii="Times New Roman" w:hAnsi="Times New Roman" w:cs="Times New Roman"/>
                <w:b/>
                <w:bCs/>
                <w:caps/>
                <w:noProof/>
              </w:rPr>
              <w:t>Секція 4. Юриспруденція у міждисциплінарному просторі: мова, культура, суспільство.</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_Toc242904848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244</w:t>
            </w:r>
            <w:r w:rsidRPr="00460CD2">
              <w:rPr>
                <w:rFonts w:ascii="Times New Roman" w:hAnsi="Times New Roman" w:cs="Times New Roman"/>
                <w:noProof/>
                <w:webHidden/>
              </w:rPr>
              <w:fldChar w:fldCharType="end"/>
            </w:r>
          </w:hyperlink>
        </w:p>
        <w:p w14:paraId="0AC921FF" w14:textId="18C16E95" w:rsidR="00460CD2" w:rsidRPr="00460CD2" w:rsidRDefault="00460CD2" w:rsidP="008F4D81">
          <w:pPr>
            <w:pStyle w:val="21"/>
            <w:rPr>
              <w:rFonts w:eastAsiaTheme="minorEastAsia"/>
              <w:sz w:val="24"/>
              <w:szCs w:val="24"/>
              <w:lang w:eastAsia="uk-UA"/>
            </w:rPr>
          </w:pPr>
          <w:hyperlink w:anchor="_Toc242904849" w:history="1">
            <w:r w:rsidRPr="00460CD2">
              <w:rPr>
                <w:rStyle w:val="af0"/>
                <w:lang w:val="ru-RU"/>
              </w:rPr>
              <w:t>Смазнова Ірина Сергіївна</w:t>
            </w:r>
          </w:hyperlink>
        </w:p>
        <w:p w14:paraId="6129EA2F" w14:textId="37CF3FAE"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50" w:history="1">
            <w:r w:rsidRPr="00460CD2">
              <w:rPr>
                <w:rStyle w:val="af0"/>
                <w:rFonts w:ascii="Times New Roman" w:hAnsi="Times New Roman" w:cs="Times New Roman"/>
                <w:b/>
                <w:bCs/>
                <w:noProof/>
              </w:rPr>
              <w:t>МОВА, ВЛАДА ТА КРИТИЧНЕ МИСЛЕННЯ В ЦИФРОВИХ МЕДІА: ВИКЛИКИ ДЛЯ ПРАВОВОЇ ІННОВАТИКИ</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_Toc242904850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244</w:t>
            </w:r>
            <w:r w:rsidRPr="00460CD2">
              <w:rPr>
                <w:rFonts w:ascii="Times New Roman" w:hAnsi="Times New Roman" w:cs="Times New Roman"/>
                <w:noProof/>
                <w:webHidden/>
              </w:rPr>
              <w:fldChar w:fldCharType="end"/>
            </w:r>
          </w:hyperlink>
        </w:p>
        <w:p w14:paraId="2009EFE8" w14:textId="4ACB00DB" w:rsidR="00460CD2" w:rsidRPr="00460CD2" w:rsidRDefault="00460CD2" w:rsidP="008F4D81">
          <w:pPr>
            <w:pStyle w:val="21"/>
            <w:rPr>
              <w:rFonts w:eastAsiaTheme="minorEastAsia"/>
              <w:sz w:val="24"/>
              <w:szCs w:val="24"/>
              <w:lang w:eastAsia="uk-UA"/>
            </w:rPr>
          </w:pPr>
          <w:hyperlink w:anchor="_Toc242904851" w:history="1">
            <w:r w:rsidRPr="00460CD2">
              <w:rPr>
                <w:rStyle w:val="af0"/>
              </w:rPr>
              <w:t>Крижановська Тетяна Олександрівна</w:t>
            </w:r>
          </w:hyperlink>
        </w:p>
        <w:p w14:paraId="38456129" w14:textId="148DC989"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52" w:history="1">
            <w:r w:rsidRPr="00460CD2">
              <w:rPr>
                <w:rStyle w:val="af0"/>
                <w:rFonts w:ascii="Times New Roman" w:hAnsi="Times New Roman" w:cs="Times New Roman"/>
                <w:b/>
                <w:bCs/>
                <w:noProof/>
              </w:rPr>
              <w:t>НОВЕ ТА ІННОВАЦІЙНЕ: ФІЛОСОФСЬКИЙ ВИМІР ПРАВОВОЇ ІННОВАТИКИ</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_Toc242904852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248</w:t>
            </w:r>
            <w:r w:rsidRPr="00460CD2">
              <w:rPr>
                <w:rFonts w:ascii="Times New Roman" w:hAnsi="Times New Roman" w:cs="Times New Roman"/>
                <w:noProof/>
                <w:webHidden/>
              </w:rPr>
              <w:fldChar w:fldCharType="end"/>
            </w:r>
          </w:hyperlink>
        </w:p>
        <w:p w14:paraId="58AD3F7B" w14:textId="05BC4212" w:rsidR="00460CD2" w:rsidRPr="00460CD2" w:rsidRDefault="00460CD2" w:rsidP="008F4D81">
          <w:pPr>
            <w:pStyle w:val="21"/>
            <w:rPr>
              <w:rFonts w:eastAsiaTheme="minorEastAsia"/>
              <w:sz w:val="24"/>
              <w:szCs w:val="24"/>
              <w:lang w:eastAsia="uk-UA"/>
            </w:rPr>
          </w:pPr>
          <w:hyperlink w:anchor="_Toc242904853" w:history="1">
            <w:r w:rsidRPr="00460CD2">
              <w:rPr>
                <w:rStyle w:val="af0"/>
              </w:rPr>
              <w:t>Сумарокова Людмила Миколаївна</w:t>
            </w:r>
          </w:hyperlink>
        </w:p>
        <w:p w14:paraId="09692682" w14:textId="2C6EC4E3"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54" w:history="1">
            <w:r w:rsidRPr="00460CD2">
              <w:rPr>
                <w:rStyle w:val="af0"/>
                <w:rFonts w:ascii="Times New Roman" w:hAnsi="Times New Roman" w:cs="Times New Roman"/>
                <w:b/>
                <w:noProof/>
              </w:rPr>
              <w:t>ПРО РОЗУМІННЯ РАЦІОНАЛЬНОСТІ ЮРИСПРУДЕНЦІЇ</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_Toc242904854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252</w:t>
            </w:r>
            <w:r w:rsidRPr="00460CD2">
              <w:rPr>
                <w:rFonts w:ascii="Times New Roman" w:hAnsi="Times New Roman" w:cs="Times New Roman"/>
                <w:noProof/>
                <w:webHidden/>
              </w:rPr>
              <w:fldChar w:fldCharType="end"/>
            </w:r>
          </w:hyperlink>
        </w:p>
        <w:p w14:paraId="21F6EE05" w14:textId="47C62943" w:rsidR="00460CD2" w:rsidRPr="00460CD2" w:rsidRDefault="00460CD2" w:rsidP="008F4D81">
          <w:pPr>
            <w:pStyle w:val="21"/>
            <w:rPr>
              <w:rFonts w:eastAsiaTheme="minorEastAsia"/>
              <w:sz w:val="24"/>
              <w:szCs w:val="24"/>
              <w:lang w:eastAsia="uk-UA"/>
            </w:rPr>
          </w:pPr>
          <w:hyperlink w:anchor="_Toc242904855" w:history="1">
            <w:r w:rsidRPr="00460CD2">
              <w:rPr>
                <w:rStyle w:val="af0"/>
              </w:rPr>
              <w:t>Кравченко Сергій Петрович</w:t>
            </w:r>
          </w:hyperlink>
        </w:p>
        <w:p w14:paraId="1915F06A" w14:textId="554C112E"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56" w:history="1">
            <w:r w:rsidRPr="00460CD2">
              <w:rPr>
                <w:rStyle w:val="af0"/>
                <w:rFonts w:ascii="Times New Roman" w:hAnsi="Times New Roman" w:cs="Times New Roman"/>
                <w:b/>
                <w:bCs/>
                <w:noProof/>
              </w:rPr>
              <w:t>МІЖ АВТОРОМ І АЛГОРИТМОМ: ЮРИДИЧНИЙ ТЕКСТ ЯК ПРОСТІР НОВОЇ СИНТАГМИ ПРАВА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_Toc242904856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257</w:t>
            </w:r>
            <w:r w:rsidRPr="00460CD2">
              <w:rPr>
                <w:rFonts w:ascii="Times New Roman" w:hAnsi="Times New Roman" w:cs="Times New Roman"/>
                <w:noProof/>
                <w:webHidden/>
              </w:rPr>
              <w:fldChar w:fldCharType="end"/>
            </w:r>
          </w:hyperlink>
        </w:p>
        <w:p w14:paraId="79B4C7A1" w14:textId="3AA81C9F" w:rsidR="00460CD2" w:rsidRPr="00460CD2" w:rsidRDefault="00460CD2" w:rsidP="008F4D81">
          <w:pPr>
            <w:pStyle w:val="21"/>
            <w:rPr>
              <w:rFonts w:eastAsiaTheme="minorEastAsia"/>
              <w:sz w:val="24"/>
              <w:szCs w:val="24"/>
              <w:lang w:eastAsia="uk-UA"/>
            </w:rPr>
          </w:pPr>
          <w:hyperlink w:anchor="_Toc242904857" w:history="1">
            <w:r w:rsidRPr="00460CD2">
              <w:rPr>
                <w:rStyle w:val="af0"/>
              </w:rPr>
              <w:t>Попелюк Вадим Павлович</w:t>
            </w:r>
          </w:hyperlink>
        </w:p>
        <w:p w14:paraId="275B6360" w14:textId="316BFF04" w:rsidR="00460CD2" w:rsidRPr="00460CD2" w:rsidRDefault="00460CD2" w:rsidP="008F4D81">
          <w:pPr>
            <w:pStyle w:val="21"/>
            <w:rPr>
              <w:rFonts w:eastAsiaTheme="minorEastAsia"/>
              <w:sz w:val="24"/>
              <w:szCs w:val="24"/>
              <w:lang w:eastAsia="uk-UA"/>
            </w:rPr>
          </w:pPr>
          <w:hyperlink w:anchor="_Toc242904858" w:history="1">
            <w:r w:rsidRPr="00460CD2">
              <w:rPr>
                <w:rStyle w:val="af0"/>
              </w:rPr>
              <w:t>МОВА ГОСПОДАРСЬКОГО ПРАВА ЯК СПОСІБ ЮРИДИЧНОГО ОСМИСЛЕННЯ ЕКОНОМІЧНОЇ РЕАЛЬНОСТІ В УМОВАХ ТРАНСФОРМАЦІЇ</w:t>
            </w:r>
            <w:r w:rsidRPr="00460CD2">
              <w:rPr>
                <w:webHidden/>
              </w:rPr>
              <w:tab/>
            </w:r>
            <w:r w:rsidRPr="00460CD2">
              <w:rPr>
                <w:webHidden/>
              </w:rPr>
              <w:fldChar w:fldCharType="begin"/>
            </w:r>
            <w:r w:rsidRPr="00460CD2">
              <w:rPr>
                <w:webHidden/>
              </w:rPr>
              <w:instrText xml:space="preserve"> PAGEREF _Toc242904858 \h </w:instrText>
            </w:r>
            <w:r w:rsidRPr="00460CD2">
              <w:rPr>
                <w:webHidden/>
              </w:rPr>
            </w:r>
            <w:r w:rsidRPr="00460CD2">
              <w:rPr>
                <w:webHidden/>
              </w:rPr>
              <w:fldChar w:fldCharType="separate"/>
            </w:r>
            <w:r w:rsidR="002C537E">
              <w:rPr>
                <w:webHidden/>
              </w:rPr>
              <w:t>264</w:t>
            </w:r>
            <w:r w:rsidRPr="00460CD2">
              <w:rPr>
                <w:webHidden/>
              </w:rPr>
              <w:fldChar w:fldCharType="end"/>
            </w:r>
          </w:hyperlink>
        </w:p>
        <w:p w14:paraId="78002553" w14:textId="6A03DF4E" w:rsidR="00460CD2" w:rsidRPr="00460CD2" w:rsidRDefault="00460CD2" w:rsidP="008F4D81">
          <w:pPr>
            <w:pStyle w:val="21"/>
            <w:rPr>
              <w:rFonts w:eastAsiaTheme="minorEastAsia"/>
              <w:sz w:val="24"/>
              <w:szCs w:val="24"/>
              <w:lang w:eastAsia="uk-UA"/>
            </w:rPr>
          </w:pPr>
          <w:hyperlink w:anchor="_Toc242904859" w:history="1">
            <w:r w:rsidRPr="00460CD2">
              <w:rPr>
                <w:rStyle w:val="af0"/>
              </w:rPr>
              <w:t>Фляжнікова Ярослава Василівна</w:t>
            </w:r>
          </w:hyperlink>
        </w:p>
        <w:p w14:paraId="38A4DDFC" w14:textId="341BBAF6"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60" w:history="1">
            <w:r w:rsidRPr="00460CD2">
              <w:rPr>
                <w:rStyle w:val="af0"/>
                <w:rFonts w:ascii="Times New Roman" w:hAnsi="Times New Roman" w:cs="Times New Roman"/>
                <w:b/>
                <w:noProof/>
              </w:rPr>
              <w:t>СІМЕЙНІ ЦІННОСТІ ТА ЇХ ПРАВОВЕ ЗНАЧЕННЯ: ВЗАЄМОДІЯ ПРАВА, КУЛЬТУРИ І СУСПІЛЬСТВА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_Toc242904860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269</w:t>
            </w:r>
            <w:r w:rsidRPr="00460CD2">
              <w:rPr>
                <w:rFonts w:ascii="Times New Roman" w:hAnsi="Times New Roman" w:cs="Times New Roman"/>
                <w:noProof/>
                <w:webHidden/>
              </w:rPr>
              <w:fldChar w:fldCharType="end"/>
            </w:r>
          </w:hyperlink>
        </w:p>
        <w:p w14:paraId="27E4D7B4" w14:textId="3563CD4D" w:rsidR="00460CD2" w:rsidRPr="00460CD2" w:rsidRDefault="00460CD2" w:rsidP="008F4D81">
          <w:pPr>
            <w:pStyle w:val="21"/>
            <w:rPr>
              <w:rFonts w:eastAsiaTheme="minorEastAsia"/>
              <w:sz w:val="24"/>
              <w:szCs w:val="24"/>
              <w:lang w:eastAsia="uk-UA"/>
            </w:rPr>
          </w:pPr>
          <w:hyperlink w:anchor="_Toc242904861" w:history="1">
            <w:r w:rsidRPr="00460CD2">
              <w:rPr>
                <w:rStyle w:val="af0"/>
              </w:rPr>
              <w:t>Щенсна Ірина Олександрівна</w:t>
            </w:r>
          </w:hyperlink>
        </w:p>
        <w:p w14:paraId="1133CEFD" w14:textId="00F8BAE2" w:rsidR="00460CD2" w:rsidRPr="00460CD2" w:rsidRDefault="00460CD2" w:rsidP="008868C9">
          <w:pPr>
            <w:pStyle w:val="31"/>
            <w:tabs>
              <w:tab w:val="right" w:leader="dot" w:pos="9344"/>
            </w:tabs>
            <w:spacing w:after="0" w:line="360" w:lineRule="auto"/>
            <w:ind w:left="0"/>
            <w:contextualSpacing/>
            <w:rPr>
              <w:rFonts w:ascii="Times New Roman" w:eastAsiaTheme="minorEastAsia" w:hAnsi="Times New Roman" w:cs="Times New Roman"/>
              <w:noProof/>
              <w:sz w:val="24"/>
              <w:szCs w:val="24"/>
              <w:lang w:eastAsia="uk-UA"/>
            </w:rPr>
          </w:pPr>
          <w:hyperlink w:anchor="_Toc242904862" w:history="1">
            <w:r w:rsidRPr="00460CD2">
              <w:rPr>
                <w:rStyle w:val="af0"/>
                <w:rFonts w:ascii="Times New Roman" w:hAnsi="Times New Roman" w:cs="Times New Roman"/>
                <w:b/>
                <w:noProof/>
              </w:rPr>
              <w:t>ПРАВОВА КУЛЬТУРА ІНФОРМАЦІЙНОГО СУСПІЛЬСТВА</w:t>
            </w:r>
            <w:r w:rsidRPr="00460CD2">
              <w:rPr>
                <w:rFonts w:ascii="Times New Roman" w:hAnsi="Times New Roman" w:cs="Times New Roman"/>
                <w:noProof/>
                <w:webHidden/>
              </w:rPr>
              <w:tab/>
            </w:r>
            <w:r w:rsidRPr="00460CD2">
              <w:rPr>
                <w:rFonts w:ascii="Times New Roman" w:hAnsi="Times New Roman" w:cs="Times New Roman"/>
                <w:noProof/>
                <w:webHidden/>
              </w:rPr>
              <w:fldChar w:fldCharType="begin"/>
            </w:r>
            <w:r w:rsidRPr="00460CD2">
              <w:rPr>
                <w:rFonts w:ascii="Times New Roman" w:hAnsi="Times New Roman" w:cs="Times New Roman"/>
                <w:noProof/>
                <w:webHidden/>
              </w:rPr>
              <w:instrText xml:space="preserve"> PAGEREF _Toc242904862 \h </w:instrText>
            </w:r>
            <w:r w:rsidRPr="00460CD2">
              <w:rPr>
                <w:rFonts w:ascii="Times New Roman" w:hAnsi="Times New Roman" w:cs="Times New Roman"/>
                <w:noProof/>
                <w:webHidden/>
              </w:rPr>
            </w:r>
            <w:r w:rsidRPr="00460CD2">
              <w:rPr>
                <w:rFonts w:ascii="Times New Roman" w:hAnsi="Times New Roman" w:cs="Times New Roman"/>
                <w:noProof/>
                <w:webHidden/>
              </w:rPr>
              <w:fldChar w:fldCharType="separate"/>
            </w:r>
            <w:r w:rsidR="002C537E">
              <w:rPr>
                <w:rFonts w:ascii="Times New Roman" w:hAnsi="Times New Roman" w:cs="Times New Roman"/>
                <w:noProof/>
                <w:webHidden/>
              </w:rPr>
              <w:t>273</w:t>
            </w:r>
            <w:r w:rsidRPr="00460CD2">
              <w:rPr>
                <w:rFonts w:ascii="Times New Roman" w:hAnsi="Times New Roman" w:cs="Times New Roman"/>
                <w:noProof/>
                <w:webHidden/>
              </w:rPr>
              <w:fldChar w:fldCharType="end"/>
            </w:r>
          </w:hyperlink>
        </w:p>
        <w:p w14:paraId="0D18CEC6" w14:textId="292D29F8" w:rsidR="00CC3B02" w:rsidRPr="00245D43" w:rsidRDefault="007F7C97" w:rsidP="00245D43">
          <w:pPr>
            <w:spacing w:after="0" w:line="360" w:lineRule="auto"/>
            <w:contextualSpacing/>
          </w:pPr>
          <w:r w:rsidRPr="00460CD2">
            <w:rPr>
              <w:rFonts w:ascii="Times New Roman" w:hAnsi="Times New Roman" w:cs="Times New Roman"/>
              <w:b/>
              <w:bCs/>
              <w:sz w:val="28"/>
              <w:szCs w:val="28"/>
            </w:rPr>
            <w:fldChar w:fldCharType="end"/>
          </w:r>
        </w:p>
      </w:sdtContent>
    </w:sdt>
    <w:sectPr w:rsidR="00CC3B02" w:rsidRPr="00245D43" w:rsidSect="00245D43">
      <w:footerReference w:type="default" r:id="rId100"/>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1AE84" w14:textId="77777777" w:rsidR="00DC3DAC" w:rsidRDefault="00DC3DAC" w:rsidP="0079662C">
      <w:pPr>
        <w:spacing w:after="0" w:line="240" w:lineRule="auto"/>
      </w:pPr>
      <w:r>
        <w:separator/>
      </w:r>
    </w:p>
  </w:endnote>
  <w:endnote w:type="continuationSeparator" w:id="0">
    <w:p w14:paraId="500AD817" w14:textId="77777777" w:rsidR="00DC3DAC" w:rsidRDefault="00DC3DAC" w:rsidP="00796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notTrueType/>
    <w:pitch w:val="variable"/>
    <w:sig w:usb0="E00002FF" w:usb1="5000785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Lobster">
    <w:charset w:val="CC"/>
    <w:family w:val="auto"/>
    <w:pitch w:val="variable"/>
    <w:sig w:usb0="20000207" w:usb1="00000001" w:usb2="00000000" w:usb3="00000000" w:csb0="00000197"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306401"/>
      <w:docPartObj>
        <w:docPartGallery w:val="Page Numbers (Bottom of Page)"/>
        <w:docPartUnique/>
      </w:docPartObj>
    </w:sdtPr>
    <w:sdtContent>
      <w:p w14:paraId="1785EFAB" w14:textId="5D62CA3E" w:rsidR="00A35818" w:rsidRDefault="00A35818">
        <w:pPr>
          <w:pStyle w:val="afc"/>
          <w:jc w:val="center"/>
        </w:pPr>
        <w:r>
          <w:fldChar w:fldCharType="begin"/>
        </w:r>
        <w:r>
          <w:instrText>PAGE   \* MERGEFORMAT</w:instrText>
        </w:r>
        <w:r>
          <w:fldChar w:fldCharType="separate"/>
        </w:r>
        <w:r>
          <w:t>2</w:t>
        </w:r>
        <w:r>
          <w:fldChar w:fldCharType="end"/>
        </w:r>
      </w:p>
    </w:sdtContent>
  </w:sdt>
  <w:p w14:paraId="7E03A7B4" w14:textId="77777777" w:rsidR="00A35818" w:rsidRDefault="00A35818">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649E4" w14:textId="77777777" w:rsidR="00DC3DAC" w:rsidRDefault="00DC3DAC" w:rsidP="0079662C">
      <w:pPr>
        <w:spacing w:after="0" w:line="240" w:lineRule="auto"/>
      </w:pPr>
      <w:r>
        <w:separator/>
      </w:r>
    </w:p>
  </w:footnote>
  <w:footnote w:type="continuationSeparator" w:id="0">
    <w:p w14:paraId="06AFED1D" w14:textId="77777777" w:rsidR="00DC3DAC" w:rsidRDefault="00DC3DAC" w:rsidP="0079662C">
      <w:pPr>
        <w:spacing w:after="0" w:line="240" w:lineRule="auto"/>
      </w:pPr>
      <w:r>
        <w:continuationSeparator/>
      </w:r>
    </w:p>
  </w:footnote>
  <w:footnote w:id="1">
    <w:p w14:paraId="5464ECA6" w14:textId="77777777" w:rsidR="00026C0B" w:rsidRDefault="00026C0B" w:rsidP="00026C0B">
      <w:pPr>
        <w:jc w:val="both"/>
      </w:pPr>
      <w:r>
        <w:rPr>
          <w:rStyle w:val="af4"/>
        </w:rPr>
        <w:footnoteRef/>
      </w:r>
      <w:r w:rsidRPr="0042405F">
        <w:rPr>
          <w:i/>
          <w:iCs/>
          <w:sz w:val="18"/>
          <w:szCs w:val="18"/>
        </w:rPr>
        <w:t>Текст тез підготовлено із застосуванням технологій штучного інтелекту AI Claude by Anthropic, A</w:t>
      </w:r>
      <w:r w:rsidRPr="0042405F">
        <w:rPr>
          <w:i/>
          <w:iCs/>
          <w:sz w:val="18"/>
          <w:szCs w:val="18"/>
          <w:lang w:val="en-US"/>
        </w:rPr>
        <w:t>I Peplexity</w:t>
      </w:r>
      <w:r w:rsidRPr="0042405F">
        <w:rPr>
          <w:i/>
          <w:iCs/>
          <w:sz w:val="18"/>
          <w:szCs w:val="18"/>
        </w:rPr>
        <w:t xml:space="preserve"> для структурування матеріалів, мовного редагування та технічного впорядкування джерел. Наукова концепція кримінально-правової інноватики, постановка проблеми, добір теоретичних передумов, аналіз, авторські визначення та висновки належать авторові</w:t>
      </w:r>
      <w:r>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1330"/>
    <w:multiLevelType w:val="multilevel"/>
    <w:tmpl w:val="9AC01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670049"/>
    <w:multiLevelType w:val="multilevel"/>
    <w:tmpl w:val="58D0A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6693E"/>
    <w:multiLevelType w:val="hybridMultilevel"/>
    <w:tmpl w:val="944CA7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7ED0F64"/>
    <w:multiLevelType w:val="multilevel"/>
    <w:tmpl w:val="AF60ABE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871EC5"/>
    <w:multiLevelType w:val="hybridMultilevel"/>
    <w:tmpl w:val="372631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939622E"/>
    <w:multiLevelType w:val="hybridMultilevel"/>
    <w:tmpl w:val="8ABCF0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44366E"/>
    <w:multiLevelType w:val="multilevel"/>
    <w:tmpl w:val="93665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2216A0"/>
    <w:multiLevelType w:val="multilevel"/>
    <w:tmpl w:val="8AE869F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A35A93"/>
    <w:multiLevelType w:val="multilevel"/>
    <w:tmpl w:val="1F100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225ED4"/>
    <w:multiLevelType w:val="hybridMultilevel"/>
    <w:tmpl w:val="0D50275E"/>
    <w:lvl w:ilvl="0" w:tplc="861A14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B841DA4"/>
    <w:multiLevelType w:val="hybridMultilevel"/>
    <w:tmpl w:val="A8F8B6A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C1D0458"/>
    <w:multiLevelType w:val="multilevel"/>
    <w:tmpl w:val="CC30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116B5C"/>
    <w:multiLevelType w:val="hybridMultilevel"/>
    <w:tmpl w:val="01C07B5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 w15:restartNumberingAfterBreak="0">
    <w:nsid w:val="40C74129"/>
    <w:multiLevelType w:val="hybridMultilevel"/>
    <w:tmpl w:val="BFF47966"/>
    <w:lvl w:ilvl="0" w:tplc="0419000D">
      <w:start w:val="1"/>
      <w:numFmt w:val="bullet"/>
      <w:lvlText w:val=""/>
      <w:lvlJc w:val="left"/>
      <w:pPr>
        <w:tabs>
          <w:tab w:val="num" w:pos="360"/>
        </w:tabs>
        <w:ind w:left="360" w:hanging="360"/>
      </w:pPr>
      <w:rPr>
        <w:rFonts w:ascii="Wingdings" w:hAnsi="Wingdings"/>
      </w:rPr>
    </w:lvl>
    <w:lvl w:ilvl="1" w:tplc="0419000F">
      <w:start w:val="1"/>
      <w:numFmt w:val="decimal"/>
      <w:lvlText w:val="%2."/>
      <w:lvlJc w:val="left"/>
      <w:pPr>
        <w:tabs>
          <w:tab w:val="num" w:pos="1080"/>
        </w:tabs>
        <w:ind w:left="1080" w:hanging="360"/>
      </w:pPr>
    </w:lvl>
    <w:lvl w:ilvl="2" w:tplc="04190005">
      <w:start w:val="1"/>
      <w:numFmt w:val="bullet"/>
      <w:lvlText w:val=""/>
      <w:lvlJc w:val="left"/>
      <w:pPr>
        <w:tabs>
          <w:tab w:val="num" w:pos="1800"/>
        </w:tabs>
        <w:ind w:left="1800" w:hanging="360"/>
      </w:pPr>
      <w:rPr>
        <w:rFonts w:ascii="Wingdings" w:hAnsi="Wingdings"/>
      </w:rPr>
    </w:lvl>
    <w:lvl w:ilvl="3" w:tplc="04190001">
      <w:start w:val="1"/>
      <w:numFmt w:val="bullet"/>
      <w:lvlText w:val=""/>
      <w:lvlJc w:val="left"/>
      <w:pPr>
        <w:tabs>
          <w:tab w:val="num" w:pos="2520"/>
        </w:tabs>
        <w:ind w:left="2520" w:hanging="360"/>
      </w:pPr>
      <w:rPr>
        <w:rFonts w:ascii="Symbol" w:hAnsi="Symbol"/>
      </w:rPr>
    </w:lvl>
    <w:lvl w:ilvl="4" w:tplc="04190003">
      <w:start w:val="1"/>
      <w:numFmt w:val="bullet"/>
      <w:lvlText w:val="o"/>
      <w:lvlJc w:val="left"/>
      <w:pPr>
        <w:tabs>
          <w:tab w:val="num" w:pos="3240"/>
        </w:tabs>
        <w:ind w:left="3240" w:hanging="360"/>
      </w:pPr>
      <w:rPr>
        <w:rFonts w:ascii="Courier New" w:hAnsi="Courier New"/>
      </w:rPr>
    </w:lvl>
    <w:lvl w:ilvl="5" w:tplc="04190005">
      <w:start w:val="1"/>
      <w:numFmt w:val="bullet"/>
      <w:lvlText w:val=""/>
      <w:lvlJc w:val="left"/>
      <w:pPr>
        <w:tabs>
          <w:tab w:val="num" w:pos="3960"/>
        </w:tabs>
        <w:ind w:left="3960" w:hanging="360"/>
      </w:pPr>
      <w:rPr>
        <w:rFonts w:ascii="Wingdings" w:hAnsi="Wingdings"/>
      </w:rPr>
    </w:lvl>
    <w:lvl w:ilvl="6" w:tplc="04190001">
      <w:start w:val="1"/>
      <w:numFmt w:val="bullet"/>
      <w:lvlText w:val=""/>
      <w:lvlJc w:val="left"/>
      <w:pPr>
        <w:tabs>
          <w:tab w:val="num" w:pos="4680"/>
        </w:tabs>
        <w:ind w:left="4680" w:hanging="360"/>
      </w:pPr>
      <w:rPr>
        <w:rFonts w:ascii="Symbol" w:hAnsi="Symbol"/>
      </w:rPr>
    </w:lvl>
    <w:lvl w:ilvl="7" w:tplc="04190003">
      <w:start w:val="1"/>
      <w:numFmt w:val="bullet"/>
      <w:lvlText w:val="o"/>
      <w:lvlJc w:val="left"/>
      <w:pPr>
        <w:tabs>
          <w:tab w:val="num" w:pos="5400"/>
        </w:tabs>
        <w:ind w:left="5400" w:hanging="360"/>
      </w:pPr>
      <w:rPr>
        <w:rFonts w:ascii="Courier New" w:hAnsi="Courier New"/>
      </w:rPr>
    </w:lvl>
    <w:lvl w:ilvl="8" w:tplc="04190005">
      <w:start w:val="1"/>
      <w:numFmt w:val="bullet"/>
      <w:lvlText w:val=""/>
      <w:lvlJc w:val="left"/>
      <w:pPr>
        <w:tabs>
          <w:tab w:val="num" w:pos="6120"/>
        </w:tabs>
        <w:ind w:left="6120" w:hanging="360"/>
      </w:pPr>
      <w:rPr>
        <w:rFonts w:ascii="Wingdings" w:hAnsi="Wingdings"/>
      </w:rPr>
    </w:lvl>
  </w:abstractNum>
  <w:abstractNum w:abstractNumId="14" w15:restartNumberingAfterBreak="0">
    <w:nsid w:val="4132637C"/>
    <w:multiLevelType w:val="hybridMultilevel"/>
    <w:tmpl w:val="DAB60C0C"/>
    <w:numStyleLink w:val="1"/>
  </w:abstractNum>
  <w:abstractNum w:abstractNumId="15" w15:restartNumberingAfterBreak="0">
    <w:nsid w:val="448D0B33"/>
    <w:multiLevelType w:val="hybridMultilevel"/>
    <w:tmpl w:val="ABB6F3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8F82135"/>
    <w:multiLevelType w:val="multilevel"/>
    <w:tmpl w:val="5DFA9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680215"/>
    <w:multiLevelType w:val="multilevel"/>
    <w:tmpl w:val="3AECC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941DA0"/>
    <w:multiLevelType w:val="hybridMultilevel"/>
    <w:tmpl w:val="C6600B9A"/>
    <w:lvl w:ilvl="0" w:tplc="5F0EF840">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0C55D50"/>
    <w:multiLevelType w:val="hybridMultilevel"/>
    <w:tmpl w:val="640A4EBE"/>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160217A"/>
    <w:multiLevelType w:val="multilevel"/>
    <w:tmpl w:val="0A42E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4D11E6"/>
    <w:multiLevelType w:val="hybridMultilevel"/>
    <w:tmpl w:val="2196FED8"/>
    <w:lvl w:ilvl="0" w:tplc="457E660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5D914E62"/>
    <w:multiLevelType w:val="hybridMultilevel"/>
    <w:tmpl w:val="957ADED2"/>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3" w15:restartNumberingAfterBreak="0">
    <w:nsid w:val="617C0FFC"/>
    <w:multiLevelType w:val="hybridMultilevel"/>
    <w:tmpl w:val="01AEBD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67E4C5F"/>
    <w:multiLevelType w:val="multilevel"/>
    <w:tmpl w:val="52D88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607E1"/>
    <w:multiLevelType w:val="hybridMultilevel"/>
    <w:tmpl w:val="DAB60C0C"/>
    <w:styleLink w:val="1"/>
    <w:lvl w:ilvl="0" w:tplc="7DF82EE8">
      <w:start w:val="1"/>
      <w:numFmt w:val="decimal"/>
      <w:lvlText w:val="%1."/>
      <w:lvlJc w:val="left"/>
      <w:pPr>
        <w:tabs>
          <w:tab w:val="num" w:pos="993"/>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F4529528">
      <w:start w:val="1"/>
      <w:numFmt w:val="lowerLetter"/>
      <w:lvlText w:val="%2."/>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tplc="A6EAEF92">
      <w:start w:val="1"/>
      <w:numFmt w:val="lowerRoman"/>
      <w:lvlText w:val="%3."/>
      <w:lvlJc w:val="left"/>
      <w:pPr>
        <w:tabs>
          <w:tab w:val="left" w:pos="993"/>
          <w:tab w:val="num" w:pos="2149"/>
        </w:tabs>
        <w:ind w:left="1440" w:firstLine="18"/>
      </w:pPr>
      <w:rPr>
        <w:rFonts w:hAnsi="Arial Unicode MS"/>
        <w:caps w:val="0"/>
        <w:smallCaps w:val="0"/>
        <w:strike w:val="0"/>
        <w:dstrike w:val="0"/>
        <w:outline w:val="0"/>
        <w:emboss w:val="0"/>
        <w:imprint w:val="0"/>
        <w:spacing w:val="0"/>
        <w:w w:val="100"/>
        <w:kern w:val="0"/>
        <w:position w:val="0"/>
        <w:highlight w:val="none"/>
        <w:vertAlign w:val="baseline"/>
      </w:rPr>
    </w:lvl>
    <w:lvl w:ilvl="3" w:tplc="4F9A2F58">
      <w:start w:val="1"/>
      <w:numFmt w:val="decimal"/>
      <w:lvlText w:val="%4."/>
      <w:lvlJc w:val="left"/>
      <w:pPr>
        <w:tabs>
          <w:tab w:val="left" w:pos="993"/>
          <w:tab w:val="num" w:pos="2869"/>
        </w:tabs>
        <w:ind w:left="2160" w:hanging="22"/>
      </w:pPr>
      <w:rPr>
        <w:rFonts w:hAnsi="Arial Unicode MS"/>
        <w:caps w:val="0"/>
        <w:smallCaps w:val="0"/>
        <w:strike w:val="0"/>
        <w:dstrike w:val="0"/>
        <w:outline w:val="0"/>
        <w:emboss w:val="0"/>
        <w:imprint w:val="0"/>
        <w:spacing w:val="0"/>
        <w:w w:val="100"/>
        <w:kern w:val="0"/>
        <w:position w:val="0"/>
        <w:highlight w:val="none"/>
        <w:vertAlign w:val="baseline"/>
      </w:rPr>
    </w:lvl>
    <w:lvl w:ilvl="4" w:tplc="B11AE6B2">
      <w:start w:val="1"/>
      <w:numFmt w:val="lowerLetter"/>
      <w:lvlText w:val="%5."/>
      <w:lvlJc w:val="left"/>
      <w:pPr>
        <w:tabs>
          <w:tab w:val="left" w:pos="993"/>
          <w:tab w:val="num" w:pos="3589"/>
        </w:tabs>
        <w:ind w:left="2880" w:hanging="22"/>
      </w:pPr>
      <w:rPr>
        <w:rFonts w:hAnsi="Arial Unicode MS"/>
        <w:caps w:val="0"/>
        <w:smallCaps w:val="0"/>
        <w:strike w:val="0"/>
        <w:dstrike w:val="0"/>
        <w:outline w:val="0"/>
        <w:emboss w:val="0"/>
        <w:imprint w:val="0"/>
        <w:spacing w:val="0"/>
        <w:w w:val="100"/>
        <w:kern w:val="0"/>
        <w:position w:val="0"/>
        <w:highlight w:val="none"/>
        <w:vertAlign w:val="baseline"/>
      </w:rPr>
    </w:lvl>
    <w:lvl w:ilvl="5" w:tplc="FBBC1E92">
      <w:start w:val="1"/>
      <w:numFmt w:val="lowerRoman"/>
      <w:lvlText w:val="%6."/>
      <w:lvlJc w:val="left"/>
      <w:pPr>
        <w:tabs>
          <w:tab w:val="left" w:pos="993"/>
          <w:tab w:val="num" w:pos="4309"/>
        </w:tabs>
        <w:ind w:left="3600" w:firstLine="18"/>
      </w:pPr>
      <w:rPr>
        <w:rFonts w:hAnsi="Arial Unicode MS"/>
        <w:caps w:val="0"/>
        <w:smallCaps w:val="0"/>
        <w:strike w:val="0"/>
        <w:dstrike w:val="0"/>
        <w:outline w:val="0"/>
        <w:emboss w:val="0"/>
        <w:imprint w:val="0"/>
        <w:spacing w:val="0"/>
        <w:w w:val="100"/>
        <w:kern w:val="0"/>
        <w:position w:val="0"/>
        <w:highlight w:val="none"/>
        <w:vertAlign w:val="baseline"/>
      </w:rPr>
    </w:lvl>
    <w:lvl w:ilvl="6" w:tplc="4E4E66C6">
      <w:start w:val="1"/>
      <w:numFmt w:val="decimal"/>
      <w:lvlText w:val="%7."/>
      <w:lvlJc w:val="left"/>
      <w:pPr>
        <w:tabs>
          <w:tab w:val="left" w:pos="993"/>
          <w:tab w:val="num" w:pos="5029"/>
        </w:tabs>
        <w:ind w:left="4320" w:hanging="22"/>
      </w:pPr>
      <w:rPr>
        <w:rFonts w:hAnsi="Arial Unicode MS"/>
        <w:caps w:val="0"/>
        <w:smallCaps w:val="0"/>
        <w:strike w:val="0"/>
        <w:dstrike w:val="0"/>
        <w:outline w:val="0"/>
        <w:emboss w:val="0"/>
        <w:imprint w:val="0"/>
        <w:spacing w:val="0"/>
        <w:w w:val="100"/>
        <w:kern w:val="0"/>
        <w:position w:val="0"/>
        <w:highlight w:val="none"/>
        <w:vertAlign w:val="baseline"/>
      </w:rPr>
    </w:lvl>
    <w:lvl w:ilvl="7" w:tplc="53624CB4">
      <w:start w:val="1"/>
      <w:numFmt w:val="lowerLetter"/>
      <w:lvlText w:val="%8."/>
      <w:lvlJc w:val="left"/>
      <w:pPr>
        <w:tabs>
          <w:tab w:val="left" w:pos="993"/>
          <w:tab w:val="num" w:pos="5749"/>
        </w:tabs>
        <w:ind w:left="5040" w:hanging="22"/>
      </w:pPr>
      <w:rPr>
        <w:rFonts w:hAnsi="Arial Unicode MS"/>
        <w:caps w:val="0"/>
        <w:smallCaps w:val="0"/>
        <w:strike w:val="0"/>
        <w:dstrike w:val="0"/>
        <w:outline w:val="0"/>
        <w:emboss w:val="0"/>
        <w:imprint w:val="0"/>
        <w:spacing w:val="0"/>
        <w:w w:val="100"/>
        <w:kern w:val="0"/>
        <w:position w:val="0"/>
        <w:highlight w:val="none"/>
        <w:vertAlign w:val="baseline"/>
      </w:rPr>
    </w:lvl>
    <w:lvl w:ilvl="8" w:tplc="ED4AF5BC">
      <w:start w:val="1"/>
      <w:numFmt w:val="lowerRoman"/>
      <w:lvlText w:val="%9."/>
      <w:lvlJc w:val="left"/>
      <w:pPr>
        <w:tabs>
          <w:tab w:val="left" w:pos="993"/>
          <w:tab w:val="num" w:pos="6469"/>
        </w:tabs>
        <w:ind w:left="5760" w:firstLine="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9C5790C"/>
    <w:multiLevelType w:val="multilevel"/>
    <w:tmpl w:val="22768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6A7225"/>
    <w:multiLevelType w:val="hybridMultilevel"/>
    <w:tmpl w:val="B144EB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0F2124"/>
    <w:multiLevelType w:val="multilevel"/>
    <w:tmpl w:val="3552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FB0994"/>
    <w:multiLevelType w:val="multilevel"/>
    <w:tmpl w:val="3E1AF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DE78C1"/>
    <w:multiLevelType w:val="hybridMultilevel"/>
    <w:tmpl w:val="8A869B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0257990"/>
    <w:multiLevelType w:val="hybridMultilevel"/>
    <w:tmpl w:val="BEA8BD7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2" w15:restartNumberingAfterBreak="0">
    <w:nsid w:val="752D17C1"/>
    <w:multiLevelType w:val="multilevel"/>
    <w:tmpl w:val="D3864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466FE7"/>
    <w:multiLevelType w:val="hybridMultilevel"/>
    <w:tmpl w:val="8DF0D788"/>
    <w:lvl w:ilvl="0" w:tplc="0419000F">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num w:numId="1" w16cid:durableId="286855645">
    <w:abstractNumId w:val="2"/>
  </w:num>
  <w:num w:numId="2" w16cid:durableId="1995261245">
    <w:abstractNumId w:val="27"/>
  </w:num>
  <w:num w:numId="3" w16cid:durableId="1448814901">
    <w:abstractNumId w:val="23"/>
  </w:num>
  <w:num w:numId="4" w16cid:durableId="346636169">
    <w:abstractNumId w:val="3"/>
  </w:num>
  <w:num w:numId="5" w16cid:durableId="830408722">
    <w:abstractNumId w:val="24"/>
  </w:num>
  <w:num w:numId="6" w16cid:durableId="2051958328">
    <w:abstractNumId w:val="18"/>
  </w:num>
  <w:num w:numId="7" w16cid:durableId="849561516">
    <w:abstractNumId w:val="9"/>
  </w:num>
  <w:num w:numId="8" w16cid:durableId="485319780">
    <w:abstractNumId w:val="10"/>
  </w:num>
  <w:num w:numId="9" w16cid:durableId="1872647793">
    <w:abstractNumId w:val="16"/>
  </w:num>
  <w:num w:numId="10" w16cid:durableId="1996033192">
    <w:abstractNumId w:val="17"/>
  </w:num>
  <w:num w:numId="11" w16cid:durableId="807362777">
    <w:abstractNumId w:val="28"/>
  </w:num>
  <w:num w:numId="12" w16cid:durableId="17395513">
    <w:abstractNumId w:val="29"/>
  </w:num>
  <w:num w:numId="13" w16cid:durableId="640767772">
    <w:abstractNumId w:val="19"/>
  </w:num>
  <w:num w:numId="14" w16cid:durableId="5015047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8093141">
    <w:abstractNumId w:val="4"/>
  </w:num>
  <w:num w:numId="16" w16cid:durableId="830759431">
    <w:abstractNumId w:val="33"/>
  </w:num>
  <w:num w:numId="17" w16cid:durableId="280235029">
    <w:abstractNumId w:val="25"/>
  </w:num>
  <w:num w:numId="18" w16cid:durableId="1244802204">
    <w:abstractNumId w:val="14"/>
  </w:num>
  <w:num w:numId="19" w16cid:durableId="534654559">
    <w:abstractNumId w:val="13"/>
  </w:num>
  <w:num w:numId="20" w16cid:durableId="39402992">
    <w:abstractNumId w:val="15"/>
  </w:num>
  <w:num w:numId="21" w16cid:durableId="860245766">
    <w:abstractNumId w:val="21"/>
  </w:num>
  <w:num w:numId="22" w16cid:durableId="1004012358">
    <w:abstractNumId w:val="5"/>
  </w:num>
  <w:num w:numId="23" w16cid:durableId="1916742363">
    <w:abstractNumId w:val="30"/>
  </w:num>
  <w:num w:numId="24" w16cid:durableId="1294751656">
    <w:abstractNumId w:val="12"/>
  </w:num>
  <w:num w:numId="25" w16cid:durableId="714475369">
    <w:abstractNumId w:val="1"/>
  </w:num>
  <w:num w:numId="26" w16cid:durableId="1942714847">
    <w:abstractNumId w:val="32"/>
  </w:num>
  <w:num w:numId="27" w16cid:durableId="45105291">
    <w:abstractNumId w:val="7"/>
  </w:num>
  <w:num w:numId="28" w16cid:durableId="1745714054">
    <w:abstractNumId w:val="6"/>
  </w:num>
  <w:num w:numId="29" w16cid:durableId="458762431">
    <w:abstractNumId w:val="20"/>
  </w:num>
  <w:num w:numId="30" w16cid:durableId="926156610">
    <w:abstractNumId w:val="26"/>
  </w:num>
  <w:num w:numId="31" w16cid:durableId="305745461">
    <w:abstractNumId w:val="11"/>
  </w:num>
  <w:num w:numId="32" w16cid:durableId="1885556809">
    <w:abstractNumId w:val="0"/>
  </w:num>
  <w:num w:numId="33" w16cid:durableId="1517421583">
    <w:abstractNumId w:val="31"/>
  </w:num>
  <w:num w:numId="34" w16cid:durableId="3695784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702"/>
    <w:rsid w:val="00021658"/>
    <w:rsid w:val="00026C0B"/>
    <w:rsid w:val="000302A1"/>
    <w:rsid w:val="000305C8"/>
    <w:rsid w:val="00031CC2"/>
    <w:rsid w:val="0004770F"/>
    <w:rsid w:val="00067B23"/>
    <w:rsid w:val="00085579"/>
    <w:rsid w:val="000949D3"/>
    <w:rsid w:val="0009603F"/>
    <w:rsid w:val="000A40EA"/>
    <w:rsid w:val="000A5565"/>
    <w:rsid w:val="000B0FAF"/>
    <w:rsid w:val="000C18A5"/>
    <w:rsid w:val="000C365F"/>
    <w:rsid w:val="000D479C"/>
    <w:rsid w:val="000D4EE9"/>
    <w:rsid w:val="000D7298"/>
    <w:rsid w:val="000E1C6A"/>
    <w:rsid w:val="000E4FB3"/>
    <w:rsid w:val="000E583C"/>
    <w:rsid w:val="0010673B"/>
    <w:rsid w:val="00106954"/>
    <w:rsid w:val="0011666B"/>
    <w:rsid w:val="00116F5B"/>
    <w:rsid w:val="00147FE8"/>
    <w:rsid w:val="00150C3E"/>
    <w:rsid w:val="00156A72"/>
    <w:rsid w:val="00156DCD"/>
    <w:rsid w:val="00157504"/>
    <w:rsid w:val="00171469"/>
    <w:rsid w:val="00172C2A"/>
    <w:rsid w:val="00181707"/>
    <w:rsid w:val="00190E02"/>
    <w:rsid w:val="00196C0B"/>
    <w:rsid w:val="001A0A10"/>
    <w:rsid w:val="001B09CE"/>
    <w:rsid w:val="001B3C53"/>
    <w:rsid w:val="001B6810"/>
    <w:rsid w:val="001C061E"/>
    <w:rsid w:val="001D2F9E"/>
    <w:rsid w:val="001E5D48"/>
    <w:rsid w:val="001E708D"/>
    <w:rsid w:val="00202780"/>
    <w:rsid w:val="00210023"/>
    <w:rsid w:val="00213397"/>
    <w:rsid w:val="00245D43"/>
    <w:rsid w:val="00261E7C"/>
    <w:rsid w:val="00281B17"/>
    <w:rsid w:val="002B2DAE"/>
    <w:rsid w:val="002C537E"/>
    <w:rsid w:val="002D7276"/>
    <w:rsid w:val="002F3D90"/>
    <w:rsid w:val="002F5EED"/>
    <w:rsid w:val="003053C1"/>
    <w:rsid w:val="00306BAA"/>
    <w:rsid w:val="00325898"/>
    <w:rsid w:val="00335F43"/>
    <w:rsid w:val="00347BFA"/>
    <w:rsid w:val="00354B2B"/>
    <w:rsid w:val="0037606C"/>
    <w:rsid w:val="00376D5A"/>
    <w:rsid w:val="00386343"/>
    <w:rsid w:val="0039484D"/>
    <w:rsid w:val="003B2BB6"/>
    <w:rsid w:val="003B48EB"/>
    <w:rsid w:val="003D2C50"/>
    <w:rsid w:val="003E014A"/>
    <w:rsid w:val="003F35FB"/>
    <w:rsid w:val="003F5D1F"/>
    <w:rsid w:val="0040188C"/>
    <w:rsid w:val="00415CE4"/>
    <w:rsid w:val="00417400"/>
    <w:rsid w:val="004235D9"/>
    <w:rsid w:val="004301EA"/>
    <w:rsid w:val="00453CF5"/>
    <w:rsid w:val="00460CD2"/>
    <w:rsid w:val="0046744D"/>
    <w:rsid w:val="004915F5"/>
    <w:rsid w:val="0049789D"/>
    <w:rsid w:val="004A20D2"/>
    <w:rsid w:val="004A6E70"/>
    <w:rsid w:val="004B713E"/>
    <w:rsid w:val="004C0321"/>
    <w:rsid w:val="004C5BD1"/>
    <w:rsid w:val="004C78A6"/>
    <w:rsid w:val="004E45ED"/>
    <w:rsid w:val="004F64C9"/>
    <w:rsid w:val="005067CF"/>
    <w:rsid w:val="005236A9"/>
    <w:rsid w:val="00534943"/>
    <w:rsid w:val="00553A52"/>
    <w:rsid w:val="005640FC"/>
    <w:rsid w:val="0056436D"/>
    <w:rsid w:val="005647C2"/>
    <w:rsid w:val="00565F2B"/>
    <w:rsid w:val="00571353"/>
    <w:rsid w:val="00590A53"/>
    <w:rsid w:val="005A2702"/>
    <w:rsid w:val="005B008C"/>
    <w:rsid w:val="005D2D8A"/>
    <w:rsid w:val="005E0A2D"/>
    <w:rsid w:val="005E4275"/>
    <w:rsid w:val="005E4928"/>
    <w:rsid w:val="005F7202"/>
    <w:rsid w:val="00600350"/>
    <w:rsid w:val="006122C4"/>
    <w:rsid w:val="006376F6"/>
    <w:rsid w:val="006541F3"/>
    <w:rsid w:val="00663733"/>
    <w:rsid w:val="0068235B"/>
    <w:rsid w:val="00684E9B"/>
    <w:rsid w:val="00687BBF"/>
    <w:rsid w:val="006905AC"/>
    <w:rsid w:val="00691319"/>
    <w:rsid w:val="00696DE0"/>
    <w:rsid w:val="006A49EF"/>
    <w:rsid w:val="006C62A8"/>
    <w:rsid w:val="006D07BC"/>
    <w:rsid w:val="006D7726"/>
    <w:rsid w:val="006E01F7"/>
    <w:rsid w:val="006E10D2"/>
    <w:rsid w:val="006E2DE5"/>
    <w:rsid w:val="006E4CA0"/>
    <w:rsid w:val="006F7537"/>
    <w:rsid w:val="00720C7E"/>
    <w:rsid w:val="0075048B"/>
    <w:rsid w:val="00752258"/>
    <w:rsid w:val="00760FBB"/>
    <w:rsid w:val="00764C9B"/>
    <w:rsid w:val="00767C30"/>
    <w:rsid w:val="00771991"/>
    <w:rsid w:val="007744E9"/>
    <w:rsid w:val="007841F0"/>
    <w:rsid w:val="007925CA"/>
    <w:rsid w:val="00795CDE"/>
    <w:rsid w:val="0079662C"/>
    <w:rsid w:val="00797FFB"/>
    <w:rsid w:val="007F25B6"/>
    <w:rsid w:val="007F7C97"/>
    <w:rsid w:val="0080506E"/>
    <w:rsid w:val="008233A5"/>
    <w:rsid w:val="00830E41"/>
    <w:rsid w:val="00833CEE"/>
    <w:rsid w:val="00844DD0"/>
    <w:rsid w:val="00851466"/>
    <w:rsid w:val="00857B43"/>
    <w:rsid w:val="00866CB2"/>
    <w:rsid w:val="00874B24"/>
    <w:rsid w:val="008868C9"/>
    <w:rsid w:val="00887DE4"/>
    <w:rsid w:val="00897FCE"/>
    <w:rsid w:val="008B762A"/>
    <w:rsid w:val="008D6C4E"/>
    <w:rsid w:val="008E1AD7"/>
    <w:rsid w:val="008F2E5A"/>
    <w:rsid w:val="008F4D81"/>
    <w:rsid w:val="008F78D2"/>
    <w:rsid w:val="0090777D"/>
    <w:rsid w:val="00921112"/>
    <w:rsid w:val="009230FE"/>
    <w:rsid w:val="00924760"/>
    <w:rsid w:val="009277C5"/>
    <w:rsid w:val="00936CAD"/>
    <w:rsid w:val="009424A6"/>
    <w:rsid w:val="00944ED7"/>
    <w:rsid w:val="00950AA5"/>
    <w:rsid w:val="00952FE7"/>
    <w:rsid w:val="00971684"/>
    <w:rsid w:val="00971B6D"/>
    <w:rsid w:val="00973662"/>
    <w:rsid w:val="009760F6"/>
    <w:rsid w:val="0098106B"/>
    <w:rsid w:val="009821D7"/>
    <w:rsid w:val="00991AF5"/>
    <w:rsid w:val="00993C66"/>
    <w:rsid w:val="009948BB"/>
    <w:rsid w:val="009A4E57"/>
    <w:rsid w:val="009A6F14"/>
    <w:rsid w:val="009B21BA"/>
    <w:rsid w:val="009B28C8"/>
    <w:rsid w:val="009C1DA1"/>
    <w:rsid w:val="009D5A05"/>
    <w:rsid w:val="009D5F7A"/>
    <w:rsid w:val="009F5498"/>
    <w:rsid w:val="00A16570"/>
    <w:rsid w:val="00A20BE7"/>
    <w:rsid w:val="00A31449"/>
    <w:rsid w:val="00A332D3"/>
    <w:rsid w:val="00A34F69"/>
    <w:rsid w:val="00A35577"/>
    <w:rsid w:val="00A35818"/>
    <w:rsid w:val="00A432CE"/>
    <w:rsid w:val="00A55E58"/>
    <w:rsid w:val="00A72476"/>
    <w:rsid w:val="00A812FE"/>
    <w:rsid w:val="00A86932"/>
    <w:rsid w:val="00A91760"/>
    <w:rsid w:val="00A9351D"/>
    <w:rsid w:val="00AA296D"/>
    <w:rsid w:val="00AA3910"/>
    <w:rsid w:val="00AA64D4"/>
    <w:rsid w:val="00AC3549"/>
    <w:rsid w:val="00AC57A2"/>
    <w:rsid w:val="00AC64BC"/>
    <w:rsid w:val="00AD10D3"/>
    <w:rsid w:val="00AE1464"/>
    <w:rsid w:val="00AE3047"/>
    <w:rsid w:val="00B0777E"/>
    <w:rsid w:val="00B10113"/>
    <w:rsid w:val="00B13EE6"/>
    <w:rsid w:val="00B168FB"/>
    <w:rsid w:val="00B245AE"/>
    <w:rsid w:val="00B40D7C"/>
    <w:rsid w:val="00B65220"/>
    <w:rsid w:val="00B7123A"/>
    <w:rsid w:val="00B72BA0"/>
    <w:rsid w:val="00BA0D5E"/>
    <w:rsid w:val="00BB38A5"/>
    <w:rsid w:val="00BB5783"/>
    <w:rsid w:val="00BE0E0F"/>
    <w:rsid w:val="00BF7F3D"/>
    <w:rsid w:val="00C11ACF"/>
    <w:rsid w:val="00C132F4"/>
    <w:rsid w:val="00C172D1"/>
    <w:rsid w:val="00C23F30"/>
    <w:rsid w:val="00C242B0"/>
    <w:rsid w:val="00C35619"/>
    <w:rsid w:val="00C42E40"/>
    <w:rsid w:val="00C564DF"/>
    <w:rsid w:val="00C608F8"/>
    <w:rsid w:val="00C6238F"/>
    <w:rsid w:val="00C62816"/>
    <w:rsid w:val="00C75125"/>
    <w:rsid w:val="00C85152"/>
    <w:rsid w:val="00C93E61"/>
    <w:rsid w:val="00CA5B17"/>
    <w:rsid w:val="00CA6AED"/>
    <w:rsid w:val="00CB1218"/>
    <w:rsid w:val="00CB451D"/>
    <w:rsid w:val="00CB4C2F"/>
    <w:rsid w:val="00CC28AB"/>
    <w:rsid w:val="00CC3805"/>
    <w:rsid w:val="00CC3B02"/>
    <w:rsid w:val="00CE0325"/>
    <w:rsid w:val="00CE0C3C"/>
    <w:rsid w:val="00CE4682"/>
    <w:rsid w:val="00D27978"/>
    <w:rsid w:val="00D4702C"/>
    <w:rsid w:val="00D529AE"/>
    <w:rsid w:val="00D53483"/>
    <w:rsid w:val="00D62028"/>
    <w:rsid w:val="00DA3094"/>
    <w:rsid w:val="00DB03D3"/>
    <w:rsid w:val="00DB3BD1"/>
    <w:rsid w:val="00DC3DAC"/>
    <w:rsid w:val="00DD0CC8"/>
    <w:rsid w:val="00DE2768"/>
    <w:rsid w:val="00DE6F14"/>
    <w:rsid w:val="00E16C18"/>
    <w:rsid w:val="00E21CD7"/>
    <w:rsid w:val="00E74753"/>
    <w:rsid w:val="00E77A5F"/>
    <w:rsid w:val="00E83207"/>
    <w:rsid w:val="00E86794"/>
    <w:rsid w:val="00E93EA2"/>
    <w:rsid w:val="00EA2A1F"/>
    <w:rsid w:val="00ED0CD6"/>
    <w:rsid w:val="00ED778F"/>
    <w:rsid w:val="00F031F9"/>
    <w:rsid w:val="00F129BC"/>
    <w:rsid w:val="00F178D7"/>
    <w:rsid w:val="00F17E46"/>
    <w:rsid w:val="00F275A2"/>
    <w:rsid w:val="00F3331E"/>
    <w:rsid w:val="00F40B65"/>
    <w:rsid w:val="00F43250"/>
    <w:rsid w:val="00F50C42"/>
    <w:rsid w:val="00F552EC"/>
    <w:rsid w:val="00F57F49"/>
    <w:rsid w:val="00F6143A"/>
    <w:rsid w:val="00F64858"/>
    <w:rsid w:val="00F8132B"/>
    <w:rsid w:val="00F85ACF"/>
    <w:rsid w:val="00F9328A"/>
    <w:rsid w:val="00FA6BB4"/>
    <w:rsid w:val="00FB67CC"/>
    <w:rsid w:val="00FC17FC"/>
    <w:rsid w:val="00FC2679"/>
    <w:rsid w:val="00FC4C85"/>
    <w:rsid w:val="00FC5DD2"/>
    <w:rsid w:val="00FD674C"/>
    <w:rsid w:val="00FD71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D55B9"/>
  <w15:chartTrackingRefBased/>
  <w15:docId w15:val="{3D182381-6EBC-4E3E-A0BC-BCA42B076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uk-UA" w:eastAsia="en-US" w:bidi="ar-SA"/>
        <w14:ligatures w14:val="standardContextual"/>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2702"/>
    <w:pPr>
      <w:spacing w:after="160" w:line="259" w:lineRule="auto"/>
      <w:ind w:firstLine="0"/>
      <w:jc w:val="left"/>
    </w:pPr>
    <w:rPr>
      <w:rFonts w:asciiTheme="minorHAnsi" w:hAnsiTheme="minorHAnsi" w:cstheme="minorBidi"/>
      <w:sz w:val="22"/>
      <w:szCs w:val="22"/>
    </w:rPr>
  </w:style>
  <w:style w:type="paragraph" w:styleId="10">
    <w:name w:val="heading 1"/>
    <w:basedOn w:val="a"/>
    <w:next w:val="a"/>
    <w:link w:val="11"/>
    <w:uiPriority w:val="9"/>
    <w:qFormat/>
    <w:rsid w:val="005A27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A27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A2702"/>
    <w:pPr>
      <w:keepNext/>
      <w:keepLines/>
      <w:spacing w:before="160" w:after="80"/>
      <w:outlineLvl w:val="2"/>
    </w:pPr>
    <w:rPr>
      <w:rFonts w:eastAsiaTheme="majorEastAsia" w:cstheme="majorBidi"/>
      <w:color w:val="0F4761" w:themeColor="accent1" w:themeShade="BF"/>
    </w:rPr>
  </w:style>
  <w:style w:type="paragraph" w:styleId="4">
    <w:name w:val="heading 4"/>
    <w:basedOn w:val="a"/>
    <w:next w:val="a"/>
    <w:link w:val="40"/>
    <w:uiPriority w:val="9"/>
    <w:semiHidden/>
    <w:unhideWhenUsed/>
    <w:qFormat/>
    <w:rsid w:val="005A270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A270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A270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A270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A270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A270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5A270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A270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A2702"/>
    <w:rPr>
      <w:rFonts w:asciiTheme="minorHAnsi" w:eastAsiaTheme="majorEastAsia" w:hAnsiTheme="minorHAnsi" w:cstheme="majorBidi"/>
      <w:color w:val="0F4761" w:themeColor="accent1" w:themeShade="BF"/>
    </w:rPr>
  </w:style>
  <w:style w:type="character" w:customStyle="1" w:styleId="40">
    <w:name w:val="Заголовок 4 Знак"/>
    <w:basedOn w:val="a0"/>
    <w:link w:val="4"/>
    <w:uiPriority w:val="9"/>
    <w:semiHidden/>
    <w:rsid w:val="005A2702"/>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rsid w:val="005A2702"/>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rsid w:val="005A2702"/>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5A2702"/>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5A2702"/>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5A2702"/>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5A2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A27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2702"/>
    <w:pPr>
      <w:numPr>
        <w:ilvl w:val="1"/>
      </w:numPr>
      <w:ind w:firstLine="709"/>
    </w:pPr>
    <w:rPr>
      <w:rFonts w:eastAsiaTheme="majorEastAsia" w:cstheme="majorBidi"/>
      <w:color w:val="595959" w:themeColor="text1" w:themeTint="A6"/>
      <w:spacing w:val="15"/>
    </w:rPr>
  </w:style>
  <w:style w:type="character" w:customStyle="1" w:styleId="a6">
    <w:name w:val="Підзаголовок Знак"/>
    <w:basedOn w:val="a0"/>
    <w:link w:val="a5"/>
    <w:uiPriority w:val="11"/>
    <w:rsid w:val="005A2702"/>
    <w:rPr>
      <w:rFonts w:asciiTheme="minorHAnsi" w:eastAsiaTheme="majorEastAsia" w:hAnsiTheme="minorHAnsi" w:cstheme="majorBidi"/>
      <w:color w:val="595959" w:themeColor="text1" w:themeTint="A6"/>
      <w:spacing w:val="15"/>
    </w:rPr>
  </w:style>
  <w:style w:type="paragraph" w:styleId="a7">
    <w:name w:val="Quote"/>
    <w:basedOn w:val="a"/>
    <w:next w:val="a"/>
    <w:link w:val="a8"/>
    <w:uiPriority w:val="29"/>
    <w:qFormat/>
    <w:rsid w:val="005A2702"/>
    <w:pPr>
      <w:spacing w:before="160"/>
      <w:jc w:val="center"/>
    </w:pPr>
    <w:rPr>
      <w:i/>
      <w:iCs/>
      <w:color w:val="404040" w:themeColor="text1" w:themeTint="BF"/>
    </w:rPr>
  </w:style>
  <w:style w:type="character" w:customStyle="1" w:styleId="a8">
    <w:name w:val="Цитата Знак"/>
    <w:basedOn w:val="a0"/>
    <w:link w:val="a7"/>
    <w:uiPriority w:val="29"/>
    <w:rsid w:val="005A2702"/>
    <w:rPr>
      <w:i/>
      <w:iCs/>
      <w:color w:val="404040" w:themeColor="text1" w:themeTint="BF"/>
    </w:rPr>
  </w:style>
  <w:style w:type="paragraph" w:styleId="a9">
    <w:name w:val="List Paragraph"/>
    <w:basedOn w:val="a"/>
    <w:uiPriority w:val="34"/>
    <w:qFormat/>
    <w:rsid w:val="005A2702"/>
    <w:pPr>
      <w:ind w:left="720"/>
      <w:contextualSpacing/>
    </w:pPr>
  </w:style>
  <w:style w:type="character" w:styleId="aa">
    <w:name w:val="Intense Emphasis"/>
    <w:basedOn w:val="a0"/>
    <w:uiPriority w:val="21"/>
    <w:qFormat/>
    <w:rsid w:val="005A2702"/>
    <w:rPr>
      <w:i/>
      <w:iCs/>
      <w:color w:val="0F4761" w:themeColor="accent1" w:themeShade="BF"/>
    </w:rPr>
  </w:style>
  <w:style w:type="paragraph" w:styleId="ab">
    <w:name w:val="Intense Quote"/>
    <w:basedOn w:val="a"/>
    <w:next w:val="a"/>
    <w:link w:val="ac"/>
    <w:uiPriority w:val="30"/>
    <w:qFormat/>
    <w:rsid w:val="005A27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A2702"/>
    <w:rPr>
      <w:i/>
      <w:iCs/>
      <w:color w:val="0F4761" w:themeColor="accent1" w:themeShade="BF"/>
    </w:rPr>
  </w:style>
  <w:style w:type="character" w:styleId="ad">
    <w:name w:val="Intense Reference"/>
    <w:basedOn w:val="a0"/>
    <w:uiPriority w:val="32"/>
    <w:qFormat/>
    <w:rsid w:val="005A2702"/>
    <w:rPr>
      <w:b/>
      <w:bCs/>
      <w:smallCaps/>
      <w:color w:val="0F4761" w:themeColor="accent1" w:themeShade="BF"/>
      <w:spacing w:val="5"/>
    </w:r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 Знак,Знак,fn З"/>
    <w:basedOn w:val="a"/>
    <w:link w:val="af"/>
    <w:uiPriority w:val="99"/>
    <w:unhideWhenUsed/>
    <w:qFormat/>
    <w:rsid w:val="005A2702"/>
    <w:pPr>
      <w:spacing w:after="0" w:line="240" w:lineRule="auto"/>
    </w:pPr>
    <w:rPr>
      <w:sz w:val="20"/>
      <w:szCs w:val="20"/>
    </w:rPr>
  </w:style>
  <w:style w:type="character" w:customStyle="1" w:styleId="af">
    <w:name w:val="Текст ви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Знак Знак1"/>
    <w:basedOn w:val="a0"/>
    <w:link w:val="ae"/>
    <w:uiPriority w:val="99"/>
    <w:rsid w:val="005A2702"/>
    <w:rPr>
      <w:rFonts w:asciiTheme="minorHAnsi" w:hAnsiTheme="minorHAnsi" w:cstheme="minorBidi"/>
      <w:sz w:val="20"/>
      <w:szCs w:val="20"/>
    </w:rPr>
  </w:style>
  <w:style w:type="character" w:styleId="af0">
    <w:name w:val="Hyperlink"/>
    <w:basedOn w:val="a0"/>
    <w:uiPriority w:val="99"/>
    <w:unhideWhenUsed/>
    <w:rsid w:val="005A2702"/>
    <w:rPr>
      <w:color w:val="467886" w:themeColor="hyperlink"/>
      <w:u w:val="single"/>
    </w:rPr>
  </w:style>
  <w:style w:type="paragraph" w:styleId="af1">
    <w:name w:val="Normal (Web)"/>
    <w:basedOn w:val="a"/>
    <w:uiPriority w:val="99"/>
    <w:unhideWhenUsed/>
    <w:rsid w:val="00AD10D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2">
    <w:name w:val="Emphasis"/>
    <w:basedOn w:val="a0"/>
    <w:uiPriority w:val="20"/>
    <w:qFormat/>
    <w:rsid w:val="00AD10D3"/>
    <w:rPr>
      <w:i/>
      <w:iCs/>
    </w:rPr>
  </w:style>
  <w:style w:type="character" w:styleId="af3">
    <w:name w:val="Strong"/>
    <w:basedOn w:val="a0"/>
    <w:uiPriority w:val="22"/>
    <w:qFormat/>
    <w:rsid w:val="00AD10D3"/>
    <w:rPr>
      <w:b/>
      <w:bCs/>
    </w:rPr>
  </w:style>
  <w:style w:type="character" w:styleId="af4">
    <w:name w:val="footnote reference"/>
    <w:aliases w:val="Footnote Reference Number,ftref,Знак сноски-FN,Rimando nota a piè di pagina1,Footnote symbol,footnote sign,BVI fnr,Voetnootverwijzing,(Footnote Reference),SUPERS,EN Footnote Reference,Footnote number,fr,o,Footnotemark,FR,Footnotemark1,FR2"/>
    <w:uiPriority w:val="99"/>
    <w:unhideWhenUsed/>
    <w:qFormat/>
    <w:rsid w:val="0079662C"/>
    <w:rPr>
      <w:vertAlign w:val="superscript"/>
    </w:rPr>
  </w:style>
  <w:style w:type="character" w:styleId="af5">
    <w:name w:val="Unresolved Mention"/>
    <w:basedOn w:val="a0"/>
    <w:uiPriority w:val="99"/>
    <w:semiHidden/>
    <w:unhideWhenUsed/>
    <w:rsid w:val="004F64C9"/>
    <w:rPr>
      <w:color w:val="605E5C"/>
      <w:shd w:val="clear" w:color="auto" w:fill="E1DFDD"/>
    </w:rPr>
  </w:style>
  <w:style w:type="paragraph" w:customStyle="1" w:styleId="isselectedend">
    <w:name w:val="isselectedend"/>
    <w:basedOn w:val="a"/>
    <w:rsid w:val="00767C30"/>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f6">
    <w:name w:val="No Spacing"/>
    <w:uiPriority w:val="1"/>
    <w:qFormat/>
    <w:rsid w:val="00767C30"/>
    <w:pPr>
      <w:spacing w:line="240" w:lineRule="auto"/>
      <w:ind w:firstLine="0"/>
      <w:jc w:val="left"/>
    </w:pPr>
    <w:rPr>
      <w:rFonts w:cstheme="minorBidi"/>
      <w:szCs w:val="22"/>
      <w:lang w:val="ru-RU"/>
    </w:rPr>
  </w:style>
  <w:style w:type="character" w:customStyle="1" w:styleId="fontstyle01">
    <w:name w:val="fontstyle01"/>
    <w:basedOn w:val="a0"/>
    <w:rsid w:val="004A6E70"/>
    <w:rPr>
      <w:rFonts w:ascii="Times New Roman" w:hAnsi="Times New Roman" w:cs="Times New Roman" w:hint="default"/>
      <w:b w:val="0"/>
      <w:bCs w:val="0"/>
      <w:i w:val="0"/>
      <w:iCs w:val="0"/>
      <w:color w:val="000000"/>
      <w:sz w:val="28"/>
      <w:szCs w:val="28"/>
    </w:rPr>
  </w:style>
  <w:style w:type="paragraph" w:styleId="af7">
    <w:name w:val="Plain Text"/>
    <w:basedOn w:val="a"/>
    <w:link w:val="af8"/>
    <w:rsid w:val="00DE6F14"/>
    <w:pPr>
      <w:spacing w:after="0" w:line="240" w:lineRule="auto"/>
    </w:pPr>
    <w:rPr>
      <w:rFonts w:ascii="Courier New" w:eastAsia="Times New Roman" w:hAnsi="Courier New" w:cs="Times New Roman"/>
      <w:kern w:val="0"/>
      <w:sz w:val="20"/>
      <w:szCs w:val="20"/>
      <w:lang w:val="ru-RU" w:eastAsia="ru-RU"/>
      <w14:ligatures w14:val="none"/>
    </w:rPr>
  </w:style>
  <w:style w:type="character" w:customStyle="1" w:styleId="af8">
    <w:name w:val="Текст Знак"/>
    <w:basedOn w:val="a0"/>
    <w:link w:val="af7"/>
    <w:rsid w:val="00DE6F14"/>
    <w:rPr>
      <w:rFonts w:ascii="Courier New" w:eastAsia="Times New Roman" w:hAnsi="Courier New"/>
      <w:kern w:val="0"/>
      <w:sz w:val="20"/>
      <w:szCs w:val="20"/>
      <w:lang w:val="ru-RU" w:eastAsia="ru-RU"/>
      <w14:ligatures w14:val="none"/>
    </w:rPr>
  </w:style>
  <w:style w:type="character" w:customStyle="1" w:styleId="rynqvb">
    <w:name w:val="rynqvb"/>
    <w:basedOn w:val="a0"/>
    <w:rsid w:val="00E16C18"/>
  </w:style>
  <w:style w:type="numbering" w:customStyle="1" w:styleId="1">
    <w:name w:val="Імпортований стиль 1"/>
    <w:rsid w:val="00172C2A"/>
    <w:pPr>
      <w:numPr>
        <w:numId w:val="17"/>
      </w:numPr>
    </w:pPr>
  </w:style>
  <w:style w:type="character" w:customStyle="1" w:styleId="Hyperlink0">
    <w:name w:val="Hyperlink.0"/>
    <w:basedOn w:val="af0"/>
    <w:rsid w:val="00172C2A"/>
    <w:rPr>
      <w:outline w:val="0"/>
      <w:color w:val="0563C1"/>
      <w:u w:val="single" w:color="0563C1"/>
    </w:rPr>
  </w:style>
  <w:style w:type="character" w:customStyle="1" w:styleId="value">
    <w:name w:val="value"/>
    <w:basedOn w:val="a0"/>
    <w:rsid w:val="009277C5"/>
  </w:style>
  <w:style w:type="paragraph" w:styleId="af9">
    <w:name w:val="TOC Heading"/>
    <w:basedOn w:val="10"/>
    <w:next w:val="a"/>
    <w:uiPriority w:val="39"/>
    <w:unhideWhenUsed/>
    <w:qFormat/>
    <w:rsid w:val="007F7C97"/>
    <w:pPr>
      <w:spacing w:before="240" w:after="0"/>
      <w:outlineLvl w:val="9"/>
    </w:pPr>
    <w:rPr>
      <w:kern w:val="0"/>
      <w:sz w:val="32"/>
      <w:szCs w:val="32"/>
      <w:lang w:eastAsia="uk-UA"/>
      <w14:ligatures w14:val="none"/>
    </w:rPr>
  </w:style>
  <w:style w:type="paragraph" w:styleId="12">
    <w:name w:val="toc 1"/>
    <w:basedOn w:val="a"/>
    <w:next w:val="a"/>
    <w:autoRedefine/>
    <w:uiPriority w:val="39"/>
    <w:unhideWhenUsed/>
    <w:rsid w:val="007F7C97"/>
    <w:pPr>
      <w:spacing w:after="100"/>
    </w:pPr>
  </w:style>
  <w:style w:type="paragraph" w:styleId="21">
    <w:name w:val="toc 2"/>
    <w:basedOn w:val="a"/>
    <w:next w:val="a"/>
    <w:autoRedefine/>
    <w:uiPriority w:val="39"/>
    <w:unhideWhenUsed/>
    <w:rsid w:val="008F4D81"/>
    <w:pPr>
      <w:tabs>
        <w:tab w:val="right" w:leader="dot" w:pos="9344"/>
      </w:tabs>
      <w:spacing w:after="0" w:line="360" w:lineRule="auto"/>
      <w:contextualSpacing/>
    </w:pPr>
    <w:rPr>
      <w:rFonts w:ascii="Times New Roman" w:hAnsi="Times New Roman" w:cs="Times New Roman"/>
      <w:b/>
      <w:bCs/>
      <w:noProof/>
    </w:rPr>
  </w:style>
  <w:style w:type="paragraph" w:styleId="31">
    <w:name w:val="toc 3"/>
    <w:basedOn w:val="a"/>
    <w:next w:val="a"/>
    <w:autoRedefine/>
    <w:uiPriority w:val="39"/>
    <w:unhideWhenUsed/>
    <w:rsid w:val="007F7C97"/>
    <w:pPr>
      <w:spacing w:after="100"/>
      <w:ind w:left="440"/>
    </w:pPr>
  </w:style>
  <w:style w:type="paragraph" w:styleId="41">
    <w:name w:val="toc 4"/>
    <w:basedOn w:val="a"/>
    <w:next w:val="a"/>
    <w:autoRedefine/>
    <w:uiPriority w:val="39"/>
    <w:unhideWhenUsed/>
    <w:rsid w:val="007F7C97"/>
    <w:pPr>
      <w:spacing w:after="100" w:line="278" w:lineRule="auto"/>
      <w:ind w:left="720"/>
    </w:pPr>
    <w:rPr>
      <w:rFonts w:eastAsiaTheme="minorEastAsia"/>
      <w:sz w:val="24"/>
      <w:szCs w:val="24"/>
      <w:lang w:eastAsia="uk-UA"/>
    </w:rPr>
  </w:style>
  <w:style w:type="paragraph" w:styleId="51">
    <w:name w:val="toc 5"/>
    <w:basedOn w:val="a"/>
    <w:next w:val="a"/>
    <w:autoRedefine/>
    <w:uiPriority w:val="39"/>
    <w:unhideWhenUsed/>
    <w:rsid w:val="007F7C97"/>
    <w:pPr>
      <w:spacing w:after="100" w:line="278" w:lineRule="auto"/>
      <w:ind w:left="960"/>
    </w:pPr>
    <w:rPr>
      <w:rFonts w:eastAsiaTheme="minorEastAsia"/>
      <w:sz w:val="24"/>
      <w:szCs w:val="24"/>
      <w:lang w:eastAsia="uk-UA"/>
    </w:rPr>
  </w:style>
  <w:style w:type="paragraph" w:styleId="61">
    <w:name w:val="toc 6"/>
    <w:basedOn w:val="a"/>
    <w:next w:val="a"/>
    <w:autoRedefine/>
    <w:uiPriority w:val="39"/>
    <w:unhideWhenUsed/>
    <w:rsid w:val="007F7C97"/>
    <w:pPr>
      <w:spacing w:after="100" w:line="278" w:lineRule="auto"/>
      <w:ind w:left="1200"/>
    </w:pPr>
    <w:rPr>
      <w:rFonts w:eastAsiaTheme="minorEastAsia"/>
      <w:sz w:val="24"/>
      <w:szCs w:val="24"/>
      <w:lang w:eastAsia="uk-UA"/>
    </w:rPr>
  </w:style>
  <w:style w:type="paragraph" w:styleId="71">
    <w:name w:val="toc 7"/>
    <w:basedOn w:val="a"/>
    <w:next w:val="a"/>
    <w:autoRedefine/>
    <w:uiPriority w:val="39"/>
    <w:unhideWhenUsed/>
    <w:rsid w:val="007F7C97"/>
    <w:pPr>
      <w:spacing w:after="100" w:line="278" w:lineRule="auto"/>
      <w:ind w:left="1440"/>
    </w:pPr>
    <w:rPr>
      <w:rFonts w:eastAsiaTheme="minorEastAsia"/>
      <w:sz w:val="24"/>
      <w:szCs w:val="24"/>
      <w:lang w:eastAsia="uk-UA"/>
    </w:rPr>
  </w:style>
  <w:style w:type="paragraph" w:styleId="81">
    <w:name w:val="toc 8"/>
    <w:basedOn w:val="a"/>
    <w:next w:val="a"/>
    <w:autoRedefine/>
    <w:uiPriority w:val="39"/>
    <w:unhideWhenUsed/>
    <w:rsid w:val="007F7C97"/>
    <w:pPr>
      <w:spacing w:after="100" w:line="278" w:lineRule="auto"/>
      <w:ind w:left="1680"/>
    </w:pPr>
    <w:rPr>
      <w:rFonts w:eastAsiaTheme="minorEastAsia"/>
      <w:sz w:val="24"/>
      <w:szCs w:val="24"/>
      <w:lang w:eastAsia="uk-UA"/>
    </w:rPr>
  </w:style>
  <w:style w:type="paragraph" w:styleId="91">
    <w:name w:val="toc 9"/>
    <w:basedOn w:val="a"/>
    <w:next w:val="a"/>
    <w:autoRedefine/>
    <w:uiPriority w:val="39"/>
    <w:unhideWhenUsed/>
    <w:rsid w:val="007F7C97"/>
    <w:pPr>
      <w:spacing w:after="100" w:line="278" w:lineRule="auto"/>
      <w:ind w:left="1920"/>
    </w:pPr>
    <w:rPr>
      <w:rFonts w:eastAsiaTheme="minorEastAsia"/>
      <w:sz w:val="24"/>
      <w:szCs w:val="24"/>
      <w:lang w:eastAsia="uk-UA"/>
    </w:rPr>
  </w:style>
  <w:style w:type="paragraph" w:customStyle="1" w:styleId="13">
    <w:name w:val="Текст1"/>
    <w:basedOn w:val="a"/>
    <w:uiPriority w:val="67"/>
    <w:rsid w:val="00A72476"/>
    <w:pPr>
      <w:spacing w:after="0" w:line="240" w:lineRule="auto"/>
    </w:pPr>
    <w:rPr>
      <w:rFonts w:ascii="Helvetica" w:eastAsia="Arial Unicode MS" w:hAnsi="Helvetica" w:cs="Arial Unicode MS"/>
      <w:color w:val="000000"/>
      <w:kern w:val="1"/>
      <w:u w:color="00000A"/>
      <w:lang w:eastAsia="hi-IN" w:bidi="hi-IN"/>
      <w14:ligatures w14:val="none"/>
    </w:rPr>
  </w:style>
  <w:style w:type="character" w:customStyle="1" w:styleId="apple-converted-space">
    <w:name w:val="apple-converted-space"/>
    <w:rsid w:val="00844DD0"/>
  </w:style>
  <w:style w:type="paragraph" w:styleId="afa">
    <w:name w:val="header"/>
    <w:basedOn w:val="a"/>
    <w:link w:val="afb"/>
    <w:uiPriority w:val="99"/>
    <w:unhideWhenUsed/>
    <w:rsid w:val="00A35818"/>
    <w:pPr>
      <w:tabs>
        <w:tab w:val="center" w:pos="4819"/>
        <w:tab w:val="right" w:pos="9639"/>
      </w:tabs>
      <w:spacing w:after="0" w:line="240" w:lineRule="auto"/>
    </w:pPr>
  </w:style>
  <w:style w:type="character" w:customStyle="1" w:styleId="afb">
    <w:name w:val="Верхній колонтитул Знак"/>
    <w:basedOn w:val="a0"/>
    <w:link w:val="afa"/>
    <w:uiPriority w:val="99"/>
    <w:rsid w:val="00A35818"/>
    <w:rPr>
      <w:rFonts w:asciiTheme="minorHAnsi" w:hAnsiTheme="minorHAnsi" w:cstheme="minorBidi"/>
      <w:sz w:val="22"/>
      <w:szCs w:val="22"/>
    </w:rPr>
  </w:style>
  <w:style w:type="paragraph" w:styleId="afc">
    <w:name w:val="footer"/>
    <w:basedOn w:val="a"/>
    <w:link w:val="afd"/>
    <w:uiPriority w:val="99"/>
    <w:unhideWhenUsed/>
    <w:rsid w:val="00A35818"/>
    <w:pPr>
      <w:tabs>
        <w:tab w:val="center" w:pos="4819"/>
        <w:tab w:val="right" w:pos="9639"/>
      </w:tabs>
      <w:spacing w:after="0" w:line="240" w:lineRule="auto"/>
    </w:pPr>
  </w:style>
  <w:style w:type="character" w:customStyle="1" w:styleId="afd">
    <w:name w:val="Нижній колонтитул Знак"/>
    <w:basedOn w:val="a0"/>
    <w:link w:val="afc"/>
    <w:uiPriority w:val="99"/>
    <w:rsid w:val="00A35818"/>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holar.google.com/scholar_lookup?title=Marbury+v.+Madison+and+Original+Understandings+of+Judicial+Review%3A+In+Defense+of+Traditional+Wisdom&amp;author=Alfange+Dean&amp;publication+year=1994&amp;journal=Supreme+Court+Rev.&amp;pages=329-446" TargetMode="External"/><Relationship Id="rId21" Type="http://schemas.openxmlformats.org/officeDocument/2006/relationships/hyperlink" Target="https://doi.org/10.4337/9781802205855.00008" TargetMode="External"/><Relationship Id="rId42" Type="http://schemas.openxmlformats.org/officeDocument/2006/relationships/hyperlink" Target="file://D:\&#1052;&#1086;&#1111;%20&#1076;&#1086;&#1082;&#1091;&#1084;&#1077;&#1085;&#1090;&#1080;\&#1053;&#1086;&#1074;&#1072;%20&#1087;&#1072;&#1087;&#1082;&#1072;%20(2)\1.%20&#1053;&#1072;%20&#1030;&#1074;&#1072;&#1085;&#1086;-&#1060;&#1088;&#1072;&#1085;&#1082;&#1110;&#1074;&#1097;&#1080;&#1085;&#1110;%20&#1079;&#1074;&#1110;&#1083;&#1100;&#1085;&#1080;&#1083;&#1080;%20&#1087;&#1088;&#1086;&#1082;&#1091;&#1088;&#1086;&#1088;&#1072;,%20&#1103;&#1082;&#1080;&#1081;%20&#1086;&#1090;&#1088;&#1080;&#1084;&#1091;&#1074;&#1072;&#1074;%20&#1087;&#1077;&#1085;&#1089;&#1110;&#1102;%20&#1087;&#1086;%20&#1110;&#1085;&#1074;&#1072;&#1083;&#1110;&#1076;&#1085;&#1086;&#1089;&#1090;&#1110;%207%20&#1088;&#1086;&#1082;&#1110;&#1074;.%20SUD.UA.%202026.%20URL:%20https:\sud.ua\uk\news\ukraine\363400-v-ivano-frankovskoy-oblasti-uvolili-prokurora-kotoryy-poluchal-pensiyu-po-invalidnosti-7-let%20(&#1076;&#1072;&#1090;&#1072;%20&#1079;&#1074;&#1077;&#1088;&#1085;&#1077;&#1085;&#1085;&#1103;%2007.09.2026).%20%202.%20&#1055;&#1088;&#1086;%20&#1087;&#1088;&#1086;&#1082;&#1091;&#1088;&#1072;&#1090;&#1091;&#1088;&#1091;%20:%20&#1047;&#1072;&#1082;&#1086;&#1085;%20&#1059;&#1082;&#1088;&#1072;&#1111;&#1085;&#1080;%20&#1074;&#1110;&#1076;%2014.10.2014%20&#1088;.%20&#8470;%201697-VII.%20URL:%20https:\zakon.rada.gov.ua\laws\show\1697-18" TargetMode="External"/><Relationship Id="rId47" Type="http://schemas.openxmlformats.org/officeDocument/2006/relationships/hyperlink" Target="https://zakon.rada.gov.ua/laws/show/1875-20" TargetMode="External"/><Relationship Id="rId63" Type="http://schemas.openxmlformats.org/officeDocument/2006/relationships/hyperlink" Target="https://doi.org/10.1002/acp.4001" TargetMode="External"/><Relationship Id="rId68" Type="http://schemas.openxmlformats.org/officeDocument/2006/relationships/hyperlink" Target="https://zakon.rada.gov.ua/laws/show/254&#1082;/96-&#1074;&#1088;" TargetMode="External"/><Relationship Id="rId84" Type="http://schemas.openxmlformats.org/officeDocument/2006/relationships/hyperlink" Target="https://zakon.rada.gov.ua/laws/show/389-19" TargetMode="External"/><Relationship Id="rId89" Type="http://schemas.openxmlformats.org/officeDocument/2006/relationships/hyperlink" Target="https://doi.org/10.33919/dasc.24.7.2" TargetMode="External"/><Relationship Id="rId16" Type="http://schemas.openxmlformats.org/officeDocument/2006/relationships/hyperlink" Target="https://ippi.org.ua/sites/default/files/shtuchniix__x_ntelekt_x__sistema_prava_monografiya-2_1.pdf" TargetMode="External"/><Relationship Id="rId11" Type="http://schemas.openxmlformats.org/officeDocument/2006/relationships/hyperlink" Target="https://pis.wunu.edu.ua/index.php/uapis/article/view/135" TargetMode="External"/><Relationship Id="rId32" Type="http://schemas.openxmlformats.org/officeDocument/2006/relationships/hyperlink" Target="https://adilet.zan.kz/rus/docs/K2600000000?utm_source=chatgpt.com" TargetMode="External"/><Relationship Id="rId37" Type="http://schemas.openxmlformats.org/officeDocument/2006/relationships/hyperlink" Target="https://doi.org/10.33663/1563-3349-2023-34-37-46" TargetMode="External"/><Relationship Id="rId53" Type="http://schemas.openxmlformats.org/officeDocument/2006/relationships/hyperlink" Target="https://zakon.rada.gov.ua/laws/show/1275-2022-&#1087;" TargetMode="External"/><Relationship Id="rId58" Type="http://schemas.openxmlformats.org/officeDocument/2006/relationships/hyperlink" Target="https://zakon.rada.gov.ua/laws/show/4651-17" TargetMode="External"/><Relationship Id="rId74" Type="http://schemas.openxmlformats.org/officeDocument/2006/relationships/hyperlink" Target="https://dspace.onua.edu.ua/server/api/core/bitstreams/78019bd7-cd83-4a02-a655-1611ca00c59d/content" TargetMode="External"/><Relationship Id="rId79" Type="http://schemas.openxmlformats.org/officeDocument/2006/relationships/hyperlink" Target="https://doi.org/10.30970/PPS.2024.52.46" TargetMode="External"/><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doi.org/10.1111/j.1460-2466.1993.tb01304.x" TargetMode="External"/><Relationship Id="rId95" Type="http://schemas.openxmlformats.org/officeDocument/2006/relationships/hyperlink" Target="https://eur-lex.europa.eu/eli/reg/2024/1689/oj" TargetMode="External"/><Relationship Id="rId22" Type="http://schemas.openxmlformats.org/officeDocument/2006/relationships/hyperlink" Target="https://doi.org/10.3917/rjj.198.1481" TargetMode="External"/><Relationship Id="rId27" Type="http://schemas.openxmlformats.org/officeDocument/2006/relationships/hyperlink" Target="https://en.wikipedia.org/wiki/ISBN_(identifier)" TargetMode="External"/><Relationship Id="rId43" Type="http://schemas.openxmlformats.org/officeDocument/2006/relationships/hyperlink" Target="file://D:\&#1052;&#1086;&#1111;%20&#1076;&#1086;&#1082;&#1091;&#1084;&#1077;&#1085;&#1090;&#1080;\&#1053;&#1086;&#1074;&#1072;%20&#1087;&#1072;&#1087;&#1082;&#1072;%20(2)\1.%20&#1053;&#1072;%20&#1030;&#1074;&#1072;&#1085;&#1086;-&#1060;&#1088;&#1072;&#1085;&#1082;&#1110;&#1074;&#1097;&#1080;&#1085;&#1110;%20&#1079;&#1074;&#1110;&#1083;&#1100;&#1085;&#1080;&#1083;&#1080;%20&#1087;&#1088;&#1086;&#1082;&#1091;&#1088;&#1086;&#1088;&#1072;,%20&#1103;&#1082;&#1080;&#1081;%20&#1086;&#1090;&#1088;&#1080;&#1084;&#1091;&#1074;&#1072;&#1074;%20&#1087;&#1077;&#1085;&#1089;&#1110;&#1102;%20&#1087;&#1086;%20&#1110;&#1085;&#1074;&#1072;&#1083;&#1110;&#1076;&#1085;&#1086;&#1089;&#1090;&#1110;%207%20&#1088;&#1086;&#1082;&#1110;&#1074;.%20SUD.UA.%202026.%20URL:%20https:\sud.ua\uk\news\ukraine\363400-v-ivano-frankovskoy-oblasti-uvolili-prokurora-kotoryy-poluchal-pensiyu-po-invalidnosti-7-let%20(&#1076;&#1072;&#1090;&#1072;%20&#1079;&#1074;&#1077;&#1088;&#1085;&#1077;&#1085;&#1085;&#1103;%2007.09.2026).%20%202.%20&#1055;&#1088;&#1086;%20&#1087;&#1088;&#1086;&#1082;&#1091;&#1088;&#1072;&#1090;&#1091;&#1088;&#1091;%20:%20&#1047;&#1072;&#1082;&#1086;&#1085;%20&#1059;&#1082;&#1088;&#1072;&#1111;&#1085;&#1080;%20&#1074;&#1110;&#1076;%2014.10.2014%20&#1088;.%20&#8470;%201697-VII.%20URL:%20https:\zakon.rada.gov.ua\laws\show\1697-18" TargetMode="External"/><Relationship Id="rId48" Type="http://schemas.openxmlformats.org/officeDocument/2006/relationships/hyperlink" Target="https://zakon.rada.gov.ua/laws/show/2341-14" TargetMode="External"/><Relationship Id="rId64" Type="http://schemas.openxmlformats.org/officeDocument/2006/relationships/hyperlink" Target="https://doi.org/10.1007/s10919-020-00339-x" TargetMode="External"/><Relationship Id="rId69" Type="http://schemas.openxmlformats.org/officeDocument/2006/relationships/hyperlink" Target="https://zakon.rada.gov.ua/laws/show/2657-12" TargetMode="External"/><Relationship Id="rId80" Type="http://schemas.openxmlformats.org/officeDocument/2006/relationships/hyperlink" Target="https://zakon.rada.gov.ua/laws/show/254%D0%BA/96-%D0%B2%D1%80" TargetMode="External"/><Relationship Id="rId85" Type="http://schemas.openxmlformats.org/officeDocument/2006/relationships/hyperlink" Target="https://eur-lex.europa.eu/eli/dir/2022/2555/oj" TargetMode="External"/><Relationship Id="rId12" Type="http://schemas.openxmlformats.org/officeDocument/2006/relationships/hyperlink" Target="https://dspace.onua.edu.ua/server/api/core/bitstreams/595cc64d-ca48-42e4-9209-2bdb7acd75db/content" TargetMode="External"/><Relationship Id="rId17" Type="http://schemas.openxmlformats.org/officeDocument/2006/relationships/hyperlink" Target="https://dspace.nncise.org.ua/server/api/core/bitstreams/05bf3658-dfc8-411f-bcdc-35c6763e98ba/content" TargetMode="External"/><Relationship Id="rId25" Type="http://schemas.openxmlformats.org/officeDocument/2006/relationships/hyperlink" Target="https://scholar.google.com/scholar_lookup?title=Russia%27s+Constitutional+Revolution%3A+Legal+Consciousness+and+the+Transition+to+Democracy&amp;author=Ahdieh+Robert+B.&amp;publication+year=1997&amp;pages=1985-1995" TargetMode="External"/><Relationship Id="rId33" Type="http://schemas.openxmlformats.org/officeDocument/2006/relationships/hyperlink" Target="https://adilet.zan.kz/rus/docs/P03000005S_" TargetMode="External"/><Relationship Id="rId38" Type="http://schemas.openxmlformats.org/officeDocument/2006/relationships/hyperlink" Target="https://lsej.org.ua/9_2023/136.pdf" TargetMode="External"/><Relationship Id="rId46" Type="http://schemas.openxmlformats.org/officeDocument/2006/relationships/hyperlink" Target="https://zakon.rada.gov.ua/laws/show/435-15" TargetMode="External"/><Relationship Id="rId59" Type="http://schemas.openxmlformats.org/officeDocument/2006/relationships/hyperlink" Target="https://opil.ouplaw.com/display/10.1093/law-mpeipro/e3732.013.3732/law-mpeipro-e3732?print=pdf" TargetMode="External"/><Relationship Id="rId67" Type="http://schemas.openxmlformats.org/officeDocument/2006/relationships/hyperlink" Target="https://zakon.rada.gov.ua/laws/show/995_004" TargetMode="External"/><Relationship Id="rId20" Type="http://schemas.openxmlformats.org/officeDocument/2006/relationships/hyperlink" Target="https://doi.org/10.4337/9781035307395" TargetMode="External"/><Relationship Id="rId41" Type="http://schemas.openxmlformats.org/officeDocument/2006/relationships/hyperlink" Target="file://D:\&#1052;&#1086;&#1111;%20&#1076;&#1086;&#1082;&#1091;&#1084;&#1077;&#1085;&#1090;&#1080;\&#1053;&#1086;&#1074;&#1072;%20&#1087;&#1072;&#1087;&#1082;&#1072;%20(2)\1.%20&#1053;&#1072;%20&#1030;&#1074;&#1072;&#1085;&#1086;-&#1060;&#1088;&#1072;&#1085;&#1082;&#1110;&#1074;&#1097;&#1080;&#1085;&#1110;%20&#1079;&#1074;&#1110;&#1083;&#1100;&#1085;&#1080;&#1083;&#1080;%20&#1087;&#1088;&#1086;&#1082;&#1091;&#1088;&#1086;&#1088;&#1072;,%20&#1103;&#1082;&#1080;&#1081;%20&#1086;&#1090;&#1088;&#1080;&#1084;&#1091;&#1074;&#1072;&#1074;%20&#1087;&#1077;&#1085;&#1089;&#1110;&#1102;%20&#1087;&#1086;%20&#1110;&#1085;&#1074;&#1072;&#1083;&#1110;&#1076;&#1085;&#1086;&#1089;&#1090;&#1110;%207%20&#1088;&#1086;&#1082;&#1110;&#1074;.%20SUD.UA.%202026.%20URL:%20https:\sud.ua\uk\news\ukraine\363400-v-ivano-frankovskoy-oblasti-uvolili-prokurora-kotoryy-poluchal-pensiyu-po-invalidnosti-7-let%20(&#1076;&#1072;&#1090;&#1072;%20&#1079;&#1074;&#1077;&#1088;&#1085;&#1077;&#1085;&#1085;&#1103;%2007.09.2026).%20%202.%20&#1055;&#1088;&#1086;%20&#1087;&#1088;&#1086;&#1082;&#1091;&#1088;&#1072;&#1090;&#1091;&#1088;&#1091;%20:%20&#1047;&#1072;&#1082;&#1086;&#1085;%20&#1059;&#1082;&#1088;&#1072;&#1111;&#1085;&#1080;%20&#1074;&#1110;&#1076;%2014.10.2014%20&#1088;.%20&#8470;%201697-VII.%20URL:%20https:\zakon.rada.gov.ua\laws\show\1697-18" TargetMode="External"/><Relationship Id="rId54" Type="http://schemas.openxmlformats.org/officeDocument/2006/relationships/hyperlink" Target="https://zakon.rada.gov.ua/laws/show/254&#1082;/96-&#1074;&#1088;" TargetMode="External"/><Relationship Id="rId62" Type="http://schemas.openxmlformats.org/officeDocument/2006/relationships/hyperlink" Target="https://doi.org/10.1111/1467-8721.00201" TargetMode="External"/><Relationship Id="rId70" Type="http://schemas.openxmlformats.org/officeDocument/2006/relationships/hyperlink" Target="https://ippi.org.ua/sites/default/files/tihomirov_o.o._prava_lyudini_print.pdf" TargetMode="External"/><Relationship Id="rId75" Type="http://schemas.openxmlformats.org/officeDocument/2006/relationships/hyperlink" Target="https://faculty.washington.edu/plape/citiesaut11/readings/Childe-urban%20revolution%201950.pdf" TargetMode="External"/><Relationship Id="rId83" Type="http://schemas.openxmlformats.org/officeDocument/2006/relationships/hyperlink" Target="https://zakon.rada.gov.ua/laws/show/1089-20" TargetMode="External"/><Relationship Id="rId88" Type="http://schemas.openxmlformats.org/officeDocument/2006/relationships/hyperlink" Target="https://doi.org/10.2307/3235020" TargetMode="External"/><Relationship Id="rId91" Type="http://schemas.openxmlformats.org/officeDocument/2006/relationships/hyperlink" Target="https://lawreview.uchicago.edu/online-archive/algorithmic-interpretation" TargetMode="External"/><Relationship Id="rId96" Type="http://schemas.openxmlformats.org/officeDocument/2006/relationships/hyperlink" Target="https://zakon.rada.gov.ua/laws/show/4196-2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77/0964663903012004005" TargetMode="External"/><Relationship Id="rId23" Type="http://schemas.openxmlformats.org/officeDocument/2006/relationships/hyperlink" Target="https://zakon.rada.gov.ua/laws/show/2341-14" TargetMode="External"/><Relationship Id="rId28" Type="http://schemas.openxmlformats.org/officeDocument/2006/relationships/hyperlink" Target="https://en.wikipedia.org/wiki/Special:BookSources/978-0-7006-1062-4" TargetMode="External"/><Relationship Id="rId36" Type="http://schemas.openxmlformats.org/officeDocument/2006/relationships/hyperlink" Target="https://dspace.lvduvs.edu.ua/bitstream/1234567890/1040/1/2016-2.23.pdf" TargetMode="External"/><Relationship Id="rId49" Type="http://schemas.openxmlformats.org/officeDocument/2006/relationships/hyperlink" Target="https://zakon.rada.gov.ua/laws/show/v0010700-09" TargetMode="External"/><Relationship Id="rId57" Type="http://schemas.openxmlformats.org/officeDocument/2006/relationships/hyperlink" Target="https://hudoc.echr.coe.int" TargetMode="External"/><Relationship Id="rId10" Type="http://schemas.openxmlformats.org/officeDocument/2006/relationships/hyperlink" Target="https://hdl.handle.net/11300/3295" TargetMode="External"/><Relationship Id="rId31" Type="http://schemas.openxmlformats.org/officeDocument/2006/relationships/hyperlink" Target="https://adilet.zan.kz/rus/docs/K1500000377" TargetMode="External"/><Relationship Id="rId44" Type="http://schemas.openxmlformats.org/officeDocument/2006/relationships/hyperlink" Target="https://doi.org/10.32837/pyuv.v0i3(32).595" TargetMode="External"/><Relationship Id="rId52" Type="http://schemas.openxmlformats.org/officeDocument/2006/relationships/hyperlink" Target="https://zakon.rada.gov.ua/laws/show/808-20" TargetMode="External"/><Relationship Id="rId60" Type="http://schemas.openxmlformats.org/officeDocument/2006/relationships/hyperlink" Target="https://doi.org/10.18523/2617-2607.2023.12.48-58" TargetMode="External"/><Relationship Id="rId65" Type="http://schemas.openxmlformats.org/officeDocument/2006/relationships/hyperlink" Target="https://zakon.rada.gov.ua/laws/show/995_015" TargetMode="External"/><Relationship Id="rId73" Type="http://schemas.openxmlformats.org/officeDocument/2006/relationships/hyperlink" Target="https://academy-vision.org/index.php/av/article/view/2685/2539" TargetMode="External"/><Relationship Id="rId78" Type="http://schemas.openxmlformats.org/officeDocument/2006/relationships/hyperlink" Target="https://jnas.nbuv.gov.ua/article/UJRN-0001517895" TargetMode="External"/><Relationship Id="rId81" Type="http://schemas.openxmlformats.org/officeDocument/2006/relationships/hyperlink" Target="http://dspace.onua.edu.ua/handle/11300/3295" TargetMode="External"/><Relationship Id="rId86" Type="http://schemas.openxmlformats.org/officeDocument/2006/relationships/hyperlink" Target="https://hudoc.echr.coe.int/eng?i=001-159324" TargetMode="External"/><Relationship Id="rId94" Type="http://schemas.openxmlformats.org/officeDocument/2006/relationships/hyperlink" Target="https://doi.org/10.1787/3afe6ba5-en" TargetMode="External"/><Relationship Id="rId99" Type="http://schemas.openxmlformats.org/officeDocument/2006/relationships/hyperlink" Target="https://zakon.rada.gov.ua/go/995_004"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hdl.handle.net/11300/24659" TargetMode="External"/><Relationship Id="rId13" Type="http://schemas.openxmlformats.org/officeDocument/2006/relationships/hyperlink" Target="https://doi.org/10.1126/science.177.4045.211" TargetMode="External"/><Relationship Id="rId18" Type="http://schemas.openxmlformats.org/officeDocument/2006/relationships/hyperlink" Target="https://dspace.onua.edu.ua/items/38d6b100-df36-490f-a70a-b956460cdd27" TargetMode="External"/><Relationship Id="rId39" Type="http://schemas.openxmlformats.org/officeDocument/2006/relationships/hyperlink" Target="https://doi.org/10.24144/2307-3322.2025.91.5.24" TargetMode="External"/><Relationship Id="rId34" Type="http://schemas.openxmlformats.org/officeDocument/2006/relationships/hyperlink" Target="https://rm.coe.int/ethical-charter-en-for-publication-4-december-2018/16808f699c?utm_source=chatgpt.com" TargetMode="External"/><Relationship Id="rId50" Type="http://schemas.openxmlformats.org/officeDocument/2006/relationships/hyperlink" Target="https://zakon.rada.gov.ua/laws/show/435-15" TargetMode="External"/><Relationship Id="rId55" Type="http://schemas.openxmlformats.org/officeDocument/2006/relationships/hyperlink" Target="https://zakon.rada.gov.ua/laws/show/995_004" TargetMode="External"/><Relationship Id="rId76" Type="http://schemas.openxmlformats.org/officeDocument/2006/relationships/hyperlink" Target="https://h-visnyk.com.ua/index.php/home/article/view/338/328" TargetMode="External"/><Relationship Id="rId97" Type="http://schemas.openxmlformats.org/officeDocument/2006/relationships/hyperlink" Target="https://zakon.rada.gov.ua/laws/show/2947-14" TargetMode="External"/><Relationship Id="rId7" Type="http://schemas.openxmlformats.org/officeDocument/2006/relationships/endnotes" Target="endnotes.xml"/><Relationship Id="rId71" Type="http://schemas.openxmlformats.org/officeDocument/2006/relationships/hyperlink" Target="https://zakon.rada.gov.ua/laws/show/2939-17" TargetMode="External"/><Relationship Id="rId92" Type="http://schemas.openxmlformats.org/officeDocument/2006/relationships/hyperlink" Target="https://zakon.rada.gov.ua/laws/show/2811-20" TargetMode="External"/><Relationship Id="rId2" Type="http://schemas.openxmlformats.org/officeDocument/2006/relationships/numbering" Target="numbering.xml"/><Relationship Id="rId29"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100758" TargetMode="External"/><Relationship Id="rId24" Type="http://schemas.openxmlformats.org/officeDocument/2006/relationships/hyperlink" Target="https://sud.ua/uk/news/ukraine/369575-pislia-rezonansnoi-dtp-u-kyievi-zelenskyi-sklykaie-zasidannia-rnbo-vidpovidalnist-za-porushennia-pdr-maiut-posylyty" TargetMode="External"/><Relationship Id="rId40" Type="http://schemas.openxmlformats.org/officeDocument/2006/relationships/hyperlink" Target="file://D:\&#1052;&#1086;&#1111;%20&#1076;&#1086;&#1082;&#1091;&#1084;&#1077;&#1085;&#1090;&#1080;\&#1053;&#1086;&#1074;&#1072;%20&#1087;&#1072;&#1087;&#1082;&#1072;%20(2)\1.%20&#1053;&#1072;%20&#1030;&#1074;&#1072;&#1085;&#1086;-&#1060;&#1088;&#1072;&#1085;&#1082;&#1110;&#1074;&#1097;&#1080;&#1085;&#1110;%20&#1079;&#1074;&#1110;&#1083;&#1100;&#1085;&#1080;&#1083;&#1080;%20&#1087;&#1088;&#1086;&#1082;&#1091;&#1088;&#1086;&#1088;&#1072;,%20&#1103;&#1082;&#1080;&#1081;%20&#1086;&#1090;&#1088;&#1080;&#1084;&#1091;&#1074;&#1072;&#1074;%20&#1087;&#1077;&#1085;&#1089;&#1110;&#1102;%20&#1087;&#1086;%20&#1110;&#1085;&#1074;&#1072;&#1083;&#1110;&#1076;&#1085;&#1086;&#1089;&#1090;&#1110;%207%20&#1088;&#1086;&#1082;&#1110;&#1074;.%20SUD.UA.%202026.%20URL:%20https:\sud.ua\uk\news\ukraine\363400-v-ivano-frankovskoy-oblasti-uvolili-prokurora-kotoryy-poluchal-pensiyu-po-invalidnosti-7-let%20(&#1076;&#1072;&#1090;&#1072;%20&#1079;&#1074;&#1077;&#1088;&#1085;&#1077;&#1085;&#1085;&#1103;%2007.09.2026).%20%202.%20&#1055;&#1088;&#1086;%20&#1087;&#1088;&#1086;&#1082;&#1091;&#1088;&#1072;&#1090;&#1091;&#1088;&#1091;%20:%20&#1047;&#1072;&#1082;&#1086;&#1085;%20&#1059;&#1082;&#1088;&#1072;&#1111;&#1085;&#1080;%20&#1074;&#1110;&#1076;%2014.10.2014%20&#1088;.%20&#8470;%201697-VII.%20URL:%20https:\zakon.rada.gov.ua\laws\show\1697-18" TargetMode="External"/><Relationship Id="rId45" Type="http://schemas.openxmlformats.org/officeDocument/2006/relationships/hyperlink" Target="https://pravoua.com.ua/storage/files/magazines/files/content-pravoukr-2010-4-pravoukr_2010_4-1.pdf" TargetMode="External"/><Relationship Id="rId66" Type="http://schemas.openxmlformats.org/officeDocument/2006/relationships/hyperlink" Target="https://zakon.rada.gov.ua/laws/show/995_043" TargetMode="External"/><Relationship Id="rId87" Type="http://schemas.openxmlformats.org/officeDocument/2006/relationships/hyperlink" Target="https://eur-lex.europa.eu/eli/dir/2022/2557/oj" TargetMode="External"/><Relationship Id="rId61" Type="http://schemas.openxmlformats.org/officeDocument/2006/relationships/hyperlink" Target="https://doi.org/10.1080/03637758809376158" TargetMode="External"/><Relationship Id="rId82" Type="http://schemas.openxmlformats.org/officeDocument/2006/relationships/hyperlink" Target="https://zakon.rada.gov.ua/laws/show/1882-20" TargetMode="External"/><Relationship Id="rId19" Type="http://schemas.openxmlformats.org/officeDocument/2006/relationships/hyperlink" Target="https://pis.wunu.edu.ua/index.php/uapis/article/view/135" TargetMode="External"/><Relationship Id="rId14" Type="http://schemas.openxmlformats.org/officeDocument/2006/relationships/hyperlink" Target="https://doi.org/10.1179/030801877789801878" TargetMode="External"/><Relationship Id="rId30" Type="http://schemas.openxmlformats.org/officeDocument/2006/relationships/hyperlink" Target="https://adilet.zan.kz/eng/docs/Z2500000230?utm_source=chatgpt.com" TargetMode="External"/><Relationship Id="rId35" Type="http://schemas.openxmlformats.org/officeDocument/2006/relationships/hyperlink" Target="https://doi.org/10.24144/2788-6018.2026.01.1.16" TargetMode="External"/><Relationship Id="rId56" Type="http://schemas.openxmlformats.org/officeDocument/2006/relationships/hyperlink" Target="https://hudoc.echr.coe.int" TargetMode="External"/><Relationship Id="rId77" Type="http://schemas.openxmlformats.org/officeDocument/2006/relationships/hyperlink" Target="https://jnas.nbuv.gov.ua/article/UJRN-0001658890" TargetMode="External"/><Relationship Id="rId100" Type="http://schemas.openxmlformats.org/officeDocument/2006/relationships/footer" Target="footer1.xml"/><Relationship Id="rId8" Type="http://schemas.openxmlformats.org/officeDocument/2006/relationships/hyperlink" Target="https://pis.wunu.edu.ua/index.php/uapis/article/view/135" TargetMode="External"/><Relationship Id="rId51" Type="http://schemas.openxmlformats.org/officeDocument/2006/relationships/hyperlink" Target="https://zakon.rada.gov.ua/laws/show/4196-20" TargetMode="External"/><Relationship Id="rId72" Type="http://schemas.openxmlformats.org/officeDocument/2006/relationships/hyperlink" Target="https://zakon.rada.gov.ua/laws/show/487/2021" TargetMode="External"/><Relationship Id="rId93" Type="http://schemas.openxmlformats.org/officeDocument/2006/relationships/hyperlink" Target="https://doi.org/10.1017/S0020589320000366" TargetMode="External"/><Relationship Id="rId98" Type="http://schemas.openxmlformats.org/officeDocument/2006/relationships/hyperlink" Target="https://zakon.rada.gov.ua/go/995_015"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6D86E-E796-4799-8AD0-F5726EDE1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283</Pages>
  <Words>353318</Words>
  <Characters>201392</Characters>
  <Application>Microsoft Office Word</Application>
  <DocSecurity>0</DocSecurity>
  <Lines>1678</Lines>
  <Paragraphs>1107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 Ковбасюк</dc:creator>
  <cp:keywords/>
  <dc:description/>
  <cp:lastModifiedBy>Степан Ковбасюк</cp:lastModifiedBy>
  <cp:revision>222</cp:revision>
  <cp:lastPrinted>2026-10-14T17:38:00Z</cp:lastPrinted>
  <dcterms:created xsi:type="dcterms:W3CDTF">2026-09-27T16:30:00Z</dcterms:created>
  <dcterms:modified xsi:type="dcterms:W3CDTF">2026-10-19T16:51:00Z</dcterms:modified>
</cp:coreProperties>
</file>