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27DAF" w:rsidRPr="005A347D" w:rsidRDefault="00627DAF" w:rsidP="00627DAF">
      <w:pPr>
        <w:spacing w:after="0" w:line="240" w:lineRule="auto"/>
        <w:jc w:val="center"/>
        <w:rPr>
          <w:rFonts w:eastAsia="Times New Roman" w:cs="Times New Roman"/>
          <w:sz w:val="24"/>
          <w:szCs w:val="24"/>
          <w:lang w:val="uk-UA" w:eastAsia="ru-RU"/>
        </w:rPr>
      </w:pPr>
      <w:r w:rsidRPr="005A347D">
        <w:rPr>
          <w:rFonts w:eastAsia="Times New Roman" w:cs="Times New Roman"/>
          <w:b/>
          <w:szCs w:val="28"/>
          <w:lang w:val="uk-UA" w:eastAsia="ru-RU"/>
        </w:rPr>
        <w:t>МІНІСТЕРСТВО ОСВІТИ І НАУКИ УКРАЇНИ</w:t>
      </w:r>
    </w:p>
    <w:p w:rsidR="00627DAF" w:rsidRPr="005A347D" w:rsidRDefault="00627DAF" w:rsidP="00627DAF">
      <w:pPr>
        <w:spacing w:after="0" w:line="240" w:lineRule="auto"/>
        <w:jc w:val="center"/>
        <w:rPr>
          <w:rFonts w:eastAsia="Times New Roman" w:cs="Times New Roman"/>
          <w:sz w:val="24"/>
          <w:szCs w:val="24"/>
          <w:lang w:val="uk-UA" w:eastAsia="ru-RU"/>
        </w:rPr>
      </w:pPr>
      <w:r w:rsidRPr="005A347D">
        <w:rPr>
          <w:rFonts w:eastAsia="Times New Roman" w:cs="Times New Roman"/>
          <w:b/>
          <w:szCs w:val="28"/>
          <w:lang w:val="uk-UA" w:eastAsia="ru-RU"/>
        </w:rPr>
        <w:t>НАЦІОНАЛЬНИЙ УНІВЕРСИТЕТ «ОДЕСЬКА ЮРИДИЧНА АКАДЕМІЯ»</w:t>
      </w:r>
    </w:p>
    <w:p w:rsidR="00627DAF" w:rsidRPr="005A347D" w:rsidRDefault="00627DAF" w:rsidP="00627DAF">
      <w:pPr>
        <w:spacing w:after="0" w:line="240" w:lineRule="auto"/>
        <w:jc w:val="center"/>
        <w:rPr>
          <w:rFonts w:eastAsia="Times New Roman" w:cs="Times New Roman"/>
          <w:b/>
          <w:szCs w:val="28"/>
          <w:lang w:val="uk-UA" w:eastAsia="ru-RU"/>
        </w:rPr>
      </w:pPr>
    </w:p>
    <w:p w:rsidR="00627DAF" w:rsidRPr="005A347D" w:rsidRDefault="00627DAF" w:rsidP="00627DAF">
      <w:pPr>
        <w:spacing w:after="0" w:line="240" w:lineRule="auto"/>
        <w:jc w:val="center"/>
        <w:rPr>
          <w:rFonts w:eastAsia="Times New Roman" w:cs="Times New Roman"/>
          <w:sz w:val="24"/>
          <w:szCs w:val="24"/>
          <w:lang w:val="uk-UA" w:eastAsia="ru-RU"/>
        </w:rPr>
      </w:pPr>
      <w:r w:rsidRPr="005A347D">
        <w:rPr>
          <w:rFonts w:eastAsia="Times New Roman" w:cs="Times New Roman"/>
          <w:b/>
          <w:szCs w:val="28"/>
          <w:lang w:val="uk-UA" w:eastAsia="ru-RU"/>
        </w:rPr>
        <w:t xml:space="preserve">КАФЕДРА АДМІНІСТРАТИВНОГО </w:t>
      </w:r>
      <w:r w:rsidR="005835C4">
        <w:rPr>
          <w:rFonts w:eastAsia="Times New Roman" w:cs="Times New Roman"/>
          <w:b/>
          <w:szCs w:val="28"/>
          <w:lang w:val="uk-UA" w:eastAsia="ru-RU"/>
        </w:rPr>
        <w:t>І</w:t>
      </w:r>
      <w:r w:rsidRPr="005A347D">
        <w:rPr>
          <w:rFonts w:eastAsia="Times New Roman" w:cs="Times New Roman"/>
          <w:b/>
          <w:szCs w:val="28"/>
          <w:lang w:val="uk-UA" w:eastAsia="ru-RU"/>
        </w:rPr>
        <w:t xml:space="preserve"> ФІНАНСОВОГО ПРАВА</w:t>
      </w:r>
    </w:p>
    <w:p w:rsidR="00627DAF" w:rsidRPr="005A347D" w:rsidRDefault="00627DAF" w:rsidP="00627DAF">
      <w:pPr>
        <w:spacing w:after="0" w:line="240" w:lineRule="auto"/>
        <w:jc w:val="right"/>
        <w:rPr>
          <w:rFonts w:eastAsia="Times New Roman" w:cs="Times New Roman"/>
          <w:b/>
          <w:szCs w:val="28"/>
          <w:lang w:val="uk-UA" w:eastAsia="ru-RU"/>
        </w:rPr>
      </w:pPr>
    </w:p>
    <w:p w:rsidR="00627DAF" w:rsidRPr="005A347D" w:rsidRDefault="00627DAF" w:rsidP="00627DAF">
      <w:pPr>
        <w:spacing w:after="0" w:line="240" w:lineRule="auto"/>
        <w:jc w:val="right"/>
        <w:rPr>
          <w:rFonts w:eastAsia="Times New Roman" w:cs="Times New Roman"/>
          <w:b/>
          <w:szCs w:val="28"/>
          <w:lang w:val="uk-UA" w:eastAsia="ru-RU"/>
        </w:rPr>
      </w:pPr>
    </w:p>
    <w:p w:rsidR="00627DAF" w:rsidRPr="005A347D" w:rsidRDefault="00627DAF" w:rsidP="00627DAF">
      <w:pPr>
        <w:spacing w:after="0" w:line="240" w:lineRule="auto"/>
        <w:jc w:val="right"/>
        <w:rPr>
          <w:rFonts w:eastAsia="Times New Roman" w:cs="Times New Roman"/>
          <w:b/>
          <w:szCs w:val="28"/>
          <w:lang w:val="uk-UA" w:eastAsia="ru-RU"/>
        </w:rPr>
      </w:pPr>
    </w:p>
    <w:p w:rsidR="00627DAF" w:rsidRPr="005A347D" w:rsidRDefault="00627DAF" w:rsidP="00627DAF">
      <w:pPr>
        <w:spacing w:after="0" w:line="240" w:lineRule="auto"/>
        <w:jc w:val="right"/>
        <w:rPr>
          <w:rFonts w:eastAsia="Times New Roman" w:cs="Times New Roman"/>
          <w:b/>
          <w:szCs w:val="28"/>
          <w:lang w:val="uk-UA" w:eastAsia="ru-RU"/>
        </w:rPr>
      </w:pPr>
    </w:p>
    <w:p w:rsidR="00627DAF" w:rsidRPr="005A347D" w:rsidRDefault="00627DAF" w:rsidP="00627DAF">
      <w:pPr>
        <w:spacing w:after="0" w:line="240" w:lineRule="auto"/>
        <w:jc w:val="left"/>
        <w:rPr>
          <w:rFonts w:eastAsia="Times New Roman" w:cs="Times New Roman"/>
          <w:b/>
          <w:szCs w:val="28"/>
          <w:lang w:val="uk-UA" w:eastAsia="ru-RU"/>
        </w:rPr>
      </w:pPr>
    </w:p>
    <w:p w:rsidR="00627DAF" w:rsidRPr="005A347D" w:rsidRDefault="00627DAF" w:rsidP="00627DAF">
      <w:pPr>
        <w:spacing w:after="0" w:line="240" w:lineRule="auto"/>
        <w:jc w:val="left"/>
        <w:rPr>
          <w:rFonts w:eastAsia="Times New Roman" w:cs="Times New Roman"/>
          <w:b/>
          <w:szCs w:val="28"/>
          <w:lang w:val="uk-UA" w:eastAsia="ru-RU"/>
        </w:rPr>
      </w:pPr>
    </w:p>
    <w:p w:rsidR="00627DAF" w:rsidRPr="005A347D" w:rsidRDefault="00627DAF" w:rsidP="00627DAF">
      <w:pPr>
        <w:spacing w:after="0" w:line="240" w:lineRule="auto"/>
        <w:jc w:val="left"/>
        <w:rPr>
          <w:rFonts w:eastAsia="Times New Roman" w:cs="Times New Roman"/>
          <w:b/>
          <w:szCs w:val="28"/>
          <w:lang w:val="uk-UA" w:eastAsia="ru-RU"/>
        </w:rPr>
      </w:pPr>
    </w:p>
    <w:p w:rsidR="00627DAF" w:rsidRPr="007F6DAD" w:rsidRDefault="00627DAF" w:rsidP="00627DAF">
      <w:pPr>
        <w:spacing w:after="0" w:line="240" w:lineRule="auto"/>
        <w:jc w:val="center"/>
        <w:rPr>
          <w:rFonts w:eastAsia="Times New Roman" w:cs="Times New Roman"/>
          <w:sz w:val="24"/>
          <w:szCs w:val="24"/>
          <w:lang w:val="uk-UA" w:eastAsia="ru-RU"/>
        </w:rPr>
      </w:pPr>
      <w:r w:rsidRPr="005A347D">
        <w:rPr>
          <w:rFonts w:eastAsia="Times New Roman" w:cs="Times New Roman"/>
          <w:b/>
          <w:szCs w:val="28"/>
          <w:lang w:val="uk-UA" w:eastAsia="ru-RU"/>
        </w:rPr>
        <w:t>Т.А. Латковська</w:t>
      </w:r>
      <w:r w:rsidR="007F6DAD">
        <w:rPr>
          <w:rFonts w:eastAsia="Times New Roman" w:cs="Times New Roman"/>
          <w:b/>
          <w:szCs w:val="28"/>
          <w:lang w:val="uk-UA" w:eastAsia="ru-RU"/>
        </w:rPr>
        <w:t>, О.С. Койчева</w:t>
      </w:r>
    </w:p>
    <w:p w:rsidR="00627DAF" w:rsidRPr="005A347D" w:rsidRDefault="00627DAF" w:rsidP="00627DAF">
      <w:pPr>
        <w:spacing w:after="0" w:line="240" w:lineRule="auto"/>
        <w:jc w:val="left"/>
        <w:rPr>
          <w:rFonts w:eastAsia="Times New Roman" w:cs="Times New Roman"/>
          <w:szCs w:val="28"/>
          <w:lang w:val="uk-UA" w:eastAsia="ru-RU"/>
        </w:rPr>
      </w:pPr>
    </w:p>
    <w:p w:rsidR="00627DAF" w:rsidRPr="005A347D" w:rsidRDefault="00627DAF" w:rsidP="00627DAF">
      <w:pPr>
        <w:spacing w:after="0" w:line="240" w:lineRule="auto"/>
        <w:jc w:val="left"/>
        <w:rPr>
          <w:rFonts w:eastAsia="Times New Roman" w:cs="Times New Roman"/>
          <w:szCs w:val="28"/>
          <w:lang w:val="uk-UA" w:eastAsia="ru-RU"/>
        </w:rPr>
      </w:pPr>
    </w:p>
    <w:p w:rsidR="00627DAF" w:rsidRPr="005A347D" w:rsidRDefault="00627DAF" w:rsidP="00627DAF">
      <w:pPr>
        <w:spacing w:after="0" w:line="240" w:lineRule="auto"/>
        <w:jc w:val="left"/>
        <w:rPr>
          <w:rFonts w:eastAsia="Times New Roman" w:cs="Times New Roman"/>
          <w:b/>
          <w:sz w:val="32"/>
          <w:szCs w:val="32"/>
          <w:lang w:val="uk-UA" w:eastAsia="ru-RU"/>
        </w:rPr>
      </w:pPr>
    </w:p>
    <w:p w:rsidR="00627DAF" w:rsidRPr="005A347D" w:rsidRDefault="00E414C6" w:rsidP="00627DAF">
      <w:pPr>
        <w:spacing w:after="0" w:line="240" w:lineRule="auto"/>
        <w:jc w:val="center"/>
        <w:rPr>
          <w:rFonts w:eastAsia="Times New Roman" w:cs="Times New Roman"/>
          <w:b/>
          <w:szCs w:val="28"/>
          <w:lang w:val="uk-UA" w:eastAsia="ru-RU"/>
        </w:rPr>
      </w:pPr>
      <w:r w:rsidRPr="005A347D">
        <w:rPr>
          <w:rFonts w:eastAsia="Times New Roman" w:cs="Times New Roman"/>
          <w:b/>
          <w:szCs w:val="28"/>
          <w:lang w:val="uk-UA" w:eastAsia="ru-RU"/>
        </w:rPr>
        <w:t>ПИТАННЯ</w:t>
      </w:r>
      <w:r w:rsidR="00627DAF" w:rsidRPr="005A347D">
        <w:rPr>
          <w:rFonts w:eastAsia="Times New Roman" w:cs="Times New Roman"/>
          <w:b/>
          <w:szCs w:val="28"/>
          <w:lang w:val="uk-UA" w:eastAsia="ru-RU"/>
        </w:rPr>
        <w:t xml:space="preserve"> ФІНАНСОВОГО ПРАВА </w:t>
      </w:r>
    </w:p>
    <w:p w:rsidR="00627DAF" w:rsidRPr="005A347D" w:rsidRDefault="00627DAF" w:rsidP="00627DAF">
      <w:pPr>
        <w:spacing w:after="0" w:line="240" w:lineRule="auto"/>
        <w:jc w:val="center"/>
        <w:rPr>
          <w:rFonts w:eastAsia="Times New Roman" w:cs="Times New Roman"/>
          <w:sz w:val="24"/>
          <w:szCs w:val="24"/>
          <w:lang w:val="uk-UA" w:eastAsia="ru-RU"/>
        </w:rPr>
      </w:pPr>
      <w:r w:rsidRPr="005A347D">
        <w:rPr>
          <w:rFonts w:eastAsia="Times New Roman" w:cs="Times New Roman"/>
          <w:szCs w:val="28"/>
          <w:lang w:val="uk-UA" w:eastAsia="ru-RU"/>
        </w:rPr>
        <w:t>Навчально-методичний посібник</w:t>
      </w:r>
    </w:p>
    <w:p w:rsidR="00627DAF" w:rsidRPr="005A347D" w:rsidRDefault="00627DAF" w:rsidP="00627DAF">
      <w:pPr>
        <w:spacing w:after="0" w:line="240" w:lineRule="auto"/>
        <w:jc w:val="center"/>
        <w:rPr>
          <w:rFonts w:eastAsia="Times New Roman" w:cs="Times New Roman"/>
          <w:szCs w:val="28"/>
          <w:lang w:val="uk-UA" w:eastAsia="ru-RU"/>
        </w:rPr>
      </w:pPr>
    </w:p>
    <w:p w:rsidR="00627DAF" w:rsidRPr="005A347D" w:rsidRDefault="00627DAF" w:rsidP="00627DAF">
      <w:pPr>
        <w:spacing w:after="0" w:line="240" w:lineRule="auto"/>
        <w:jc w:val="center"/>
        <w:rPr>
          <w:rFonts w:eastAsia="Times New Roman" w:cs="Times New Roman"/>
          <w:b/>
          <w:szCs w:val="28"/>
          <w:lang w:val="uk-UA" w:eastAsia="ru-RU"/>
        </w:rPr>
      </w:pPr>
    </w:p>
    <w:p w:rsidR="00627DAF" w:rsidRPr="005A347D" w:rsidRDefault="00627DAF" w:rsidP="00627DAF">
      <w:pPr>
        <w:pStyle w:val="Default"/>
        <w:ind w:firstLine="720"/>
        <w:jc w:val="center"/>
        <w:rPr>
          <w:sz w:val="28"/>
          <w:szCs w:val="28"/>
          <w:lang w:val="uk-UA"/>
        </w:rPr>
      </w:pPr>
      <w:r w:rsidRPr="005A347D">
        <w:rPr>
          <w:rStyle w:val="4271"/>
          <w:lang w:val="uk-UA"/>
        </w:rPr>
        <w:t>Освітньо-наукова</w:t>
      </w:r>
      <w:r w:rsidRPr="005A347D">
        <w:rPr>
          <w:lang w:val="uk-UA"/>
        </w:rPr>
        <w:t xml:space="preserve"> програма підготовки </w:t>
      </w:r>
      <w:r w:rsidR="007F63D1">
        <w:rPr>
          <w:lang w:val="uk-UA"/>
        </w:rPr>
        <w:t xml:space="preserve">аспірантів </w:t>
      </w:r>
      <w:r w:rsidRPr="005A347D">
        <w:rPr>
          <w:lang w:val="uk-UA"/>
        </w:rPr>
        <w:t>в Національному університеті «Одеська юридична академія» в галузі знань 08 «Право» спеціальності 081 «Право»</w:t>
      </w:r>
    </w:p>
    <w:p w:rsidR="00627DAF" w:rsidRPr="005A347D" w:rsidRDefault="00627DAF" w:rsidP="00627DAF">
      <w:pPr>
        <w:spacing w:after="0" w:line="240" w:lineRule="auto"/>
        <w:jc w:val="center"/>
        <w:rPr>
          <w:rFonts w:eastAsia="Times New Roman" w:cs="Times New Roman"/>
          <w:b/>
          <w:sz w:val="24"/>
          <w:szCs w:val="24"/>
          <w:lang w:val="uk-UA" w:eastAsia="ru-RU"/>
        </w:rPr>
      </w:pPr>
    </w:p>
    <w:p w:rsidR="00627DAF" w:rsidRPr="005A347D" w:rsidRDefault="00627DAF" w:rsidP="00627DAF">
      <w:pPr>
        <w:spacing w:after="0" w:line="240" w:lineRule="auto"/>
        <w:rPr>
          <w:rFonts w:eastAsia="Times New Roman" w:cs="Times New Roman"/>
          <w:szCs w:val="28"/>
          <w:lang w:val="uk-UA" w:eastAsia="ru-RU"/>
        </w:rPr>
      </w:pPr>
    </w:p>
    <w:p w:rsidR="00627DAF" w:rsidRPr="005A347D" w:rsidRDefault="00627DAF" w:rsidP="00627DAF">
      <w:pPr>
        <w:spacing w:after="0" w:line="240" w:lineRule="auto"/>
        <w:ind w:firstLine="720"/>
        <w:jc w:val="center"/>
        <w:rPr>
          <w:rFonts w:eastAsia="Times New Roman" w:cs="Times New Roman"/>
          <w:szCs w:val="28"/>
          <w:lang w:val="uk-UA" w:eastAsia="ru-RU"/>
        </w:rPr>
      </w:pPr>
    </w:p>
    <w:p w:rsidR="00627DAF" w:rsidRPr="005A347D" w:rsidRDefault="00627DAF" w:rsidP="00627DAF">
      <w:pPr>
        <w:spacing w:after="0" w:line="240" w:lineRule="auto"/>
        <w:ind w:firstLine="720"/>
        <w:jc w:val="center"/>
        <w:rPr>
          <w:rFonts w:eastAsia="Times New Roman" w:cs="Times New Roman"/>
          <w:szCs w:val="28"/>
          <w:lang w:val="uk-UA" w:eastAsia="ru-RU"/>
        </w:rPr>
      </w:pPr>
    </w:p>
    <w:p w:rsidR="00627DAF" w:rsidRPr="005A347D" w:rsidRDefault="00627DAF" w:rsidP="00627DAF">
      <w:pPr>
        <w:spacing w:after="0" w:line="240" w:lineRule="auto"/>
        <w:ind w:firstLine="720"/>
        <w:jc w:val="center"/>
        <w:rPr>
          <w:rFonts w:eastAsia="Times New Roman" w:cs="Times New Roman"/>
          <w:szCs w:val="28"/>
          <w:lang w:val="uk-UA" w:eastAsia="ru-RU"/>
        </w:rPr>
      </w:pPr>
    </w:p>
    <w:p w:rsidR="00627DAF" w:rsidRPr="005A347D" w:rsidRDefault="00627DAF" w:rsidP="00627DAF">
      <w:pPr>
        <w:spacing w:after="0" w:line="240" w:lineRule="auto"/>
        <w:ind w:firstLine="720"/>
        <w:jc w:val="center"/>
        <w:rPr>
          <w:rFonts w:eastAsia="Times New Roman" w:cs="Times New Roman"/>
          <w:szCs w:val="28"/>
          <w:lang w:val="uk-UA" w:eastAsia="ru-RU"/>
        </w:rPr>
      </w:pPr>
    </w:p>
    <w:p w:rsidR="00627DAF" w:rsidRPr="005A347D" w:rsidRDefault="00627DAF" w:rsidP="00627DAF">
      <w:pPr>
        <w:spacing w:after="0" w:line="240" w:lineRule="auto"/>
        <w:ind w:firstLine="720"/>
        <w:jc w:val="center"/>
        <w:rPr>
          <w:rFonts w:eastAsia="Times New Roman" w:cs="Times New Roman"/>
          <w:szCs w:val="28"/>
          <w:lang w:val="uk-UA" w:eastAsia="ru-RU"/>
        </w:rPr>
      </w:pPr>
    </w:p>
    <w:p w:rsidR="00627DAF" w:rsidRPr="005A347D" w:rsidRDefault="00627DAF" w:rsidP="00627DAF">
      <w:pPr>
        <w:spacing w:after="0" w:line="240" w:lineRule="auto"/>
        <w:ind w:firstLine="720"/>
        <w:jc w:val="center"/>
        <w:rPr>
          <w:rFonts w:eastAsia="Times New Roman" w:cs="Times New Roman"/>
          <w:szCs w:val="28"/>
          <w:lang w:val="uk-UA" w:eastAsia="ru-RU"/>
        </w:rPr>
      </w:pPr>
    </w:p>
    <w:p w:rsidR="00627DAF" w:rsidRPr="005A347D" w:rsidRDefault="00627DAF" w:rsidP="00627DAF">
      <w:pPr>
        <w:spacing w:after="0" w:line="240" w:lineRule="auto"/>
        <w:ind w:firstLine="720"/>
        <w:jc w:val="center"/>
        <w:rPr>
          <w:rFonts w:eastAsia="Times New Roman" w:cs="Times New Roman"/>
          <w:szCs w:val="28"/>
          <w:lang w:val="uk-UA" w:eastAsia="ru-RU"/>
        </w:rPr>
      </w:pPr>
    </w:p>
    <w:p w:rsidR="00627DAF" w:rsidRPr="005A347D" w:rsidRDefault="00627DAF" w:rsidP="00627DAF">
      <w:pPr>
        <w:spacing w:after="0" w:line="240" w:lineRule="auto"/>
        <w:ind w:firstLine="720"/>
        <w:jc w:val="center"/>
        <w:rPr>
          <w:rFonts w:eastAsia="Times New Roman" w:cs="Times New Roman"/>
          <w:szCs w:val="28"/>
          <w:lang w:val="uk-UA" w:eastAsia="ru-RU"/>
        </w:rPr>
      </w:pPr>
    </w:p>
    <w:p w:rsidR="00627DAF" w:rsidRPr="005A347D" w:rsidRDefault="00627DAF" w:rsidP="00627DAF">
      <w:pPr>
        <w:spacing w:after="0" w:line="240" w:lineRule="auto"/>
        <w:ind w:firstLine="720"/>
        <w:jc w:val="center"/>
        <w:rPr>
          <w:rFonts w:eastAsia="Times New Roman" w:cs="Times New Roman"/>
          <w:szCs w:val="28"/>
          <w:lang w:val="uk-UA" w:eastAsia="ru-RU"/>
        </w:rPr>
      </w:pPr>
    </w:p>
    <w:p w:rsidR="00627DAF" w:rsidRPr="005A347D" w:rsidRDefault="00627DAF" w:rsidP="00627DAF">
      <w:pPr>
        <w:spacing w:after="0" w:line="240" w:lineRule="auto"/>
        <w:ind w:firstLine="720"/>
        <w:jc w:val="center"/>
        <w:rPr>
          <w:rFonts w:eastAsia="Times New Roman" w:cs="Times New Roman"/>
          <w:szCs w:val="28"/>
          <w:lang w:val="uk-UA" w:eastAsia="ru-RU"/>
        </w:rPr>
      </w:pPr>
    </w:p>
    <w:p w:rsidR="00627DAF" w:rsidRPr="005A347D" w:rsidRDefault="00627DAF" w:rsidP="00627DAF">
      <w:pPr>
        <w:spacing w:after="0" w:line="240" w:lineRule="auto"/>
        <w:ind w:firstLine="720"/>
        <w:jc w:val="center"/>
        <w:rPr>
          <w:rFonts w:eastAsia="Times New Roman" w:cs="Times New Roman"/>
          <w:szCs w:val="28"/>
          <w:lang w:val="uk-UA" w:eastAsia="ru-RU"/>
        </w:rPr>
      </w:pPr>
    </w:p>
    <w:p w:rsidR="00627DAF" w:rsidRPr="005A347D" w:rsidRDefault="00627DAF" w:rsidP="00627DAF">
      <w:pPr>
        <w:spacing w:after="0" w:line="240" w:lineRule="auto"/>
        <w:ind w:firstLine="720"/>
        <w:jc w:val="center"/>
        <w:rPr>
          <w:rFonts w:eastAsia="Times New Roman" w:cs="Times New Roman"/>
          <w:szCs w:val="28"/>
          <w:lang w:val="uk-UA" w:eastAsia="ru-RU"/>
        </w:rPr>
      </w:pPr>
    </w:p>
    <w:p w:rsidR="00627DAF" w:rsidRPr="005A347D" w:rsidRDefault="00627DAF" w:rsidP="00627DAF">
      <w:pPr>
        <w:spacing w:after="0" w:line="240" w:lineRule="auto"/>
        <w:ind w:firstLine="720"/>
        <w:jc w:val="center"/>
        <w:rPr>
          <w:rFonts w:eastAsia="Times New Roman" w:cs="Times New Roman"/>
          <w:szCs w:val="28"/>
          <w:lang w:val="uk-UA" w:eastAsia="ru-RU"/>
        </w:rPr>
      </w:pPr>
    </w:p>
    <w:p w:rsidR="00627DAF" w:rsidRPr="005A347D" w:rsidRDefault="00627DAF" w:rsidP="00627DAF">
      <w:pPr>
        <w:spacing w:after="0" w:line="240" w:lineRule="auto"/>
        <w:ind w:firstLine="720"/>
        <w:jc w:val="center"/>
        <w:rPr>
          <w:rFonts w:eastAsia="Times New Roman" w:cs="Times New Roman"/>
          <w:szCs w:val="28"/>
          <w:lang w:val="uk-UA" w:eastAsia="ru-RU"/>
        </w:rPr>
      </w:pPr>
    </w:p>
    <w:p w:rsidR="00627DAF" w:rsidRPr="005A347D" w:rsidRDefault="00627DAF" w:rsidP="00627DAF">
      <w:pPr>
        <w:spacing w:after="0" w:line="240" w:lineRule="auto"/>
        <w:ind w:firstLine="720"/>
        <w:jc w:val="center"/>
        <w:rPr>
          <w:rFonts w:eastAsia="Times New Roman" w:cs="Times New Roman"/>
          <w:szCs w:val="28"/>
          <w:lang w:val="uk-UA" w:eastAsia="ru-RU"/>
        </w:rPr>
      </w:pPr>
    </w:p>
    <w:p w:rsidR="00627DAF" w:rsidRPr="005A347D" w:rsidRDefault="00627DAF" w:rsidP="00627DAF">
      <w:pPr>
        <w:spacing w:after="0" w:line="240" w:lineRule="auto"/>
        <w:rPr>
          <w:rFonts w:eastAsia="Times New Roman" w:cs="Times New Roman"/>
          <w:szCs w:val="28"/>
          <w:lang w:val="uk-UA" w:eastAsia="ru-RU"/>
        </w:rPr>
      </w:pPr>
    </w:p>
    <w:p w:rsidR="00627DAF" w:rsidRPr="007F63D1" w:rsidRDefault="00627DAF" w:rsidP="00627DAF">
      <w:pPr>
        <w:spacing w:after="0" w:line="240" w:lineRule="auto"/>
        <w:jc w:val="center"/>
        <w:rPr>
          <w:rFonts w:eastAsia="Times New Roman" w:cs="Times New Roman"/>
          <w:sz w:val="24"/>
          <w:szCs w:val="24"/>
          <w:lang w:val="ru-RU" w:eastAsia="ru-RU"/>
        </w:rPr>
      </w:pPr>
      <w:r w:rsidRPr="005A347D">
        <w:rPr>
          <w:rFonts w:eastAsia="Times New Roman" w:cs="Times New Roman"/>
          <w:szCs w:val="28"/>
          <w:lang w:val="uk-UA" w:eastAsia="ru-RU"/>
        </w:rPr>
        <w:t>Одеса – 20</w:t>
      </w:r>
      <w:r w:rsidR="00E402E6">
        <w:rPr>
          <w:rFonts w:eastAsia="Times New Roman" w:cs="Times New Roman"/>
          <w:szCs w:val="28"/>
          <w:lang w:val="uk-UA" w:eastAsia="ru-RU"/>
        </w:rPr>
        <w:t>2</w:t>
      </w:r>
      <w:r w:rsidR="00E402E6" w:rsidRPr="007F63D1">
        <w:rPr>
          <w:rFonts w:eastAsia="Times New Roman" w:cs="Times New Roman"/>
          <w:szCs w:val="28"/>
          <w:lang w:val="ru-RU" w:eastAsia="ru-RU"/>
        </w:rPr>
        <w:t>1</w:t>
      </w:r>
    </w:p>
    <w:p w:rsidR="00627DAF" w:rsidRPr="005A347D" w:rsidRDefault="00627DAF" w:rsidP="00627DAF">
      <w:pPr>
        <w:spacing w:after="0" w:line="240" w:lineRule="auto"/>
        <w:rPr>
          <w:rFonts w:eastAsia="Times New Roman" w:cs="Times New Roman"/>
          <w:sz w:val="24"/>
          <w:szCs w:val="24"/>
          <w:lang w:val="uk-UA" w:eastAsia="ru-RU"/>
        </w:rPr>
      </w:pPr>
    </w:p>
    <w:p w:rsidR="00627DAF" w:rsidRPr="005A347D" w:rsidRDefault="00627DAF" w:rsidP="00627DAF">
      <w:pPr>
        <w:spacing w:after="0" w:line="240" w:lineRule="auto"/>
        <w:jc w:val="left"/>
        <w:rPr>
          <w:rFonts w:eastAsia="Times New Roman" w:cs="Times New Roman"/>
          <w:b/>
          <w:sz w:val="24"/>
          <w:szCs w:val="24"/>
          <w:lang w:val="uk-UA" w:eastAsia="ru-RU"/>
        </w:rPr>
      </w:pPr>
      <w:r w:rsidRPr="005A347D">
        <w:rPr>
          <w:rFonts w:eastAsia="Times New Roman" w:cs="Times New Roman"/>
          <w:b/>
          <w:sz w:val="24"/>
          <w:szCs w:val="24"/>
          <w:lang w:val="uk-UA" w:eastAsia="ru-RU"/>
        </w:rPr>
        <w:lastRenderedPageBreak/>
        <w:t>Автор:</w:t>
      </w:r>
    </w:p>
    <w:p w:rsidR="00627DAF" w:rsidRPr="005A347D" w:rsidRDefault="00627DAF" w:rsidP="00627DAF">
      <w:pPr>
        <w:spacing w:after="0" w:line="240" w:lineRule="auto"/>
        <w:rPr>
          <w:rFonts w:eastAsia="Times New Roman" w:cs="Times New Roman"/>
          <w:sz w:val="24"/>
          <w:szCs w:val="24"/>
          <w:lang w:val="uk-UA" w:eastAsia="ru-RU"/>
        </w:rPr>
      </w:pPr>
      <w:r w:rsidRPr="005A347D">
        <w:rPr>
          <w:rFonts w:eastAsia="Times New Roman" w:cs="Times New Roman"/>
          <w:b/>
          <w:sz w:val="24"/>
          <w:szCs w:val="24"/>
          <w:lang w:val="uk-UA" w:eastAsia="ru-RU"/>
        </w:rPr>
        <w:t xml:space="preserve">Латковська Т.А. – </w:t>
      </w:r>
      <w:r w:rsidRPr="005A347D">
        <w:rPr>
          <w:rFonts w:eastAsia="Times New Roman" w:cs="Times New Roman"/>
          <w:sz w:val="24"/>
          <w:szCs w:val="24"/>
          <w:lang w:val="uk-UA" w:eastAsia="ru-RU"/>
        </w:rPr>
        <w:t>доктор юридичних наук, професор, завідувач кафедри конституційного, адміністративного та фінансового права Чернівецького юридичного інституту Національного університету «Одеська юридична академія»;</w:t>
      </w:r>
    </w:p>
    <w:p w:rsidR="00E414C6" w:rsidRPr="005A347D" w:rsidRDefault="00E414C6" w:rsidP="00E414C6">
      <w:pPr>
        <w:spacing w:after="0" w:line="240" w:lineRule="auto"/>
        <w:rPr>
          <w:rFonts w:eastAsia="Times New Roman" w:cs="Times New Roman"/>
          <w:sz w:val="24"/>
          <w:szCs w:val="24"/>
          <w:lang w:val="uk-UA" w:eastAsia="ru-RU"/>
        </w:rPr>
      </w:pPr>
      <w:r w:rsidRPr="005A347D">
        <w:rPr>
          <w:rFonts w:eastAsia="Times New Roman" w:cs="Times New Roman"/>
          <w:b/>
          <w:bCs/>
          <w:sz w:val="24"/>
          <w:szCs w:val="24"/>
          <w:lang w:val="uk-UA" w:eastAsia="ru-RU"/>
        </w:rPr>
        <w:t>Койчева О.С.</w:t>
      </w:r>
      <w:r w:rsidRPr="005A347D">
        <w:rPr>
          <w:rFonts w:eastAsia="Times New Roman" w:cs="Times New Roman"/>
          <w:sz w:val="24"/>
          <w:szCs w:val="24"/>
          <w:lang w:val="uk-UA" w:eastAsia="ru-RU"/>
        </w:rPr>
        <w:t xml:space="preserve"> – кандидат юридичних наук, доцент, доцент кафедри адміністративного і фінансового права Національного університету «Одеська юридична академія»;</w:t>
      </w:r>
    </w:p>
    <w:p w:rsidR="00E414C6" w:rsidRPr="005A347D" w:rsidRDefault="00E414C6" w:rsidP="00627DAF">
      <w:pPr>
        <w:spacing w:after="0" w:line="240" w:lineRule="auto"/>
        <w:rPr>
          <w:rFonts w:eastAsia="Times New Roman" w:cs="Times New Roman"/>
          <w:sz w:val="24"/>
          <w:szCs w:val="24"/>
          <w:lang w:val="uk-UA" w:eastAsia="ru-RU"/>
        </w:rPr>
      </w:pPr>
    </w:p>
    <w:p w:rsidR="00627DAF" w:rsidRPr="005A347D" w:rsidRDefault="00627DAF" w:rsidP="00627DAF">
      <w:pPr>
        <w:spacing w:after="0" w:line="240" w:lineRule="auto"/>
        <w:ind w:firstLine="720"/>
        <w:jc w:val="center"/>
        <w:rPr>
          <w:rFonts w:eastAsia="Times New Roman" w:cs="Times New Roman"/>
          <w:sz w:val="24"/>
          <w:szCs w:val="24"/>
          <w:lang w:val="uk-UA" w:eastAsia="ru-RU"/>
        </w:rPr>
      </w:pPr>
    </w:p>
    <w:p w:rsidR="00627DAF" w:rsidRPr="005A347D" w:rsidRDefault="00627DAF" w:rsidP="00627DAF">
      <w:pPr>
        <w:spacing w:after="0" w:line="240" w:lineRule="auto"/>
        <w:ind w:firstLine="720"/>
        <w:jc w:val="center"/>
        <w:rPr>
          <w:rFonts w:eastAsia="Times New Roman" w:cs="Times New Roman"/>
          <w:sz w:val="24"/>
          <w:szCs w:val="24"/>
          <w:lang w:val="uk-UA" w:eastAsia="ru-RU"/>
        </w:rPr>
      </w:pPr>
    </w:p>
    <w:p w:rsidR="00627DAF" w:rsidRPr="005A347D" w:rsidRDefault="00627DAF" w:rsidP="00627DAF">
      <w:pPr>
        <w:spacing w:after="0" w:line="240" w:lineRule="auto"/>
        <w:ind w:firstLine="720"/>
        <w:jc w:val="center"/>
        <w:rPr>
          <w:rFonts w:eastAsia="Times New Roman" w:cs="Times New Roman"/>
          <w:sz w:val="24"/>
          <w:szCs w:val="24"/>
          <w:lang w:val="uk-UA" w:eastAsia="ru-RU"/>
        </w:rPr>
      </w:pPr>
    </w:p>
    <w:p w:rsidR="00627DAF" w:rsidRPr="005A347D" w:rsidRDefault="00627DAF" w:rsidP="00627DAF">
      <w:pPr>
        <w:spacing w:after="0" w:line="240" w:lineRule="auto"/>
        <w:ind w:firstLine="720"/>
        <w:jc w:val="center"/>
        <w:rPr>
          <w:rFonts w:eastAsia="Times New Roman" w:cs="Times New Roman"/>
          <w:sz w:val="24"/>
          <w:szCs w:val="24"/>
          <w:lang w:val="uk-UA" w:eastAsia="ru-RU"/>
        </w:rPr>
      </w:pPr>
      <w:r w:rsidRPr="005A347D">
        <w:rPr>
          <w:rFonts w:eastAsia="Times New Roman" w:cs="Times New Roman"/>
          <w:b/>
          <w:sz w:val="24"/>
          <w:szCs w:val="24"/>
          <w:lang w:val="uk-UA" w:eastAsia="ru-RU"/>
        </w:rPr>
        <w:t xml:space="preserve">Рекомендовано до друку </w:t>
      </w:r>
    </w:p>
    <w:p w:rsidR="00627DAF" w:rsidRPr="005A347D" w:rsidRDefault="00627DAF" w:rsidP="00627DAF">
      <w:pPr>
        <w:spacing w:after="0" w:line="240" w:lineRule="auto"/>
        <w:ind w:firstLine="720"/>
        <w:jc w:val="center"/>
        <w:rPr>
          <w:rFonts w:eastAsia="Times New Roman" w:cs="Times New Roman"/>
          <w:sz w:val="24"/>
          <w:szCs w:val="24"/>
          <w:lang w:val="uk-UA" w:eastAsia="ru-RU"/>
        </w:rPr>
      </w:pPr>
      <w:r w:rsidRPr="00E402E6">
        <w:rPr>
          <w:rFonts w:eastAsia="Times New Roman" w:cs="Times New Roman"/>
          <w:b/>
          <w:sz w:val="24"/>
          <w:szCs w:val="24"/>
          <w:lang w:val="uk-UA" w:eastAsia="ru-RU"/>
        </w:rPr>
        <w:t xml:space="preserve">Навчально-методичною радою Національного університету «Одеська юридична академія» </w:t>
      </w:r>
      <w:r w:rsidR="00E402E6" w:rsidRPr="00E402E6">
        <w:rPr>
          <w:b/>
          <w:sz w:val="24"/>
          <w:szCs w:val="24"/>
          <w:lang w:val="uk-UA"/>
        </w:rPr>
        <w:t xml:space="preserve">(протокол № </w:t>
      </w:r>
      <w:r w:rsidR="00E402E6" w:rsidRPr="00E402E6">
        <w:rPr>
          <w:b/>
          <w:sz w:val="24"/>
          <w:szCs w:val="24"/>
          <w:lang w:val="ru-RU"/>
        </w:rPr>
        <w:t>1</w:t>
      </w:r>
      <w:r w:rsidRPr="00E402E6">
        <w:rPr>
          <w:b/>
          <w:sz w:val="24"/>
          <w:szCs w:val="24"/>
          <w:lang w:val="uk-UA"/>
        </w:rPr>
        <w:t xml:space="preserve"> від </w:t>
      </w:r>
      <w:r w:rsidR="00E402E6" w:rsidRPr="00E402E6">
        <w:rPr>
          <w:b/>
          <w:sz w:val="24"/>
          <w:szCs w:val="24"/>
          <w:lang w:val="ru-RU"/>
        </w:rPr>
        <w:t xml:space="preserve">27 </w:t>
      </w:r>
      <w:r w:rsidR="00E402E6" w:rsidRPr="00E402E6">
        <w:rPr>
          <w:b/>
          <w:sz w:val="24"/>
          <w:szCs w:val="24"/>
          <w:lang w:val="uk-UA"/>
        </w:rPr>
        <w:t>вересня 2021</w:t>
      </w:r>
      <w:r w:rsidRPr="00E402E6">
        <w:rPr>
          <w:b/>
          <w:sz w:val="24"/>
          <w:szCs w:val="24"/>
          <w:lang w:val="uk-UA"/>
        </w:rPr>
        <w:t xml:space="preserve"> року).</w:t>
      </w:r>
    </w:p>
    <w:p w:rsidR="00627DAF" w:rsidRPr="005A347D" w:rsidRDefault="00627DAF" w:rsidP="00627DAF">
      <w:pPr>
        <w:spacing w:after="0" w:line="240" w:lineRule="auto"/>
        <w:ind w:firstLine="720"/>
        <w:jc w:val="left"/>
        <w:rPr>
          <w:rFonts w:eastAsia="Times New Roman" w:cs="Times New Roman"/>
          <w:sz w:val="24"/>
          <w:szCs w:val="24"/>
          <w:lang w:val="uk-UA" w:eastAsia="ru-RU"/>
        </w:rPr>
      </w:pPr>
    </w:p>
    <w:p w:rsidR="00627DAF" w:rsidRPr="005A347D" w:rsidRDefault="00627DAF" w:rsidP="00627DAF">
      <w:pPr>
        <w:spacing w:after="0" w:line="240" w:lineRule="auto"/>
        <w:ind w:firstLine="720"/>
        <w:jc w:val="left"/>
        <w:rPr>
          <w:rFonts w:eastAsia="Times New Roman" w:cs="Times New Roman"/>
          <w:sz w:val="24"/>
          <w:szCs w:val="24"/>
          <w:lang w:val="uk-UA" w:eastAsia="ru-RU"/>
        </w:rPr>
      </w:pPr>
    </w:p>
    <w:p w:rsidR="00627DAF" w:rsidRPr="005A347D" w:rsidRDefault="00627DAF" w:rsidP="00627DAF">
      <w:pPr>
        <w:spacing w:after="0" w:line="240" w:lineRule="auto"/>
        <w:ind w:firstLine="720"/>
        <w:jc w:val="left"/>
        <w:rPr>
          <w:rFonts w:eastAsia="Times New Roman" w:cs="Times New Roman"/>
          <w:sz w:val="24"/>
          <w:szCs w:val="24"/>
          <w:lang w:val="uk-UA" w:eastAsia="ru-RU"/>
        </w:rPr>
      </w:pPr>
    </w:p>
    <w:p w:rsidR="00627DAF" w:rsidRPr="005A347D" w:rsidRDefault="00627DAF" w:rsidP="00627DAF">
      <w:pPr>
        <w:spacing w:after="0" w:line="240" w:lineRule="auto"/>
        <w:rPr>
          <w:rFonts w:eastAsia="Times New Roman" w:cs="Times New Roman"/>
          <w:sz w:val="24"/>
          <w:szCs w:val="24"/>
          <w:lang w:val="uk-UA" w:eastAsia="ru-RU"/>
        </w:rPr>
      </w:pPr>
      <w:r w:rsidRPr="005A347D">
        <w:rPr>
          <w:rFonts w:eastAsia="Times New Roman" w:cs="Times New Roman"/>
          <w:b/>
          <w:sz w:val="24"/>
          <w:szCs w:val="24"/>
          <w:lang w:val="uk-UA" w:eastAsia="ru-RU"/>
        </w:rPr>
        <w:t xml:space="preserve">Рецензенти: </w:t>
      </w:r>
    </w:p>
    <w:p w:rsidR="00627DAF" w:rsidRPr="005A347D" w:rsidRDefault="00627DAF" w:rsidP="00627DAF">
      <w:pPr>
        <w:spacing w:after="0" w:line="240" w:lineRule="auto"/>
        <w:rPr>
          <w:rFonts w:eastAsia="Times New Roman" w:cs="Times New Roman"/>
          <w:sz w:val="24"/>
          <w:szCs w:val="24"/>
          <w:lang w:val="uk-UA" w:eastAsia="ru-RU"/>
        </w:rPr>
      </w:pPr>
      <w:r w:rsidRPr="005A347D">
        <w:rPr>
          <w:rFonts w:eastAsia="Times New Roman" w:cs="Times New Roman"/>
          <w:sz w:val="24"/>
          <w:szCs w:val="24"/>
          <w:lang w:val="uk-UA" w:eastAsia="ru-RU"/>
        </w:rPr>
        <w:t xml:space="preserve">Дмитрик </w:t>
      </w:r>
      <w:r w:rsidR="00623D60" w:rsidRPr="005A347D">
        <w:rPr>
          <w:rFonts w:eastAsia="Times New Roman" w:cs="Times New Roman"/>
          <w:sz w:val="24"/>
          <w:szCs w:val="24"/>
          <w:lang w:val="uk-UA" w:eastAsia="ru-RU"/>
        </w:rPr>
        <w:t xml:space="preserve">О.О. </w:t>
      </w:r>
      <w:r w:rsidRPr="005A347D">
        <w:rPr>
          <w:rFonts w:eastAsia="Times New Roman" w:cs="Times New Roman"/>
          <w:sz w:val="24"/>
          <w:szCs w:val="24"/>
          <w:lang w:val="uk-UA" w:eastAsia="ru-RU"/>
        </w:rPr>
        <w:t>– д.ю.н., професор</w:t>
      </w:r>
      <w:r w:rsidR="00623D60">
        <w:rPr>
          <w:rFonts w:eastAsia="Times New Roman" w:cs="Times New Roman"/>
          <w:sz w:val="24"/>
          <w:szCs w:val="24"/>
          <w:lang w:val="uk-UA" w:eastAsia="ru-RU"/>
        </w:rPr>
        <w:t>, завідувачка</w:t>
      </w:r>
      <w:r w:rsidRPr="005A347D">
        <w:rPr>
          <w:rFonts w:eastAsia="Times New Roman" w:cs="Times New Roman"/>
          <w:sz w:val="24"/>
          <w:szCs w:val="24"/>
          <w:lang w:val="uk-UA" w:eastAsia="ru-RU"/>
        </w:rPr>
        <w:t xml:space="preserve"> кафедри фінансового права Національного юридичного університету імені Ярослава Мудрого.</w:t>
      </w:r>
    </w:p>
    <w:p w:rsidR="00627DAF" w:rsidRPr="005A347D" w:rsidRDefault="00627DAF" w:rsidP="00627DAF">
      <w:pPr>
        <w:spacing w:after="0" w:line="240" w:lineRule="auto"/>
        <w:rPr>
          <w:rFonts w:eastAsia="Times New Roman" w:cs="Times New Roman"/>
          <w:sz w:val="24"/>
          <w:szCs w:val="24"/>
          <w:lang w:val="uk-UA" w:eastAsia="ru-RU"/>
        </w:rPr>
      </w:pPr>
      <w:r w:rsidRPr="005A347D">
        <w:rPr>
          <w:rFonts w:eastAsia="Times New Roman" w:cs="Times New Roman"/>
          <w:sz w:val="24"/>
          <w:szCs w:val="24"/>
          <w:lang w:val="uk-UA" w:eastAsia="ru-RU"/>
        </w:rPr>
        <w:t xml:space="preserve">Савченко </w:t>
      </w:r>
      <w:r w:rsidR="00623D60" w:rsidRPr="005A347D">
        <w:rPr>
          <w:rFonts w:eastAsia="Times New Roman" w:cs="Times New Roman"/>
          <w:sz w:val="24"/>
          <w:szCs w:val="24"/>
          <w:lang w:val="uk-UA" w:eastAsia="ru-RU"/>
        </w:rPr>
        <w:t xml:space="preserve">Л.А. </w:t>
      </w:r>
      <w:r w:rsidRPr="005A347D">
        <w:rPr>
          <w:rFonts w:eastAsia="Times New Roman" w:cs="Times New Roman"/>
          <w:sz w:val="24"/>
          <w:szCs w:val="24"/>
          <w:lang w:val="uk-UA" w:eastAsia="ru-RU"/>
        </w:rPr>
        <w:t>– д.ю.н., професор, заслужений діяч науки і техніки України,</w:t>
      </w:r>
      <w:r w:rsidR="005766FA" w:rsidRPr="005766FA">
        <w:rPr>
          <w:rFonts w:eastAsia="Times New Roman" w:cs="Times New Roman"/>
          <w:sz w:val="24"/>
          <w:szCs w:val="24"/>
          <w:lang w:val="uk-UA" w:eastAsia="ru-RU"/>
        </w:rPr>
        <w:t>завідувач</w:t>
      </w:r>
      <w:r w:rsidR="00623D60">
        <w:rPr>
          <w:rFonts w:eastAsia="Times New Roman" w:cs="Times New Roman"/>
          <w:sz w:val="24"/>
          <w:szCs w:val="24"/>
          <w:lang w:val="uk-UA" w:eastAsia="ru-RU"/>
        </w:rPr>
        <w:t>ка</w:t>
      </w:r>
      <w:r w:rsidR="005766FA" w:rsidRPr="005766FA">
        <w:rPr>
          <w:rFonts w:eastAsia="Times New Roman" w:cs="Times New Roman"/>
          <w:sz w:val="24"/>
          <w:szCs w:val="24"/>
          <w:lang w:val="uk-UA" w:eastAsia="ru-RU"/>
        </w:rPr>
        <w:t xml:space="preserve"> сектору «Українська школа законотворчості</w:t>
      </w:r>
      <w:r w:rsidR="005766FA">
        <w:rPr>
          <w:rFonts w:eastAsia="Times New Roman" w:cs="Times New Roman"/>
          <w:sz w:val="24"/>
          <w:szCs w:val="24"/>
          <w:lang w:val="uk-UA" w:eastAsia="ru-RU"/>
        </w:rPr>
        <w:t>»</w:t>
      </w:r>
      <w:r w:rsidR="005766FA" w:rsidRPr="005766FA">
        <w:rPr>
          <w:rFonts w:eastAsia="Times New Roman" w:cs="Times New Roman"/>
          <w:sz w:val="24"/>
          <w:szCs w:val="24"/>
          <w:lang w:val="uk-UA" w:eastAsia="ru-RU"/>
        </w:rPr>
        <w:t xml:space="preserve"> відділу теорії та практики законотворчої діяльності Інституту законодавства Верховної Ради </w:t>
      </w:r>
      <w:r w:rsidR="005835C4">
        <w:rPr>
          <w:rFonts w:eastAsia="Times New Roman" w:cs="Times New Roman"/>
          <w:sz w:val="24"/>
          <w:szCs w:val="24"/>
          <w:lang w:val="uk-UA" w:eastAsia="ru-RU"/>
        </w:rPr>
        <w:t>України</w:t>
      </w:r>
      <w:r w:rsidRPr="005A347D">
        <w:rPr>
          <w:rFonts w:eastAsia="Times New Roman" w:cs="Times New Roman"/>
          <w:sz w:val="24"/>
          <w:szCs w:val="24"/>
          <w:lang w:val="uk-UA" w:eastAsia="ru-RU"/>
        </w:rPr>
        <w:t>.</w:t>
      </w:r>
    </w:p>
    <w:p w:rsidR="00627DAF" w:rsidRPr="005A347D" w:rsidRDefault="00627DAF" w:rsidP="00627DAF">
      <w:pPr>
        <w:spacing w:after="0" w:line="240" w:lineRule="auto"/>
        <w:jc w:val="left"/>
        <w:rPr>
          <w:rFonts w:eastAsia="Times New Roman" w:cs="Times New Roman"/>
          <w:sz w:val="24"/>
          <w:szCs w:val="24"/>
          <w:lang w:val="uk-UA" w:eastAsia="ru-RU"/>
        </w:rPr>
      </w:pPr>
    </w:p>
    <w:p w:rsidR="00627DAF" w:rsidRPr="005A347D" w:rsidRDefault="00627DAF" w:rsidP="00627DAF">
      <w:pPr>
        <w:spacing w:after="0" w:line="240" w:lineRule="auto"/>
        <w:jc w:val="left"/>
        <w:rPr>
          <w:rFonts w:eastAsia="Times New Roman" w:cs="Times New Roman"/>
          <w:sz w:val="24"/>
          <w:szCs w:val="24"/>
          <w:lang w:val="uk-UA" w:eastAsia="ru-RU"/>
        </w:rPr>
      </w:pPr>
    </w:p>
    <w:p w:rsidR="00627DAF" w:rsidRPr="005A347D" w:rsidRDefault="00627DAF" w:rsidP="00627DAF">
      <w:pPr>
        <w:spacing w:after="0" w:line="240" w:lineRule="auto"/>
        <w:jc w:val="left"/>
        <w:rPr>
          <w:rFonts w:eastAsia="Times New Roman" w:cs="Times New Roman"/>
          <w:sz w:val="24"/>
          <w:szCs w:val="24"/>
          <w:lang w:val="uk-UA" w:eastAsia="ru-RU"/>
        </w:rPr>
      </w:pPr>
    </w:p>
    <w:p w:rsidR="00627DAF" w:rsidRPr="005A347D" w:rsidRDefault="00627DAF" w:rsidP="00627DAF">
      <w:pPr>
        <w:spacing w:after="0" w:line="240" w:lineRule="auto"/>
        <w:jc w:val="left"/>
        <w:rPr>
          <w:rFonts w:eastAsia="Times New Roman" w:cs="Times New Roman"/>
          <w:sz w:val="24"/>
          <w:szCs w:val="24"/>
          <w:lang w:val="uk-UA" w:eastAsia="ru-RU"/>
        </w:rPr>
      </w:pPr>
    </w:p>
    <w:p w:rsidR="00627DAF" w:rsidRPr="005A347D" w:rsidRDefault="00627DAF" w:rsidP="00371130">
      <w:pPr>
        <w:spacing w:after="0" w:line="240" w:lineRule="auto"/>
        <w:jc w:val="left"/>
        <w:rPr>
          <w:rFonts w:eastAsia="Times New Roman" w:cs="Times New Roman"/>
          <w:sz w:val="24"/>
          <w:szCs w:val="24"/>
          <w:lang w:val="uk-UA" w:eastAsia="ru-RU"/>
        </w:rPr>
      </w:pPr>
      <w:r w:rsidRPr="005A347D">
        <w:rPr>
          <w:rFonts w:eastAsia="Times New Roman" w:cs="Times New Roman"/>
          <w:sz w:val="24"/>
          <w:szCs w:val="24"/>
          <w:lang w:val="uk-UA" w:eastAsia="ru-RU"/>
        </w:rPr>
        <w:t>Латковська Т.</w:t>
      </w:r>
      <w:r w:rsidR="00371130">
        <w:rPr>
          <w:rFonts w:eastAsia="Times New Roman" w:cs="Times New Roman"/>
          <w:sz w:val="24"/>
          <w:szCs w:val="24"/>
          <w:lang w:val="uk-UA" w:eastAsia="ru-RU"/>
        </w:rPr>
        <w:t xml:space="preserve"> </w:t>
      </w:r>
      <w:r w:rsidRPr="005A347D">
        <w:rPr>
          <w:rFonts w:eastAsia="Times New Roman" w:cs="Times New Roman"/>
          <w:sz w:val="24"/>
          <w:szCs w:val="24"/>
          <w:lang w:val="uk-UA" w:eastAsia="ru-RU"/>
        </w:rPr>
        <w:t>А.</w:t>
      </w:r>
      <w:r w:rsidR="00E414C6" w:rsidRPr="005A347D">
        <w:rPr>
          <w:rFonts w:eastAsia="Times New Roman" w:cs="Times New Roman"/>
          <w:sz w:val="24"/>
          <w:szCs w:val="24"/>
          <w:lang w:val="uk-UA" w:eastAsia="ru-RU"/>
        </w:rPr>
        <w:t>, Койчева О.</w:t>
      </w:r>
      <w:r w:rsidR="00371130">
        <w:rPr>
          <w:rFonts w:eastAsia="Times New Roman" w:cs="Times New Roman"/>
          <w:sz w:val="24"/>
          <w:szCs w:val="24"/>
          <w:lang w:val="uk-UA" w:eastAsia="ru-RU"/>
        </w:rPr>
        <w:t xml:space="preserve"> </w:t>
      </w:r>
      <w:r w:rsidR="00E414C6" w:rsidRPr="005A347D">
        <w:rPr>
          <w:rFonts w:eastAsia="Times New Roman" w:cs="Times New Roman"/>
          <w:sz w:val="24"/>
          <w:szCs w:val="24"/>
          <w:lang w:val="uk-UA" w:eastAsia="ru-RU"/>
        </w:rPr>
        <w:t>С. Питання</w:t>
      </w:r>
      <w:r w:rsidRPr="005A347D">
        <w:rPr>
          <w:rFonts w:eastAsia="Times New Roman" w:cs="Times New Roman"/>
          <w:sz w:val="24"/>
          <w:szCs w:val="24"/>
          <w:lang w:val="uk-UA" w:eastAsia="ru-RU"/>
        </w:rPr>
        <w:t xml:space="preserve"> фінансового права: навчально-методичний посібник</w:t>
      </w:r>
      <w:r w:rsidR="005835C4">
        <w:rPr>
          <w:rFonts w:eastAsia="Times New Roman" w:cs="Times New Roman"/>
          <w:sz w:val="24"/>
          <w:szCs w:val="24"/>
          <w:lang w:val="uk-UA" w:eastAsia="ru-RU"/>
        </w:rPr>
        <w:t>.</w:t>
      </w:r>
      <w:r w:rsidR="00371130">
        <w:rPr>
          <w:rFonts w:eastAsia="Times New Roman" w:cs="Times New Roman"/>
          <w:sz w:val="24"/>
          <w:szCs w:val="24"/>
          <w:lang w:val="uk-UA" w:eastAsia="ru-RU"/>
        </w:rPr>
        <w:t xml:space="preserve">  /</w:t>
      </w:r>
      <w:r w:rsidR="00371130" w:rsidRPr="00371130">
        <w:rPr>
          <w:rFonts w:eastAsia="Times New Roman" w:cs="Times New Roman"/>
          <w:sz w:val="24"/>
          <w:szCs w:val="24"/>
          <w:lang w:val="uk-UA" w:eastAsia="ru-RU"/>
        </w:rPr>
        <w:t xml:space="preserve"> </w:t>
      </w:r>
      <w:r w:rsidR="00371130" w:rsidRPr="005A347D">
        <w:rPr>
          <w:rFonts w:eastAsia="Times New Roman" w:cs="Times New Roman"/>
          <w:sz w:val="24"/>
          <w:szCs w:val="24"/>
          <w:lang w:val="uk-UA" w:eastAsia="ru-RU"/>
        </w:rPr>
        <w:t>Т.</w:t>
      </w:r>
      <w:r w:rsidR="00371130">
        <w:rPr>
          <w:rFonts w:eastAsia="Times New Roman" w:cs="Times New Roman"/>
          <w:sz w:val="24"/>
          <w:szCs w:val="24"/>
          <w:lang w:val="uk-UA" w:eastAsia="ru-RU"/>
        </w:rPr>
        <w:t xml:space="preserve"> </w:t>
      </w:r>
      <w:r w:rsidR="00371130" w:rsidRPr="005A347D">
        <w:rPr>
          <w:rFonts w:eastAsia="Times New Roman" w:cs="Times New Roman"/>
          <w:sz w:val="24"/>
          <w:szCs w:val="24"/>
          <w:lang w:val="uk-UA" w:eastAsia="ru-RU"/>
        </w:rPr>
        <w:t>А</w:t>
      </w:r>
      <w:r w:rsidR="00371130">
        <w:rPr>
          <w:rFonts w:eastAsia="Times New Roman" w:cs="Times New Roman"/>
          <w:sz w:val="24"/>
          <w:szCs w:val="24"/>
          <w:lang w:val="uk-UA" w:eastAsia="ru-RU"/>
        </w:rPr>
        <w:t>.</w:t>
      </w:r>
      <w:r w:rsidR="00371130" w:rsidRPr="005A347D">
        <w:rPr>
          <w:rFonts w:eastAsia="Times New Roman" w:cs="Times New Roman"/>
          <w:sz w:val="24"/>
          <w:szCs w:val="24"/>
          <w:lang w:val="uk-UA" w:eastAsia="ru-RU"/>
        </w:rPr>
        <w:t xml:space="preserve"> Латковська, О.</w:t>
      </w:r>
      <w:r w:rsidR="00371130">
        <w:rPr>
          <w:rFonts w:eastAsia="Times New Roman" w:cs="Times New Roman"/>
          <w:sz w:val="24"/>
          <w:szCs w:val="24"/>
          <w:lang w:val="uk-UA" w:eastAsia="ru-RU"/>
        </w:rPr>
        <w:t xml:space="preserve"> </w:t>
      </w:r>
      <w:r w:rsidR="00371130" w:rsidRPr="005A347D">
        <w:rPr>
          <w:rFonts w:eastAsia="Times New Roman" w:cs="Times New Roman"/>
          <w:sz w:val="24"/>
          <w:szCs w:val="24"/>
          <w:lang w:val="uk-UA" w:eastAsia="ru-RU"/>
        </w:rPr>
        <w:t>С. Койчева</w:t>
      </w:r>
      <w:r w:rsidR="00371130">
        <w:rPr>
          <w:rFonts w:eastAsia="Times New Roman" w:cs="Times New Roman"/>
          <w:sz w:val="24"/>
          <w:szCs w:val="24"/>
          <w:lang w:val="uk-UA" w:eastAsia="ru-RU"/>
        </w:rPr>
        <w:t xml:space="preserve">. - </w:t>
      </w:r>
      <w:r w:rsidR="00371130" w:rsidRPr="005A347D">
        <w:rPr>
          <w:rFonts w:eastAsia="Times New Roman" w:cs="Times New Roman"/>
          <w:sz w:val="24"/>
          <w:szCs w:val="24"/>
          <w:lang w:val="uk-UA" w:eastAsia="ru-RU"/>
        </w:rPr>
        <w:t xml:space="preserve"> </w:t>
      </w:r>
      <w:r w:rsidR="00056433" w:rsidRPr="005A347D">
        <w:rPr>
          <w:rFonts w:eastAsia="Times New Roman" w:cs="Times New Roman"/>
          <w:sz w:val="24"/>
          <w:szCs w:val="24"/>
          <w:lang w:val="uk-UA" w:eastAsia="ru-RU"/>
        </w:rPr>
        <w:t>20</w:t>
      </w:r>
      <w:r w:rsidR="00E402E6">
        <w:rPr>
          <w:rFonts w:eastAsia="Times New Roman" w:cs="Times New Roman"/>
          <w:sz w:val="24"/>
          <w:szCs w:val="24"/>
          <w:lang w:val="uk-UA" w:eastAsia="ru-RU"/>
        </w:rPr>
        <w:t>21</w:t>
      </w:r>
      <w:r w:rsidR="00056433" w:rsidRPr="005A347D">
        <w:rPr>
          <w:rFonts w:eastAsia="Times New Roman" w:cs="Times New Roman"/>
          <w:sz w:val="24"/>
          <w:szCs w:val="24"/>
          <w:lang w:val="uk-UA" w:eastAsia="ru-RU"/>
        </w:rPr>
        <w:t xml:space="preserve">. </w:t>
      </w:r>
      <w:r w:rsidR="00371130">
        <w:rPr>
          <w:rFonts w:eastAsia="Times New Roman" w:cs="Times New Roman"/>
          <w:sz w:val="24"/>
          <w:szCs w:val="24"/>
          <w:lang w:val="uk-UA" w:eastAsia="ru-RU"/>
        </w:rPr>
        <w:t xml:space="preserve">- </w:t>
      </w:r>
      <w:r w:rsidR="00056433" w:rsidRPr="005A347D">
        <w:rPr>
          <w:rFonts w:eastAsia="Times New Roman" w:cs="Times New Roman"/>
          <w:sz w:val="24"/>
          <w:szCs w:val="24"/>
          <w:lang w:val="uk-UA" w:eastAsia="ru-RU"/>
        </w:rPr>
        <w:t>5</w:t>
      </w:r>
      <w:r w:rsidR="00C8086D" w:rsidRPr="005A347D">
        <w:rPr>
          <w:rFonts w:eastAsia="Times New Roman" w:cs="Times New Roman"/>
          <w:sz w:val="24"/>
          <w:szCs w:val="24"/>
          <w:lang w:val="uk-UA" w:eastAsia="ru-RU"/>
        </w:rPr>
        <w:t>7</w:t>
      </w:r>
      <w:r w:rsidRPr="005A347D">
        <w:rPr>
          <w:rFonts w:eastAsia="Times New Roman" w:cs="Times New Roman"/>
          <w:sz w:val="24"/>
          <w:szCs w:val="24"/>
          <w:lang w:val="uk-UA" w:eastAsia="ru-RU"/>
        </w:rPr>
        <w:t xml:space="preserve">с. </w:t>
      </w:r>
    </w:p>
    <w:p w:rsidR="00627DAF" w:rsidRPr="005A347D" w:rsidRDefault="00627DAF" w:rsidP="00627DAF">
      <w:pPr>
        <w:spacing w:after="0" w:line="240" w:lineRule="auto"/>
        <w:jc w:val="left"/>
        <w:rPr>
          <w:rFonts w:eastAsia="Times New Roman" w:cs="Times New Roman"/>
          <w:sz w:val="24"/>
          <w:szCs w:val="24"/>
          <w:lang w:val="uk-UA" w:eastAsia="ru-RU"/>
        </w:rPr>
      </w:pPr>
    </w:p>
    <w:p w:rsidR="00627DAF" w:rsidRPr="005A347D" w:rsidRDefault="00627DAF" w:rsidP="00627DAF">
      <w:pPr>
        <w:spacing w:after="0" w:line="240" w:lineRule="auto"/>
        <w:rPr>
          <w:rFonts w:eastAsia="Times New Roman" w:cs="Times New Roman"/>
          <w:sz w:val="24"/>
          <w:szCs w:val="24"/>
          <w:lang w:val="uk-UA" w:eastAsia="ru-RU"/>
        </w:rPr>
      </w:pPr>
    </w:p>
    <w:p w:rsidR="00627DAF" w:rsidRPr="005A347D" w:rsidRDefault="00627DAF" w:rsidP="00627DAF">
      <w:pPr>
        <w:spacing w:after="0" w:line="240" w:lineRule="auto"/>
        <w:jc w:val="left"/>
        <w:rPr>
          <w:rFonts w:eastAsia="Times New Roman" w:cs="Times New Roman"/>
          <w:sz w:val="24"/>
          <w:szCs w:val="24"/>
          <w:lang w:val="uk-UA" w:eastAsia="ru-RU"/>
        </w:rPr>
      </w:pPr>
    </w:p>
    <w:p w:rsidR="00627DAF" w:rsidRPr="005A347D" w:rsidRDefault="00627DAF" w:rsidP="00627DAF">
      <w:pPr>
        <w:spacing w:after="0" w:line="240" w:lineRule="auto"/>
        <w:jc w:val="left"/>
        <w:rPr>
          <w:rFonts w:eastAsia="Times New Roman" w:cs="Times New Roman"/>
          <w:sz w:val="24"/>
          <w:szCs w:val="24"/>
          <w:lang w:val="uk-UA" w:eastAsia="ru-RU"/>
        </w:rPr>
      </w:pPr>
    </w:p>
    <w:p w:rsidR="00627DAF" w:rsidRPr="005A347D" w:rsidRDefault="00627DAF" w:rsidP="00627DAF">
      <w:pPr>
        <w:spacing w:after="0" w:line="240" w:lineRule="auto"/>
        <w:jc w:val="left"/>
        <w:rPr>
          <w:rFonts w:eastAsia="Times New Roman" w:cs="Times New Roman"/>
          <w:sz w:val="24"/>
          <w:szCs w:val="24"/>
          <w:lang w:val="uk-UA" w:eastAsia="ru-RU"/>
        </w:rPr>
      </w:pPr>
    </w:p>
    <w:p w:rsidR="00627DAF" w:rsidRPr="005A347D" w:rsidRDefault="00627DAF" w:rsidP="00627DAF">
      <w:pPr>
        <w:spacing w:after="0" w:line="240" w:lineRule="auto"/>
        <w:jc w:val="left"/>
        <w:rPr>
          <w:rFonts w:eastAsia="Times New Roman" w:cs="Times New Roman"/>
          <w:sz w:val="24"/>
          <w:szCs w:val="24"/>
          <w:lang w:val="uk-UA" w:eastAsia="ru-RU"/>
        </w:rPr>
      </w:pPr>
    </w:p>
    <w:p w:rsidR="00627DAF" w:rsidRPr="005A347D" w:rsidRDefault="00627DAF" w:rsidP="00627DAF">
      <w:pPr>
        <w:spacing w:after="0" w:line="240" w:lineRule="auto"/>
        <w:jc w:val="left"/>
        <w:rPr>
          <w:rFonts w:eastAsia="Times New Roman" w:cs="Times New Roman"/>
          <w:sz w:val="24"/>
          <w:szCs w:val="24"/>
          <w:lang w:val="uk-UA" w:eastAsia="ru-RU"/>
        </w:rPr>
      </w:pPr>
    </w:p>
    <w:p w:rsidR="00627DAF" w:rsidRPr="005A347D" w:rsidRDefault="00627DAF" w:rsidP="00627DAF">
      <w:pPr>
        <w:spacing w:after="0" w:line="240" w:lineRule="auto"/>
        <w:jc w:val="left"/>
        <w:rPr>
          <w:rFonts w:eastAsia="Times New Roman" w:cs="Times New Roman"/>
          <w:sz w:val="24"/>
          <w:szCs w:val="24"/>
          <w:lang w:val="uk-UA" w:eastAsia="ru-RU"/>
        </w:rPr>
      </w:pPr>
    </w:p>
    <w:p w:rsidR="00627DAF" w:rsidRPr="005A347D" w:rsidRDefault="00627DAF" w:rsidP="00627DAF">
      <w:pPr>
        <w:spacing w:after="0" w:line="240" w:lineRule="auto"/>
        <w:jc w:val="left"/>
        <w:rPr>
          <w:rFonts w:eastAsia="Times New Roman" w:cs="Times New Roman"/>
          <w:sz w:val="24"/>
          <w:szCs w:val="24"/>
          <w:lang w:val="uk-UA" w:eastAsia="ru-RU"/>
        </w:rPr>
      </w:pPr>
    </w:p>
    <w:p w:rsidR="00627DAF" w:rsidRPr="005A347D" w:rsidRDefault="00627DAF" w:rsidP="00627DAF">
      <w:pPr>
        <w:spacing w:after="0" w:line="240" w:lineRule="auto"/>
        <w:jc w:val="left"/>
        <w:rPr>
          <w:rFonts w:eastAsia="Times New Roman" w:cs="Times New Roman"/>
          <w:sz w:val="24"/>
          <w:szCs w:val="24"/>
          <w:lang w:val="uk-UA" w:eastAsia="ru-RU"/>
        </w:rPr>
      </w:pPr>
    </w:p>
    <w:p w:rsidR="00627DAF" w:rsidRPr="005A347D" w:rsidRDefault="00627DAF" w:rsidP="00627DAF">
      <w:pPr>
        <w:spacing w:after="0" w:line="240" w:lineRule="auto"/>
        <w:jc w:val="left"/>
        <w:rPr>
          <w:rFonts w:eastAsia="Times New Roman" w:cs="Times New Roman"/>
          <w:sz w:val="24"/>
          <w:szCs w:val="24"/>
          <w:lang w:val="uk-UA" w:eastAsia="ru-RU"/>
        </w:rPr>
      </w:pPr>
    </w:p>
    <w:p w:rsidR="00627DAF" w:rsidRPr="005A347D" w:rsidRDefault="00627DAF" w:rsidP="00627DAF">
      <w:pPr>
        <w:spacing w:after="0" w:line="240" w:lineRule="auto"/>
        <w:jc w:val="left"/>
        <w:rPr>
          <w:rFonts w:eastAsia="Times New Roman" w:cs="Times New Roman"/>
          <w:sz w:val="24"/>
          <w:szCs w:val="24"/>
          <w:lang w:val="uk-UA" w:eastAsia="ru-RU"/>
        </w:rPr>
      </w:pPr>
    </w:p>
    <w:p w:rsidR="00627DAF" w:rsidRPr="005A347D" w:rsidRDefault="00627DAF" w:rsidP="00627DAF">
      <w:pPr>
        <w:spacing w:after="0" w:line="240" w:lineRule="auto"/>
        <w:jc w:val="left"/>
        <w:rPr>
          <w:rFonts w:eastAsia="Times New Roman" w:cs="Times New Roman"/>
          <w:sz w:val="24"/>
          <w:szCs w:val="24"/>
          <w:lang w:val="uk-UA" w:eastAsia="ru-RU"/>
        </w:rPr>
      </w:pPr>
    </w:p>
    <w:p w:rsidR="00627DAF" w:rsidRPr="005A347D" w:rsidRDefault="00627DAF" w:rsidP="00627DAF">
      <w:pPr>
        <w:spacing w:after="0" w:line="240" w:lineRule="auto"/>
        <w:jc w:val="left"/>
        <w:rPr>
          <w:rFonts w:eastAsia="Times New Roman" w:cs="Times New Roman"/>
          <w:sz w:val="24"/>
          <w:szCs w:val="24"/>
          <w:lang w:val="uk-UA" w:eastAsia="ru-RU"/>
        </w:rPr>
      </w:pPr>
    </w:p>
    <w:p w:rsidR="00627DAF" w:rsidRPr="005A347D" w:rsidRDefault="00627DAF" w:rsidP="00627DAF">
      <w:pPr>
        <w:spacing w:after="0" w:line="240" w:lineRule="auto"/>
        <w:jc w:val="left"/>
        <w:rPr>
          <w:rFonts w:eastAsia="Times New Roman" w:cs="Times New Roman"/>
          <w:sz w:val="24"/>
          <w:szCs w:val="24"/>
          <w:lang w:val="uk-UA" w:eastAsia="ru-RU"/>
        </w:rPr>
      </w:pPr>
    </w:p>
    <w:p w:rsidR="00627DAF" w:rsidRPr="005A347D" w:rsidRDefault="00627DAF" w:rsidP="00627DAF">
      <w:pPr>
        <w:spacing w:after="0" w:line="240" w:lineRule="auto"/>
        <w:jc w:val="left"/>
        <w:rPr>
          <w:rFonts w:eastAsia="Times New Roman" w:cs="Times New Roman"/>
          <w:sz w:val="24"/>
          <w:szCs w:val="24"/>
          <w:lang w:val="uk-UA" w:eastAsia="ru-RU"/>
        </w:rPr>
      </w:pPr>
    </w:p>
    <w:p w:rsidR="00627DAF" w:rsidRDefault="00627DAF" w:rsidP="00627DAF">
      <w:pPr>
        <w:spacing w:after="0" w:line="240" w:lineRule="auto"/>
        <w:jc w:val="left"/>
        <w:rPr>
          <w:rFonts w:eastAsia="Times New Roman" w:cs="Times New Roman"/>
          <w:sz w:val="24"/>
          <w:szCs w:val="24"/>
          <w:lang w:val="uk-UA" w:eastAsia="ru-RU"/>
        </w:rPr>
      </w:pPr>
    </w:p>
    <w:p w:rsidR="007F63D1" w:rsidRPr="005A347D" w:rsidRDefault="007F63D1" w:rsidP="00627DAF">
      <w:pPr>
        <w:spacing w:after="0" w:line="240" w:lineRule="auto"/>
        <w:jc w:val="left"/>
        <w:rPr>
          <w:rFonts w:eastAsia="Times New Roman" w:cs="Times New Roman"/>
          <w:sz w:val="24"/>
          <w:szCs w:val="24"/>
          <w:lang w:val="uk-UA" w:eastAsia="ru-RU"/>
        </w:rPr>
      </w:pPr>
      <w:bookmarkStart w:id="0" w:name="_GoBack"/>
      <w:bookmarkEnd w:id="0"/>
    </w:p>
    <w:p w:rsidR="00627DAF" w:rsidRPr="005A347D" w:rsidRDefault="00627DAF" w:rsidP="00627DAF">
      <w:pPr>
        <w:spacing w:after="0" w:line="240" w:lineRule="auto"/>
        <w:jc w:val="left"/>
        <w:rPr>
          <w:rFonts w:eastAsia="Times New Roman" w:cs="Times New Roman"/>
          <w:sz w:val="24"/>
          <w:szCs w:val="24"/>
          <w:lang w:val="uk-UA" w:eastAsia="ru-RU"/>
        </w:rPr>
      </w:pPr>
    </w:p>
    <w:p w:rsidR="00627DAF" w:rsidRPr="00E402E6" w:rsidRDefault="00627DAF" w:rsidP="00E402E6">
      <w:pPr>
        <w:spacing w:after="0" w:line="240" w:lineRule="auto"/>
        <w:jc w:val="right"/>
        <w:rPr>
          <w:rFonts w:eastAsia="Times New Roman" w:cs="Times New Roman"/>
          <w:sz w:val="24"/>
          <w:szCs w:val="24"/>
          <w:lang w:val="uk-UA" w:eastAsia="ru-RU"/>
        </w:rPr>
      </w:pPr>
      <w:r w:rsidRPr="005A347D">
        <w:rPr>
          <w:rFonts w:eastAsia="Times New Roman" w:cs="Times New Roman"/>
          <w:sz w:val="24"/>
          <w:szCs w:val="24"/>
          <w:lang w:val="uk-UA" w:eastAsia="ru-RU"/>
        </w:rPr>
        <w:t xml:space="preserve">© Латковська Т.А., </w:t>
      </w:r>
      <w:r w:rsidR="00E414C6" w:rsidRPr="005A347D">
        <w:rPr>
          <w:rFonts w:eastAsia="Times New Roman" w:cs="Times New Roman"/>
          <w:sz w:val="24"/>
          <w:szCs w:val="24"/>
          <w:lang w:val="uk-UA" w:eastAsia="ru-RU"/>
        </w:rPr>
        <w:t xml:space="preserve">Койчева О.С., </w:t>
      </w:r>
      <w:r w:rsidRPr="005A347D">
        <w:rPr>
          <w:rFonts w:eastAsia="Times New Roman" w:cs="Times New Roman"/>
          <w:sz w:val="24"/>
          <w:szCs w:val="24"/>
          <w:lang w:val="uk-UA" w:eastAsia="ru-RU"/>
        </w:rPr>
        <w:t>20</w:t>
      </w:r>
      <w:r w:rsidR="00E402E6">
        <w:rPr>
          <w:rFonts w:eastAsia="Times New Roman" w:cs="Times New Roman"/>
          <w:sz w:val="24"/>
          <w:szCs w:val="24"/>
          <w:lang w:val="uk-UA" w:eastAsia="ru-RU"/>
        </w:rPr>
        <w:t>21</w:t>
      </w:r>
    </w:p>
    <w:p w:rsidR="00627DAF" w:rsidRPr="005A347D" w:rsidRDefault="00627DAF" w:rsidP="00627DAF">
      <w:pPr>
        <w:spacing w:after="0" w:line="240" w:lineRule="auto"/>
        <w:jc w:val="center"/>
        <w:rPr>
          <w:rFonts w:eastAsia="Times New Roman" w:cs="Times New Roman"/>
          <w:b/>
          <w:szCs w:val="28"/>
          <w:lang w:val="uk-UA" w:eastAsia="ru-RU"/>
        </w:rPr>
      </w:pPr>
      <w:r w:rsidRPr="005A347D">
        <w:rPr>
          <w:rFonts w:eastAsia="Times New Roman" w:cs="Times New Roman"/>
          <w:b/>
          <w:szCs w:val="28"/>
          <w:lang w:val="uk-UA" w:eastAsia="ru-RU"/>
        </w:rPr>
        <w:lastRenderedPageBreak/>
        <w:t>ЗМІСТ</w:t>
      </w:r>
    </w:p>
    <w:p w:rsidR="00627DAF" w:rsidRPr="005A347D" w:rsidRDefault="00627DAF" w:rsidP="00627DAF">
      <w:pPr>
        <w:spacing w:after="0" w:line="240" w:lineRule="auto"/>
        <w:jc w:val="center"/>
        <w:rPr>
          <w:rFonts w:eastAsia="Times New Roman" w:cs="Times New Roman"/>
          <w:szCs w:val="28"/>
          <w:lang w:val="uk-UA" w:eastAsia="ru-RU"/>
        </w:rPr>
      </w:pPr>
    </w:p>
    <w:p w:rsidR="00627DAF" w:rsidRPr="005A347D" w:rsidRDefault="00627DAF" w:rsidP="00627DAF">
      <w:pPr>
        <w:spacing w:after="0" w:line="240" w:lineRule="auto"/>
        <w:rPr>
          <w:rFonts w:eastAsia="Times New Roman" w:cs="Times New Roman"/>
          <w:szCs w:val="28"/>
          <w:lang w:val="uk-UA" w:eastAsia="ru-RU"/>
        </w:rPr>
      </w:pPr>
      <w:r w:rsidRPr="005A347D">
        <w:rPr>
          <w:rFonts w:eastAsia="Times New Roman" w:cs="Times New Roman"/>
          <w:szCs w:val="28"/>
          <w:lang w:val="uk-UA" w:eastAsia="ru-RU"/>
        </w:rPr>
        <w:t>Опис навчальної дисципліни ………………………………</w:t>
      </w:r>
      <w:r w:rsidR="007C06C2" w:rsidRPr="005A347D">
        <w:rPr>
          <w:rFonts w:eastAsia="Times New Roman" w:cs="Times New Roman"/>
          <w:szCs w:val="28"/>
          <w:lang w:val="uk-UA" w:eastAsia="ru-RU"/>
        </w:rPr>
        <w:t>…</w:t>
      </w:r>
      <w:r w:rsidRPr="005A347D">
        <w:rPr>
          <w:rFonts w:eastAsia="Times New Roman" w:cs="Times New Roman"/>
          <w:szCs w:val="28"/>
          <w:lang w:val="uk-UA" w:eastAsia="ru-RU"/>
        </w:rPr>
        <w:t>……………………4</w:t>
      </w:r>
    </w:p>
    <w:p w:rsidR="00627DAF" w:rsidRPr="005A347D" w:rsidRDefault="00627DAF" w:rsidP="00627DAF">
      <w:pPr>
        <w:spacing w:after="0" w:line="240" w:lineRule="auto"/>
        <w:rPr>
          <w:rFonts w:eastAsia="Times New Roman" w:cs="Times New Roman"/>
          <w:szCs w:val="28"/>
          <w:lang w:val="uk-UA" w:eastAsia="ru-RU"/>
        </w:rPr>
      </w:pPr>
      <w:r w:rsidRPr="005A347D">
        <w:rPr>
          <w:rFonts w:eastAsia="Times New Roman" w:cs="Times New Roman"/>
          <w:szCs w:val="28"/>
          <w:lang w:val="uk-UA" w:eastAsia="ru-RU"/>
        </w:rPr>
        <w:t>Теми лекційних занять ………………………</w:t>
      </w:r>
      <w:r w:rsidR="007E160C" w:rsidRPr="005A347D">
        <w:rPr>
          <w:rFonts w:eastAsia="Times New Roman" w:cs="Times New Roman"/>
          <w:szCs w:val="28"/>
          <w:lang w:val="uk-UA" w:eastAsia="ru-RU"/>
        </w:rPr>
        <w:t>……………………………..............6</w:t>
      </w:r>
    </w:p>
    <w:p w:rsidR="00627DAF" w:rsidRPr="005A347D" w:rsidRDefault="00627DAF" w:rsidP="00627DAF">
      <w:pPr>
        <w:spacing w:after="0" w:line="240" w:lineRule="auto"/>
        <w:rPr>
          <w:rFonts w:eastAsia="Times New Roman" w:cs="Times New Roman"/>
          <w:szCs w:val="28"/>
          <w:lang w:val="uk-UA" w:eastAsia="ru-RU"/>
        </w:rPr>
      </w:pPr>
      <w:r w:rsidRPr="005A347D">
        <w:rPr>
          <w:rFonts w:eastAsia="Times New Roman" w:cs="Times New Roman"/>
          <w:szCs w:val="28"/>
          <w:lang w:val="uk-UA" w:eastAsia="ru-RU"/>
        </w:rPr>
        <w:t>Плани практичних занять</w:t>
      </w:r>
      <w:r w:rsidR="00056433" w:rsidRPr="005A347D">
        <w:rPr>
          <w:rFonts w:eastAsia="Times New Roman" w:cs="Times New Roman"/>
          <w:szCs w:val="28"/>
          <w:lang w:val="uk-UA" w:eastAsia="ru-RU"/>
        </w:rPr>
        <w:t xml:space="preserve"> …………………………………………………………2</w:t>
      </w:r>
      <w:r w:rsidR="00C8086D" w:rsidRPr="005A347D">
        <w:rPr>
          <w:rFonts w:eastAsia="Times New Roman" w:cs="Times New Roman"/>
          <w:szCs w:val="28"/>
          <w:lang w:val="uk-UA" w:eastAsia="ru-RU"/>
        </w:rPr>
        <w:t>6</w:t>
      </w:r>
    </w:p>
    <w:p w:rsidR="00627DAF" w:rsidRPr="005A347D" w:rsidRDefault="00627DAF" w:rsidP="00627DAF">
      <w:pPr>
        <w:spacing w:after="0" w:line="240" w:lineRule="auto"/>
        <w:rPr>
          <w:rFonts w:eastAsia="Times New Roman" w:cs="Times New Roman"/>
          <w:szCs w:val="28"/>
          <w:lang w:val="uk-UA" w:eastAsia="ru-RU"/>
        </w:rPr>
      </w:pPr>
      <w:r w:rsidRPr="005A347D">
        <w:rPr>
          <w:rFonts w:eastAsia="Times New Roman" w:cs="Times New Roman"/>
          <w:szCs w:val="28"/>
          <w:lang w:val="uk-UA" w:eastAsia="ru-RU"/>
        </w:rPr>
        <w:t>Завдання для самостійної роботи ……………………………</w:t>
      </w:r>
      <w:r w:rsidR="005A347D" w:rsidRPr="005A347D">
        <w:rPr>
          <w:rFonts w:eastAsia="Times New Roman" w:cs="Times New Roman"/>
          <w:szCs w:val="28"/>
          <w:lang w:val="uk-UA" w:eastAsia="ru-RU"/>
        </w:rPr>
        <w:t>..</w:t>
      </w:r>
      <w:r w:rsidRPr="005A347D">
        <w:rPr>
          <w:rFonts w:eastAsia="Times New Roman" w:cs="Times New Roman"/>
          <w:szCs w:val="28"/>
          <w:lang w:val="uk-UA" w:eastAsia="ru-RU"/>
        </w:rPr>
        <w:t>…………………</w:t>
      </w:r>
      <w:r w:rsidR="00056433" w:rsidRPr="005A347D">
        <w:rPr>
          <w:rFonts w:eastAsia="Times New Roman" w:cs="Times New Roman"/>
          <w:szCs w:val="28"/>
          <w:lang w:val="uk-UA" w:eastAsia="ru-RU"/>
        </w:rPr>
        <w:t>..</w:t>
      </w:r>
      <w:r w:rsidR="00C8086D" w:rsidRPr="005A347D">
        <w:rPr>
          <w:rFonts w:eastAsia="Times New Roman" w:cs="Times New Roman"/>
          <w:szCs w:val="28"/>
          <w:lang w:val="uk-UA" w:eastAsia="ru-RU"/>
        </w:rPr>
        <w:t>38</w:t>
      </w:r>
    </w:p>
    <w:p w:rsidR="00627DAF" w:rsidRPr="005A347D" w:rsidRDefault="00627DAF" w:rsidP="00627DAF">
      <w:pPr>
        <w:spacing w:after="0" w:line="240" w:lineRule="auto"/>
        <w:rPr>
          <w:rFonts w:eastAsia="Times New Roman" w:cs="Times New Roman"/>
          <w:szCs w:val="28"/>
          <w:lang w:val="uk-UA" w:eastAsia="ru-RU"/>
        </w:rPr>
      </w:pPr>
      <w:r w:rsidRPr="005A347D">
        <w:rPr>
          <w:rFonts w:eastAsia="Times New Roman" w:cs="Times New Roman"/>
          <w:szCs w:val="28"/>
          <w:lang w:val="uk-UA" w:eastAsia="ru-RU"/>
        </w:rPr>
        <w:t>Критерії оцінювання знань здобувачів ви</w:t>
      </w:r>
      <w:r w:rsidR="00056433" w:rsidRPr="005A347D">
        <w:rPr>
          <w:rFonts w:eastAsia="Times New Roman" w:cs="Times New Roman"/>
          <w:szCs w:val="28"/>
          <w:lang w:val="uk-UA" w:eastAsia="ru-RU"/>
        </w:rPr>
        <w:t>щої освіти …………………………....4</w:t>
      </w:r>
      <w:r w:rsidR="00C8086D" w:rsidRPr="005A347D">
        <w:rPr>
          <w:rFonts w:eastAsia="Times New Roman" w:cs="Times New Roman"/>
          <w:szCs w:val="28"/>
          <w:lang w:val="uk-UA" w:eastAsia="ru-RU"/>
        </w:rPr>
        <w:t>1</w:t>
      </w:r>
    </w:p>
    <w:p w:rsidR="00627DAF" w:rsidRPr="005A347D" w:rsidRDefault="00627DAF" w:rsidP="00627DAF">
      <w:pPr>
        <w:spacing w:after="0" w:line="240" w:lineRule="auto"/>
        <w:rPr>
          <w:rFonts w:eastAsia="Times New Roman" w:cs="Times New Roman"/>
          <w:szCs w:val="28"/>
          <w:lang w:val="uk-UA" w:eastAsia="ru-RU"/>
        </w:rPr>
      </w:pPr>
      <w:r w:rsidRPr="005A347D">
        <w:rPr>
          <w:rFonts w:eastAsia="Times New Roman" w:cs="Times New Roman"/>
          <w:szCs w:val="28"/>
          <w:lang w:val="uk-UA" w:eastAsia="ru-RU"/>
        </w:rPr>
        <w:t>Шкала оцінювання ……</w:t>
      </w:r>
      <w:r w:rsidR="00056433" w:rsidRPr="005A347D">
        <w:rPr>
          <w:rFonts w:eastAsia="Times New Roman" w:cs="Times New Roman"/>
          <w:szCs w:val="28"/>
          <w:lang w:val="uk-UA" w:eastAsia="ru-RU"/>
        </w:rPr>
        <w:t>……………………………………………………………4</w:t>
      </w:r>
      <w:r w:rsidR="00AE1420" w:rsidRPr="005A347D">
        <w:rPr>
          <w:rFonts w:eastAsia="Times New Roman" w:cs="Times New Roman"/>
          <w:szCs w:val="28"/>
          <w:lang w:val="uk-UA" w:eastAsia="ru-RU"/>
        </w:rPr>
        <w:t>1</w:t>
      </w:r>
    </w:p>
    <w:p w:rsidR="00056433" w:rsidRPr="005A347D" w:rsidRDefault="00056433" w:rsidP="00627DAF">
      <w:pPr>
        <w:spacing w:after="0" w:line="240" w:lineRule="auto"/>
        <w:rPr>
          <w:rFonts w:eastAsia="Times New Roman" w:cs="Times New Roman"/>
          <w:szCs w:val="28"/>
          <w:lang w:val="uk-UA" w:eastAsia="ru-RU"/>
        </w:rPr>
      </w:pPr>
      <w:r w:rsidRPr="005A347D">
        <w:rPr>
          <w:rFonts w:eastAsia="Times New Roman" w:cs="Times New Roman"/>
          <w:szCs w:val="28"/>
          <w:lang w:val="uk-UA" w:eastAsia="ru-RU"/>
        </w:rPr>
        <w:t>Перелік необхідної літератури ……………………………………………………4</w:t>
      </w:r>
      <w:r w:rsidR="00AE1420" w:rsidRPr="005A347D">
        <w:rPr>
          <w:rFonts w:eastAsia="Times New Roman" w:cs="Times New Roman"/>
          <w:szCs w:val="28"/>
          <w:lang w:val="uk-UA" w:eastAsia="ru-RU"/>
        </w:rPr>
        <w:t>2</w:t>
      </w:r>
    </w:p>
    <w:p w:rsidR="00627DAF" w:rsidRPr="005A347D" w:rsidRDefault="00627DAF" w:rsidP="0098216C">
      <w:pPr>
        <w:spacing w:after="0" w:line="360" w:lineRule="auto"/>
        <w:ind w:firstLine="709"/>
        <w:rPr>
          <w:szCs w:val="28"/>
          <w:lang w:val="uk-UA"/>
        </w:rPr>
      </w:pPr>
    </w:p>
    <w:p w:rsidR="00627DAF" w:rsidRPr="005A347D" w:rsidRDefault="00627DAF" w:rsidP="0098216C">
      <w:pPr>
        <w:spacing w:after="0" w:line="360" w:lineRule="auto"/>
        <w:ind w:firstLine="709"/>
        <w:rPr>
          <w:szCs w:val="28"/>
          <w:lang w:val="uk-UA"/>
        </w:rPr>
      </w:pPr>
    </w:p>
    <w:p w:rsidR="00627DAF" w:rsidRPr="005A347D" w:rsidRDefault="00627DAF" w:rsidP="0098216C">
      <w:pPr>
        <w:spacing w:after="0" w:line="360" w:lineRule="auto"/>
        <w:ind w:firstLine="709"/>
        <w:rPr>
          <w:lang w:val="uk-UA"/>
        </w:rPr>
      </w:pPr>
    </w:p>
    <w:p w:rsidR="00627DAF" w:rsidRPr="005A347D" w:rsidRDefault="00627DAF" w:rsidP="0098216C">
      <w:pPr>
        <w:spacing w:after="0" w:line="360" w:lineRule="auto"/>
        <w:ind w:firstLine="709"/>
        <w:rPr>
          <w:lang w:val="uk-UA"/>
        </w:rPr>
      </w:pPr>
    </w:p>
    <w:p w:rsidR="00627DAF" w:rsidRPr="005A347D" w:rsidRDefault="00627DAF" w:rsidP="0098216C">
      <w:pPr>
        <w:spacing w:after="0" w:line="360" w:lineRule="auto"/>
        <w:ind w:firstLine="709"/>
        <w:rPr>
          <w:lang w:val="uk-UA"/>
        </w:rPr>
      </w:pPr>
    </w:p>
    <w:p w:rsidR="00627DAF" w:rsidRPr="005A347D" w:rsidRDefault="00627DAF" w:rsidP="0098216C">
      <w:pPr>
        <w:spacing w:after="0" w:line="360" w:lineRule="auto"/>
        <w:ind w:firstLine="709"/>
        <w:rPr>
          <w:lang w:val="uk-UA"/>
        </w:rPr>
      </w:pPr>
    </w:p>
    <w:p w:rsidR="00627DAF" w:rsidRPr="005A347D" w:rsidRDefault="00627DAF" w:rsidP="0098216C">
      <w:pPr>
        <w:spacing w:after="0" w:line="360" w:lineRule="auto"/>
        <w:ind w:firstLine="709"/>
        <w:rPr>
          <w:lang w:val="uk-UA"/>
        </w:rPr>
      </w:pPr>
    </w:p>
    <w:p w:rsidR="00627DAF" w:rsidRPr="005A347D" w:rsidRDefault="00627DAF" w:rsidP="0098216C">
      <w:pPr>
        <w:spacing w:after="0" w:line="360" w:lineRule="auto"/>
        <w:ind w:firstLine="709"/>
        <w:rPr>
          <w:lang w:val="uk-UA"/>
        </w:rPr>
      </w:pPr>
    </w:p>
    <w:p w:rsidR="00627DAF" w:rsidRPr="005A347D" w:rsidRDefault="00627DAF" w:rsidP="0098216C">
      <w:pPr>
        <w:spacing w:after="0" w:line="360" w:lineRule="auto"/>
        <w:ind w:firstLine="709"/>
        <w:rPr>
          <w:lang w:val="uk-UA"/>
        </w:rPr>
      </w:pPr>
    </w:p>
    <w:p w:rsidR="00627DAF" w:rsidRPr="005A347D" w:rsidRDefault="00627DAF" w:rsidP="0098216C">
      <w:pPr>
        <w:spacing w:after="0" w:line="360" w:lineRule="auto"/>
        <w:ind w:firstLine="709"/>
        <w:rPr>
          <w:lang w:val="uk-UA"/>
        </w:rPr>
      </w:pPr>
    </w:p>
    <w:p w:rsidR="00627DAF" w:rsidRPr="005A347D" w:rsidRDefault="00627DAF" w:rsidP="0098216C">
      <w:pPr>
        <w:spacing w:after="0" w:line="360" w:lineRule="auto"/>
        <w:ind w:firstLine="709"/>
        <w:rPr>
          <w:lang w:val="uk-UA"/>
        </w:rPr>
      </w:pPr>
    </w:p>
    <w:p w:rsidR="00627DAF" w:rsidRPr="005A347D" w:rsidRDefault="00627DAF" w:rsidP="0098216C">
      <w:pPr>
        <w:spacing w:after="0" w:line="360" w:lineRule="auto"/>
        <w:ind w:firstLine="709"/>
        <w:rPr>
          <w:lang w:val="uk-UA"/>
        </w:rPr>
      </w:pPr>
    </w:p>
    <w:p w:rsidR="00627DAF" w:rsidRPr="005A347D" w:rsidRDefault="00627DAF" w:rsidP="0098216C">
      <w:pPr>
        <w:spacing w:after="0" w:line="360" w:lineRule="auto"/>
        <w:ind w:firstLine="709"/>
        <w:rPr>
          <w:lang w:val="uk-UA"/>
        </w:rPr>
      </w:pPr>
    </w:p>
    <w:p w:rsidR="00627DAF" w:rsidRPr="005A347D" w:rsidRDefault="00627DAF" w:rsidP="0098216C">
      <w:pPr>
        <w:spacing w:after="0" w:line="360" w:lineRule="auto"/>
        <w:ind w:firstLine="709"/>
        <w:rPr>
          <w:lang w:val="uk-UA"/>
        </w:rPr>
      </w:pPr>
    </w:p>
    <w:p w:rsidR="00627DAF" w:rsidRPr="005A347D" w:rsidRDefault="00627DAF" w:rsidP="0098216C">
      <w:pPr>
        <w:spacing w:after="0" w:line="360" w:lineRule="auto"/>
        <w:ind w:firstLine="709"/>
        <w:rPr>
          <w:lang w:val="uk-UA"/>
        </w:rPr>
      </w:pPr>
    </w:p>
    <w:p w:rsidR="00627DAF" w:rsidRPr="005A347D" w:rsidRDefault="00627DAF" w:rsidP="0098216C">
      <w:pPr>
        <w:spacing w:after="0" w:line="360" w:lineRule="auto"/>
        <w:ind w:firstLine="709"/>
        <w:rPr>
          <w:lang w:val="uk-UA"/>
        </w:rPr>
      </w:pPr>
    </w:p>
    <w:p w:rsidR="00627DAF" w:rsidRPr="005A347D" w:rsidRDefault="00627DAF" w:rsidP="0098216C">
      <w:pPr>
        <w:spacing w:after="0" w:line="360" w:lineRule="auto"/>
        <w:ind w:firstLine="709"/>
        <w:rPr>
          <w:lang w:val="uk-UA"/>
        </w:rPr>
      </w:pPr>
    </w:p>
    <w:p w:rsidR="00627DAF" w:rsidRPr="005A347D" w:rsidRDefault="00627DAF" w:rsidP="0098216C">
      <w:pPr>
        <w:spacing w:after="0" w:line="360" w:lineRule="auto"/>
        <w:ind w:firstLine="709"/>
        <w:rPr>
          <w:lang w:val="uk-UA"/>
        </w:rPr>
      </w:pPr>
    </w:p>
    <w:p w:rsidR="00627DAF" w:rsidRPr="005A347D" w:rsidRDefault="00627DAF" w:rsidP="0098216C">
      <w:pPr>
        <w:spacing w:after="0" w:line="360" w:lineRule="auto"/>
        <w:ind w:firstLine="709"/>
        <w:rPr>
          <w:lang w:val="uk-UA"/>
        </w:rPr>
      </w:pPr>
    </w:p>
    <w:p w:rsidR="00627DAF" w:rsidRPr="005A347D" w:rsidRDefault="00627DAF" w:rsidP="0098216C">
      <w:pPr>
        <w:spacing w:after="0" w:line="360" w:lineRule="auto"/>
        <w:ind w:firstLine="709"/>
        <w:rPr>
          <w:lang w:val="uk-UA"/>
        </w:rPr>
      </w:pPr>
    </w:p>
    <w:p w:rsidR="0000364E" w:rsidRDefault="005D382C" w:rsidP="005D382C">
      <w:pPr>
        <w:spacing w:after="0" w:line="240" w:lineRule="auto"/>
        <w:jc w:val="center"/>
        <w:rPr>
          <w:rFonts w:eastAsia="Times New Roman" w:cs="Times New Roman"/>
          <w:b/>
          <w:bCs/>
          <w:szCs w:val="28"/>
          <w:lang w:val="uk-UA" w:eastAsia="ru-RU"/>
        </w:rPr>
      </w:pPr>
      <w:r w:rsidRPr="005D382C">
        <w:rPr>
          <w:rFonts w:eastAsia="Times New Roman" w:cs="Times New Roman"/>
          <w:b/>
          <w:bCs/>
          <w:szCs w:val="28"/>
          <w:lang w:val="uk-UA" w:eastAsia="ru-RU"/>
        </w:rPr>
        <w:t>ОПИС НАВЧАЛЬНОЇ ДИСЦИПЛІНИ</w:t>
      </w:r>
    </w:p>
    <w:p w:rsidR="005D382C" w:rsidRPr="005D382C" w:rsidRDefault="005D382C" w:rsidP="005D382C">
      <w:pPr>
        <w:spacing w:after="0" w:line="240" w:lineRule="auto"/>
        <w:jc w:val="center"/>
        <w:rPr>
          <w:rFonts w:eastAsia="Times New Roman" w:cs="Times New Roman"/>
          <w:b/>
          <w:bCs/>
          <w:szCs w:val="28"/>
          <w:lang w:val="uk-UA" w:eastAsia="ru-RU"/>
        </w:rPr>
      </w:pPr>
    </w:p>
    <w:p w:rsidR="00627DAF" w:rsidRPr="005A347D" w:rsidRDefault="00627DAF" w:rsidP="00C87739">
      <w:pPr>
        <w:spacing w:after="0" w:line="240" w:lineRule="auto"/>
        <w:ind w:firstLine="709"/>
        <w:rPr>
          <w:rFonts w:cs="Times New Roman"/>
          <w:szCs w:val="28"/>
          <w:lang w:val="uk-UA"/>
        </w:rPr>
      </w:pPr>
      <w:r w:rsidRPr="005A347D">
        <w:rPr>
          <w:rFonts w:eastAsia="Times New Roman" w:cs="Times New Roman"/>
          <w:szCs w:val="28"/>
          <w:lang w:val="uk-UA" w:eastAsia="ru-RU"/>
        </w:rPr>
        <w:lastRenderedPageBreak/>
        <w:t>Предметом вивчення навчальної дисципліни є фінансове право України як галузь права, що детермінується вивченням теоретико-правових засад суспільних відносин щодо здійснення фінансової діяльності держави та органів місцевого самоврядування; напрями розвитку науки фінансового права на сучасному етапі; історії становлення фінансового права; фінансової системи України; бюджетного, податкового, банківського, валютного прав</w:t>
      </w:r>
      <w:r w:rsidR="00B74063">
        <w:rPr>
          <w:rFonts w:eastAsia="Times New Roman" w:cs="Times New Roman"/>
          <w:szCs w:val="28"/>
          <w:lang w:val="uk-UA" w:eastAsia="ru-RU"/>
        </w:rPr>
        <w:t>а</w:t>
      </w:r>
      <w:r w:rsidRPr="005A347D">
        <w:rPr>
          <w:rFonts w:eastAsia="Times New Roman" w:cs="Times New Roman"/>
          <w:szCs w:val="28"/>
          <w:lang w:val="uk-UA" w:eastAsia="ru-RU"/>
        </w:rPr>
        <w:t>; грошової системи та грошового обігу; зміст та підстави притягнення до фінансово-правової відповідальності. Окремим вектором навчальної дисципліни «</w:t>
      </w:r>
      <w:r w:rsidR="003907D3" w:rsidRPr="005A347D">
        <w:rPr>
          <w:rFonts w:eastAsia="Times New Roman" w:cs="Times New Roman"/>
          <w:szCs w:val="28"/>
          <w:lang w:val="uk-UA" w:eastAsia="ru-RU"/>
        </w:rPr>
        <w:t>Питання</w:t>
      </w:r>
      <w:r w:rsidRPr="005A347D">
        <w:rPr>
          <w:rFonts w:eastAsia="Times New Roman" w:cs="Times New Roman"/>
          <w:szCs w:val="28"/>
          <w:lang w:val="uk-UA" w:eastAsia="ru-RU"/>
        </w:rPr>
        <w:t xml:space="preserve"> фінансового права» </w:t>
      </w:r>
      <w:r w:rsidR="00DD2CA3">
        <w:rPr>
          <w:rFonts w:eastAsia="Times New Roman" w:cs="Times New Roman"/>
          <w:szCs w:val="28"/>
          <w:lang w:val="uk-UA" w:eastAsia="ru-RU"/>
        </w:rPr>
        <w:t>є</w:t>
      </w:r>
      <w:r w:rsidRPr="005A347D">
        <w:rPr>
          <w:rFonts w:eastAsia="Times New Roman" w:cs="Times New Roman"/>
          <w:szCs w:val="28"/>
          <w:lang w:val="uk-UA" w:eastAsia="ru-RU"/>
        </w:rPr>
        <w:t xml:space="preserve"> вивчення теоретичних здобутків щодо визначення сутності предмету та методу, принципів, джерел та структуризації фінансового права. </w:t>
      </w:r>
      <w:r w:rsidR="00C87739" w:rsidRPr="005A347D">
        <w:rPr>
          <w:rFonts w:cs="Times New Roman"/>
          <w:szCs w:val="28"/>
          <w:lang w:val="uk-UA"/>
        </w:rPr>
        <w:t>Розвиток незалежності України можна визначити не лише як становлення демократичної, правової держави та формування наукових концепцій нового часу, але і як період, що характеризується назрілими потребами суттєвих змін у підходах до визначення природи, сутнісних критеріїв і системних ознак фінансового права. Серйозні вимоги до фінансового права, які сьогодні пред’являє нова система суспільних відносин та ринкові умови господарювання, далеко не повною мірою враховуються у наукових дослідженнях. Фінансове право розглядається не лише як галузь науки, але як феномен, що має унікальне суспільне значення і відіграє особливу роль у практичному житті, оскільки врегульовує вкрай гострі, перманентно відновлювані колізії у фінансовій сфері, узгоджує широке розмаїття економічних інтересів. Тож мета вивчення предмету «</w:t>
      </w:r>
      <w:r w:rsidR="003907D3" w:rsidRPr="005A347D">
        <w:rPr>
          <w:rFonts w:cs="Times New Roman"/>
          <w:szCs w:val="28"/>
          <w:lang w:val="uk-UA"/>
        </w:rPr>
        <w:t>Питання</w:t>
      </w:r>
      <w:r w:rsidR="00C87739" w:rsidRPr="005A347D">
        <w:rPr>
          <w:rFonts w:cs="Times New Roman"/>
          <w:szCs w:val="28"/>
          <w:lang w:val="uk-UA"/>
        </w:rPr>
        <w:t xml:space="preserve"> фінансового права» полягає у наданні уявлення про сучасні тенденції розвитку фінансового права через широкий спектр явищ та процесів, різновидів діяльності та відносин у фінансовій системі країни.</w:t>
      </w:r>
    </w:p>
    <w:p w:rsidR="00627DAF" w:rsidRPr="005A347D" w:rsidRDefault="00627DAF" w:rsidP="00627DAF">
      <w:pPr>
        <w:pBdr>
          <w:top w:val="none" w:sz="0" w:space="0" w:color="000000"/>
          <w:left w:val="none" w:sz="0" w:space="0" w:color="000000"/>
          <w:bottom w:val="single" w:sz="4" w:space="0" w:color="000000"/>
          <w:right w:val="none" w:sz="0" w:space="0" w:color="000000"/>
        </w:pBdr>
        <w:spacing w:after="0" w:line="240" w:lineRule="auto"/>
        <w:ind w:firstLine="708"/>
        <w:rPr>
          <w:rFonts w:eastAsia="Times New Roman" w:cs="Times New Roman"/>
          <w:szCs w:val="28"/>
          <w:lang w:val="uk-UA" w:eastAsia="ru-RU"/>
        </w:rPr>
      </w:pPr>
      <w:r w:rsidRPr="005A347D">
        <w:rPr>
          <w:rFonts w:eastAsia="Times New Roman" w:cs="Times New Roman"/>
          <w:b/>
          <w:szCs w:val="28"/>
          <w:lang w:val="uk-UA" w:eastAsia="ru-RU"/>
        </w:rPr>
        <w:t>Мета</w:t>
      </w:r>
      <w:r w:rsidRPr="005A347D">
        <w:rPr>
          <w:rFonts w:eastAsia="Times New Roman" w:cs="Times New Roman"/>
          <w:szCs w:val="28"/>
          <w:lang w:val="uk-UA" w:eastAsia="ru-RU"/>
        </w:rPr>
        <w:t xml:space="preserve"> вивчення навчальної дисципліни «</w:t>
      </w:r>
      <w:r w:rsidR="003907D3" w:rsidRPr="005A347D">
        <w:rPr>
          <w:rFonts w:eastAsia="Times New Roman" w:cs="Times New Roman"/>
          <w:szCs w:val="28"/>
          <w:lang w:val="uk-UA" w:eastAsia="ru-RU"/>
        </w:rPr>
        <w:t>Питання</w:t>
      </w:r>
      <w:r w:rsidRPr="005A347D">
        <w:rPr>
          <w:rFonts w:eastAsia="Times New Roman" w:cs="Times New Roman"/>
          <w:szCs w:val="28"/>
          <w:lang w:val="uk-UA" w:eastAsia="ru-RU"/>
        </w:rPr>
        <w:t xml:space="preserve"> фінансового права» полягає у формуванні серед здобувачів вищої освіти комплексного знання щодо предмету курсу, яке відповідає сучасним тенденціям розвитку фінансово-правових відносин в Українській державі.</w:t>
      </w:r>
    </w:p>
    <w:p w:rsidR="00627DAF" w:rsidRPr="005A347D" w:rsidRDefault="00627DAF" w:rsidP="00627DAF">
      <w:pPr>
        <w:pBdr>
          <w:top w:val="none" w:sz="0" w:space="0" w:color="000000"/>
          <w:left w:val="none" w:sz="0" w:space="0" w:color="000000"/>
          <w:bottom w:val="single" w:sz="4" w:space="0" w:color="000000"/>
          <w:right w:val="none" w:sz="0" w:space="0" w:color="000000"/>
        </w:pBdr>
        <w:spacing w:after="0" w:line="240" w:lineRule="auto"/>
        <w:ind w:firstLine="709"/>
        <w:rPr>
          <w:rFonts w:eastAsia="Times New Roman" w:cs="Times New Roman"/>
          <w:szCs w:val="28"/>
          <w:lang w:val="uk-UA" w:eastAsia="ru-RU"/>
        </w:rPr>
      </w:pPr>
      <w:r w:rsidRPr="005A347D">
        <w:rPr>
          <w:rFonts w:eastAsia="Times New Roman" w:cs="Times New Roman"/>
          <w:szCs w:val="28"/>
          <w:lang w:val="uk-UA" w:eastAsia="ru-RU"/>
        </w:rPr>
        <w:t>Виходячи із мети вивчення навчальної дисципліни «</w:t>
      </w:r>
      <w:r w:rsidR="003907D3" w:rsidRPr="005A347D">
        <w:rPr>
          <w:rFonts w:eastAsia="Times New Roman" w:cs="Times New Roman"/>
          <w:szCs w:val="28"/>
          <w:lang w:val="uk-UA" w:eastAsia="ru-RU"/>
        </w:rPr>
        <w:t>Питання</w:t>
      </w:r>
      <w:r w:rsidRPr="005A347D">
        <w:rPr>
          <w:rFonts w:eastAsia="Times New Roman" w:cs="Times New Roman"/>
          <w:szCs w:val="28"/>
          <w:lang w:val="uk-UA" w:eastAsia="ru-RU"/>
        </w:rPr>
        <w:t xml:space="preserve"> фінансового права» та відповідно до вимог профілю освітньо-професійної програми, здобувачі вищої освіти повинні </w:t>
      </w:r>
      <w:r w:rsidRPr="005A347D">
        <w:rPr>
          <w:rFonts w:eastAsia="Times New Roman" w:cs="Times New Roman"/>
          <w:b/>
          <w:szCs w:val="28"/>
          <w:lang w:val="uk-UA" w:eastAsia="ru-RU"/>
        </w:rPr>
        <w:t>вміти:</w:t>
      </w:r>
    </w:p>
    <w:p w:rsidR="00627DAF" w:rsidRPr="005A347D" w:rsidRDefault="00627DAF" w:rsidP="00627DAF">
      <w:pPr>
        <w:pBdr>
          <w:top w:val="none" w:sz="0" w:space="0" w:color="000000"/>
          <w:left w:val="none" w:sz="0" w:space="0" w:color="000000"/>
          <w:bottom w:val="single" w:sz="4" w:space="0" w:color="000000"/>
          <w:right w:val="none" w:sz="0" w:space="0" w:color="000000"/>
        </w:pBdr>
        <w:spacing w:after="0" w:line="240" w:lineRule="auto"/>
        <w:ind w:firstLine="709"/>
        <w:rPr>
          <w:rFonts w:eastAsia="Times New Roman" w:cs="Times New Roman"/>
          <w:szCs w:val="28"/>
          <w:lang w:val="uk-UA" w:eastAsia="ru-RU"/>
        </w:rPr>
      </w:pPr>
      <w:r w:rsidRPr="005A347D">
        <w:rPr>
          <w:rFonts w:eastAsia="Times New Roman" w:cs="Times New Roman"/>
          <w:szCs w:val="28"/>
          <w:lang w:val="uk-UA" w:eastAsia="ru-RU"/>
        </w:rPr>
        <w:t>вирішувати задачі, надані до теми практичних занять, виконувати завдання із самостійної роботи, досліджувати історію становлення фінансового-правових норм України та порівнювати їх з фінансовим законодавством іноземних держав;</w:t>
      </w:r>
    </w:p>
    <w:p w:rsidR="00627DAF" w:rsidRPr="005A347D" w:rsidRDefault="00627DAF" w:rsidP="00627DAF">
      <w:pPr>
        <w:pBdr>
          <w:top w:val="none" w:sz="0" w:space="0" w:color="000000"/>
          <w:left w:val="none" w:sz="0" w:space="0" w:color="000000"/>
          <w:bottom w:val="single" w:sz="4" w:space="0" w:color="000000"/>
          <w:right w:val="none" w:sz="0" w:space="0" w:color="000000"/>
        </w:pBdr>
        <w:spacing w:after="0" w:line="240" w:lineRule="auto"/>
        <w:ind w:firstLine="709"/>
        <w:rPr>
          <w:rFonts w:eastAsia="Times New Roman" w:cs="Times New Roman"/>
          <w:szCs w:val="28"/>
          <w:lang w:val="uk-UA" w:eastAsia="ru-RU"/>
        </w:rPr>
      </w:pPr>
      <w:r w:rsidRPr="005A347D">
        <w:rPr>
          <w:rFonts w:eastAsia="Times New Roman" w:cs="Times New Roman"/>
          <w:szCs w:val="28"/>
          <w:lang w:val="uk-UA" w:eastAsia="ru-RU"/>
        </w:rPr>
        <w:t>демонструвати високий рівень правової свідомості, правового мислення і правової культури з дотриманням норм професійної етики та антикорупційного законодавства;</w:t>
      </w:r>
    </w:p>
    <w:p w:rsidR="00627DAF" w:rsidRPr="005A347D" w:rsidRDefault="00627DAF" w:rsidP="00627DAF">
      <w:pPr>
        <w:pBdr>
          <w:top w:val="none" w:sz="0" w:space="0" w:color="000000"/>
          <w:left w:val="none" w:sz="0" w:space="0" w:color="000000"/>
          <w:bottom w:val="single" w:sz="4" w:space="0" w:color="000000"/>
          <w:right w:val="none" w:sz="0" w:space="0" w:color="000000"/>
        </w:pBdr>
        <w:spacing w:after="0" w:line="240" w:lineRule="auto"/>
        <w:ind w:firstLine="709"/>
        <w:rPr>
          <w:rFonts w:eastAsia="Times New Roman" w:cs="Times New Roman"/>
          <w:szCs w:val="28"/>
          <w:lang w:val="uk-UA" w:eastAsia="ru-RU"/>
        </w:rPr>
      </w:pPr>
      <w:r w:rsidRPr="005A347D">
        <w:rPr>
          <w:rFonts w:eastAsia="Times New Roman" w:cs="Times New Roman"/>
          <w:szCs w:val="28"/>
          <w:lang w:val="uk-UA" w:eastAsia="ru-RU"/>
        </w:rPr>
        <w:lastRenderedPageBreak/>
        <w:t>усвідомлювати сервісне призначення держави, її органів та органів місцевого самоврядування, що спрямоване на служіння інтересам людини і громадянина;</w:t>
      </w:r>
    </w:p>
    <w:p w:rsidR="00627DAF" w:rsidRPr="005A347D" w:rsidRDefault="00627DAF" w:rsidP="00627DAF">
      <w:pPr>
        <w:pBdr>
          <w:top w:val="none" w:sz="0" w:space="0" w:color="000000"/>
          <w:left w:val="none" w:sz="0" w:space="0" w:color="000000"/>
          <w:bottom w:val="single" w:sz="4" w:space="0" w:color="000000"/>
          <w:right w:val="none" w:sz="0" w:space="0" w:color="000000"/>
        </w:pBdr>
        <w:spacing w:after="0" w:line="240" w:lineRule="auto"/>
        <w:ind w:firstLine="709"/>
        <w:rPr>
          <w:rFonts w:eastAsia="Times New Roman" w:cs="Times New Roman"/>
          <w:szCs w:val="28"/>
          <w:lang w:val="uk-UA" w:eastAsia="ru-RU"/>
        </w:rPr>
      </w:pPr>
      <w:r w:rsidRPr="005A347D">
        <w:rPr>
          <w:rFonts w:eastAsia="Times New Roman" w:cs="Times New Roman"/>
          <w:szCs w:val="28"/>
          <w:lang w:val="uk-UA" w:eastAsia="ru-RU"/>
        </w:rPr>
        <w:t>оцінювати та аналізувати конкретні правові ситуації та приймати обґрунтовані рішення;</w:t>
      </w:r>
    </w:p>
    <w:p w:rsidR="00627DAF" w:rsidRPr="005A347D" w:rsidRDefault="00627DAF" w:rsidP="00627DAF">
      <w:pPr>
        <w:pBdr>
          <w:top w:val="none" w:sz="0" w:space="0" w:color="000000"/>
          <w:left w:val="none" w:sz="0" w:space="0" w:color="000000"/>
          <w:bottom w:val="single" w:sz="4" w:space="0" w:color="000000"/>
          <w:right w:val="none" w:sz="0" w:space="0" w:color="000000"/>
        </w:pBdr>
        <w:spacing w:after="0" w:line="240" w:lineRule="auto"/>
        <w:ind w:firstLine="709"/>
        <w:rPr>
          <w:rFonts w:eastAsia="Times New Roman" w:cs="Times New Roman"/>
          <w:szCs w:val="28"/>
          <w:lang w:val="uk-UA" w:eastAsia="ru-RU"/>
        </w:rPr>
      </w:pPr>
      <w:r w:rsidRPr="005A347D">
        <w:rPr>
          <w:rFonts w:eastAsia="Times New Roman" w:cs="Times New Roman"/>
          <w:szCs w:val="28"/>
          <w:lang w:val="uk-UA" w:eastAsia="ru-RU"/>
        </w:rPr>
        <w:t>демонструвати спеціалізовані концептуальні знання, набуті у процесі навчання та/або професійної діяльності на рівні новітніх досягнень, які є основою для абстрактного мислення та впровадження інноваційної практики.</w:t>
      </w:r>
    </w:p>
    <w:p w:rsidR="00627DAF" w:rsidRPr="005A347D" w:rsidRDefault="00627DAF" w:rsidP="00627DAF">
      <w:pPr>
        <w:pBdr>
          <w:top w:val="none" w:sz="0" w:space="0" w:color="000000"/>
          <w:left w:val="none" w:sz="0" w:space="0" w:color="000000"/>
          <w:bottom w:val="single" w:sz="4" w:space="0" w:color="000000"/>
          <w:right w:val="none" w:sz="0" w:space="0" w:color="000000"/>
        </w:pBdr>
        <w:spacing w:after="0" w:line="240" w:lineRule="auto"/>
        <w:ind w:firstLine="709"/>
        <w:rPr>
          <w:rFonts w:eastAsia="Times New Roman" w:cs="Times New Roman"/>
          <w:szCs w:val="28"/>
          <w:lang w:val="uk-UA" w:eastAsia="ru-RU"/>
        </w:rPr>
      </w:pPr>
    </w:p>
    <w:tbl>
      <w:tblPr>
        <w:tblW w:w="9752" w:type="dxa"/>
        <w:tblInd w:w="-5" w:type="dxa"/>
        <w:tblLayout w:type="fixed"/>
        <w:tblLook w:val="0000"/>
      </w:tblPr>
      <w:tblGrid>
        <w:gridCol w:w="2743"/>
        <w:gridCol w:w="1871"/>
        <w:gridCol w:w="1275"/>
        <w:gridCol w:w="1133"/>
        <w:gridCol w:w="1134"/>
        <w:gridCol w:w="1596"/>
      </w:tblGrid>
      <w:tr w:rsidR="00627DAF" w:rsidRPr="005A347D" w:rsidTr="00C87739">
        <w:trPr>
          <w:trHeight w:val="851"/>
        </w:trPr>
        <w:tc>
          <w:tcPr>
            <w:tcW w:w="2743" w:type="dxa"/>
            <w:tcBorders>
              <w:left w:val="single" w:sz="4" w:space="0" w:color="000000"/>
              <w:bottom w:val="single" w:sz="4" w:space="0" w:color="000000"/>
              <w:right w:val="single" w:sz="4" w:space="0" w:color="000000"/>
            </w:tcBorders>
            <w:shd w:val="clear" w:color="auto" w:fill="auto"/>
            <w:vAlign w:val="center"/>
          </w:tcPr>
          <w:p w:rsidR="00627DAF" w:rsidRPr="005A347D" w:rsidRDefault="00627DAF" w:rsidP="00627DAF">
            <w:pPr>
              <w:spacing w:after="0" w:line="240" w:lineRule="auto"/>
              <w:jc w:val="center"/>
              <w:rPr>
                <w:rFonts w:eastAsia="Times New Roman" w:cs="Times New Roman"/>
                <w:szCs w:val="28"/>
                <w:lang w:val="uk-UA" w:eastAsia="ru-RU"/>
              </w:rPr>
            </w:pPr>
            <w:r w:rsidRPr="005A347D">
              <w:rPr>
                <w:rFonts w:eastAsia="Times New Roman" w:cs="Times New Roman"/>
                <w:b/>
                <w:szCs w:val="28"/>
                <w:lang w:val="uk-UA" w:eastAsia="ru-RU"/>
              </w:rPr>
              <w:t>Рівень вищої освіти</w:t>
            </w:r>
          </w:p>
        </w:tc>
        <w:tc>
          <w:tcPr>
            <w:tcW w:w="1871" w:type="dxa"/>
            <w:tcBorders>
              <w:bottom w:val="single" w:sz="4" w:space="0" w:color="000000"/>
              <w:right w:val="single" w:sz="4" w:space="0" w:color="000000"/>
            </w:tcBorders>
            <w:shd w:val="clear" w:color="auto" w:fill="auto"/>
            <w:vAlign w:val="center"/>
          </w:tcPr>
          <w:p w:rsidR="00627DAF" w:rsidRPr="005A347D" w:rsidRDefault="00627DAF" w:rsidP="00627DAF">
            <w:pPr>
              <w:spacing w:after="0" w:line="240" w:lineRule="auto"/>
              <w:jc w:val="center"/>
              <w:rPr>
                <w:rFonts w:eastAsia="Times New Roman" w:cs="Times New Roman"/>
                <w:szCs w:val="28"/>
                <w:lang w:val="uk-UA" w:eastAsia="ru-RU"/>
              </w:rPr>
            </w:pPr>
            <w:r w:rsidRPr="005A347D">
              <w:rPr>
                <w:rFonts w:eastAsia="Times New Roman" w:cs="Times New Roman"/>
                <w:b/>
                <w:szCs w:val="28"/>
                <w:lang w:val="uk-UA" w:eastAsia="ru-RU"/>
              </w:rPr>
              <w:t>Форма навчання</w:t>
            </w:r>
          </w:p>
        </w:tc>
        <w:tc>
          <w:tcPr>
            <w:tcW w:w="1275" w:type="dxa"/>
            <w:tcBorders>
              <w:bottom w:val="single" w:sz="4" w:space="0" w:color="000000"/>
              <w:right w:val="single" w:sz="4" w:space="0" w:color="000000"/>
            </w:tcBorders>
            <w:shd w:val="clear" w:color="auto" w:fill="auto"/>
            <w:vAlign w:val="center"/>
          </w:tcPr>
          <w:p w:rsidR="00627DAF" w:rsidRPr="005A347D" w:rsidRDefault="00627DAF" w:rsidP="00627DAF">
            <w:pPr>
              <w:spacing w:after="0" w:line="240" w:lineRule="auto"/>
              <w:jc w:val="center"/>
              <w:rPr>
                <w:rFonts w:eastAsia="Times New Roman" w:cs="Times New Roman"/>
                <w:szCs w:val="28"/>
                <w:lang w:val="uk-UA" w:eastAsia="ru-RU"/>
              </w:rPr>
            </w:pPr>
            <w:r w:rsidRPr="005A347D">
              <w:rPr>
                <w:rFonts w:eastAsia="Times New Roman" w:cs="Times New Roman"/>
                <w:b/>
                <w:szCs w:val="28"/>
                <w:lang w:val="uk-UA" w:eastAsia="ru-RU"/>
              </w:rPr>
              <w:t>Тип</w:t>
            </w:r>
          </w:p>
        </w:tc>
        <w:tc>
          <w:tcPr>
            <w:tcW w:w="1133" w:type="dxa"/>
            <w:tcBorders>
              <w:bottom w:val="single" w:sz="4" w:space="0" w:color="000000"/>
              <w:right w:val="single" w:sz="4" w:space="0" w:color="000000"/>
            </w:tcBorders>
            <w:shd w:val="clear" w:color="auto" w:fill="auto"/>
            <w:vAlign w:val="center"/>
          </w:tcPr>
          <w:p w:rsidR="00627DAF" w:rsidRPr="005A347D" w:rsidRDefault="00627DAF" w:rsidP="00627DAF">
            <w:pPr>
              <w:spacing w:after="0" w:line="240" w:lineRule="auto"/>
              <w:jc w:val="center"/>
              <w:rPr>
                <w:rFonts w:eastAsia="Times New Roman" w:cs="Times New Roman"/>
                <w:szCs w:val="28"/>
                <w:lang w:val="uk-UA" w:eastAsia="ru-RU"/>
              </w:rPr>
            </w:pPr>
            <w:r w:rsidRPr="005A347D">
              <w:rPr>
                <w:rFonts w:eastAsia="Times New Roman" w:cs="Times New Roman"/>
                <w:b/>
                <w:szCs w:val="28"/>
                <w:lang w:val="uk-UA" w:eastAsia="ru-RU"/>
              </w:rPr>
              <w:t>Курс</w:t>
            </w:r>
          </w:p>
        </w:tc>
        <w:tc>
          <w:tcPr>
            <w:tcW w:w="1134" w:type="dxa"/>
            <w:tcBorders>
              <w:left w:val="single" w:sz="4" w:space="0" w:color="000000"/>
              <w:bottom w:val="single" w:sz="4" w:space="0" w:color="000000"/>
              <w:right w:val="single" w:sz="4" w:space="0" w:color="000000"/>
            </w:tcBorders>
            <w:shd w:val="clear" w:color="auto" w:fill="auto"/>
            <w:vAlign w:val="center"/>
          </w:tcPr>
          <w:p w:rsidR="00627DAF" w:rsidRPr="005A347D" w:rsidRDefault="00627DAF" w:rsidP="00627DAF">
            <w:pPr>
              <w:spacing w:after="0" w:line="240" w:lineRule="auto"/>
              <w:jc w:val="center"/>
              <w:rPr>
                <w:rFonts w:eastAsia="Times New Roman" w:cs="Times New Roman"/>
                <w:szCs w:val="28"/>
                <w:lang w:val="uk-UA" w:eastAsia="ru-RU"/>
              </w:rPr>
            </w:pPr>
            <w:r w:rsidRPr="005A347D">
              <w:rPr>
                <w:rFonts w:eastAsia="Times New Roman" w:cs="Times New Roman"/>
                <w:b/>
                <w:szCs w:val="28"/>
                <w:lang w:val="uk-UA" w:eastAsia="ru-RU"/>
              </w:rPr>
              <w:t>Семестр</w:t>
            </w:r>
          </w:p>
        </w:tc>
        <w:tc>
          <w:tcPr>
            <w:tcW w:w="1596" w:type="dxa"/>
            <w:tcBorders>
              <w:left w:val="single" w:sz="4" w:space="0" w:color="000000"/>
              <w:bottom w:val="single" w:sz="4" w:space="0" w:color="000000"/>
              <w:right w:val="single" w:sz="4" w:space="0" w:color="000000"/>
            </w:tcBorders>
            <w:shd w:val="clear" w:color="auto" w:fill="auto"/>
            <w:vAlign w:val="center"/>
          </w:tcPr>
          <w:p w:rsidR="00627DAF" w:rsidRPr="005A347D" w:rsidRDefault="00627DAF" w:rsidP="00627DAF">
            <w:pPr>
              <w:spacing w:after="0" w:line="240" w:lineRule="auto"/>
              <w:jc w:val="center"/>
              <w:rPr>
                <w:rFonts w:eastAsia="Times New Roman" w:cs="Times New Roman"/>
                <w:szCs w:val="28"/>
                <w:lang w:val="uk-UA" w:eastAsia="ru-RU"/>
              </w:rPr>
            </w:pPr>
            <w:r w:rsidRPr="005A347D">
              <w:rPr>
                <w:rFonts w:eastAsia="Times New Roman" w:cs="Times New Roman"/>
                <w:b/>
                <w:szCs w:val="28"/>
                <w:lang w:val="uk-UA" w:eastAsia="ru-RU"/>
              </w:rPr>
              <w:t>Обсяг кредитів/год</w:t>
            </w:r>
          </w:p>
        </w:tc>
      </w:tr>
      <w:tr w:rsidR="00627DAF" w:rsidRPr="005A347D" w:rsidTr="00C87739">
        <w:trPr>
          <w:trHeight w:val="851"/>
        </w:trPr>
        <w:tc>
          <w:tcPr>
            <w:tcW w:w="27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7DAF" w:rsidRPr="005A347D" w:rsidRDefault="00627DAF" w:rsidP="00627DAF">
            <w:pPr>
              <w:spacing w:after="0" w:line="240" w:lineRule="auto"/>
              <w:jc w:val="center"/>
              <w:rPr>
                <w:rFonts w:eastAsia="Times New Roman" w:cs="Times New Roman"/>
                <w:szCs w:val="28"/>
                <w:lang w:val="uk-UA" w:eastAsia="ru-RU"/>
              </w:rPr>
            </w:pPr>
            <w:r w:rsidRPr="005A347D">
              <w:rPr>
                <w:rFonts w:cs="Times New Roman"/>
                <w:color w:val="000000"/>
                <w:szCs w:val="28"/>
                <w:lang w:val="uk-UA"/>
              </w:rPr>
              <w:t>третій (освітньо-науковий) рівень</w:t>
            </w:r>
          </w:p>
        </w:tc>
        <w:tc>
          <w:tcPr>
            <w:tcW w:w="1871" w:type="dxa"/>
            <w:tcBorders>
              <w:top w:val="single" w:sz="4" w:space="0" w:color="000000"/>
              <w:bottom w:val="single" w:sz="4" w:space="0" w:color="000000"/>
              <w:right w:val="single" w:sz="4" w:space="0" w:color="000000"/>
            </w:tcBorders>
            <w:shd w:val="clear" w:color="auto" w:fill="auto"/>
            <w:vAlign w:val="center"/>
          </w:tcPr>
          <w:p w:rsidR="00627DAF" w:rsidRPr="005A347D" w:rsidRDefault="00627DAF" w:rsidP="00627DAF">
            <w:pPr>
              <w:spacing w:after="0" w:line="240" w:lineRule="auto"/>
              <w:jc w:val="center"/>
              <w:rPr>
                <w:rFonts w:eastAsia="Times New Roman" w:cs="Times New Roman"/>
                <w:szCs w:val="28"/>
                <w:lang w:val="uk-UA" w:eastAsia="ru-RU"/>
              </w:rPr>
            </w:pPr>
            <w:r w:rsidRPr="005A347D">
              <w:rPr>
                <w:rFonts w:eastAsia="Times New Roman" w:cs="Times New Roman"/>
                <w:szCs w:val="28"/>
                <w:lang w:val="uk-UA" w:eastAsia="ru-RU"/>
              </w:rPr>
              <w:t>Денна</w:t>
            </w:r>
          </w:p>
        </w:tc>
        <w:tc>
          <w:tcPr>
            <w:tcW w:w="1275" w:type="dxa"/>
            <w:tcBorders>
              <w:bottom w:val="single" w:sz="4" w:space="0" w:color="000000"/>
              <w:right w:val="single" w:sz="4" w:space="0" w:color="000000"/>
            </w:tcBorders>
            <w:shd w:val="clear" w:color="auto" w:fill="auto"/>
            <w:vAlign w:val="center"/>
          </w:tcPr>
          <w:p w:rsidR="00627DAF" w:rsidRPr="005A347D" w:rsidRDefault="00627DAF" w:rsidP="00627DAF">
            <w:pPr>
              <w:spacing w:after="0" w:line="240" w:lineRule="auto"/>
              <w:jc w:val="center"/>
              <w:rPr>
                <w:rFonts w:eastAsia="Times New Roman" w:cs="Times New Roman"/>
                <w:szCs w:val="28"/>
                <w:lang w:val="uk-UA" w:eastAsia="ru-RU"/>
              </w:rPr>
            </w:pPr>
            <w:r w:rsidRPr="005A347D">
              <w:rPr>
                <w:rFonts w:eastAsia="Times New Roman" w:cs="Times New Roman"/>
                <w:szCs w:val="28"/>
                <w:lang w:val="uk-UA" w:eastAsia="ru-RU"/>
              </w:rPr>
              <w:t>ДВВ</w:t>
            </w:r>
          </w:p>
        </w:tc>
        <w:tc>
          <w:tcPr>
            <w:tcW w:w="1133" w:type="dxa"/>
            <w:tcBorders>
              <w:bottom w:val="single" w:sz="4" w:space="0" w:color="000000"/>
              <w:right w:val="single" w:sz="4" w:space="0" w:color="000000"/>
            </w:tcBorders>
            <w:shd w:val="clear" w:color="auto" w:fill="auto"/>
            <w:vAlign w:val="center"/>
          </w:tcPr>
          <w:p w:rsidR="00627DAF" w:rsidRPr="005A347D" w:rsidRDefault="003907D3" w:rsidP="00627DAF">
            <w:pPr>
              <w:spacing w:after="0" w:line="240" w:lineRule="auto"/>
              <w:jc w:val="center"/>
              <w:rPr>
                <w:rFonts w:eastAsia="Times New Roman" w:cs="Times New Roman"/>
                <w:szCs w:val="28"/>
                <w:lang w:val="uk-UA" w:eastAsia="ru-RU"/>
              </w:rPr>
            </w:pPr>
            <w:r w:rsidRPr="005A347D">
              <w:rPr>
                <w:rFonts w:eastAsia="Times New Roman" w:cs="Times New Roman"/>
                <w:szCs w:val="28"/>
                <w:lang w:val="uk-UA" w:eastAsia="ru-RU"/>
              </w:rPr>
              <w:t>2</w:t>
            </w:r>
          </w:p>
        </w:tc>
        <w:tc>
          <w:tcPr>
            <w:tcW w:w="1134" w:type="dxa"/>
            <w:tcBorders>
              <w:left w:val="single" w:sz="4" w:space="0" w:color="000000"/>
              <w:bottom w:val="single" w:sz="4" w:space="0" w:color="000000"/>
              <w:right w:val="single" w:sz="4" w:space="0" w:color="000000"/>
            </w:tcBorders>
            <w:shd w:val="clear" w:color="auto" w:fill="auto"/>
            <w:vAlign w:val="center"/>
          </w:tcPr>
          <w:p w:rsidR="00627DAF" w:rsidRPr="005A347D" w:rsidRDefault="003907D3" w:rsidP="00627DAF">
            <w:pPr>
              <w:spacing w:after="0" w:line="240" w:lineRule="auto"/>
              <w:jc w:val="center"/>
              <w:rPr>
                <w:rFonts w:eastAsia="Times New Roman" w:cs="Times New Roman"/>
                <w:szCs w:val="28"/>
                <w:lang w:val="uk-UA" w:eastAsia="ru-RU"/>
              </w:rPr>
            </w:pPr>
            <w:r w:rsidRPr="005A347D">
              <w:rPr>
                <w:rFonts w:eastAsia="Times New Roman" w:cs="Times New Roman"/>
                <w:szCs w:val="28"/>
                <w:lang w:val="uk-UA" w:eastAsia="ru-RU"/>
              </w:rPr>
              <w:t>4</w:t>
            </w:r>
          </w:p>
        </w:tc>
        <w:tc>
          <w:tcPr>
            <w:tcW w:w="1596" w:type="dxa"/>
            <w:tcBorders>
              <w:left w:val="single" w:sz="4" w:space="0" w:color="000000"/>
              <w:bottom w:val="single" w:sz="4" w:space="0" w:color="000000"/>
              <w:right w:val="single" w:sz="4" w:space="0" w:color="000000"/>
            </w:tcBorders>
            <w:shd w:val="clear" w:color="auto" w:fill="auto"/>
            <w:vAlign w:val="center"/>
          </w:tcPr>
          <w:p w:rsidR="00627DAF" w:rsidRPr="005A347D" w:rsidRDefault="003907D3" w:rsidP="00627DAF">
            <w:pPr>
              <w:spacing w:after="0" w:line="240" w:lineRule="auto"/>
              <w:jc w:val="center"/>
              <w:rPr>
                <w:rFonts w:eastAsia="Times New Roman" w:cs="Times New Roman"/>
                <w:szCs w:val="28"/>
                <w:lang w:val="uk-UA" w:eastAsia="ru-RU"/>
              </w:rPr>
            </w:pPr>
            <w:r w:rsidRPr="005A347D">
              <w:rPr>
                <w:rFonts w:eastAsia="Times New Roman" w:cs="Times New Roman"/>
                <w:szCs w:val="28"/>
                <w:lang w:val="uk-UA" w:eastAsia="ru-RU"/>
              </w:rPr>
              <w:t>2,5</w:t>
            </w:r>
            <w:r w:rsidR="00627DAF" w:rsidRPr="005A347D">
              <w:rPr>
                <w:rFonts w:eastAsia="Times New Roman" w:cs="Times New Roman"/>
                <w:szCs w:val="28"/>
                <w:lang w:val="uk-UA" w:eastAsia="ru-RU"/>
              </w:rPr>
              <w:t>/</w:t>
            </w:r>
            <w:r w:rsidRPr="005A347D">
              <w:rPr>
                <w:rFonts w:eastAsia="Times New Roman" w:cs="Times New Roman"/>
                <w:szCs w:val="28"/>
                <w:lang w:val="uk-UA" w:eastAsia="ru-RU"/>
              </w:rPr>
              <w:t>75</w:t>
            </w:r>
          </w:p>
        </w:tc>
      </w:tr>
    </w:tbl>
    <w:p w:rsidR="00627DAF" w:rsidRPr="005A347D" w:rsidRDefault="00627DAF" w:rsidP="00627DAF">
      <w:pPr>
        <w:spacing w:after="0" w:line="240" w:lineRule="auto"/>
        <w:jc w:val="center"/>
        <w:rPr>
          <w:rFonts w:eastAsia="Times New Roman" w:cs="Times New Roman"/>
          <w:b/>
          <w:szCs w:val="28"/>
          <w:lang w:val="uk-UA" w:eastAsia="ru-RU"/>
        </w:rPr>
      </w:pPr>
    </w:p>
    <w:p w:rsidR="00627DAF" w:rsidRPr="005A347D" w:rsidRDefault="00627DAF" w:rsidP="00627DAF">
      <w:pPr>
        <w:spacing w:after="0" w:line="240" w:lineRule="auto"/>
        <w:jc w:val="center"/>
        <w:rPr>
          <w:rFonts w:eastAsia="Times New Roman" w:cs="Times New Roman"/>
          <w:b/>
          <w:szCs w:val="28"/>
          <w:lang w:val="uk-UA" w:eastAsia="ru-RU"/>
        </w:rPr>
      </w:pPr>
    </w:p>
    <w:p w:rsidR="00627DAF" w:rsidRPr="005A347D" w:rsidRDefault="00627DAF" w:rsidP="00627DAF">
      <w:pPr>
        <w:spacing w:after="0" w:line="240" w:lineRule="auto"/>
        <w:jc w:val="center"/>
        <w:rPr>
          <w:rFonts w:eastAsia="Times New Roman" w:cs="Times New Roman"/>
          <w:szCs w:val="28"/>
          <w:lang w:val="uk-UA" w:eastAsia="ru-RU"/>
        </w:rPr>
      </w:pPr>
      <w:r w:rsidRPr="005A347D">
        <w:rPr>
          <w:rFonts w:eastAsia="Times New Roman" w:cs="Times New Roman"/>
          <w:b/>
          <w:szCs w:val="28"/>
          <w:lang w:val="uk-UA" w:eastAsia="ru-RU"/>
        </w:rPr>
        <w:t>СТРУКТУРА НАВЧАЛЬНОЇ ДИСЦИПЛІНИ</w:t>
      </w:r>
    </w:p>
    <w:p w:rsidR="00627DAF" w:rsidRPr="005A347D" w:rsidRDefault="00627DAF" w:rsidP="00627DAF">
      <w:pPr>
        <w:spacing w:after="0" w:line="240" w:lineRule="auto"/>
        <w:jc w:val="center"/>
        <w:rPr>
          <w:rFonts w:eastAsia="Times New Roman" w:cs="Times New Roman"/>
          <w:b/>
          <w:szCs w:val="28"/>
          <w:lang w:val="uk-UA" w:eastAsia="ru-RU"/>
        </w:rPr>
      </w:pPr>
    </w:p>
    <w:tbl>
      <w:tblPr>
        <w:tblW w:w="0" w:type="auto"/>
        <w:tblInd w:w="216" w:type="dxa"/>
        <w:tblLayout w:type="fixed"/>
        <w:tblLook w:val="0000"/>
      </w:tblPr>
      <w:tblGrid>
        <w:gridCol w:w="7267"/>
        <w:gridCol w:w="2264"/>
      </w:tblGrid>
      <w:tr w:rsidR="00627DAF" w:rsidRPr="005A347D" w:rsidTr="00627DAF">
        <w:trPr>
          <w:trHeight w:val="316"/>
        </w:trPr>
        <w:tc>
          <w:tcPr>
            <w:tcW w:w="72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7DAF" w:rsidRPr="005A347D" w:rsidRDefault="00627DAF" w:rsidP="00627DAF">
            <w:pPr>
              <w:spacing w:after="0" w:line="240" w:lineRule="auto"/>
              <w:jc w:val="center"/>
              <w:rPr>
                <w:rFonts w:eastAsia="Times New Roman" w:cs="Times New Roman"/>
                <w:szCs w:val="28"/>
                <w:lang w:val="uk-UA" w:eastAsia="ru-RU"/>
              </w:rPr>
            </w:pPr>
            <w:r w:rsidRPr="005A347D">
              <w:rPr>
                <w:rFonts w:eastAsia="Times New Roman" w:cs="Times New Roman"/>
                <w:b/>
                <w:szCs w:val="28"/>
                <w:lang w:val="uk-UA" w:eastAsia="ru-RU"/>
              </w:rPr>
              <w:t>Вид навантаження</w:t>
            </w:r>
          </w:p>
        </w:tc>
        <w:tc>
          <w:tcPr>
            <w:tcW w:w="22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7DAF" w:rsidRPr="005A347D" w:rsidRDefault="00627DAF" w:rsidP="00627DAF">
            <w:pPr>
              <w:spacing w:after="0" w:line="240" w:lineRule="auto"/>
              <w:jc w:val="center"/>
              <w:rPr>
                <w:rFonts w:eastAsia="Times New Roman" w:cs="Times New Roman"/>
                <w:szCs w:val="28"/>
                <w:lang w:val="uk-UA" w:eastAsia="ru-RU"/>
              </w:rPr>
            </w:pPr>
            <w:r w:rsidRPr="005A347D">
              <w:rPr>
                <w:rFonts w:eastAsia="Times New Roman" w:cs="Times New Roman"/>
                <w:b/>
                <w:szCs w:val="28"/>
                <w:lang w:val="uk-UA" w:eastAsia="ru-RU"/>
              </w:rPr>
              <w:t>год</w:t>
            </w:r>
          </w:p>
        </w:tc>
      </w:tr>
      <w:tr w:rsidR="00627DAF" w:rsidRPr="005A347D" w:rsidTr="00627DAF">
        <w:trPr>
          <w:trHeight w:val="316"/>
        </w:trPr>
        <w:tc>
          <w:tcPr>
            <w:tcW w:w="72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7DAF" w:rsidRPr="005A347D" w:rsidRDefault="00627DAF" w:rsidP="00627DAF">
            <w:pPr>
              <w:spacing w:after="0" w:line="240" w:lineRule="auto"/>
              <w:jc w:val="left"/>
              <w:rPr>
                <w:rFonts w:eastAsia="Times New Roman" w:cs="Times New Roman"/>
                <w:szCs w:val="28"/>
                <w:lang w:val="uk-UA" w:eastAsia="ru-RU"/>
              </w:rPr>
            </w:pPr>
            <w:r w:rsidRPr="005A347D">
              <w:rPr>
                <w:rFonts w:eastAsia="Times New Roman" w:cs="Times New Roman"/>
                <w:szCs w:val="28"/>
                <w:lang w:val="uk-UA" w:eastAsia="ru-RU"/>
              </w:rPr>
              <w:t>Кількість кредитів/год</w:t>
            </w:r>
          </w:p>
        </w:tc>
        <w:tc>
          <w:tcPr>
            <w:tcW w:w="22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7DAF" w:rsidRPr="005A347D" w:rsidRDefault="003907D3" w:rsidP="00627DAF">
            <w:pPr>
              <w:spacing w:after="0" w:line="240" w:lineRule="auto"/>
              <w:jc w:val="center"/>
              <w:rPr>
                <w:rFonts w:eastAsia="Times New Roman" w:cs="Times New Roman"/>
                <w:szCs w:val="28"/>
                <w:lang w:val="uk-UA" w:eastAsia="ru-RU"/>
              </w:rPr>
            </w:pPr>
            <w:r w:rsidRPr="005A347D">
              <w:rPr>
                <w:rFonts w:eastAsia="Times New Roman" w:cs="Times New Roman"/>
                <w:szCs w:val="28"/>
                <w:lang w:val="uk-UA" w:eastAsia="ru-RU"/>
              </w:rPr>
              <w:t>2,5</w:t>
            </w:r>
            <w:r w:rsidR="00627DAF" w:rsidRPr="005A347D">
              <w:rPr>
                <w:rFonts w:eastAsia="Times New Roman" w:cs="Times New Roman"/>
                <w:szCs w:val="28"/>
                <w:lang w:val="uk-UA" w:eastAsia="ru-RU"/>
              </w:rPr>
              <w:t>/</w:t>
            </w:r>
            <w:r w:rsidRPr="005A347D">
              <w:rPr>
                <w:rFonts w:eastAsia="Times New Roman" w:cs="Times New Roman"/>
                <w:szCs w:val="28"/>
                <w:lang w:val="uk-UA" w:eastAsia="ru-RU"/>
              </w:rPr>
              <w:t>75</w:t>
            </w:r>
          </w:p>
        </w:tc>
      </w:tr>
      <w:tr w:rsidR="00627DAF" w:rsidRPr="005A347D" w:rsidTr="00627DAF">
        <w:trPr>
          <w:trHeight w:val="316"/>
        </w:trPr>
        <w:tc>
          <w:tcPr>
            <w:tcW w:w="72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7DAF" w:rsidRPr="005A347D" w:rsidRDefault="00627DAF" w:rsidP="00627DAF">
            <w:pPr>
              <w:spacing w:after="0" w:line="240" w:lineRule="auto"/>
              <w:jc w:val="left"/>
              <w:rPr>
                <w:rFonts w:eastAsia="Times New Roman" w:cs="Times New Roman"/>
                <w:szCs w:val="28"/>
                <w:lang w:val="uk-UA" w:eastAsia="ru-RU"/>
              </w:rPr>
            </w:pPr>
            <w:r w:rsidRPr="005A347D">
              <w:rPr>
                <w:rFonts w:eastAsia="Times New Roman" w:cs="Times New Roman"/>
                <w:szCs w:val="28"/>
                <w:lang w:val="uk-UA" w:eastAsia="ru-RU"/>
              </w:rPr>
              <w:t>Усього годин аудиторної роботи, у т.ч.:</w:t>
            </w:r>
          </w:p>
        </w:tc>
        <w:tc>
          <w:tcPr>
            <w:tcW w:w="22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7DAF" w:rsidRPr="005A347D" w:rsidRDefault="003907D3" w:rsidP="00627DAF">
            <w:pPr>
              <w:spacing w:after="0" w:line="240" w:lineRule="auto"/>
              <w:jc w:val="center"/>
              <w:rPr>
                <w:rFonts w:eastAsia="Times New Roman" w:cs="Times New Roman"/>
                <w:szCs w:val="28"/>
                <w:lang w:val="uk-UA" w:eastAsia="ru-RU"/>
              </w:rPr>
            </w:pPr>
            <w:r w:rsidRPr="005A347D">
              <w:rPr>
                <w:rFonts w:eastAsia="Times New Roman" w:cs="Times New Roman"/>
                <w:szCs w:val="28"/>
                <w:lang w:val="uk-UA" w:eastAsia="ru-RU"/>
              </w:rPr>
              <w:t>30</w:t>
            </w:r>
          </w:p>
        </w:tc>
      </w:tr>
      <w:tr w:rsidR="00627DAF" w:rsidRPr="005A347D" w:rsidTr="00627DAF">
        <w:trPr>
          <w:trHeight w:val="316"/>
        </w:trPr>
        <w:tc>
          <w:tcPr>
            <w:tcW w:w="72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7DAF" w:rsidRPr="005A347D" w:rsidRDefault="00627DAF" w:rsidP="00627DAF">
            <w:pPr>
              <w:spacing w:after="0" w:line="240" w:lineRule="auto"/>
              <w:jc w:val="left"/>
              <w:rPr>
                <w:rFonts w:eastAsia="Times New Roman" w:cs="Times New Roman"/>
                <w:szCs w:val="28"/>
                <w:lang w:val="uk-UA" w:eastAsia="ru-RU"/>
              </w:rPr>
            </w:pPr>
            <w:r w:rsidRPr="005A347D">
              <w:rPr>
                <w:rFonts w:eastAsia="Times New Roman" w:cs="Times New Roman"/>
                <w:szCs w:val="28"/>
                <w:lang w:val="uk-UA" w:eastAsia="ru-RU"/>
              </w:rPr>
              <w:t>лекційні заняття</w:t>
            </w:r>
          </w:p>
        </w:tc>
        <w:tc>
          <w:tcPr>
            <w:tcW w:w="22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7DAF" w:rsidRPr="005A347D" w:rsidRDefault="003907D3" w:rsidP="00627DAF">
            <w:pPr>
              <w:spacing w:after="0" w:line="240" w:lineRule="auto"/>
              <w:jc w:val="center"/>
              <w:rPr>
                <w:rFonts w:eastAsia="Times New Roman" w:cs="Times New Roman"/>
                <w:szCs w:val="28"/>
                <w:lang w:val="uk-UA" w:eastAsia="ru-RU"/>
              </w:rPr>
            </w:pPr>
            <w:r w:rsidRPr="005A347D">
              <w:rPr>
                <w:rFonts w:eastAsia="Times New Roman" w:cs="Times New Roman"/>
                <w:szCs w:val="28"/>
                <w:lang w:val="uk-UA" w:eastAsia="ru-RU"/>
              </w:rPr>
              <w:t>16</w:t>
            </w:r>
          </w:p>
        </w:tc>
      </w:tr>
      <w:tr w:rsidR="00627DAF" w:rsidRPr="005A347D" w:rsidTr="00627DAF">
        <w:trPr>
          <w:trHeight w:val="316"/>
        </w:trPr>
        <w:tc>
          <w:tcPr>
            <w:tcW w:w="72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7DAF" w:rsidRPr="005A347D" w:rsidRDefault="00627DAF" w:rsidP="00627DAF">
            <w:pPr>
              <w:spacing w:after="0" w:line="240" w:lineRule="auto"/>
              <w:jc w:val="left"/>
              <w:rPr>
                <w:rFonts w:eastAsia="Times New Roman" w:cs="Times New Roman"/>
                <w:szCs w:val="28"/>
                <w:lang w:val="uk-UA" w:eastAsia="ru-RU"/>
              </w:rPr>
            </w:pPr>
            <w:r w:rsidRPr="005A347D">
              <w:rPr>
                <w:rFonts w:eastAsia="Times New Roman" w:cs="Times New Roman"/>
                <w:szCs w:val="28"/>
                <w:lang w:val="uk-UA" w:eastAsia="ru-RU"/>
              </w:rPr>
              <w:t>практичні заняття</w:t>
            </w:r>
          </w:p>
        </w:tc>
        <w:tc>
          <w:tcPr>
            <w:tcW w:w="22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7DAF" w:rsidRPr="005A347D" w:rsidRDefault="003907D3" w:rsidP="00627DAF">
            <w:pPr>
              <w:spacing w:after="0" w:line="240" w:lineRule="auto"/>
              <w:jc w:val="center"/>
              <w:rPr>
                <w:rFonts w:eastAsia="Times New Roman" w:cs="Times New Roman"/>
                <w:szCs w:val="28"/>
                <w:lang w:val="uk-UA" w:eastAsia="ru-RU"/>
              </w:rPr>
            </w:pPr>
            <w:r w:rsidRPr="005A347D">
              <w:rPr>
                <w:rFonts w:eastAsia="Times New Roman" w:cs="Times New Roman"/>
                <w:szCs w:val="28"/>
                <w:lang w:val="uk-UA" w:eastAsia="ru-RU"/>
              </w:rPr>
              <w:t>14</w:t>
            </w:r>
          </w:p>
        </w:tc>
      </w:tr>
      <w:tr w:rsidR="00627DAF" w:rsidRPr="005A347D" w:rsidTr="00627DAF">
        <w:trPr>
          <w:trHeight w:val="316"/>
        </w:trPr>
        <w:tc>
          <w:tcPr>
            <w:tcW w:w="72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7DAF" w:rsidRPr="005A347D" w:rsidRDefault="00C87739" w:rsidP="00627DAF">
            <w:pPr>
              <w:spacing w:after="0" w:line="240" w:lineRule="auto"/>
              <w:jc w:val="left"/>
              <w:rPr>
                <w:rFonts w:eastAsia="Times New Roman" w:cs="Times New Roman"/>
                <w:szCs w:val="28"/>
                <w:lang w:val="uk-UA" w:eastAsia="ru-RU"/>
              </w:rPr>
            </w:pPr>
            <w:r w:rsidRPr="005A347D">
              <w:rPr>
                <w:rFonts w:eastAsia="Times New Roman" w:cs="Times New Roman"/>
                <w:szCs w:val="28"/>
                <w:lang w:val="uk-UA" w:eastAsia="ru-RU"/>
              </w:rPr>
              <w:t>самостійна робота</w:t>
            </w:r>
          </w:p>
        </w:tc>
        <w:tc>
          <w:tcPr>
            <w:tcW w:w="22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7DAF" w:rsidRPr="005A347D" w:rsidRDefault="00627DAF" w:rsidP="00627DAF">
            <w:pPr>
              <w:spacing w:after="0" w:line="240" w:lineRule="auto"/>
              <w:jc w:val="center"/>
              <w:rPr>
                <w:rFonts w:eastAsia="Times New Roman" w:cs="Times New Roman"/>
                <w:szCs w:val="28"/>
                <w:lang w:val="uk-UA" w:eastAsia="ru-RU"/>
              </w:rPr>
            </w:pPr>
            <w:r w:rsidRPr="005A347D">
              <w:rPr>
                <w:rFonts w:eastAsia="Times New Roman" w:cs="Times New Roman"/>
                <w:szCs w:val="28"/>
                <w:lang w:val="uk-UA" w:eastAsia="ru-RU"/>
              </w:rPr>
              <w:t>4</w:t>
            </w:r>
            <w:r w:rsidR="003907D3" w:rsidRPr="005A347D">
              <w:rPr>
                <w:rFonts w:eastAsia="Times New Roman" w:cs="Times New Roman"/>
                <w:szCs w:val="28"/>
                <w:lang w:val="uk-UA" w:eastAsia="ru-RU"/>
              </w:rPr>
              <w:t>5</w:t>
            </w:r>
          </w:p>
        </w:tc>
      </w:tr>
      <w:tr w:rsidR="00627DAF" w:rsidRPr="005A347D" w:rsidTr="00627DAF">
        <w:trPr>
          <w:trHeight w:val="316"/>
        </w:trPr>
        <w:tc>
          <w:tcPr>
            <w:tcW w:w="72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7DAF" w:rsidRPr="005A347D" w:rsidRDefault="00627DAF" w:rsidP="00627DAF">
            <w:pPr>
              <w:spacing w:after="0" w:line="240" w:lineRule="auto"/>
              <w:jc w:val="left"/>
              <w:rPr>
                <w:rFonts w:eastAsia="Times New Roman" w:cs="Times New Roman"/>
                <w:szCs w:val="28"/>
                <w:lang w:val="uk-UA" w:eastAsia="ru-RU"/>
              </w:rPr>
            </w:pPr>
            <w:r w:rsidRPr="005A347D">
              <w:rPr>
                <w:rFonts w:eastAsia="Times New Roman" w:cs="Times New Roman"/>
                <w:szCs w:val="28"/>
                <w:lang w:val="uk-UA" w:eastAsia="ru-RU"/>
              </w:rPr>
              <w:t>Залік</w:t>
            </w:r>
          </w:p>
        </w:tc>
        <w:tc>
          <w:tcPr>
            <w:tcW w:w="22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7DAF" w:rsidRPr="005A347D" w:rsidRDefault="00627DAF" w:rsidP="00627DAF">
            <w:pPr>
              <w:spacing w:after="0" w:line="240" w:lineRule="auto"/>
              <w:jc w:val="center"/>
              <w:rPr>
                <w:rFonts w:eastAsia="Times New Roman" w:cs="Times New Roman"/>
                <w:szCs w:val="28"/>
                <w:lang w:val="uk-UA" w:eastAsia="ru-RU"/>
              </w:rPr>
            </w:pPr>
            <w:r w:rsidRPr="005A347D">
              <w:rPr>
                <w:rFonts w:eastAsia="Times New Roman" w:cs="Times New Roman"/>
                <w:szCs w:val="28"/>
                <w:lang w:val="uk-UA" w:eastAsia="ru-RU"/>
              </w:rPr>
              <w:t>-</w:t>
            </w:r>
          </w:p>
        </w:tc>
      </w:tr>
      <w:tr w:rsidR="00627DAF" w:rsidRPr="005A347D" w:rsidTr="00627DAF">
        <w:trPr>
          <w:trHeight w:val="84"/>
        </w:trPr>
        <w:tc>
          <w:tcPr>
            <w:tcW w:w="72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7DAF" w:rsidRPr="005A347D" w:rsidRDefault="00627DAF" w:rsidP="00627DAF">
            <w:pPr>
              <w:spacing w:after="0" w:line="240" w:lineRule="auto"/>
              <w:jc w:val="left"/>
              <w:rPr>
                <w:rFonts w:eastAsia="Times New Roman" w:cs="Times New Roman"/>
                <w:szCs w:val="28"/>
                <w:lang w:val="uk-UA" w:eastAsia="ru-RU"/>
              </w:rPr>
            </w:pPr>
            <w:r w:rsidRPr="005A347D">
              <w:rPr>
                <w:rFonts w:eastAsia="Times New Roman" w:cs="Times New Roman"/>
                <w:szCs w:val="28"/>
                <w:lang w:val="uk-UA" w:eastAsia="ru-RU"/>
              </w:rPr>
              <w:t>Екзамен</w:t>
            </w:r>
          </w:p>
        </w:tc>
        <w:tc>
          <w:tcPr>
            <w:tcW w:w="22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7DAF" w:rsidRPr="005A347D" w:rsidRDefault="00627DAF" w:rsidP="00627DAF">
            <w:pPr>
              <w:spacing w:after="0" w:line="240" w:lineRule="auto"/>
              <w:jc w:val="center"/>
              <w:rPr>
                <w:rFonts w:eastAsia="Times New Roman" w:cs="Times New Roman"/>
                <w:szCs w:val="28"/>
                <w:lang w:val="uk-UA" w:eastAsia="ru-RU"/>
              </w:rPr>
            </w:pPr>
            <w:r w:rsidRPr="005A347D">
              <w:rPr>
                <w:rFonts w:eastAsia="Times New Roman" w:cs="Times New Roman"/>
                <w:szCs w:val="28"/>
                <w:lang w:val="uk-UA" w:eastAsia="ru-RU"/>
              </w:rPr>
              <w:t>+</w:t>
            </w:r>
          </w:p>
        </w:tc>
      </w:tr>
    </w:tbl>
    <w:p w:rsidR="00627DAF" w:rsidRPr="005A347D" w:rsidRDefault="00627DAF" w:rsidP="00627DAF">
      <w:pPr>
        <w:spacing w:after="0" w:line="240" w:lineRule="auto"/>
        <w:jc w:val="left"/>
        <w:rPr>
          <w:rFonts w:eastAsia="Times New Roman" w:cs="Times New Roman"/>
          <w:b/>
          <w:color w:val="000000"/>
          <w:szCs w:val="28"/>
          <w:lang w:val="uk-UA" w:eastAsia="ru-RU"/>
        </w:rPr>
      </w:pPr>
    </w:p>
    <w:p w:rsidR="0098216C" w:rsidRPr="005A347D" w:rsidRDefault="0098216C" w:rsidP="00714C67">
      <w:pPr>
        <w:spacing w:after="0" w:line="360" w:lineRule="auto"/>
        <w:rPr>
          <w:lang w:val="uk-UA"/>
        </w:rPr>
      </w:pPr>
    </w:p>
    <w:p w:rsidR="0098216C" w:rsidRPr="005A347D" w:rsidRDefault="0098216C" w:rsidP="00714C67">
      <w:pPr>
        <w:spacing w:after="0" w:line="360" w:lineRule="auto"/>
        <w:rPr>
          <w:lang w:val="uk-UA"/>
        </w:rPr>
      </w:pPr>
    </w:p>
    <w:p w:rsidR="0098216C" w:rsidRPr="005A347D" w:rsidRDefault="0098216C" w:rsidP="00714C67">
      <w:pPr>
        <w:spacing w:after="0" w:line="360" w:lineRule="auto"/>
        <w:rPr>
          <w:lang w:val="uk-UA"/>
        </w:rPr>
      </w:pPr>
    </w:p>
    <w:p w:rsidR="0098216C" w:rsidRPr="005A347D" w:rsidRDefault="0098216C" w:rsidP="00714C67">
      <w:pPr>
        <w:spacing w:after="0" w:line="360" w:lineRule="auto"/>
        <w:rPr>
          <w:lang w:val="uk-UA"/>
        </w:rPr>
      </w:pPr>
    </w:p>
    <w:p w:rsidR="0098216C" w:rsidRPr="005A347D" w:rsidRDefault="0098216C" w:rsidP="00714C67">
      <w:pPr>
        <w:spacing w:after="0" w:line="360" w:lineRule="auto"/>
        <w:rPr>
          <w:lang w:val="uk-UA"/>
        </w:rPr>
      </w:pPr>
    </w:p>
    <w:p w:rsidR="00DA42D3" w:rsidRPr="005A347D" w:rsidRDefault="00DA42D3" w:rsidP="00714C67">
      <w:pPr>
        <w:spacing w:after="0" w:line="360" w:lineRule="auto"/>
        <w:rPr>
          <w:lang w:val="uk-UA"/>
        </w:rPr>
      </w:pPr>
    </w:p>
    <w:p w:rsidR="00DA42D3" w:rsidRPr="005A347D" w:rsidRDefault="00DA42D3" w:rsidP="00714C67">
      <w:pPr>
        <w:spacing w:after="0" w:line="360" w:lineRule="auto"/>
        <w:rPr>
          <w:lang w:val="uk-UA"/>
        </w:rPr>
      </w:pPr>
    </w:p>
    <w:p w:rsidR="0098216C" w:rsidRPr="005A347D" w:rsidRDefault="0098216C" w:rsidP="00714C67">
      <w:pPr>
        <w:spacing w:after="0" w:line="360" w:lineRule="auto"/>
        <w:rPr>
          <w:lang w:val="uk-UA"/>
        </w:rPr>
      </w:pPr>
    </w:p>
    <w:p w:rsidR="0098216C" w:rsidRPr="005A347D" w:rsidRDefault="0098216C" w:rsidP="00714C67">
      <w:pPr>
        <w:spacing w:after="0" w:line="360" w:lineRule="auto"/>
        <w:rPr>
          <w:lang w:val="uk-UA"/>
        </w:rPr>
      </w:pPr>
    </w:p>
    <w:p w:rsidR="00C87739" w:rsidRPr="005A347D" w:rsidRDefault="00C87739" w:rsidP="00C87739">
      <w:pPr>
        <w:tabs>
          <w:tab w:val="left" w:pos="2775"/>
        </w:tabs>
        <w:spacing w:after="0" w:line="240" w:lineRule="auto"/>
        <w:jc w:val="center"/>
        <w:rPr>
          <w:rFonts w:eastAsia="Times New Roman" w:cs="Times New Roman"/>
          <w:sz w:val="24"/>
          <w:szCs w:val="24"/>
          <w:lang w:val="uk-UA" w:eastAsia="ru-RU"/>
        </w:rPr>
      </w:pPr>
      <w:r w:rsidRPr="005A347D">
        <w:rPr>
          <w:rFonts w:eastAsia="Times New Roman" w:cs="Times New Roman"/>
          <w:b/>
          <w:sz w:val="24"/>
          <w:szCs w:val="24"/>
          <w:lang w:val="uk-UA" w:eastAsia="ru-RU"/>
        </w:rPr>
        <w:lastRenderedPageBreak/>
        <w:t>ТЕМИ ЛЕКЦІЙНИХ ЗАНЯТЬ</w:t>
      </w:r>
    </w:p>
    <w:p w:rsidR="00C87739" w:rsidRPr="005A347D" w:rsidRDefault="00C87739" w:rsidP="006141FD">
      <w:pPr>
        <w:spacing w:after="0" w:line="360" w:lineRule="auto"/>
        <w:rPr>
          <w:rFonts w:eastAsia="Times New Roman" w:cs="Times New Roman"/>
          <w:b/>
          <w:sz w:val="24"/>
          <w:szCs w:val="24"/>
          <w:lang w:val="uk-UA" w:eastAsia="ru-RU"/>
        </w:rPr>
      </w:pPr>
    </w:p>
    <w:p w:rsidR="008F076D" w:rsidRPr="005A347D" w:rsidRDefault="008F076D" w:rsidP="006141FD">
      <w:pPr>
        <w:spacing w:after="0" w:line="360" w:lineRule="auto"/>
        <w:rPr>
          <w:rFonts w:eastAsia="Times New Roman" w:cs="Times New Roman"/>
          <w:b/>
          <w:sz w:val="24"/>
          <w:szCs w:val="24"/>
          <w:lang w:val="uk-UA" w:eastAsia="ru-RU"/>
        </w:rPr>
      </w:pPr>
    </w:p>
    <w:p w:rsidR="006141FD" w:rsidRPr="005A347D" w:rsidRDefault="00C87739" w:rsidP="00C87739">
      <w:pPr>
        <w:spacing w:after="0" w:line="240" w:lineRule="auto"/>
        <w:rPr>
          <w:b/>
          <w:lang w:val="uk-UA"/>
        </w:rPr>
      </w:pPr>
      <w:r w:rsidRPr="005A347D">
        <w:rPr>
          <w:b/>
          <w:lang w:val="uk-UA"/>
        </w:rPr>
        <w:t xml:space="preserve">Тема 1. </w:t>
      </w:r>
      <w:r w:rsidR="006141FD" w:rsidRPr="005A347D">
        <w:rPr>
          <w:b/>
          <w:lang w:val="uk-UA"/>
        </w:rPr>
        <w:t>Предмет та система фінансового права на сучасному етапі</w:t>
      </w:r>
    </w:p>
    <w:p w:rsidR="006141FD" w:rsidRPr="005A347D" w:rsidRDefault="006141FD" w:rsidP="00C87739">
      <w:pPr>
        <w:spacing w:after="0" w:line="240" w:lineRule="auto"/>
        <w:rPr>
          <w:lang w:val="uk-UA"/>
        </w:rPr>
      </w:pPr>
      <w:r w:rsidRPr="005A347D">
        <w:rPr>
          <w:lang w:val="uk-UA"/>
        </w:rPr>
        <w:t>1.</w:t>
      </w:r>
      <w:r w:rsidRPr="005A347D">
        <w:rPr>
          <w:lang w:val="uk-UA"/>
        </w:rPr>
        <w:tab/>
        <w:t>Сучасні підходи до аналізу предмета та метода фінансового права. Співвідношення приватно-правових та публічно-правових начал.</w:t>
      </w:r>
    </w:p>
    <w:p w:rsidR="006141FD" w:rsidRPr="005A347D" w:rsidRDefault="006141FD" w:rsidP="00C87739">
      <w:pPr>
        <w:spacing w:after="0" w:line="240" w:lineRule="auto"/>
        <w:rPr>
          <w:lang w:val="uk-UA"/>
        </w:rPr>
      </w:pPr>
      <w:r w:rsidRPr="005A347D">
        <w:rPr>
          <w:lang w:val="uk-UA"/>
        </w:rPr>
        <w:t>2.</w:t>
      </w:r>
      <w:r w:rsidRPr="005A347D">
        <w:rPr>
          <w:lang w:val="uk-UA"/>
        </w:rPr>
        <w:tab/>
        <w:t xml:space="preserve">Проблеми реформування фінансової діяльності держави і органів, що її здійснюють в аспекті гармонізації з нормами міжнародного права. </w:t>
      </w:r>
    </w:p>
    <w:p w:rsidR="006141FD" w:rsidRPr="005A347D" w:rsidRDefault="006141FD" w:rsidP="00C87739">
      <w:pPr>
        <w:spacing w:after="0" w:line="240" w:lineRule="auto"/>
        <w:rPr>
          <w:lang w:val="uk-UA"/>
        </w:rPr>
      </w:pPr>
      <w:r w:rsidRPr="005A347D">
        <w:rPr>
          <w:lang w:val="uk-UA"/>
        </w:rPr>
        <w:t>3.</w:t>
      </w:r>
      <w:r w:rsidRPr="005A347D">
        <w:rPr>
          <w:lang w:val="uk-UA"/>
        </w:rPr>
        <w:tab/>
        <w:t>Природа фінансових правовідносин: їх зміст та особливості. Суб’єкти фінансового права та фінансових правовідносин, проблема представництва у фінансовому праві. Пільги, преференції та заохочення у фінансовому праві.</w:t>
      </w:r>
    </w:p>
    <w:p w:rsidR="006141FD" w:rsidRPr="005A347D" w:rsidRDefault="006141FD" w:rsidP="00C87739">
      <w:pPr>
        <w:spacing w:after="0" w:line="240" w:lineRule="auto"/>
        <w:rPr>
          <w:lang w:val="uk-UA"/>
        </w:rPr>
      </w:pPr>
      <w:r w:rsidRPr="005A347D">
        <w:rPr>
          <w:lang w:val="uk-UA"/>
        </w:rPr>
        <w:t>4.</w:t>
      </w:r>
      <w:r w:rsidRPr="005A347D">
        <w:rPr>
          <w:lang w:val="uk-UA"/>
        </w:rPr>
        <w:tab/>
        <w:t>Фінансова система як категорія, яка визначає предмет фінансового права. Єдність фінансової системи України.</w:t>
      </w:r>
    </w:p>
    <w:p w:rsidR="00C87739" w:rsidRPr="005A347D" w:rsidRDefault="006141FD" w:rsidP="00C87739">
      <w:pPr>
        <w:spacing w:after="0" w:line="240" w:lineRule="auto"/>
        <w:rPr>
          <w:lang w:val="uk-UA"/>
        </w:rPr>
      </w:pPr>
      <w:r w:rsidRPr="005A347D">
        <w:rPr>
          <w:lang w:val="uk-UA"/>
        </w:rPr>
        <w:t>5.</w:t>
      </w:r>
      <w:r w:rsidRPr="005A347D">
        <w:rPr>
          <w:lang w:val="uk-UA"/>
        </w:rPr>
        <w:tab/>
        <w:t>Система фінансового права, її поділ на Загальну та Особливу частини, їх зміст. Підгалузі та інститути фінансового права. Фінансово-правові норми: їх зміст, особливості і види. Імперативність норм фінансового права, їх класифікація. Дія норм фінансового права. Принципи фінансового права. Тенденції розвитку фінансового права в сучасних умовах економ</w:t>
      </w:r>
      <w:r w:rsidR="00C87739" w:rsidRPr="005A347D">
        <w:rPr>
          <w:lang w:val="uk-UA"/>
        </w:rPr>
        <w:t>ічних і політичних перетворень.</w:t>
      </w:r>
    </w:p>
    <w:p w:rsidR="006141FD" w:rsidRPr="005A347D" w:rsidRDefault="00C87739" w:rsidP="00C87739">
      <w:pPr>
        <w:spacing w:after="0" w:line="240" w:lineRule="auto"/>
        <w:jc w:val="center"/>
        <w:rPr>
          <w:b/>
          <w:lang w:val="uk-UA"/>
        </w:rPr>
      </w:pPr>
      <w:r w:rsidRPr="005A347D">
        <w:rPr>
          <w:b/>
          <w:lang w:val="uk-UA"/>
        </w:rPr>
        <w:t>Основний зміст</w:t>
      </w:r>
    </w:p>
    <w:p w:rsidR="006141FD" w:rsidRPr="005A347D" w:rsidRDefault="006141FD" w:rsidP="00C87739">
      <w:pPr>
        <w:spacing w:after="0" w:line="240" w:lineRule="auto"/>
        <w:ind w:firstLine="709"/>
        <w:rPr>
          <w:lang w:val="uk-UA"/>
        </w:rPr>
      </w:pPr>
      <w:r w:rsidRPr="005A347D">
        <w:rPr>
          <w:lang w:val="uk-UA"/>
        </w:rPr>
        <w:t>Методологічні проблеми вивчення фінансового права. Фінансове право й економічні науки. Фінансове право і наука про фінанси (фінансова наука). Проблеми сучасного визначення предмета фінансового права. Проблеми сучасного визначення метода фінансового права. Дискусійні питання предмета фінансового права. Методи правового регулювання суспільних відносин в аспекті фінансового права. Сутнісні ознаки метода фінансового права. Підста</w:t>
      </w:r>
      <w:r w:rsidR="0033071B" w:rsidRPr="005A347D">
        <w:rPr>
          <w:lang w:val="uk-UA"/>
        </w:rPr>
        <w:t>в</w:t>
      </w:r>
      <w:r w:rsidRPr="005A347D">
        <w:rPr>
          <w:lang w:val="uk-UA"/>
        </w:rPr>
        <w:t xml:space="preserve">и виникнення, зміни та припинення фінансових правовідносин. Юридична нерівність учасників фінансових правовідносин. Межі використання владних повноважень учасниками фінансових правовідносин. Форми та способи захисту прав учасників фінансових правовідносин. Загальнотеоретичні положення про способи правового регулювання фінансових правовідносин. Позитивні </w:t>
      </w:r>
      <w:r w:rsidR="0033071B" w:rsidRPr="005A347D">
        <w:rPr>
          <w:lang w:val="uk-UA"/>
        </w:rPr>
        <w:t>зобов’язання</w:t>
      </w:r>
      <w:r w:rsidRPr="005A347D">
        <w:rPr>
          <w:lang w:val="uk-UA"/>
        </w:rPr>
        <w:t xml:space="preserve"> та дозволи у фінансовому праві. Заборона та погодження у фінансовому праві. Рекомендації та заохочення у фінансовому праві. Договорно-правовий спосіб регулювання фінансових правовідносин. Стадійність фінансових правовідносин. Залежність фінансових відносин від відносин окремої стадії суспільного виробництва </w:t>
      </w:r>
      <w:r w:rsidR="0033071B" w:rsidRPr="005A347D">
        <w:rPr>
          <w:lang w:val="uk-UA"/>
        </w:rPr>
        <w:t>–</w:t>
      </w:r>
      <w:r w:rsidRPr="005A347D">
        <w:rPr>
          <w:lang w:val="uk-UA"/>
        </w:rPr>
        <w:t xml:space="preserve"> відносин розподілу (на стадії виробництва, обміну та споживання</w:t>
      </w:r>
      <w:r w:rsidR="00455769" w:rsidRPr="005A347D">
        <w:rPr>
          <w:lang w:val="uk-UA"/>
        </w:rPr>
        <w:t>,</w:t>
      </w:r>
      <w:r w:rsidRPr="005A347D">
        <w:rPr>
          <w:lang w:val="uk-UA"/>
        </w:rPr>
        <w:t xml:space="preserve"> фінансові відносини існують лише як певні орієнтири). Стадійність щодо фінансових відносин, що пов’язана з рівнем внутрішнього структурування, коли виділяються стадії руху публічних грошових коштів. Фінансове право України в системі національного права. Зв’язок фінансового права з іншими галузями права. </w:t>
      </w:r>
    </w:p>
    <w:p w:rsidR="006141FD" w:rsidRPr="005A347D" w:rsidRDefault="00D3694E" w:rsidP="00C87739">
      <w:pPr>
        <w:spacing w:after="0" w:line="240" w:lineRule="auto"/>
        <w:ind w:firstLine="709"/>
        <w:rPr>
          <w:lang w:val="uk-UA"/>
        </w:rPr>
      </w:pPr>
      <w:r w:rsidRPr="005A347D">
        <w:rPr>
          <w:lang w:val="uk-UA"/>
        </w:rPr>
        <w:lastRenderedPageBreak/>
        <w:t>Ґенеза</w:t>
      </w:r>
      <w:r w:rsidR="006141FD" w:rsidRPr="005A347D">
        <w:rPr>
          <w:lang w:val="uk-UA"/>
        </w:rPr>
        <w:t xml:space="preserve"> поняття «фінансова діяльність». Об’єктивні передумови виникнення та здійснення фінансової діяльності держави і органів місцевого самоврядування. Поняття та принципи фінансової діяльності держави і органів місцевого самоврядування. Публічна фінансова діяльність як базова категорія фінансового права. Публічна фінансова діяльність, її поняття і роль. Законодавче закріплення засад та принципів фінансової діяльності. Органи держави, що здійснюють публічну фінансову діяльність в аспекті гармонізації з нормами міжнародного права. Співвідношення норм публічного права і приватного права в регулюванні фінансової діяльності держави і органів місцевого самоврядування. Правові принципи здійснення публічної фінансової діяльності. Доктринальні погляди щодо розуміння та групування принципів публічної фінансової діяльності. Сутність принципів публічної фінансової діяльності. Сучасні форми та методи публічної фінансової діяльності.  </w:t>
      </w:r>
    </w:p>
    <w:p w:rsidR="006141FD" w:rsidRPr="005A347D" w:rsidRDefault="006141FD" w:rsidP="00C87739">
      <w:pPr>
        <w:spacing w:after="0" w:line="240" w:lineRule="auto"/>
        <w:ind w:firstLine="709"/>
        <w:rPr>
          <w:lang w:val="uk-UA"/>
        </w:rPr>
      </w:pPr>
      <w:r w:rsidRPr="005A347D">
        <w:rPr>
          <w:lang w:val="uk-UA"/>
        </w:rPr>
        <w:t>Природа фінансових правовідносин. Поняття, зміст та сутність фінансових правовідносин. Межі фінансового правовідношення. Суб’єкти фінансових правовідносин. Суспільно-територіальні утворення як суб’єкти фінансових правовідносин. Колективні суб’єкти фінансових правовідносин. Індивідуальні суб’єкти фінансових правовідносин. Об’єкти фінансових правовідносин. Функції та соціальні передумови юридичних фактів у фінансовому праві. Класифікація юридичних фактів і юридичних складів у фінансовому праві. Практичні аспекти проблеми юридичних фактів у фінансовому праві. Особливості прав та обов’язків суб’єктів фінансових правовідносин. Реалізація прав і обов’язків суб’єктів фінансових правовідносин. Класифікаційні ряди фінансових правовідносин. Суб’єкти фінансового права та фінансових правовідносин. Проблема представництва у фінансовому праві. Пільги, преференції та заохочення у фінансовому праві.</w:t>
      </w:r>
    </w:p>
    <w:p w:rsidR="006141FD" w:rsidRPr="005A347D" w:rsidRDefault="006141FD" w:rsidP="00C87739">
      <w:pPr>
        <w:spacing w:after="0" w:line="240" w:lineRule="auto"/>
        <w:ind w:firstLine="709"/>
        <w:rPr>
          <w:lang w:val="uk-UA"/>
        </w:rPr>
      </w:pPr>
      <w:r w:rsidRPr="005A347D">
        <w:rPr>
          <w:lang w:val="uk-UA"/>
        </w:rPr>
        <w:t xml:space="preserve">Поняття фінансів та фінансової системи. Поняття фінансів як узагальнюючої категорії. Значення механізму фінансів в реалізації завдань модернізації економіки. Комплексність наукової категорії. Єдність фінансової системи України та її ланки. Приватні та публічні фінанси. Публічно-правова природа фінансів. </w:t>
      </w:r>
      <w:r w:rsidR="00B62F2E" w:rsidRPr="005A347D">
        <w:rPr>
          <w:lang w:val="uk-UA"/>
        </w:rPr>
        <w:t>Зв’язок</w:t>
      </w:r>
      <w:r w:rsidRPr="005A347D">
        <w:rPr>
          <w:lang w:val="uk-UA"/>
        </w:rPr>
        <w:t xml:space="preserve"> періодизації розвитку фінансів з категорією інтересу. Виокремлення двох етапів. Перший етап, коли фінанси задовольняли приватні інтереси, другий етап – на якому зміст фінансів </w:t>
      </w:r>
      <w:r w:rsidR="00B62F2E" w:rsidRPr="005A347D">
        <w:rPr>
          <w:lang w:val="uk-UA"/>
        </w:rPr>
        <w:t>пов’язувався</w:t>
      </w:r>
      <w:r w:rsidRPr="005A347D">
        <w:rPr>
          <w:lang w:val="uk-UA"/>
        </w:rPr>
        <w:t xml:space="preserve"> з реалізацією </w:t>
      </w:r>
      <w:r w:rsidR="00B62F2E" w:rsidRPr="005A347D">
        <w:rPr>
          <w:lang w:val="uk-UA"/>
        </w:rPr>
        <w:t>п</w:t>
      </w:r>
      <w:r w:rsidR="00FA2142" w:rsidRPr="005A347D">
        <w:rPr>
          <w:lang w:val="uk-UA"/>
        </w:rPr>
        <w:t>ублічн</w:t>
      </w:r>
      <w:r w:rsidRPr="005A347D">
        <w:rPr>
          <w:lang w:val="uk-UA"/>
        </w:rPr>
        <w:t xml:space="preserve">ого інтересу. Виникнення фінансів на стадії розподілу та перерозподілу сукупного суспільного продукту, що обумовлює похідний, залежний зміст фінансів та фінансових ресурсів від поведінки учасників відносин на стадії виробництва, від того, що на цьому етапі створено і що необхідно розподіляти. Фінансова політика держави та органів місцевого самоврядування. Взаємодія держави з міжнародними фінансовими організаціями. Цілі та інструменти фінансової політики. </w:t>
      </w:r>
    </w:p>
    <w:p w:rsidR="006141FD" w:rsidRPr="005A347D" w:rsidRDefault="006141FD" w:rsidP="00C87739">
      <w:pPr>
        <w:spacing w:after="0" w:line="240" w:lineRule="auto"/>
        <w:ind w:firstLine="709"/>
        <w:rPr>
          <w:lang w:val="uk-UA"/>
        </w:rPr>
      </w:pPr>
      <w:r w:rsidRPr="005A347D">
        <w:rPr>
          <w:lang w:val="uk-UA"/>
        </w:rPr>
        <w:lastRenderedPageBreak/>
        <w:t>Система фінансового права, її поділ на Загальну та Особливу частини. Зміст Загальної та Особливої частини фінансового права. Підгалузі та інститути фінансового права. Співвідношення фінансової системи, системи фінансового права та системи фінансового законодавства. Фінансово-правові норми: їх зміст, особливості і види. Імперативність норм фінансового права, їх класифікація. Дія норм фінансового права. Принципи фінансового права. Тенденції розвитку фінансового права в сучасних умовах економічних і політичних перетворень. Система фінансового законодавства. Конституційні засади фінансового права. Правова та економічна складова нормативно-правових актів у сфері публічних фінансів. Конкуренція фінансово-правових приписів. Міжнародно-правові акти як джерела фінансового права. Акти органів судової влади, судова та фінансова практика (правові звичаї і правові прецеденти) у механізмі фінансово-правового регулювання. Фінансово-правова доктрина і джерела фінансового права.</w:t>
      </w:r>
    </w:p>
    <w:p w:rsidR="003703B6" w:rsidRPr="005A347D" w:rsidRDefault="003703B6" w:rsidP="00714C67">
      <w:pPr>
        <w:spacing w:after="0" w:line="360" w:lineRule="auto"/>
        <w:rPr>
          <w:lang w:val="uk-UA"/>
        </w:rPr>
      </w:pPr>
    </w:p>
    <w:p w:rsidR="006141FD" w:rsidRPr="005A347D" w:rsidRDefault="00C87739" w:rsidP="00C87739">
      <w:pPr>
        <w:spacing w:after="0" w:line="240" w:lineRule="auto"/>
        <w:rPr>
          <w:b/>
          <w:lang w:val="uk-UA"/>
        </w:rPr>
      </w:pPr>
      <w:r w:rsidRPr="005A347D">
        <w:rPr>
          <w:b/>
          <w:lang w:val="uk-UA"/>
        </w:rPr>
        <w:t xml:space="preserve">Тема 2. </w:t>
      </w:r>
      <w:r w:rsidR="003F7929" w:rsidRPr="005A347D">
        <w:rPr>
          <w:b/>
          <w:lang w:val="uk-UA"/>
        </w:rPr>
        <w:t>Ґенезис науки фінансового права</w:t>
      </w:r>
      <w:r w:rsidR="003F7929" w:rsidRPr="005A347D">
        <w:rPr>
          <w:b/>
          <w:lang w:val="uk-UA"/>
        </w:rPr>
        <w:tab/>
      </w:r>
    </w:p>
    <w:p w:rsidR="008802D6" w:rsidRPr="005A347D" w:rsidRDefault="003849E4" w:rsidP="00C87739">
      <w:pPr>
        <w:spacing w:after="0" w:line="240" w:lineRule="auto"/>
        <w:rPr>
          <w:lang w:val="uk-UA"/>
        </w:rPr>
      </w:pPr>
      <w:r w:rsidRPr="005A347D">
        <w:rPr>
          <w:lang w:val="uk-UA"/>
        </w:rPr>
        <w:t>1.</w:t>
      </w:r>
      <w:r w:rsidR="0042122A" w:rsidRPr="005A347D">
        <w:rPr>
          <w:lang w:val="uk-UA"/>
        </w:rPr>
        <w:t>Теоретико-методологічні засади науки фінансового права</w:t>
      </w:r>
      <w:r w:rsidR="00921CD7" w:rsidRPr="005A347D">
        <w:rPr>
          <w:lang w:val="uk-UA"/>
        </w:rPr>
        <w:t>.</w:t>
      </w:r>
    </w:p>
    <w:p w:rsidR="003849E4" w:rsidRPr="005A347D" w:rsidRDefault="00921CD7" w:rsidP="00C87739">
      <w:pPr>
        <w:spacing w:after="0" w:line="240" w:lineRule="auto"/>
        <w:rPr>
          <w:lang w:val="uk-UA"/>
        </w:rPr>
      </w:pPr>
      <w:r w:rsidRPr="005A347D">
        <w:rPr>
          <w:lang w:val="uk-UA"/>
        </w:rPr>
        <w:t xml:space="preserve">2. </w:t>
      </w:r>
      <w:r w:rsidR="003849E4" w:rsidRPr="005A347D">
        <w:rPr>
          <w:lang w:val="uk-UA"/>
        </w:rPr>
        <w:t xml:space="preserve">Становлення вітчизняної науки фінансового права у світлі європейської наукової </w:t>
      </w:r>
      <w:r w:rsidR="008802D6" w:rsidRPr="005A347D">
        <w:rPr>
          <w:lang w:val="uk-UA"/>
        </w:rPr>
        <w:t>традиції</w:t>
      </w:r>
      <w:r w:rsidR="003849E4" w:rsidRPr="005A347D">
        <w:rPr>
          <w:lang w:val="uk-UA"/>
        </w:rPr>
        <w:t>.</w:t>
      </w:r>
    </w:p>
    <w:p w:rsidR="003849E4" w:rsidRPr="005A347D" w:rsidRDefault="00F01D36" w:rsidP="00C87739">
      <w:pPr>
        <w:spacing w:after="0" w:line="240" w:lineRule="auto"/>
        <w:rPr>
          <w:lang w:val="uk-UA"/>
        </w:rPr>
      </w:pPr>
      <w:r w:rsidRPr="005A347D">
        <w:rPr>
          <w:lang w:val="uk-UA"/>
        </w:rPr>
        <w:t>3</w:t>
      </w:r>
      <w:r w:rsidR="003849E4" w:rsidRPr="005A347D">
        <w:rPr>
          <w:lang w:val="uk-UA"/>
        </w:rPr>
        <w:t xml:space="preserve">.Наука фінансового права в період другої половини ХІХ – початок ХХ ст. </w:t>
      </w:r>
    </w:p>
    <w:p w:rsidR="003849E4" w:rsidRPr="005A347D" w:rsidRDefault="00F01D36" w:rsidP="00C87739">
      <w:pPr>
        <w:spacing w:after="0" w:line="240" w:lineRule="auto"/>
        <w:rPr>
          <w:lang w:val="uk-UA"/>
        </w:rPr>
      </w:pPr>
      <w:r w:rsidRPr="005A347D">
        <w:rPr>
          <w:lang w:val="uk-UA"/>
        </w:rPr>
        <w:t>4</w:t>
      </w:r>
      <w:r w:rsidR="003849E4" w:rsidRPr="005A347D">
        <w:rPr>
          <w:lang w:val="uk-UA"/>
        </w:rPr>
        <w:t>.Вітчизняна наука фінансового права у радянський період (20-ті – 80-ті роки ХХ ст).</w:t>
      </w:r>
    </w:p>
    <w:p w:rsidR="00100911" w:rsidRPr="005A347D" w:rsidRDefault="00F01D36" w:rsidP="00C87739">
      <w:pPr>
        <w:spacing w:after="0" w:line="240" w:lineRule="auto"/>
        <w:rPr>
          <w:lang w:val="uk-UA"/>
        </w:rPr>
      </w:pPr>
      <w:r w:rsidRPr="005A347D">
        <w:rPr>
          <w:lang w:val="uk-UA"/>
        </w:rPr>
        <w:t>5</w:t>
      </w:r>
      <w:r w:rsidR="0042122A" w:rsidRPr="005A347D">
        <w:rPr>
          <w:lang w:val="uk-UA"/>
        </w:rPr>
        <w:t>. Генезис вітч</w:t>
      </w:r>
      <w:r w:rsidR="00FC2175" w:rsidRPr="005A347D">
        <w:rPr>
          <w:lang w:val="uk-UA"/>
        </w:rPr>
        <w:t>изняної науки фінансового права на межі ХХ-ХХІ ст.</w:t>
      </w:r>
    </w:p>
    <w:p w:rsidR="00C87739" w:rsidRPr="005A347D" w:rsidRDefault="00C87739" w:rsidP="00C87739">
      <w:pPr>
        <w:spacing w:after="0" w:line="240" w:lineRule="auto"/>
        <w:rPr>
          <w:lang w:val="uk-UA"/>
        </w:rPr>
      </w:pPr>
    </w:p>
    <w:p w:rsidR="003849E4" w:rsidRPr="005A347D" w:rsidRDefault="003849E4" w:rsidP="00C87739">
      <w:pPr>
        <w:spacing w:after="0" w:line="240" w:lineRule="auto"/>
        <w:jc w:val="center"/>
        <w:rPr>
          <w:b/>
          <w:lang w:val="uk-UA"/>
        </w:rPr>
      </w:pPr>
      <w:r w:rsidRPr="005A347D">
        <w:rPr>
          <w:b/>
          <w:lang w:val="uk-UA"/>
        </w:rPr>
        <w:t>Основний зміст</w:t>
      </w:r>
    </w:p>
    <w:p w:rsidR="005F5B62" w:rsidRPr="005A347D" w:rsidRDefault="003849E4" w:rsidP="00C87739">
      <w:pPr>
        <w:spacing w:after="0" w:line="240" w:lineRule="auto"/>
        <w:ind w:firstLine="709"/>
        <w:rPr>
          <w:lang w:val="uk-UA"/>
        </w:rPr>
      </w:pPr>
      <w:r w:rsidRPr="005A347D">
        <w:rPr>
          <w:lang w:val="uk-UA"/>
        </w:rPr>
        <w:t xml:space="preserve">Теоретико-методологічні засади науки фінансового права. Наука фінансового права як об’єкт теоретичних досліджень. Проблеми становлення фінансово-правової науки, її предмету та системи у працях видатних вчених-фінансистів В.О. Лебедєва, І.І. Патлаєвського, І.Т. Тарасова, І.І. Янжула, С.І. Іловайського, Л.В. Ходського, Е.М. Берендтса та інших. Методологічне значення праць В.О. Лебедєва у становленні теорії та методології науки фінансового права. Характеристика процесу становлення фінансово-правової думки у Російській імперії кінця ХІХ ст. у працях Л.В. Ходського. Правова складова фінансової науки у працях І.Т. Тарасова. Підхід до тлумачення предмету і системи науки фінансового права, запропонований І.І. Янжулом. Цінність та теоретична значимість наукового твору С.І. Іловайського про визначення, зміст та призначення науки фінансового права. Окремі питання предметного спрямування фінансово-правової науки, удосконалення її методологічного інструментарію вченими І.Х. Озеровим та В.М. Твердохлєбовим. Концептуальна основа праць видатного вченого у сфері економіки, фінансів та права І.Х. Озерова. Розробка механізму застосування </w:t>
      </w:r>
      <w:r w:rsidRPr="005A347D">
        <w:rPr>
          <w:lang w:val="uk-UA"/>
        </w:rPr>
        <w:lastRenderedPageBreak/>
        <w:t xml:space="preserve">соціологічного методу у процесі пізнання фінансово-правових явищ у працях В.М. Твердохлєбова. Характеристика стану та ступеня розробки проблем теорії та методологій науки фінансового права у працях К.С. Бєльського. Предметна зумовленість та методологічне підґрунтя науки фінансового права. Загальнотеоретичні основи систематизації фінансово-правових знань. </w:t>
      </w:r>
    </w:p>
    <w:p w:rsidR="003849E4" w:rsidRPr="005A347D" w:rsidRDefault="003849E4" w:rsidP="00C87739">
      <w:pPr>
        <w:spacing w:after="0" w:line="240" w:lineRule="auto"/>
        <w:ind w:firstLine="709"/>
        <w:rPr>
          <w:lang w:val="uk-UA"/>
        </w:rPr>
      </w:pPr>
      <w:r w:rsidRPr="005A347D">
        <w:rPr>
          <w:lang w:val="uk-UA"/>
        </w:rPr>
        <w:t xml:space="preserve">Становлення вітчизняної науки фінансового права у світлі європейської наукової </w:t>
      </w:r>
      <w:r w:rsidR="005F5B62" w:rsidRPr="005A347D">
        <w:rPr>
          <w:lang w:val="uk-UA"/>
        </w:rPr>
        <w:t>традиції</w:t>
      </w:r>
      <w:r w:rsidRPr="005A347D">
        <w:rPr>
          <w:lang w:val="uk-UA"/>
        </w:rPr>
        <w:t xml:space="preserve">. Зародження фінансово-правових ідей у європейській науці. Еволюція вітчизняної фінансово-правової думки  в період ХVІІІ – перша пол. ХІХ ст. Вплив фінансово-правових поглядів державних діячів першої  половини ХІХ ст. на становлення науки фінансового права. Запровадження фінансового права як навчальної дисципліни  в системі юридичної освіти у першій половині ХІХ ст. </w:t>
      </w:r>
    </w:p>
    <w:p w:rsidR="003849E4" w:rsidRPr="005A347D" w:rsidRDefault="003849E4" w:rsidP="00C87739">
      <w:pPr>
        <w:spacing w:after="0" w:line="240" w:lineRule="auto"/>
        <w:ind w:firstLine="709"/>
        <w:rPr>
          <w:lang w:val="uk-UA"/>
        </w:rPr>
      </w:pPr>
      <w:r w:rsidRPr="005A347D">
        <w:rPr>
          <w:lang w:val="uk-UA"/>
        </w:rPr>
        <w:t>Наука фінансового права в період другої половини ХІХ – початок ХХ ст. Розвиток фінансово-правової думки в умовах суспільно-політичних  та соціально-економічних перетворень другої половини ХІХ</w:t>
      </w:r>
      <w:r w:rsidR="008F076D" w:rsidRPr="005A347D">
        <w:rPr>
          <w:lang w:val="uk-UA"/>
        </w:rPr>
        <w:t xml:space="preserve"> ст</w:t>
      </w:r>
      <w:r w:rsidRPr="005A347D">
        <w:rPr>
          <w:lang w:val="uk-UA"/>
        </w:rPr>
        <w:t>. Особливість формування суспільних відносин на українських землях у другій половині ХІХ – на початку ХХ ст. Необхідність проведення економічних та фінансово-правових перетворень у Австро-Угорській та Російській імперіях. Підвищення активності наукових інтересів до проблематики державних фінансів та фінансового права. Потреба у систематизації сукупності знань про фінансове право та у виробленні нових концептуальних положень. Науковий шлях М.Х. Бунге та його заслуга перед вітчизняною наукою фінансового права. Наука фінансового права в умовах становлення інститутів народного  представництва (початок ХХ ст.). Значення наукових творів з бюджетно-правової проблематики М.П. Яснопольського. Концептуалізація основних підходів до визначення предмету  та системи науки фінансового права. Доктринальний підхід до визначення предмету науки фінансового права виключно у фінансово-економічній площині. Віднесення науки фінансового права до складу фінансової науки як її допоміжної, другорядної складової. Доктринальний підхід визначення домінуючої юридичної складової предмета науки фінансового права. Методологічна передумова становлення науки фінансового права як самостійної юридичної наукової дисципліни. Спільності та відмінності економічної фінансової науки та науки фінансового права у працях вчених періоду другої половини ХІХ – початку ХХ ст. Викладання фінансового права у вітчизняних університетах  в період другої половини ХІХ – початку ХХ ст. Перше юридичне товариство в Україні. Юридичне товариство при Новоросійському університеті в Одесі. Поява нових методик викладання фінансового права у системі університетів у другій половині ХІХ – на початку ХХ ст.</w:t>
      </w:r>
    </w:p>
    <w:p w:rsidR="005F5B62" w:rsidRPr="005A347D" w:rsidRDefault="003849E4" w:rsidP="00C87739">
      <w:pPr>
        <w:spacing w:after="0" w:line="240" w:lineRule="auto"/>
        <w:ind w:firstLine="709"/>
        <w:rPr>
          <w:lang w:val="uk-UA"/>
        </w:rPr>
      </w:pPr>
      <w:r w:rsidRPr="005A347D">
        <w:rPr>
          <w:lang w:val="uk-UA"/>
        </w:rPr>
        <w:t xml:space="preserve">Вітчизняна наука фінансового права у радянський період (20-ті – 80-ті роки ХХ ст). Прихильники та послідовники соціологічного підходу в науці </w:t>
      </w:r>
      <w:r w:rsidRPr="005A347D">
        <w:rPr>
          <w:lang w:val="uk-UA"/>
        </w:rPr>
        <w:lastRenderedPageBreak/>
        <w:t xml:space="preserve">фінансового права. Абстрактно-типологічна методологія у фінансово-правовій науці. Трансформація методології вітчизняної науки фінансового права  на зламі епох (початок ХХ ст.). Фінансове право як наука та навчальна дисципліна в роки  становлення радянської держави (20-ті – 30-ті роки ХХ ст.). Радянська наука фінансового права у 40-ві – 80-ті роки ХХ ст. Вивчення і обґрунтування закономірностей та особливостей правового регулювання фінансових відносин. Понятійно-категорійний апарат загальної частини фінансового права. </w:t>
      </w:r>
    </w:p>
    <w:p w:rsidR="003849E4" w:rsidRPr="005A347D" w:rsidRDefault="003849E4" w:rsidP="00C87739">
      <w:pPr>
        <w:spacing w:after="0" w:line="240" w:lineRule="auto"/>
        <w:ind w:firstLine="709"/>
        <w:rPr>
          <w:lang w:val="uk-UA"/>
        </w:rPr>
      </w:pPr>
      <w:r w:rsidRPr="005A347D">
        <w:rPr>
          <w:lang w:val="uk-UA"/>
        </w:rPr>
        <w:t xml:space="preserve">Генезис вітчизняної науки фінансового права на межі ХХ – ХХІ ст. Наукова спадщина видатного засновника і основоположника української школи фінансового права Л.К. Воронової. Сучасні тенденції розвитку та динаміки фінансового права у поглядах проф. Н.І. Хімічевої. Ідейна націленість галузі фінансового права на такі групи цільових орієнтирів, як: а) забезпечення пріоритетності публічних інтересів у сфері фінансових відносин з урахуванням їх впливу на приватні інтереси особистості, гарантувати які покликана соціально-економічна політика держави; б) вдосконалення ринкових відносин в економіці при їх державному регулюванні за допомогою використання фінансово-кредитних механізмів; в) забезпечення самостійності </w:t>
      </w:r>
      <w:r w:rsidR="00D843CE" w:rsidRPr="005A347D">
        <w:rPr>
          <w:lang w:val="uk-UA"/>
        </w:rPr>
        <w:t xml:space="preserve">та </w:t>
      </w:r>
      <w:r w:rsidRPr="005A347D">
        <w:rPr>
          <w:lang w:val="uk-UA"/>
        </w:rPr>
        <w:t>зміцнення фінансової основи діяльності органів місцевого самоврядування; г) зміцнення законності, дотримання вимог фінансової дисципліни всіма учасниками фінансових відносин, у тому числі державними органами, вдосконалення у зв’язку з цим заходів відповідальності за їх порушення. Фундамент наукової бази для теоретичних досліджень у сфері податково-правових відносин та податкового права, розробці понятійно-категорійного апарату податкового права, визначенні його місця в системі фінансово-правової галузі, комплексному дослідженні податково-правових норм та регульованих ними відносин у вітчизняній фінансово-правовій науці закладений професором М.П. Кучерявенко. Теоретична розробка проблематики правового регулювання публічних доходів, введення у фінансово-правовий понятійний апарат терміну «публічні доходи»  професором Н.Ю. Пришвою. Теоретичні основи процесуального аспекту податкових правовідносин розроблені професором І.Є. Криницьким. Дослідження проблем правового регулювання фінансового контролю та бюджетно-правових відносин. Нові підходи до розуміння сутності та змісту бюджетних правовідносин. Проблеми правового статусу органів публічної влади як суб’єктів бюджетних правовідносин. Проблеми правового регулювання державного боргу. Проблеми правового регулювання грошово-кредитних та банківських правовідносин. Особливості та пріоритети розвитку науки фінансового права на сучасному етапі.</w:t>
      </w:r>
    </w:p>
    <w:p w:rsidR="00340B4A" w:rsidRPr="005A347D" w:rsidRDefault="00340B4A" w:rsidP="003849E4">
      <w:pPr>
        <w:spacing w:after="0" w:line="360" w:lineRule="auto"/>
        <w:rPr>
          <w:lang w:val="uk-UA"/>
        </w:rPr>
      </w:pPr>
    </w:p>
    <w:p w:rsidR="00340B4A" w:rsidRPr="005A347D" w:rsidRDefault="00C87739" w:rsidP="00C87739">
      <w:pPr>
        <w:spacing w:after="0" w:line="240" w:lineRule="auto"/>
        <w:rPr>
          <w:b/>
          <w:lang w:val="uk-UA"/>
        </w:rPr>
      </w:pPr>
      <w:r w:rsidRPr="005A347D">
        <w:rPr>
          <w:b/>
          <w:lang w:val="uk-UA"/>
        </w:rPr>
        <w:t xml:space="preserve">Тема 3. </w:t>
      </w:r>
      <w:r w:rsidR="00570CFA" w:rsidRPr="005A347D">
        <w:rPr>
          <w:b/>
          <w:lang w:val="uk-UA"/>
        </w:rPr>
        <w:t>Фінансовий контроль – особливий інститут фінансового права</w:t>
      </w:r>
    </w:p>
    <w:p w:rsidR="00570CFA" w:rsidRPr="005A347D" w:rsidRDefault="00570CFA" w:rsidP="00C87739">
      <w:pPr>
        <w:spacing w:after="0" w:line="240" w:lineRule="auto"/>
        <w:rPr>
          <w:lang w:val="uk-UA"/>
        </w:rPr>
      </w:pPr>
      <w:r w:rsidRPr="005A347D">
        <w:rPr>
          <w:lang w:val="uk-UA"/>
        </w:rPr>
        <w:t xml:space="preserve">1. </w:t>
      </w:r>
      <w:r w:rsidR="007B044B" w:rsidRPr="005A347D">
        <w:rPr>
          <w:lang w:val="uk-UA"/>
        </w:rPr>
        <w:t>Загально-теоретичні</w:t>
      </w:r>
      <w:r w:rsidR="009B501A" w:rsidRPr="005A347D">
        <w:rPr>
          <w:lang w:val="uk-UA"/>
        </w:rPr>
        <w:t xml:space="preserve"> питання фінансового контролю</w:t>
      </w:r>
      <w:r w:rsidRPr="005A347D">
        <w:rPr>
          <w:lang w:val="uk-UA"/>
        </w:rPr>
        <w:t>.</w:t>
      </w:r>
    </w:p>
    <w:p w:rsidR="00570CFA" w:rsidRPr="005A347D" w:rsidRDefault="00570CFA" w:rsidP="00C87739">
      <w:pPr>
        <w:spacing w:after="0" w:line="240" w:lineRule="auto"/>
        <w:rPr>
          <w:lang w:val="uk-UA"/>
        </w:rPr>
      </w:pPr>
      <w:r w:rsidRPr="005A347D">
        <w:rPr>
          <w:lang w:val="uk-UA"/>
        </w:rPr>
        <w:lastRenderedPageBreak/>
        <w:t xml:space="preserve">2. </w:t>
      </w:r>
      <w:r w:rsidR="009B501A" w:rsidRPr="005A347D">
        <w:rPr>
          <w:lang w:val="uk-UA"/>
        </w:rPr>
        <w:t>Фінансово-контрольне право – підгалузь фінансового права</w:t>
      </w:r>
      <w:r w:rsidRPr="005A347D">
        <w:rPr>
          <w:lang w:val="uk-UA"/>
        </w:rPr>
        <w:t>.</w:t>
      </w:r>
    </w:p>
    <w:p w:rsidR="00570CFA" w:rsidRPr="005A347D" w:rsidRDefault="009B501A" w:rsidP="00C87739">
      <w:pPr>
        <w:spacing w:after="0" w:line="240" w:lineRule="auto"/>
        <w:rPr>
          <w:lang w:val="uk-UA"/>
        </w:rPr>
      </w:pPr>
      <w:r w:rsidRPr="005A347D">
        <w:rPr>
          <w:lang w:val="uk-UA"/>
        </w:rPr>
        <w:t>3</w:t>
      </w:r>
      <w:r w:rsidR="00570CFA" w:rsidRPr="005A347D">
        <w:rPr>
          <w:lang w:val="uk-UA"/>
        </w:rPr>
        <w:t xml:space="preserve">. </w:t>
      </w:r>
      <w:r w:rsidR="00E36749" w:rsidRPr="005A347D">
        <w:rPr>
          <w:lang w:val="uk-UA"/>
        </w:rPr>
        <w:t>Джерела фінансово-контрольного права</w:t>
      </w:r>
      <w:r w:rsidR="00570CFA" w:rsidRPr="005A347D">
        <w:rPr>
          <w:lang w:val="uk-UA"/>
        </w:rPr>
        <w:t xml:space="preserve">. </w:t>
      </w:r>
    </w:p>
    <w:p w:rsidR="00570CFA" w:rsidRPr="005A347D" w:rsidRDefault="00E75851" w:rsidP="00C87739">
      <w:pPr>
        <w:spacing w:after="0" w:line="240" w:lineRule="auto"/>
        <w:rPr>
          <w:lang w:val="uk-UA"/>
        </w:rPr>
      </w:pPr>
      <w:r w:rsidRPr="005A347D">
        <w:rPr>
          <w:lang w:val="uk-UA"/>
        </w:rPr>
        <w:t>4</w:t>
      </w:r>
      <w:r w:rsidR="00570CFA" w:rsidRPr="005A347D">
        <w:rPr>
          <w:lang w:val="uk-UA"/>
        </w:rPr>
        <w:t xml:space="preserve">. </w:t>
      </w:r>
      <w:r w:rsidRPr="005A347D">
        <w:rPr>
          <w:lang w:val="uk-UA"/>
        </w:rPr>
        <w:t>Особливості правового регулювання бюджетного та податкового контролю</w:t>
      </w:r>
      <w:r w:rsidR="00C87739" w:rsidRPr="005A347D">
        <w:rPr>
          <w:lang w:val="uk-UA"/>
        </w:rPr>
        <w:t>.</w:t>
      </w:r>
    </w:p>
    <w:p w:rsidR="00570CFA" w:rsidRPr="005A347D" w:rsidRDefault="00570CFA" w:rsidP="00C87739">
      <w:pPr>
        <w:spacing w:after="0" w:line="240" w:lineRule="auto"/>
        <w:rPr>
          <w:lang w:val="uk-UA"/>
        </w:rPr>
      </w:pPr>
    </w:p>
    <w:p w:rsidR="00340B4A" w:rsidRPr="005A347D" w:rsidRDefault="00570CFA" w:rsidP="00C87739">
      <w:pPr>
        <w:spacing w:after="0" w:line="240" w:lineRule="auto"/>
        <w:jc w:val="center"/>
        <w:rPr>
          <w:b/>
          <w:lang w:val="uk-UA"/>
        </w:rPr>
      </w:pPr>
      <w:r w:rsidRPr="005A347D">
        <w:rPr>
          <w:b/>
          <w:lang w:val="uk-UA"/>
        </w:rPr>
        <w:t>Основний зміст</w:t>
      </w:r>
    </w:p>
    <w:p w:rsidR="00107CC5" w:rsidRPr="005A347D" w:rsidRDefault="00095F2C" w:rsidP="00C87739">
      <w:pPr>
        <w:spacing w:after="0" w:line="240" w:lineRule="auto"/>
        <w:ind w:firstLine="709"/>
        <w:rPr>
          <w:lang w:val="uk-UA"/>
        </w:rPr>
      </w:pPr>
      <w:r w:rsidRPr="005A347D">
        <w:rPr>
          <w:lang w:val="uk-UA"/>
        </w:rPr>
        <w:t xml:space="preserve">Питання теорії фінансового контролю. Генезис вчення про фінансовий контроль, його завдання та функції. Сутність публічного фінансового контролю в сучасних умовах. </w:t>
      </w:r>
      <w:r w:rsidR="00566870" w:rsidRPr="005A347D">
        <w:rPr>
          <w:lang w:val="uk-UA"/>
        </w:rPr>
        <w:t>С</w:t>
      </w:r>
      <w:r w:rsidRPr="005A347D">
        <w:rPr>
          <w:lang w:val="uk-UA"/>
        </w:rPr>
        <w:t>тановлення фінансово</w:t>
      </w:r>
      <w:r w:rsidR="00566870" w:rsidRPr="005A347D">
        <w:rPr>
          <w:lang w:val="uk-UA"/>
        </w:rPr>
        <w:t>-</w:t>
      </w:r>
      <w:r w:rsidRPr="005A347D">
        <w:rPr>
          <w:lang w:val="uk-UA"/>
        </w:rPr>
        <w:t>контрольного права</w:t>
      </w:r>
      <w:r w:rsidR="00566870" w:rsidRPr="005A347D">
        <w:rPr>
          <w:lang w:val="uk-UA"/>
        </w:rPr>
        <w:t>.П</w:t>
      </w:r>
      <w:r w:rsidRPr="005A347D">
        <w:rPr>
          <w:lang w:val="uk-UA"/>
        </w:rPr>
        <w:t>ублічний фінансовий контроль як функція управління фінансовою діяльністю та заключна стадія управлінського процесу</w:t>
      </w:r>
      <w:r w:rsidR="00566870" w:rsidRPr="005A347D">
        <w:rPr>
          <w:lang w:val="uk-UA"/>
        </w:rPr>
        <w:t>.Е</w:t>
      </w:r>
      <w:r w:rsidRPr="005A347D">
        <w:rPr>
          <w:lang w:val="uk-UA"/>
        </w:rPr>
        <w:t>лементи публічного фінансового контролю</w:t>
      </w:r>
      <w:r w:rsidR="00566870" w:rsidRPr="005A347D">
        <w:rPr>
          <w:lang w:val="uk-UA"/>
        </w:rPr>
        <w:t>.</w:t>
      </w:r>
      <w:r w:rsidR="00752BAD" w:rsidRPr="005A347D">
        <w:rPr>
          <w:lang w:val="uk-UA"/>
        </w:rPr>
        <w:t xml:space="preserve"> Суб’єкти фінансового контролю. </w:t>
      </w:r>
      <w:r w:rsidR="00153458" w:rsidRPr="005A347D">
        <w:rPr>
          <w:lang w:val="uk-UA"/>
        </w:rPr>
        <w:t>Об</w:t>
      </w:r>
      <w:r w:rsidR="00752BAD" w:rsidRPr="005A347D">
        <w:rPr>
          <w:lang w:val="uk-UA"/>
        </w:rPr>
        <w:t>’єкти фінансового контролю</w:t>
      </w:r>
      <w:r w:rsidR="00153458" w:rsidRPr="005A347D">
        <w:rPr>
          <w:lang w:val="uk-UA"/>
        </w:rPr>
        <w:t>. Предмет фінансового контролю.</w:t>
      </w:r>
      <w:r w:rsidR="002B078D" w:rsidRPr="005A347D">
        <w:rPr>
          <w:lang w:val="uk-UA"/>
        </w:rPr>
        <w:t xml:space="preserve"> Принципи фінансового контролю. </w:t>
      </w:r>
    </w:p>
    <w:p w:rsidR="007D3AF4" w:rsidRPr="005A347D" w:rsidRDefault="00107CC5" w:rsidP="00C87739">
      <w:pPr>
        <w:spacing w:after="0" w:line="240" w:lineRule="auto"/>
        <w:ind w:firstLine="709"/>
        <w:rPr>
          <w:lang w:val="uk-UA"/>
        </w:rPr>
      </w:pPr>
      <w:r w:rsidRPr="005A347D">
        <w:rPr>
          <w:lang w:val="uk-UA"/>
        </w:rPr>
        <w:t>Ф</w:t>
      </w:r>
      <w:r w:rsidR="00095F2C" w:rsidRPr="005A347D">
        <w:rPr>
          <w:lang w:val="uk-UA"/>
        </w:rPr>
        <w:t>інансово</w:t>
      </w:r>
      <w:r w:rsidRPr="005A347D">
        <w:rPr>
          <w:lang w:val="uk-UA"/>
        </w:rPr>
        <w:t>-</w:t>
      </w:r>
      <w:r w:rsidR="00095F2C" w:rsidRPr="005A347D">
        <w:rPr>
          <w:lang w:val="uk-UA"/>
        </w:rPr>
        <w:t>контрол</w:t>
      </w:r>
      <w:r w:rsidRPr="005A347D">
        <w:rPr>
          <w:lang w:val="uk-UA"/>
        </w:rPr>
        <w:t xml:space="preserve">ьне право як </w:t>
      </w:r>
      <w:r w:rsidR="00095F2C" w:rsidRPr="005A347D">
        <w:rPr>
          <w:lang w:val="uk-UA"/>
        </w:rPr>
        <w:t>підгалузь фінансового права</w:t>
      </w:r>
      <w:r w:rsidRPr="005A347D">
        <w:rPr>
          <w:lang w:val="uk-UA"/>
        </w:rPr>
        <w:t>.С</w:t>
      </w:r>
      <w:r w:rsidR="00095F2C" w:rsidRPr="005A347D">
        <w:rPr>
          <w:lang w:val="uk-UA"/>
        </w:rPr>
        <w:t>тановлення та розвиток фінансов</w:t>
      </w:r>
      <w:r w:rsidR="00C263C7" w:rsidRPr="005A347D">
        <w:rPr>
          <w:lang w:val="uk-UA"/>
        </w:rPr>
        <w:t>о-</w:t>
      </w:r>
      <w:r w:rsidR="00095F2C" w:rsidRPr="005A347D">
        <w:rPr>
          <w:lang w:val="uk-UA"/>
        </w:rPr>
        <w:t>контрольного права у системі фінансового права</w:t>
      </w:r>
      <w:r w:rsidR="00C263C7" w:rsidRPr="005A347D">
        <w:rPr>
          <w:lang w:val="uk-UA"/>
        </w:rPr>
        <w:t>. М</w:t>
      </w:r>
      <w:r w:rsidR="00095F2C" w:rsidRPr="005A347D">
        <w:rPr>
          <w:lang w:val="uk-UA"/>
        </w:rPr>
        <w:t>іжнародн</w:t>
      </w:r>
      <w:r w:rsidR="00C263C7" w:rsidRPr="005A347D">
        <w:rPr>
          <w:lang w:val="uk-UA"/>
        </w:rPr>
        <w:t>е</w:t>
      </w:r>
      <w:r w:rsidR="00095F2C" w:rsidRPr="005A347D">
        <w:rPr>
          <w:lang w:val="uk-UA"/>
        </w:rPr>
        <w:t xml:space="preserve"> фінансово</w:t>
      </w:r>
      <w:r w:rsidR="00C263C7" w:rsidRPr="005A347D">
        <w:rPr>
          <w:lang w:val="uk-UA"/>
        </w:rPr>
        <w:t>-</w:t>
      </w:r>
      <w:r w:rsidR="00095F2C" w:rsidRPr="005A347D">
        <w:rPr>
          <w:lang w:val="uk-UA"/>
        </w:rPr>
        <w:t>контрольне право</w:t>
      </w:r>
      <w:r w:rsidR="00C263C7" w:rsidRPr="005A347D">
        <w:rPr>
          <w:lang w:val="uk-UA"/>
        </w:rPr>
        <w:t xml:space="preserve"> –</w:t>
      </w:r>
      <w:r w:rsidR="00095F2C" w:rsidRPr="005A347D">
        <w:rPr>
          <w:lang w:val="uk-UA"/>
        </w:rPr>
        <w:t xml:space="preserve"> особливий інститут фінансового контролю</w:t>
      </w:r>
      <w:r w:rsidR="00C263C7" w:rsidRPr="005A347D">
        <w:rPr>
          <w:lang w:val="uk-UA"/>
        </w:rPr>
        <w:t>. П</w:t>
      </w:r>
      <w:r w:rsidR="00095F2C" w:rsidRPr="005A347D">
        <w:rPr>
          <w:lang w:val="uk-UA"/>
        </w:rPr>
        <w:t>роблемні питання класифікації публічного фінансового контролю</w:t>
      </w:r>
      <w:r w:rsidR="007D3AF4" w:rsidRPr="005A347D">
        <w:rPr>
          <w:lang w:val="uk-UA"/>
        </w:rPr>
        <w:t>.В</w:t>
      </w:r>
      <w:r w:rsidR="00095F2C" w:rsidRPr="005A347D">
        <w:rPr>
          <w:lang w:val="uk-UA"/>
        </w:rPr>
        <w:t>иди</w:t>
      </w:r>
      <w:r w:rsidR="007D3AF4" w:rsidRPr="005A347D">
        <w:rPr>
          <w:lang w:val="uk-UA"/>
        </w:rPr>
        <w:t xml:space="preserve"> публічного</w:t>
      </w:r>
      <w:r w:rsidR="00095F2C" w:rsidRPr="005A347D">
        <w:rPr>
          <w:lang w:val="uk-UA"/>
        </w:rPr>
        <w:t xml:space="preserve"> фінансового контролю</w:t>
      </w:r>
      <w:r w:rsidR="007D3AF4" w:rsidRPr="005A347D">
        <w:rPr>
          <w:lang w:val="uk-UA"/>
        </w:rPr>
        <w:t>. Е</w:t>
      </w:r>
      <w:r w:rsidR="00095F2C" w:rsidRPr="005A347D">
        <w:rPr>
          <w:lang w:val="uk-UA"/>
        </w:rPr>
        <w:t>волюці</w:t>
      </w:r>
      <w:r w:rsidR="007D3AF4" w:rsidRPr="005A347D">
        <w:rPr>
          <w:lang w:val="uk-UA"/>
        </w:rPr>
        <w:t>я</w:t>
      </w:r>
      <w:r w:rsidR="00095F2C" w:rsidRPr="005A347D">
        <w:rPr>
          <w:lang w:val="uk-UA"/>
        </w:rPr>
        <w:t xml:space="preserve"> форм публічного фінансового контролю</w:t>
      </w:r>
      <w:r w:rsidR="007D3AF4" w:rsidRPr="005A347D">
        <w:rPr>
          <w:lang w:val="uk-UA"/>
        </w:rPr>
        <w:t>.М</w:t>
      </w:r>
      <w:r w:rsidR="00095F2C" w:rsidRPr="005A347D">
        <w:rPr>
          <w:lang w:val="uk-UA"/>
        </w:rPr>
        <w:t>етоди публічного фінансового контролю та аудиторські процедури</w:t>
      </w:r>
      <w:r w:rsidR="007D3AF4" w:rsidRPr="005A347D">
        <w:rPr>
          <w:lang w:val="uk-UA"/>
        </w:rPr>
        <w:t>.</w:t>
      </w:r>
    </w:p>
    <w:p w:rsidR="00E57EB8" w:rsidRPr="005A347D" w:rsidRDefault="00747AEF" w:rsidP="00C87739">
      <w:pPr>
        <w:spacing w:after="0" w:line="240" w:lineRule="auto"/>
        <w:ind w:firstLine="709"/>
        <w:rPr>
          <w:lang w:val="uk-UA"/>
        </w:rPr>
      </w:pPr>
      <w:r w:rsidRPr="005A347D">
        <w:rPr>
          <w:lang w:val="uk-UA"/>
        </w:rPr>
        <w:t>П</w:t>
      </w:r>
      <w:r w:rsidR="00095F2C" w:rsidRPr="005A347D">
        <w:rPr>
          <w:lang w:val="uk-UA"/>
        </w:rPr>
        <w:t>роблемні питання розвитку фінансово</w:t>
      </w:r>
      <w:r w:rsidRPr="005A347D">
        <w:rPr>
          <w:lang w:val="uk-UA"/>
        </w:rPr>
        <w:t>-</w:t>
      </w:r>
      <w:r w:rsidR="00095F2C" w:rsidRPr="005A347D">
        <w:rPr>
          <w:lang w:val="uk-UA"/>
        </w:rPr>
        <w:t xml:space="preserve">контрольного </w:t>
      </w:r>
      <w:r w:rsidRPr="005A347D">
        <w:rPr>
          <w:lang w:val="uk-UA"/>
        </w:rPr>
        <w:t>права</w:t>
      </w:r>
      <w:r w:rsidR="00095F2C" w:rsidRPr="005A347D">
        <w:rPr>
          <w:lang w:val="uk-UA"/>
        </w:rPr>
        <w:t xml:space="preserve"> на сучасному етапі</w:t>
      </w:r>
      <w:r w:rsidRPr="005A347D">
        <w:rPr>
          <w:lang w:val="uk-UA"/>
        </w:rPr>
        <w:t>.Д</w:t>
      </w:r>
      <w:r w:rsidR="00095F2C" w:rsidRPr="005A347D">
        <w:rPr>
          <w:lang w:val="uk-UA"/>
        </w:rPr>
        <w:t>жерела фінансово</w:t>
      </w:r>
      <w:r w:rsidRPr="005A347D">
        <w:rPr>
          <w:lang w:val="uk-UA"/>
        </w:rPr>
        <w:t>-</w:t>
      </w:r>
      <w:r w:rsidR="00095F2C" w:rsidRPr="005A347D">
        <w:rPr>
          <w:lang w:val="uk-UA"/>
        </w:rPr>
        <w:t>контрольного права</w:t>
      </w:r>
      <w:r w:rsidRPr="005A347D">
        <w:rPr>
          <w:lang w:val="uk-UA"/>
        </w:rPr>
        <w:t>.Н</w:t>
      </w:r>
      <w:r w:rsidR="00095F2C" w:rsidRPr="005A347D">
        <w:rPr>
          <w:lang w:val="uk-UA"/>
        </w:rPr>
        <w:t xml:space="preserve">еобхідність удосконалення </w:t>
      </w:r>
      <w:r w:rsidRPr="005A347D">
        <w:rPr>
          <w:lang w:val="uk-UA"/>
        </w:rPr>
        <w:t>Б</w:t>
      </w:r>
      <w:r w:rsidR="00095F2C" w:rsidRPr="005A347D">
        <w:rPr>
          <w:lang w:val="uk-UA"/>
        </w:rPr>
        <w:t>юджетного кодексу України та інших нормативних актів з</w:t>
      </w:r>
      <w:r w:rsidRPr="005A347D">
        <w:rPr>
          <w:lang w:val="uk-UA"/>
        </w:rPr>
        <w:t>а</w:t>
      </w:r>
      <w:r w:rsidR="00095F2C" w:rsidRPr="005A347D">
        <w:rPr>
          <w:lang w:val="uk-UA"/>
        </w:rPr>
        <w:t>для належного здійснення бюджетного контролю</w:t>
      </w:r>
      <w:r w:rsidR="00E57EB8" w:rsidRPr="005A347D">
        <w:rPr>
          <w:lang w:val="uk-UA"/>
        </w:rPr>
        <w:t>.П</w:t>
      </w:r>
      <w:r w:rsidR="00095F2C" w:rsidRPr="005A347D">
        <w:rPr>
          <w:lang w:val="uk-UA"/>
        </w:rPr>
        <w:t xml:space="preserve">равовий статус </w:t>
      </w:r>
      <w:r w:rsidR="00E57EB8" w:rsidRPr="005A347D">
        <w:rPr>
          <w:lang w:val="uk-UA"/>
        </w:rPr>
        <w:t>Р</w:t>
      </w:r>
      <w:r w:rsidR="00095F2C" w:rsidRPr="005A347D">
        <w:rPr>
          <w:lang w:val="uk-UA"/>
        </w:rPr>
        <w:t xml:space="preserve">ахункової </w:t>
      </w:r>
      <w:r w:rsidR="00E57EB8" w:rsidRPr="005A347D">
        <w:rPr>
          <w:lang w:val="uk-UA"/>
        </w:rPr>
        <w:t>п</w:t>
      </w:r>
      <w:r w:rsidR="00095F2C" w:rsidRPr="005A347D">
        <w:rPr>
          <w:lang w:val="uk-UA"/>
        </w:rPr>
        <w:t xml:space="preserve">алати як основного </w:t>
      </w:r>
      <w:r w:rsidR="00E57EB8" w:rsidRPr="005A347D">
        <w:rPr>
          <w:lang w:val="uk-UA"/>
        </w:rPr>
        <w:t>суб’єкта</w:t>
      </w:r>
      <w:r w:rsidR="00095F2C" w:rsidRPr="005A347D">
        <w:rPr>
          <w:lang w:val="uk-UA"/>
        </w:rPr>
        <w:t xml:space="preserve"> публічного фінансового контролю</w:t>
      </w:r>
      <w:r w:rsidR="00E57EB8" w:rsidRPr="005A347D">
        <w:rPr>
          <w:lang w:val="uk-UA"/>
        </w:rPr>
        <w:t>.</w:t>
      </w:r>
      <w:r w:rsidR="001C0910" w:rsidRPr="005A347D">
        <w:rPr>
          <w:lang w:val="uk-UA"/>
        </w:rPr>
        <w:t xml:space="preserve">Контрольні повноваження Президента України, органів законодавчої та виконавчої влади, </w:t>
      </w:r>
      <w:r w:rsidR="00491B1C" w:rsidRPr="005A347D">
        <w:rPr>
          <w:lang w:val="uk-UA"/>
        </w:rPr>
        <w:t>органів</w:t>
      </w:r>
      <w:r w:rsidR="001C0910" w:rsidRPr="005A347D">
        <w:rPr>
          <w:lang w:val="uk-UA"/>
        </w:rPr>
        <w:t xml:space="preserve"> місцевого самоврядування</w:t>
      </w:r>
      <w:r w:rsidR="00491B1C" w:rsidRPr="005A347D">
        <w:rPr>
          <w:lang w:val="uk-UA"/>
        </w:rPr>
        <w:t>. Роль Міністерства фінансів та його органів у здійснення фінансового контролю.</w:t>
      </w:r>
      <w:r w:rsidR="001354A0" w:rsidRPr="005A347D">
        <w:rPr>
          <w:lang w:val="uk-UA"/>
        </w:rPr>
        <w:t xml:space="preserve"> Характеристики спеціальних суб’єктів фінансового контролю.</w:t>
      </w:r>
    </w:p>
    <w:p w:rsidR="00340B4A" w:rsidRPr="005A347D" w:rsidRDefault="00E57EB8" w:rsidP="00C87739">
      <w:pPr>
        <w:spacing w:after="0" w:line="240" w:lineRule="auto"/>
        <w:ind w:firstLine="709"/>
        <w:rPr>
          <w:lang w:val="uk-UA"/>
        </w:rPr>
      </w:pPr>
      <w:r w:rsidRPr="005A347D">
        <w:rPr>
          <w:lang w:val="uk-UA"/>
        </w:rPr>
        <w:t>О</w:t>
      </w:r>
      <w:r w:rsidR="00095F2C" w:rsidRPr="005A347D">
        <w:rPr>
          <w:lang w:val="uk-UA"/>
        </w:rPr>
        <w:t xml:space="preserve">собливості правового регулювання </w:t>
      </w:r>
      <w:r w:rsidRPr="005A347D">
        <w:rPr>
          <w:lang w:val="uk-UA"/>
        </w:rPr>
        <w:t xml:space="preserve">бюджетного та </w:t>
      </w:r>
      <w:r w:rsidR="00095F2C" w:rsidRPr="005A347D">
        <w:rPr>
          <w:lang w:val="uk-UA"/>
        </w:rPr>
        <w:t>податкового контролю</w:t>
      </w:r>
      <w:r w:rsidRPr="005A347D">
        <w:rPr>
          <w:lang w:val="uk-UA"/>
        </w:rPr>
        <w:t>.</w:t>
      </w:r>
      <w:r w:rsidR="00021FA2" w:rsidRPr="005A347D">
        <w:rPr>
          <w:lang w:val="uk-UA"/>
        </w:rPr>
        <w:t xml:space="preserve"> Розвиток законодавства про бюджетний контроль в Україні</w:t>
      </w:r>
      <w:r w:rsidR="00F07527" w:rsidRPr="005A347D">
        <w:rPr>
          <w:lang w:val="uk-UA"/>
        </w:rPr>
        <w:t xml:space="preserve">. </w:t>
      </w:r>
      <w:r w:rsidR="00021FA2" w:rsidRPr="005A347D">
        <w:rPr>
          <w:lang w:val="uk-UA"/>
        </w:rPr>
        <w:t>Поняття та методи бюджетного контролю</w:t>
      </w:r>
      <w:r w:rsidR="00F07527" w:rsidRPr="005A347D">
        <w:rPr>
          <w:lang w:val="uk-UA"/>
        </w:rPr>
        <w:t xml:space="preserve">. </w:t>
      </w:r>
      <w:r w:rsidR="00021FA2" w:rsidRPr="005A347D">
        <w:rPr>
          <w:lang w:val="uk-UA"/>
        </w:rPr>
        <w:t>Принципи бюджетного контролю</w:t>
      </w:r>
      <w:r w:rsidR="00F07527" w:rsidRPr="005A347D">
        <w:rPr>
          <w:lang w:val="uk-UA"/>
        </w:rPr>
        <w:t xml:space="preserve">. Суб’єкти бюджетного контролю та їх повноваження. Розвиток законодавства про </w:t>
      </w:r>
      <w:r w:rsidR="00096047" w:rsidRPr="005A347D">
        <w:rPr>
          <w:lang w:val="uk-UA"/>
        </w:rPr>
        <w:t>податков</w:t>
      </w:r>
      <w:r w:rsidR="00F07527" w:rsidRPr="005A347D">
        <w:rPr>
          <w:lang w:val="uk-UA"/>
        </w:rPr>
        <w:t xml:space="preserve">ий контроль в Україні. Поняття та методи </w:t>
      </w:r>
      <w:r w:rsidR="00096047" w:rsidRPr="005A347D">
        <w:rPr>
          <w:lang w:val="uk-UA"/>
        </w:rPr>
        <w:t>податков</w:t>
      </w:r>
      <w:r w:rsidR="00F07527" w:rsidRPr="005A347D">
        <w:rPr>
          <w:lang w:val="uk-UA"/>
        </w:rPr>
        <w:t xml:space="preserve">ого контролю. Принципи </w:t>
      </w:r>
      <w:r w:rsidR="00096047" w:rsidRPr="005A347D">
        <w:rPr>
          <w:lang w:val="uk-UA"/>
        </w:rPr>
        <w:t xml:space="preserve">податкового </w:t>
      </w:r>
      <w:r w:rsidR="00F07527" w:rsidRPr="005A347D">
        <w:rPr>
          <w:lang w:val="uk-UA"/>
        </w:rPr>
        <w:t xml:space="preserve">контролю. Суб’єкти </w:t>
      </w:r>
      <w:r w:rsidR="00096047" w:rsidRPr="005A347D">
        <w:rPr>
          <w:lang w:val="uk-UA"/>
        </w:rPr>
        <w:t xml:space="preserve">податкового </w:t>
      </w:r>
      <w:r w:rsidR="00F07527" w:rsidRPr="005A347D">
        <w:rPr>
          <w:lang w:val="uk-UA"/>
        </w:rPr>
        <w:t>контролю та їх повноваження.</w:t>
      </w:r>
    </w:p>
    <w:p w:rsidR="00C87739" w:rsidRPr="005A347D" w:rsidRDefault="00C87739" w:rsidP="006254A0">
      <w:pPr>
        <w:spacing w:after="0" w:line="360" w:lineRule="auto"/>
        <w:rPr>
          <w:b/>
          <w:lang w:val="uk-UA"/>
        </w:rPr>
      </w:pPr>
    </w:p>
    <w:p w:rsidR="00C87739" w:rsidRPr="005A347D" w:rsidRDefault="00C87739" w:rsidP="00C87739">
      <w:pPr>
        <w:spacing w:after="0" w:line="240" w:lineRule="auto"/>
        <w:rPr>
          <w:b/>
          <w:lang w:val="uk-UA"/>
        </w:rPr>
      </w:pPr>
      <w:r w:rsidRPr="005A347D">
        <w:rPr>
          <w:b/>
          <w:lang w:val="uk-UA"/>
        </w:rPr>
        <w:t xml:space="preserve">Тема 4. </w:t>
      </w:r>
      <w:r w:rsidR="008257BA" w:rsidRPr="005A347D">
        <w:rPr>
          <w:b/>
          <w:lang w:val="uk-UA"/>
        </w:rPr>
        <w:t>Проблемні аспекти щодо регулювання бюджетних  правовідносин в Україні.</w:t>
      </w:r>
    </w:p>
    <w:p w:rsidR="00483314" w:rsidRPr="005A347D" w:rsidRDefault="00483314" w:rsidP="00C87739">
      <w:pPr>
        <w:spacing w:after="0" w:line="240" w:lineRule="auto"/>
        <w:rPr>
          <w:b/>
          <w:lang w:val="uk-UA"/>
        </w:rPr>
      </w:pPr>
      <w:r w:rsidRPr="005A347D">
        <w:rPr>
          <w:lang w:val="uk-UA"/>
        </w:rPr>
        <w:t>1. Поняття та структура бюджетних правовідносин в Україні</w:t>
      </w:r>
    </w:p>
    <w:p w:rsidR="00826BF1" w:rsidRPr="005A347D" w:rsidRDefault="00483314" w:rsidP="00C87739">
      <w:pPr>
        <w:spacing w:after="0" w:line="240" w:lineRule="auto"/>
        <w:rPr>
          <w:b/>
          <w:lang w:val="uk-UA"/>
        </w:rPr>
      </w:pPr>
      <w:r w:rsidRPr="005A347D">
        <w:rPr>
          <w:lang w:val="uk-UA"/>
        </w:rPr>
        <w:t>2. Аспекти правового реформування бюджетних  правовідносин в Україні</w:t>
      </w:r>
    </w:p>
    <w:p w:rsidR="00826BF1" w:rsidRPr="005A347D" w:rsidRDefault="00826BF1" w:rsidP="00C87739">
      <w:pPr>
        <w:spacing w:after="0" w:line="240" w:lineRule="auto"/>
        <w:rPr>
          <w:b/>
          <w:lang w:val="uk-UA"/>
        </w:rPr>
      </w:pPr>
    </w:p>
    <w:p w:rsidR="00442F71" w:rsidRPr="005A347D" w:rsidRDefault="00E076EA" w:rsidP="00C87739">
      <w:pPr>
        <w:spacing w:after="0" w:line="240" w:lineRule="auto"/>
        <w:jc w:val="center"/>
        <w:rPr>
          <w:b/>
          <w:lang w:val="uk-UA"/>
        </w:rPr>
      </w:pPr>
      <w:r w:rsidRPr="005A347D">
        <w:rPr>
          <w:b/>
          <w:lang w:val="uk-UA"/>
        </w:rPr>
        <w:t>Основний зміст</w:t>
      </w:r>
    </w:p>
    <w:p w:rsidR="007033E0" w:rsidRPr="005A347D" w:rsidRDefault="00442F71" w:rsidP="00C87739">
      <w:pPr>
        <w:spacing w:after="0" w:line="240" w:lineRule="auto"/>
        <w:ind w:firstLine="709"/>
        <w:rPr>
          <w:lang w:val="uk-UA"/>
        </w:rPr>
      </w:pPr>
      <w:r w:rsidRPr="005A347D">
        <w:rPr>
          <w:lang w:val="uk-UA"/>
        </w:rPr>
        <w:t>Загальна характеристика бюджетних правовідносин</w:t>
      </w:r>
      <w:r w:rsidR="007033E0" w:rsidRPr="005A347D">
        <w:rPr>
          <w:lang w:val="uk-UA"/>
        </w:rPr>
        <w:t>.Б</w:t>
      </w:r>
      <w:r w:rsidRPr="005A347D">
        <w:rPr>
          <w:lang w:val="uk-UA"/>
        </w:rPr>
        <w:t>юджетна діяльність як сфера виникнення та розвитку бюджетних правовідносин</w:t>
      </w:r>
      <w:r w:rsidR="007033E0" w:rsidRPr="005A347D">
        <w:rPr>
          <w:lang w:val="uk-UA"/>
        </w:rPr>
        <w:t>. П</w:t>
      </w:r>
      <w:r w:rsidRPr="005A347D">
        <w:rPr>
          <w:lang w:val="uk-UA"/>
        </w:rPr>
        <w:t>оняття та ознаки бюджетних правовідносин</w:t>
      </w:r>
      <w:r w:rsidR="007033E0" w:rsidRPr="005A347D">
        <w:rPr>
          <w:lang w:val="uk-UA"/>
        </w:rPr>
        <w:t>. К</w:t>
      </w:r>
      <w:r w:rsidRPr="005A347D">
        <w:rPr>
          <w:lang w:val="uk-UA"/>
        </w:rPr>
        <w:t>ласифікація бюджетних правовідносин</w:t>
      </w:r>
      <w:r w:rsidR="007033E0" w:rsidRPr="005A347D">
        <w:rPr>
          <w:lang w:val="uk-UA"/>
        </w:rPr>
        <w:t>.</w:t>
      </w:r>
    </w:p>
    <w:p w:rsidR="00B516FC" w:rsidRPr="005A347D" w:rsidRDefault="007033E0" w:rsidP="00C87739">
      <w:pPr>
        <w:spacing w:after="0" w:line="240" w:lineRule="auto"/>
        <w:ind w:firstLine="709"/>
        <w:rPr>
          <w:lang w:val="uk-UA"/>
        </w:rPr>
      </w:pPr>
      <w:r w:rsidRPr="005A347D">
        <w:rPr>
          <w:lang w:val="uk-UA"/>
        </w:rPr>
        <w:t>С</w:t>
      </w:r>
      <w:r w:rsidR="00442F71" w:rsidRPr="005A347D">
        <w:rPr>
          <w:lang w:val="uk-UA"/>
        </w:rPr>
        <w:t>труктур</w:t>
      </w:r>
      <w:r w:rsidRPr="005A347D">
        <w:rPr>
          <w:lang w:val="uk-UA"/>
        </w:rPr>
        <w:t>а</w:t>
      </w:r>
      <w:r w:rsidR="00442F71" w:rsidRPr="005A347D">
        <w:rPr>
          <w:lang w:val="uk-UA"/>
        </w:rPr>
        <w:t xml:space="preserve"> бюджетних правовідносин</w:t>
      </w:r>
      <w:r w:rsidRPr="005A347D">
        <w:rPr>
          <w:lang w:val="uk-UA"/>
        </w:rPr>
        <w:t>. Об’єкт</w:t>
      </w:r>
      <w:r w:rsidR="00442F71" w:rsidRPr="005A347D">
        <w:rPr>
          <w:lang w:val="uk-UA"/>
        </w:rPr>
        <w:t xml:space="preserve"> бюджетних правовідносин</w:t>
      </w:r>
      <w:r w:rsidRPr="005A347D">
        <w:rPr>
          <w:lang w:val="uk-UA"/>
        </w:rPr>
        <w:t>.Суб’єктний</w:t>
      </w:r>
      <w:r w:rsidR="00442F71" w:rsidRPr="005A347D">
        <w:rPr>
          <w:lang w:val="uk-UA"/>
        </w:rPr>
        <w:t xml:space="preserve"> склад бюджетних правовідносин</w:t>
      </w:r>
      <w:r w:rsidRPr="005A347D">
        <w:rPr>
          <w:lang w:val="uk-UA"/>
        </w:rPr>
        <w:t>. З</w:t>
      </w:r>
      <w:r w:rsidR="00442F71" w:rsidRPr="005A347D">
        <w:rPr>
          <w:lang w:val="uk-UA"/>
        </w:rPr>
        <w:t>міст бюджетних правовідносин</w:t>
      </w:r>
      <w:r w:rsidRPr="005A347D">
        <w:rPr>
          <w:lang w:val="uk-UA"/>
        </w:rPr>
        <w:t>.</w:t>
      </w:r>
    </w:p>
    <w:p w:rsidR="00471B9F" w:rsidRPr="005A347D" w:rsidRDefault="00B516FC" w:rsidP="00C87739">
      <w:pPr>
        <w:spacing w:after="0" w:line="240" w:lineRule="auto"/>
        <w:ind w:firstLine="709"/>
        <w:rPr>
          <w:lang w:val="uk-UA"/>
        </w:rPr>
      </w:pPr>
      <w:r w:rsidRPr="005A347D">
        <w:rPr>
          <w:lang w:val="uk-UA"/>
        </w:rPr>
        <w:t>Система</w:t>
      </w:r>
      <w:r w:rsidR="00442F71" w:rsidRPr="005A347D">
        <w:rPr>
          <w:lang w:val="uk-UA"/>
        </w:rPr>
        <w:t xml:space="preserve"> бюджетних правовідносин</w:t>
      </w:r>
      <w:r w:rsidRPr="005A347D">
        <w:rPr>
          <w:lang w:val="uk-UA"/>
        </w:rPr>
        <w:t>.Н</w:t>
      </w:r>
      <w:r w:rsidR="00442F71" w:rsidRPr="005A347D">
        <w:rPr>
          <w:lang w:val="uk-UA"/>
        </w:rPr>
        <w:t>ормотворч</w:t>
      </w:r>
      <w:r w:rsidRPr="005A347D">
        <w:rPr>
          <w:lang w:val="uk-UA"/>
        </w:rPr>
        <w:t>і</w:t>
      </w:r>
      <w:r w:rsidR="00442F71" w:rsidRPr="005A347D">
        <w:rPr>
          <w:lang w:val="uk-UA"/>
        </w:rPr>
        <w:t xml:space="preserve"> бюджетні правовідносини</w:t>
      </w:r>
      <w:r w:rsidRPr="005A347D">
        <w:rPr>
          <w:lang w:val="uk-UA"/>
        </w:rPr>
        <w:t>. П</w:t>
      </w:r>
      <w:r w:rsidR="00442F71" w:rsidRPr="005A347D">
        <w:rPr>
          <w:lang w:val="uk-UA"/>
        </w:rPr>
        <w:t>равовідносини виконання бюджету</w:t>
      </w:r>
      <w:r w:rsidRPr="005A347D">
        <w:rPr>
          <w:lang w:val="uk-UA"/>
        </w:rPr>
        <w:t>. М</w:t>
      </w:r>
      <w:r w:rsidR="00442F71" w:rsidRPr="005A347D">
        <w:rPr>
          <w:lang w:val="uk-UA"/>
        </w:rPr>
        <w:t>іжбюджетні правовідносини</w:t>
      </w:r>
      <w:r w:rsidRPr="005A347D">
        <w:rPr>
          <w:lang w:val="uk-UA"/>
        </w:rPr>
        <w:t>. К</w:t>
      </w:r>
      <w:r w:rsidR="00442F71" w:rsidRPr="005A347D">
        <w:rPr>
          <w:lang w:val="uk-UA"/>
        </w:rPr>
        <w:t>онтрольн</w:t>
      </w:r>
      <w:r w:rsidRPr="005A347D">
        <w:rPr>
          <w:lang w:val="uk-UA"/>
        </w:rPr>
        <w:t>о-</w:t>
      </w:r>
      <w:r w:rsidR="00442F71" w:rsidRPr="005A347D">
        <w:rPr>
          <w:lang w:val="uk-UA"/>
        </w:rPr>
        <w:t>бюджетні правовідносини</w:t>
      </w:r>
      <w:r w:rsidR="00471B9F" w:rsidRPr="005A347D">
        <w:rPr>
          <w:lang w:val="uk-UA"/>
        </w:rPr>
        <w:t>. О</w:t>
      </w:r>
      <w:r w:rsidR="00442F71" w:rsidRPr="005A347D">
        <w:rPr>
          <w:lang w:val="uk-UA"/>
        </w:rPr>
        <w:t>хоронні бюджетні правовідносини</w:t>
      </w:r>
      <w:r w:rsidR="00471B9F" w:rsidRPr="005A347D">
        <w:rPr>
          <w:lang w:val="uk-UA"/>
        </w:rPr>
        <w:t>.</w:t>
      </w:r>
    </w:p>
    <w:p w:rsidR="00442F71" w:rsidRPr="005A347D" w:rsidRDefault="00471B9F" w:rsidP="00C87739">
      <w:pPr>
        <w:spacing w:after="0" w:line="240" w:lineRule="auto"/>
        <w:ind w:firstLine="709"/>
        <w:rPr>
          <w:lang w:val="uk-UA"/>
        </w:rPr>
      </w:pPr>
      <w:r w:rsidRPr="005A347D">
        <w:rPr>
          <w:lang w:val="uk-UA"/>
        </w:rPr>
        <w:t>Т</w:t>
      </w:r>
      <w:r w:rsidR="00442F71" w:rsidRPr="005A347D">
        <w:rPr>
          <w:lang w:val="uk-UA"/>
        </w:rPr>
        <w:t>еоретико-прикладні аспекти виникнення та розвитку бюджетних правовідносин</w:t>
      </w:r>
      <w:r w:rsidRPr="005A347D">
        <w:rPr>
          <w:lang w:val="uk-UA"/>
        </w:rPr>
        <w:t>.Ю</w:t>
      </w:r>
      <w:r w:rsidR="00442F71" w:rsidRPr="005A347D">
        <w:rPr>
          <w:lang w:val="uk-UA"/>
        </w:rPr>
        <w:t>ридичні факти як підстави виникнення зміни та припинення бюджетного правовідношення</w:t>
      </w:r>
      <w:r w:rsidRPr="005A347D">
        <w:rPr>
          <w:lang w:val="uk-UA"/>
        </w:rPr>
        <w:t>. Ю</w:t>
      </w:r>
      <w:r w:rsidR="00442F71" w:rsidRPr="005A347D">
        <w:rPr>
          <w:lang w:val="uk-UA"/>
        </w:rPr>
        <w:t>ридичні склади в механізмі бюджетних правовідносин</w:t>
      </w:r>
      <w:r w:rsidRPr="005A347D">
        <w:rPr>
          <w:lang w:val="uk-UA"/>
        </w:rPr>
        <w:t>.</w:t>
      </w:r>
    </w:p>
    <w:p w:rsidR="006970C0" w:rsidRPr="005A347D" w:rsidRDefault="006970C0" w:rsidP="00C87739">
      <w:pPr>
        <w:spacing w:after="0" w:line="240" w:lineRule="auto"/>
        <w:ind w:firstLine="709"/>
        <w:rPr>
          <w:lang w:val="uk-UA"/>
        </w:rPr>
      </w:pPr>
      <w:r w:rsidRPr="005A347D">
        <w:rPr>
          <w:lang w:val="uk-UA"/>
        </w:rPr>
        <w:t>Правове регулювання бюджетних правовідносин здійснюється відповідно до норм Бюджетного кодексу України. Ст. 1 Бюджетного кодексу визначає, що ним регулюються відносини, що виникають у процесі складання, розгляду, затвердження, виконання бюджетів, звітування про їх виконання та контролю за дотриманням бюджетного законодавства, і питання відповідальності за порушення бюджетного законодавства, а також визначаються правові засади утворення та погашення державного і місцевого боргу.</w:t>
      </w:r>
    </w:p>
    <w:p w:rsidR="006970C0" w:rsidRPr="005A347D" w:rsidRDefault="006970C0" w:rsidP="00C87739">
      <w:pPr>
        <w:spacing w:after="0" w:line="240" w:lineRule="auto"/>
        <w:ind w:firstLine="709"/>
        <w:rPr>
          <w:lang w:val="uk-UA"/>
        </w:rPr>
      </w:pPr>
      <w:r w:rsidRPr="005A347D">
        <w:rPr>
          <w:lang w:val="uk-UA"/>
        </w:rPr>
        <w:t>Бюджетні правовідносини є видом публічних відносин, призначенням яких є забезпечення бюджетного фінансування публічних потреб. Норми бюджетного права мають сприяти усуненню або згладжуванню конфліктів, що можуть виникати між обсягами надходжень до бюджету та видатками з нього, врахуванню інтересів різних суспільних груп, запобіганню конфронтації між ними шляхом врегулювання порядку вирішення публічних конфліктів у бюджетній сфері.</w:t>
      </w:r>
    </w:p>
    <w:p w:rsidR="006970C0" w:rsidRPr="005A347D" w:rsidRDefault="006970C0" w:rsidP="00C87739">
      <w:pPr>
        <w:spacing w:after="0" w:line="240" w:lineRule="auto"/>
        <w:ind w:firstLine="709"/>
        <w:rPr>
          <w:lang w:val="uk-UA"/>
        </w:rPr>
      </w:pPr>
      <w:r w:rsidRPr="005A347D">
        <w:rPr>
          <w:lang w:val="uk-UA"/>
        </w:rPr>
        <w:t>Структура бюджетних правовідносин:</w:t>
      </w:r>
    </w:p>
    <w:p w:rsidR="006970C0" w:rsidRPr="005A347D" w:rsidRDefault="006970C0" w:rsidP="00C87739">
      <w:pPr>
        <w:spacing w:after="0" w:line="240" w:lineRule="auto"/>
        <w:ind w:firstLine="709"/>
        <w:rPr>
          <w:lang w:val="uk-UA"/>
        </w:rPr>
      </w:pPr>
      <w:r w:rsidRPr="005A347D">
        <w:rPr>
          <w:lang w:val="uk-UA"/>
        </w:rPr>
        <w:tab/>
        <w:t>об’єктами бюджетних правовідносин є матеріальні та нематеріальні «блага», результати дій, з приводу яких виникає правовий зв’язок між суб’єктами бюджетних правовідносин, детермінований публічними інтересами бюджетного фінансування визнаних публічних потреб у межах їх бюджетної правосуб’єктності.</w:t>
      </w:r>
    </w:p>
    <w:p w:rsidR="006970C0" w:rsidRPr="005A347D" w:rsidRDefault="006970C0" w:rsidP="00C87739">
      <w:pPr>
        <w:spacing w:after="0" w:line="240" w:lineRule="auto"/>
        <w:ind w:firstLine="709"/>
        <w:rPr>
          <w:lang w:val="uk-UA"/>
        </w:rPr>
      </w:pPr>
      <w:r w:rsidRPr="005A347D">
        <w:rPr>
          <w:lang w:val="uk-UA"/>
        </w:rPr>
        <w:tab/>
        <w:t>суб’єктами бюджетних правовідносин є держава, адміністративно-територіальні одиниці, територіальні громади в особі уповноважених органів, органи державної влади та місцевого самоврядування.</w:t>
      </w:r>
    </w:p>
    <w:p w:rsidR="007968BD" w:rsidRPr="005A347D" w:rsidRDefault="006970C0" w:rsidP="00C87739">
      <w:pPr>
        <w:spacing w:after="0" w:line="240" w:lineRule="auto"/>
        <w:ind w:firstLine="709"/>
        <w:rPr>
          <w:lang w:val="uk-UA"/>
        </w:rPr>
      </w:pPr>
      <w:r w:rsidRPr="005A347D">
        <w:rPr>
          <w:lang w:val="uk-UA"/>
        </w:rPr>
        <w:tab/>
        <w:t xml:space="preserve">суб’єктивними бюджетними правами та обов’язками є правові засоби реалізації уповноваженими суб’єктами закріпленої за ними компетенції.  </w:t>
      </w:r>
    </w:p>
    <w:p w:rsidR="006970C0" w:rsidRPr="005A347D" w:rsidRDefault="006970C0" w:rsidP="00C87739">
      <w:pPr>
        <w:spacing w:after="0" w:line="240" w:lineRule="auto"/>
        <w:ind w:firstLine="709"/>
        <w:rPr>
          <w:lang w:val="uk-UA"/>
        </w:rPr>
      </w:pPr>
      <w:r w:rsidRPr="005A347D">
        <w:rPr>
          <w:lang w:val="uk-UA"/>
        </w:rPr>
        <w:lastRenderedPageBreak/>
        <w:t>В процесі реалізації бюджетних правовідносин відбувається постійний розподіл внутрішнього валового доходу держави, тому дослідження вказаних правовідносин є актуальним та доречним в будь-який час. Процес отримання та розподілу грошових фондів коштів перебуває в сфері інтересів усіх органів державної влади та їх посадових осіб, у зв’язку з чим бюджетні правовідносини потребують детальної правової регламентації та постійних уточнень.</w:t>
      </w:r>
    </w:p>
    <w:p w:rsidR="006970C0" w:rsidRPr="005A347D" w:rsidRDefault="006970C0" w:rsidP="00C87739">
      <w:pPr>
        <w:spacing w:after="0" w:line="240" w:lineRule="auto"/>
        <w:ind w:firstLine="709"/>
        <w:rPr>
          <w:lang w:val="uk-UA"/>
        </w:rPr>
      </w:pPr>
      <w:r w:rsidRPr="005A347D">
        <w:rPr>
          <w:lang w:val="uk-UA"/>
        </w:rPr>
        <w:t>Бюджетні правовідносини мають окремі проблеми, які потребують вирішення в процесі їх правового регулювання, а саме:</w:t>
      </w:r>
    </w:p>
    <w:p w:rsidR="006970C0" w:rsidRPr="005A347D" w:rsidRDefault="006970C0" w:rsidP="00C87739">
      <w:pPr>
        <w:spacing w:after="0" w:line="240" w:lineRule="auto"/>
        <w:ind w:firstLine="709"/>
        <w:rPr>
          <w:lang w:val="uk-UA"/>
        </w:rPr>
      </w:pPr>
      <w:r w:rsidRPr="005A347D">
        <w:rPr>
          <w:lang w:val="uk-UA"/>
        </w:rPr>
        <w:tab/>
        <w:t>необхідне детальне правове регулювання бюджетної системи;</w:t>
      </w:r>
    </w:p>
    <w:p w:rsidR="006970C0" w:rsidRPr="005A347D" w:rsidRDefault="006970C0" w:rsidP="00C87739">
      <w:pPr>
        <w:spacing w:after="0" w:line="240" w:lineRule="auto"/>
        <w:ind w:firstLine="709"/>
        <w:rPr>
          <w:lang w:val="uk-UA"/>
        </w:rPr>
      </w:pPr>
      <w:r w:rsidRPr="005A347D">
        <w:rPr>
          <w:lang w:val="uk-UA"/>
        </w:rPr>
        <w:tab/>
        <w:t>потребують нормативно-правового закріплення особливості здійснення бюджетного контролю;</w:t>
      </w:r>
    </w:p>
    <w:p w:rsidR="006970C0" w:rsidRPr="005A347D" w:rsidRDefault="006970C0" w:rsidP="00C87739">
      <w:pPr>
        <w:spacing w:after="0" w:line="240" w:lineRule="auto"/>
        <w:ind w:firstLine="709"/>
        <w:rPr>
          <w:lang w:val="uk-UA"/>
        </w:rPr>
      </w:pPr>
      <w:r w:rsidRPr="005A347D">
        <w:rPr>
          <w:lang w:val="uk-UA"/>
        </w:rPr>
        <w:tab/>
        <w:t>вимагає деталізації та уточнень процедура притягнення до відповідальності за порушення бюджетного законодавства;</w:t>
      </w:r>
    </w:p>
    <w:p w:rsidR="006970C0" w:rsidRPr="005A347D" w:rsidRDefault="006970C0" w:rsidP="00C87739">
      <w:pPr>
        <w:spacing w:after="0" w:line="240" w:lineRule="auto"/>
        <w:ind w:firstLine="709"/>
        <w:rPr>
          <w:lang w:val="uk-UA"/>
        </w:rPr>
      </w:pPr>
      <w:r w:rsidRPr="005A347D">
        <w:rPr>
          <w:lang w:val="uk-UA"/>
        </w:rPr>
        <w:tab/>
        <w:t>недостатнє правове регулювання доходів та видатків бюджетів усіх рівнів.</w:t>
      </w:r>
    </w:p>
    <w:p w:rsidR="006970C0" w:rsidRPr="005A347D" w:rsidRDefault="006970C0" w:rsidP="00C87739">
      <w:pPr>
        <w:spacing w:after="0" w:line="240" w:lineRule="auto"/>
        <w:ind w:firstLine="709"/>
        <w:rPr>
          <w:lang w:val="uk-UA"/>
        </w:rPr>
      </w:pPr>
      <w:r w:rsidRPr="005A347D">
        <w:rPr>
          <w:lang w:val="uk-UA"/>
        </w:rPr>
        <w:t>Перелічені проблеми є важливими та потребують свого постійного наукового дослідження відповідно до змін які відбуваються в українському суспільстві.</w:t>
      </w:r>
    </w:p>
    <w:p w:rsidR="006970C0" w:rsidRPr="005A347D" w:rsidRDefault="002062F5" w:rsidP="00C87739">
      <w:pPr>
        <w:spacing w:after="0" w:line="240" w:lineRule="auto"/>
        <w:ind w:firstLine="709"/>
        <w:rPr>
          <w:lang w:val="uk-UA"/>
        </w:rPr>
      </w:pPr>
      <w:r w:rsidRPr="005A347D">
        <w:rPr>
          <w:lang w:val="uk-UA"/>
        </w:rPr>
        <w:t>С</w:t>
      </w:r>
      <w:r w:rsidR="006970C0" w:rsidRPr="005A347D">
        <w:rPr>
          <w:lang w:val="uk-UA"/>
        </w:rPr>
        <w:t xml:space="preserve">ьогодні здійснюється процес реформування та децентралізації влади. За таких умов відбулось зростання доходів загального фонду місцевих бюджетів, що, безумовно, повинно сприяти розвитку адміністративно-територіальних одиниць. </w:t>
      </w:r>
    </w:p>
    <w:p w:rsidR="008257BA" w:rsidRPr="005A347D" w:rsidRDefault="008257BA" w:rsidP="00675591">
      <w:pPr>
        <w:spacing w:after="0" w:line="360" w:lineRule="auto"/>
        <w:rPr>
          <w:lang w:val="uk-UA"/>
        </w:rPr>
      </w:pPr>
    </w:p>
    <w:p w:rsidR="00F45D48" w:rsidRPr="005A347D" w:rsidRDefault="00F45D48" w:rsidP="00C87739">
      <w:pPr>
        <w:spacing w:after="0" w:line="240" w:lineRule="auto"/>
        <w:rPr>
          <w:b/>
          <w:lang w:val="uk-UA"/>
        </w:rPr>
      </w:pPr>
      <w:r w:rsidRPr="005A347D">
        <w:rPr>
          <w:b/>
          <w:lang w:val="uk-UA"/>
        </w:rPr>
        <w:t>Тема</w:t>
      </w:r>
      <w:r w:rsidR="00C87739" w:rsidRPr="005A347D">
        <w:rPr>
          <w:b/>
          <w:lang w:val="uk-UA"/>
        </w:rPr>
        <w:t xml:space="preserve"> 5. </w:t>
      </w:r>
      <w:r w:rsidRPr="005A347D">
        <w:rPr>
          <w:b/>
          <w:lang w:val="uk-UA"/>
        </w:rPr>
        <w:t>Податкова система</w:t>
      </w:r>
      <w:r w:rsidR="00C87739" w:rsidRPr="005A347D">
        <w:rPr>
          <w:b/>
          <w:lang w:val="uk-UA"/>
        </w:rPr>
        <w:t xml:space="preserve"> держави в умовах реформування.</w:t>
      </w:r>
    </w:p>
    <w:p w:rsidR="00EB6E43" w:rsidRPr="005A347D" w:rsidRDefault="00EB6E43" w:rsidP="00C87739">
      <w:pPr>
        <w:spacing w:after="0" w:line="240" w:lineRule="auto"/>
        <w:rPr>
          <w:lang w:val="uk-UA"/>
        </w:rPr>
      </w:pPr>
      <w:r w:rsidRPr="005A347D">
        <w:rPr>
          <w:lang w:val="uk-UA"/>
        </w:rPr>
        <w:t>1. Місце податкового права в системі фінансового права.</w:t>
      </w:r>
    </w:p>
    <w:p w:rsidR="00EB6E43" w:rsidRPr="005A347D" w:rsidRDefault="00EB6E43" w:rsidP="00C87739">
      <w:pPr>
        <w:spacing w:after="0" w:line="240" w:lineRule="auto"/>
        <w:rPr>
          <w:lang w:val="uk-UA"/>
        </w:rPr>
      </w:pPr>
      <w:r w:rsidRPr="005A347D">
        <w:rPr>
          <w:lang w:val="uk-UA"/>
        </w:rPr>
        <w:t>2. Правова природа, економічна суть, поняття, функції та юридичні ознаки податку та збору.</w:t>
      </w:r>
    </w:p>
    <w:p w:rsidR="00EB6E43" w:rsidRPr="005A347D" w:rsidRDefault="00EB6E43" w:rsidP="00C87739">
      <w:pPr>
        <w:spacing w:after="0" w:line="240" w:lineRule="auto"/>
        <w:rPr>
          <w:lang w:val="uk-UA"/>
        </w:rPr>
      </w:pPr>
      <w:r w:rsidRPr="005A347D">
        <w:rPr>
          <w:lang w:val="uk-UA"/>
        </w:rPr>
        <w:t>3. Принципи податкового права та системи законодавства про податки та збори.</w:t>
      </w:r>
    </w:p>
    <w:p w:rsidR="00EB6E43" w:rsidRPr="005A347D" w:rsidRDefault="00EB6E43" w:rsidP="00C87739">
      <w:pPr>
        <w:spacing w:after="0" w:line="240" w:lineRule="auto"/>
        <w:rPr>
          <w:lang w:val="uk-UA"/>
        </w:rPr>
      </w:pPr>
      <w:r w:rsidRPr="005A347D">
        <w:rPr>
          <w:lang w:val="uk-UA"/>
        </w:rPr>
        <w:t>4. Суб’єкти податкових правовідносин та представництво в податкових відносинах.</w:t>
      </w:r>
    </w:p>
    <w:p w:rsidR="00EB6E43" w:rsidRPr="005A347D" w:rsidRDefault="00EB6E43" w:rsidP="00C87739">
      <w:pPr>
        <w:spacing w:after="0" w:line="240" w:lineRule="auto"/>
        <w:rPr>
          <w:lang w:val="uk-UA"/>
        </w:rPr>
      </w:pPr>
      <w:r w:rsidRPr="005A347D">
        <w:rPr>
          <w:lang w:val="uk-UA"/>
        </w:rPr>
        <w:t>5. Загальна й спрощена система оподаткування.</w:t>
      </w:r>
    </w:p>
    <w:p w:rsidR="00EB6E43" w:rsidRPr="005A347D" w:rsidRDefault="00EB6E43" w:rsidP="00C87739">
      <w:pPr>
        <w:spacing w:after="0" w:line="240" w:lineRule="auto"/>
        <w:rPr>
          <w:lang w:val="uk-UA"/>
        </w:rPr>
      </w:pPr>
      <w:r w:rsidRPr="005A347D">
        <w:rPr>
          <w:lang w:val="uk-UA"/>
        </w:rPr>
        <w:t>6. Актуальні питання оподаткування окремими прямими податками.</w:t>
      </w:r>
    </w:p>
    <w:p w:rsidR="00EB6E43" w:rsidRPr="005A347D" w:rsidRDefault="00EB6E43" w:rsidP="00C87739">
      <w:pPr>
        <w:spacing w:after="0" w:line="240" w:lineRule="auto"/>
        <w:rPr>
          <w:lang w:val="uk-UA"/>
        </w:rPr>
      </w:pPr>
      <w:r w:rsidRPr="005A347D">
        <w:rPr>
          <w:lang w:val="uk-UA"/>
        </w:rPr>
        <w:t>7. Непрямі податки: види, правова природа та проблеми правового регулювання.</w:t>
      </w:r>
    </w:p>
    <w:p w:rsidR="000F29FD" w:rsidRPr="005A347D" w:rsidRDefault="00EB6E43" w:rsidP="00C87739">
      <w:pPr>
        <w:spacing w:after="0" w:line="240" w:lineRule="auto"/>
        <w:rPr>
          <w:lang w:val="uk-UA"/>
        </w:rPr>
      </w:pPr>
      <w:r w:rsidRPr="005A347D">
        <w:rPr>
          <w:lang w:val="uk-UA"/>
        </w:rPr>
        <w:t xml:space="preserve">8. </w:t>
      </w:r>
      <w:r w:rsidR="009F61B2" w:rsidRPr="005A347D">
        <w:rPr>
          <w:lang w:val="uk-UA"/>
        </w:rPr>
        <w:t>Види відповідальності за порушення питань оподаткування</w:t>
      </w:r>
      <w:r w:rsidRPr="005A347D">
        <w:rPr>
          <w:lang w:val="uk-UA"/>
        </w:rPr>
        <w:t>.</w:t>
      </w:r>
    </w:p>
    <w:p w:rsidR="00C55E74" w:rsidRPr="005A347D" w:rsidRDefault="00C55E74" w:rsidP="00C87739">
      <w:pPr>
        <w:spacing w:after="0" w:line="240" w:lineRule="auto"/>
        <w:rPr>
          <w:b/>
          <w:lang w:val="uk-UA"/>
        </w:rPr>
      </w:pPr>
    </w:p>
    <w:p w:rsidR="000F29FD" w:rsidRPr="005A347D" w:rsidRDefault="000F29FD" w:rsidP="00C87739">
      <w:pPr>
        <w:spacing w:after="0" w:line="240" w:lineRule="auto"/>
        <w:jc w:val="center"/>
        <w:rPr>
          <w:b/>
          <w:lang w:val="uk-UA"/>
        </w:rPr>
      </w:pPr>
      <w:r w:rsidRPr="005A347D">
        <w:rPr>
          <w:b/>
          <w:lang w:val="uk-UA"/>
        </w:rPr>
        <w:t>Основний зміст</w:t>
      </w:r>
    </w:p>
    <w:p w:rsidR="00BE7FCD" w:rsidRPr="005A347D" w:rsidRDefault="00E94478" w:rsidP="00C87739">
      <w:pPr>
        <w:spacing w:after="0" w:line="240" w:lineRule="auto"/>
        <w:ind w:firstLine="709"/>
        <w:rPr>
          <w:lang w:val="uk-UA"/>
        </w:rPr>
      </w:pPr>
      <w:r w:rsidRPr="005A347D">
        <w:rPr>
          <w:lang w:val="uk-UA"/>
        </w:rPr>
        <w:t xml:space="preserve">Поняття і фінансово-правові основи публічних (державних та місцевих) доходів публічних фондів в Україні.  Співвідношення державних публічних доходів з доходами Державного і місцевих бюджетів України. Структура і методи забезпечення публічних доходів. Проблеми розмежування податкових </w:t>
      </w:r>
      <w:r w:rsidRPr="005A347D">
        <w:rPr>
          <w:lang w:val="uk-UA"/>
        </w:rPr>
        <w:lastRenderedPageBreak/>
        <w:t xml:space="preserve">та неподаткових доходів. Виключне право України на встановлення державних доходів. </w:t>
      </w:r>
    </w:p>
    <w:p w:rsidR="00BE7FCD" w:rsidRPr="005A347D" w:rsidRDefault="00E94478" w:rsidP="00C87739">
      <w:pPr>
        <w:spacing w:after="0" w:line="240" w:lineRule="auto"/>
        <w:ind w:firstLine="709"/>
        <w:rPr>
          <w:lang w:val="uk-UA"/>
        </w:rPr>
      </w:pPr>
      <w:r w:rsidRPr="005A347D">
        <w:rPr>
          <w:lang w:val="uk-UA"/>
        </w:rPr>
        <w:t xml:space="preserve">Права органів місцевого самоврядування щодо визначення </w:t>
      </w:r>
      <w:r w:rsidR="00522DC1" w:rsidRPr="005A347D">
        <w:rPr>
          <w:lang w:val="uk-UA"/>
        </w:rPr>
        <w:t>муніципальних</w:t>
      </w:r>
      <w:r w:rsidRPr="005A347D">
        <w:rPr>
          <w:lang w:val="uk-UA"/>
        </w:rPr>
        <w:t xml:space="preserve"> доходів. Система публічних (державних і </w:t>
      </w:r>
      <w:r w:rsidR="00522DC1" w:rsidRPr="005A347D">
        <w:rPr>
          <w:lang w:val="uk-UA"/>
        </w:rPr>
        <w:t>муніципальних</w:t>
      </w:r>
      <w:r w:rsidRPr="005A347D">
        <w:rPr>
          <w:lang w:val="uk-UA"/>
        </w:rPr>
        <w:t xml:space="preserve">) доходів. </w:t>
      </w:r>
    </w:p>
    <w:p w:rsidR="008B4577" w:rsidRPr="005A347D" w:rsidRDefault="00E94478" w:rsidP="00C87739">
      <w:pPr>
        <w:spacing w:after="0" w:line="240" w:lineRule="auto"/>
        <w:ind w:firstLine="709"/>
        <w:rPr>
          <w:lang w:val="uk-UA"/>
        </w:rPr>
      </w:pPr>
      <w:r w:rsidRPr="005A347D">
        <w:rPr>
          <w:lang w:val="uk-UA"/>
        </w:rPr>
        <w:t xml:space="preserve">Податкові і неподаткові доходи. Відмінність податкових від неподаткових платежів. </w:t>
      </w:r>
    </w:p>
    <w:p w:rsidR="008B4577" w:rsidRPr="005A347D" w:rsidRDefault="00E94478" w:rsidP="00C87739">
      <w:pPr>
        <w:spacing w:after="0" w:line="240" w:lineRule="auto"/>
        <w:ind w:firstLine="709"/>
        <w:rPr>
          <w:lang w:val="uk-UA"/>
        </w:rPr>
      </w:pPr>
      <w:r w:rsidRPr="005A347D">
        <w:rPr>
          <w:lang w:val="uk-UA"/>
        </w:rPr>
        <w:t xml:space="preserve">Податкове право як підгалузь фінансового права. Проблема розмежування податкового права та інших </w:t>
      </w:r>
      <w:r w:rsidR="00522DC1" w:rsidRPr="005A347D">
        <w:rPr>
          <w:lang w:val="uk-UA"/>
        </w:rPr>
        <w:t>інститутів</w:t>
      </w:r>
      <w:r w:rsidRPr="005A347D">
        <w:rPr>
          <w:lang w:val="uk-UA"/>
        </w:rPr>
        <w:t xml:space="preserve"> фінансового права.  </w:t>
      </w:r>
    </w:p>
    <w:p w:rsidR="008B4577" w:rsidRPr="005A347D" w:rsidRDefault="00E94478" w:rsidP="00C87739">
      <w:pPr>
        <w:spacing w:after="0" w:line="240" w:lineRule="auto"/>
        <w:ind w:firstLine="709"/>
        <w:rPr>
          <w:lang w:val="uk-UA"/>
        </w:rPr>
      </w:pPr>
      <w:r w:rsidRPr="005A347D">
        <w:rPr>
          <w:lang w:val="uk-UA"/>
        </w:rPr>
        <w:t xml:space="preserve">Податкова система України: підходи до поняття, загальна характеристика і структура. Податкова реформа в Україні. Реформування системи податків і зборів в Україні. Процес становлення нової податкової системи. Розвиток законодавства про податки і збори та його вплив на їх систему й порядок справляння цих платежів.  </w:t>
      </w:r>
    </w:p>
    <w:p w:rsidR="008B4577" w:rsidRPr="005A347D" w:rsidRDefault="00E94478" w:rsidP="00C87739">
      <w:pPr>
        <w:spacing w:after="0" w:line="240" w:lineRule="auto"/>
        <w:ind w:firstLine="709"/>
        <w:rPr>
          <w:lang w:val="uk-UA"/>
        </w:rPr>
      </w:pPr>
      <w:r w:rsidRPr="005A347D">
        <w:rPr>
          <w:lang w:val="uk-UA"/>
        </w:rPr>
        <w:t xml:space="preserve">Правова природа податку і збору. Економічна суть та публічний характер податків і зборів. Функції податків і зборів. Юридичні ознаки податку. Відмінність податків від інших платежів (зборів, мита, плат, внесків тощо). Поняття і ознаки збору. Елементи юридичного складу податку як юридичної конструкції.  </w:t>
      </w:r>
    </w:p>
    <w:p w:rsidR="00526A6A" w:rsidRPr="005A347D" w:rsidRDefault="00E94478" w:rsidP="00C87739">
      <w:pPr>
        <w:spacing w:after="0" w:line="240" w:lineRule="auto"/>
        <w:ind w:firstLine="709"/>
        <w:rPr>
          <w:lang w:val="uk-UA"/>
        </w:rPr>
      </w:pPr>
      <w:r w:rsidRPr="005A347D">
        <w:rPr>
          <w:lang w:val="uk-UA"/>
        </w:rPr>
        <w:t xml:space="preserve">Принципи податкового права. Принципи побудови та призначення системи оподаткування. Система законодавства про податки та місце в ній Податкового кодексу України. </w:t>
      </w:r>
    </w:p>
    <w:p w:rsidR="00E94478" w:rsidRPr="005A347D" w:rsidRDefault="00E94478" w:rsidP="00C87739">
      <w:pPr>
        <w:spacing w:after="0" w:line="240" w:lineRule="auto"/>
        <w:ind w:firstLine="709"/>
        <w:rPr>
          <w:lang w:val="uk-UA"/>
        </w:rPr>
      </w:pPr>
      <w:r w:rsidRPr="005A347D">
        <w:rPr>
          <w:lang w:val="uk-UA"/>
        </w:rPr>
        <w:t xml:space="preserve">Порядок встановлення податків і зборів. Порядок встановлення </w:t>
      </w:r>
      <w:r w:rsidR="00522DC1" w:rsidRPr="005A347D">
        <w:rPr>
          <w:lang w:val="uk-UA"/>
        </w:rPr>
        <w:t xml:space="preserve">податкових </w:t>
      </w:r>
      <w:r w:rsidRPr="005A347D">
        <w:rPr>
          <w:lang w:val="uk-UA"/>
        </w:rPr>
        <w:t>пільг.</w:t>
      </w:r>
      <w:r w:rsidR="00522DC1" w:rsidRPr="005A347D">
        <w:rPr>
          <w:lang w:val="uk-UA"/>
        </w:rPr>
        <w:t xml:space="preserve"> Характеристика податкової соціальної пільги та податкової знижки.</w:t>
      </w:r>
      <w:r w:rsidRPr="005A347D">
        <w:rPr>
          <w:lang w:val="uk-UA"/>
        </w:rPr>
        <w:t xml:space="preserve"> Міжнародно-правове регулювання податкових відносин. Роль міжнародних норм і правил в податковому праві України.  </w:t>
      </w:r>
    </w:p>
    <w:p w:rsidR="00B70CF5" w:rsidRPr="005A347D" w:rsidRDefault="00AC65CB" w:rsidP="00C87739">
      <w:pPr>
        <w:spacing w:after="0" w:line="240" w:lineRule="auto"/>
        <w:ind w:firstLine="709"/>
        <w:rPr>
          <w:lang w:val="uk-UA"/>
        </w:rPr>
      </w:pPr>
      <w:r w:rsidRPr="005A347D">
        <w:rPr>
          <w:lang w:val="uk-UA"/>
        </w:rPr>
        <w:t>Податкова правова норма</w:t>
      </w:r>
      <w:r w:rsidR="00E94478" w:rsidRPr="005A347D">
        <w:rPr>
          <w:lang w:val="uk-UA"/>
        </w:rPr>
        <w:t xml:space="preserve">. </w:t>
      </w:r>
      <w:r w:rsidRPr="005A347D">
        <w:rPr>
          <w:lang w:val="uk-UA"/>
        </w:rPr>
        <w:t>Поняття податково-правової норм</w:t>
      </w:r>
      <w:r w:rsidR="001C6573" w:rsidRPr="005A347D">
        <w:rPr>
          <w:lang w:val="uk-UA"/>
        </w:rPr>
        <w:t>и та її структура. Класифікація податково-правової норми.</w:t>
      </w:r>
    </w:p>
    <w:p w:rsidR="00526A6A" w:rsidRPr="005A347D" w:rsidRDefault="00B70CF5" w:rsidP="00C87739">
      <w:pPr>
        <w:spacing w:after="0" w:line="240" w:lineRule="auto"/>
        <w:ind w:firstLine="709"/>
        <w:rPr>
          <w:lang w:val="uk-UA"/>
        </w:rPr>
      </w:pPr>
      <w:r w:rsidRPr="005A347D">
        <w:rPr>
          <w:lang w:val="uk-UA"/>
        </w:rPr>
        <w:t>Поняття податкових правовідносин.</w:t>
      </w:r>
      <w:r w:rsidR="00E94478" w:rsidRPr="005A347D">
        <w:rPr>
          <w:lang w:val="uk-UA"/>
        </w:rPr>
        <w:t xml:space="preserve">Суб’єкти податкових правовідносин та їх види. Учасники податкових правовідносин. </w:t>
      </w:r>
    </w:p>
    <w:p w:rsidR="00836856" w:rsidRPr="005A347D" w:rsidRDefault="00836856" w:rsidP="00C87739">
      <w:pPr>
        <w:spacing w:after="0" w:line="240" w:lineRule="auto"/>
        <w:ind w:firstLine="709"/>
        <w:rPr>
          <w:lang w:val="uk-UA"/>
        </w:rPr>
      </w:pPr>
      <w:r w:rsidRPr="005A347D">
        <w:rPr>
          <w:lang w:val="uk-UA"/>
        </w:rPr>
        <w:t>П</w:t>
      </w:r>
      <w:r w:rsidR="00E94478" w:rsidRPr="005A347D">
        <w:rPr>
          <w:lang w:val="uk-UA"/>
        </w:rPr>
        <w:t>латник</w:t>
      </w:r>
      <w:r w:rsidRPr="005A347D">
        <w:rPr>
          <w:lang w:val="uk-UA"/>
        </w:rPr>
        <w:t>и</w:t>
      </w:r>
      <w:r w:rsidR="00E94478" w:rsidRPr="005A347D">
        <w:rPr>
          <w:lang w:val="uk-UA"/>
        </w:rPr>
        <w:t xml:space="preserve"> податків. </w:t>
      </w:r>
      <w:r w:rsidR="00574669" w:rsidRPr="005A347D">
        <w:rPr>
          <w:lang w:val="uk-UA"/>
        </w:rPr>
        <w:t>Обов’язки</w:t>
      </w:r>
      <w:r w:rsidRPr="005A347D">
        <w:rPr>
          <w:lang w:val="uk-UA"/>
        </w:rPr>
        <w:t xml:space="preserve"> платника податків</w:t>
      </w:r>
      <w:r w:rsidR="00574669" w:rsidRPr="005A347D">
        <w:rPr>
          <w:lang w:val="uk-UA"/>
        </w:rPr>
        <w:t>. Права платника податків.</w:t>
      </w:r>
      <w:r w:rsidR="009462B9" w:rsidRPr="005A347D">
        <w:rPr>
          <w:lang w:val="uk-UA"/>
        </w:rPr>
        <w:t xml:space="preserve"> Правосуб’єктність платників податків та гарантії захисту їх прав. Фізичні та юридичні особи як платники податків. Відокремлені підрозділи юридичних осіб як платники податків. Фізичні особи-підприємці як платники податків. </w:t>
      </w:r>
      <w:r w:rsidR="00574669" w:rsidRPr="005A347D">
        <w:rPr>
          <w:lang w:val="uk-UA"/>
        </w:rPr>
        <w:t xml:space="preserve"> Податкові агенти.</w:t>
      </w:r>
      <w:r w:rsidR="009462B9" w:rsidRPr="005A347D">
        <w:rPr>
          <w:lang w:val="uk-UA"/>
        </w:rPr>
        <w:t xml:space="preserve"> Представництво в податкових правовідносинах.</w:t>
      </w:r>
    </w:p>
    <w:p w:rsidR="00836856" w:rsidRPr="005A347D" w:rsidRDefault="00472FD3" w:rsidP="00C87739">
      <w:pPr>
        <w:spacing w:after="0" w:line="240" w:lineRule="auto"/>
        <w:ind w:firstLine="709"/>
        <w:rPr>
          <w:lang w:val="uk-UA"/>
        </w:rPr>
      </w:pPr>
      <w:r w:rsidRPr="005A347D">
        <w:rPr>
          <w:lang w:val="uk-UA"/>
        </w:rPr>
        <w:t>Контролюючі органи</w:t>
      </w:r>
      <w:r w:rsidR="00B279BC" w:rsidRPr="005A347D">
        <w:rPr>
          <w:lang w:val="uk-UA"/>
        </w:rPr>
        <w:t xml:space="preserve"> та органи стягнення</w:t>
      </w:r>
      <w:r w:rsidRPr="005A347D">
        <w:rPr>
          <w:lang w:val="uk-UA"/>
        </w:rPr>
        <w:t xml:space="preserve">. </w:t>
      </w:r>
      <w:r w:rsidR="006E6B51" w:rsidRPr="005A347D">
        <w:rPr>
          <w:lang w:val="uk-UA"/>
        </w:rPr>
        <w:t>Функції контролюючих органів</w:t>
      </w:r>
      <w:r w:rsidRPr="005A347D">
        <w:rPr>
          <w:lang w:val="uk-UA"/>
        </w:rPr>
        <w:t xml:space="preserve">. </w:t>
      </w:r>
      <w:r w:rsidR="00B346B5" w:rsidRPr="005A347D">
        <w:rPr>
          <w:lang w:val="uk-UA"/>
        </w:rPr>
        <w:t>Державна податкова служба</w:t>
      </w:r>
      <w:r w:rsidRPr="005A347D">
        <w:rPr>
          <w:lang w:val="uk-UA"/>
        </w:rPr>
        <w:t>, їх функції. Права контролюючих органів. Обов'язки і відповідальність посадових та службових осіб контролюючих органів</w:t>
      </w:r>
      <w:r w:rsidR="00E249CE" w:rsidRPr="005A347D">
        <w:rPr>
          <w:lang w:val="uk-UA"/>
        </w:rPr>
        <w:t xml:space="preserve">. </w:t>
      </w:r>
      <w:r w:rsidR="007C028C" w:rsidRPr="005A347D">
        <w:rPr>
          <w:lang w:val="uk-UA"/>
        </w:rPr>
        <w:t>Електронний кабінет. Умови повернення помилково та/або надмір</w:t>
      </w:r>
      <w:r w:rsidR="00B346B5" w:rsidRPr="005A347D">
        <w:rPr>
          <w:lang w:val="uk-UA"/>
        </w:rPr>
        <w:t>но</w:t>
      </w:r>
      <w:r w:rsidR="007C028C" w:rsidRPr="005A347D">
        <w:rPr>
          <w:lang w:val="uk-UA"/>
        </w:rPr>
        <w:t xml:space="preserve"> сплачених грошових зобов'язань та пені</w:t>
      </w:r>
      <w:r w:rsidR="006B3AD2" w:rsidRPr="005A347D">
        <w:rPr>
          <w:lang w:val="uk-UA"/>
        </w:rPr>
        <w:t>. Податкова декларація (розрахунок). Склад</w:t>
      </w:r>
      <w:r w:rsidR="00B346B5" w:rsidRPr="005A347D">
        <w:rPr>
          <w:lang w:val="uk-UA"/>
        </w:rPr>
        <w:t>а</w:t>
      </w:r>
      <w:r w:rsidR="006B3AD2" w:rsidRPr="005A347D">
        <w:rPr>
          <w:lang w:val="uk-UA"/>
        </w:rPr>
        <w:t>ння податкової декларації. Подання податкової декларації до контролюючих органів</w:t>
      </w:r>
      <w:r w:rsidR="00B43D77" w:rsidRPr="005A347D">
        <w:rPr>
          <w:lang w:val="uk-UA"/>
        </w:rPr>
        <w:t xml:space="preserve">. Податкова консультація. </w:t>
      </w:r>
    </w:p>
    <w:p w:rsidR="001472AD" w:rsidRPr="005A347D" w:rsidRDefault="00B43D77" w:rsidP="00C87739">
      <w:pPr>
        <w:spacing w:after="0" w:line="240" w:lineRule="auto"/>
        <w:ind w:firstLine="709"/>
        <w:rPr>
          <w:lang w:val="uk-UA"/>
        </w:rPr>
      </w:pPr>
      <w:r w:rsidRPr="005A347D">
        <w:rPr>
          <w:lang w:val="uk-UA"/>
        </w:rPr>
        <w:lastRenderedPageBreak/>
        <w:t xml:space="preserve">Визначення сум податкових та грошових </w:t>
      </w:r>
      <w:r w:rsidR="00476090" w:rsidRPr="005A347D">
        <w:rPr>
          <w:lang w:val="uk-UA"/>
        </w:rPr>
        <w:t>зобов’язань</w:t>
      </w:r>
      <w:r w:rsidRPr="005A347D">
        <w:rPr>
          <w:lang w:val="uk-UA"/>
        </w:rPr>
        <w:t>.</w:t>
      </w:r>
      <w:r w:rsidR="00977E70" w:rsidRPr="005A347D">
        <w:rPr>
          <w:lang w:val="uk-UA"/>
        </w:rPr>
        <w:t xml:space="preserve"> Скасування рішень контролюючих органів. Оскарження рішень контролюючих органів. Строки сплати податкового зобов'язання. </w:t>
      </w:r>
      <w:r w:rsidR="001472AD" w:rsidRPr="005A347D">
        <w:rPr>
          <w:lang w:val="uk-UA"/>
        </w:rPr>
        <w:t>Податкове повідомлення-рішення. Податкова вимога.</w:t>
      </w:r>
    </w:p>
    <w:p w:rsidR="007C028C" w:rsidRPr="005A347D" w:rsidRDefault="001472AD" w:rsidP="00C87739">
      <w:pPr>
        <w:spacing w:after="0" w:line="240" w:lineRule="auto"/>
        <w:ind w:firstLine="709"/>
        <w:rPr>
          <w:lang w:val="uk-UA"/>
        </w:rPr>
      </w:pPr>
      <w:r w:rsidRPr="005A347D">
        <w:rPr>
          <w:lang w:val="uk-UA"/>
        </w:rPr>
        <w:t xml:space="preserve">Визначення податкового контролю та повноваження органів державної влади щодо його здійснення. </w:t>
      </w:r>
      <w:r w:rsidR="001E22B6" w:rsidRPr="005A347D">
        <w:rPr>
          <w:lang w:val="uk-UA"/>
        </w:rPr>
        <w:t xml:space="preserve">Способи здійснення податкового контролю. Загальні положення щодо обліку платників податків. </w:t>
      </w:r>
    </w:p>
    <w:p w:rsidR="007C028C" w:rsidRPr="005A347D" w:rsidRDefault="001E22B6" w:rsidP="00C87739">
      <w:pPr>
        <w:spacing w:after="0" w:line="240" w:lineRule="auto"/>
        <w:ind w:firstLine="709"/>
        <w:rPr>
          <w:lang w:val="uk-UA"/>
        </w:rPr>
      </w:pPr>
      <w:r w:rsidRPr="005A347D">
        <w:rPr>
          <w:lang w:val="uk-UA"/>
        </w:rPr>
        <w:t xml:space="preserve">Види перевірок. </w:t>
      </w:r>
      <w:r w:rsidR="006A7443" w:rsidRPr="005A347D">
        <w:rPr>
          <w:lang w:val="uk-UA"/>
        </w:rPr>
        <w:t>К</w:t>
      </w:r>
      <w:r w:rsidR="00646F6D" w:rsidRPr="005A347D">
        <w:rPr>
          <w:lang w:val="uk-UA"/>
        </w:rPr>
        <w:t>амеральні, документальні (планові або позапланові; виїзні або невиїзні)</w:t>
      </w:r>
      <w:r w:rsidR="00B346B5" w:rsidRPr="005A347D">
        <w:rPr>
          <w:lang w:val="uk-UA"/>
        </w:rPr>
        <w:t xml:space="preserve"> та </w:t>
      </w:r>
      <w:r w:rsidR="00646F6D" w:rsidRPr="005A347D">
        <w:rPr>
          <w:lang w:val="uk-UA"/>
        </w:rPr>
        <w:t xml:space="preserve">фактичні перевірки.Порядок проведення камеральної перевірки. </w:t>
      </w:r>
      <w:r w:rsidR="006A7443" w:rsidRPr="005A347D">
        <w:rPr>
          <w:lang w:val="uk-UA"/>
        </w:rPr>
        <w:t xml:space="preserve">Порядок проведення документальних планових перевірок. Порядок проведення документальних позапланових перевірок. </w:t>
      </w:r>
      <w:r w:rsidR="008B5787" w:rsidRPr="005A347D">
        <w:rPr>
          <w:lang w:val="uk-UA"/>
        </w:rPr>
        <w:t xml:space="preserve">Особливості проведення документальної невиїзної перевірки. Порядок проведення фактичної перевірки. Умови та порядок допуску посадових осіб контролюючих органів до проведення документальних виїзних та фактичних перевірок. Строки проведення виїзних перевірок. </w:t>
      </w:r>
      <w:r w:rsidR="00442A8C" w:rsidRPr="005A347D">
        <w:rPr>
          <w:lang w:val="uk-UA"/>
        </w:rPr>
        <w:t>Оформлення результатів перевірок.</w:t>
      </w:r>
      <w:r w:rsidR="00B346B5" w:rsidRPr="005A347D">
        <w:rPr>
          <w:lang w:val="uk-UA"/>
        </w:rPr>
        <w:t xml:space="preserve"> Електронна перевірка, умови її проведення.</w:t>
      </w:r>
    </w:p>
    <w:p w:rsidR="008532EA" w:rsidRPr="005A347D" w:rsidRDefault="00442A8C" w:rsidP="00C87739">
      <w:pPr>
        <w:spacing w:after="0" w:line="240" w:lineRule="auto"/>
        <w:ind w:firstLine="709"/>
        <w:rPr>
          <w:lang w:val="uk-UA"/>
        </w:rPr>
      </w:pPr>
      <w:r w:rsidRPr="005A347D">
        <w:rPr>
          <w:lang w:val="uk-UA"/>
        </w:rPr>
        <w:t>Погашення податкового боргу платників податків</w:t>
      </w:r>
      <w:r w:rsidR="0000759D" w:rsidRPr="005A347D">
        <w:rPr>
          <w:lang w:val="uk-UA"/>
        </w:rPr>
        <w:t xml:space="preserve">. </w:t>
      </w:r>
      <w:r w:rsidR="00F9575D" w:rsidRPr="005A347D">
        <w:rPr>
          <w:lang w:val="uk-UA"/>
        </w:rPr>
        <w:t xml:space="preserve">Джерела сплати грошових </w:t>
      </w:r>
      <w:r w:rsidR="00074602" w:rsidRPr="005A347D">
        <w:rPr>
          <w:lang w:val="uk-UA"/>
        </w:rPr>
        <w:t>зобов’язань</w:t>
      </w:r>
      <w:r w:rsidR="00F9575D" w:rsidRPr="005A347D">
        <w:rPr>
          <w:lang w:val="uk-UA"/>
        </w:rPr>
        <w:t xml:space="preserve"> або погашення податкового боргу платника податків. Зміст податкової застави.  Виникнення права податкової застави. Податковий пріоритет</w:t>
      </w:r>
      <w:r w:rsidR="00F630A4" w:rsidRPr="005A347D">
        <w:rPr>
          <w:lang w:val="uk-UA"/>
        </w:rPr>
        <w:t xml:space="preserve">. </w:t>
      </w:r>
      <w:r w:rsidR="00F9575D" w:rsidRPr="005A347D">
        <w:rPr>
          <w:lang w:val="uk-UA"/>
        </w:rPr>
        <w:t>Податковий керуючий</w:t>
      </w:r>
      <w:r w:rsidR="00F630A4" w:rsidRPr="005A347D">
        <w:rPr>
          <w:lang w:val="uk-UA"/>
        </w:rPr>
        <w:t>. Припинення податкової застави. Адміністративний арешт майна.</w:t>
      </w:r>
      <w:r w:rsidR="008532EA" w:rsidRPr="005A347D">
        <w:rPr>
          <w:lang w:val="uk-UA"/>
        </w:rPr>
        <w:t xml:space="preserve"> Списання безнадійного податкового боргу. Строки давності та їх застосування.</w:t>
      </w:r>
      <w:r w:rsidR="00B346B5" w:rsidRPr="005A347D">
        <w:rPr>
          <w:lang w:val="uk-UA"/>
        </w:rPr>
        <w:t xml:space="preserve"> Реалізація майна платника податку на публічних торгах.</w:t>
      </w:r>
    </w:p>
    <w:p w:rsidR="006A7443" w:rsidRPr="005A347D" w:rsidRDefault="00437EDB" w:rsidP="00C87739">
      <w:pPr>
        <w:spacing w:after="0" w:line="240" w:lineRule="auto"/>
        <w:ind w:firstLine="709"/>
        <w:rPr>
          <w:lang w:val="uk-UA"/>
        </w:rPr>
      </w:pPr>
      <w:r w:rsidRPr="005A347D">
        <w:rPr>
          <w:lang w:val="uk-UA"/>
        </w:rPr>
        <w:t>Особи, які притягаються до відповідальності за вчинення правопорушень.</w:t>
      </w:r>
      <w:r w:rsidR="0015316A" w:rsidRPr="005A347D">
        <w:rPr>
          <w:lang w:val="uk-UA"/>
        </w:rPr>
        <w:t xml:space="preserve"> Види відповідальності за порушення питань оподаткування, контроль за дотриманням якого покладено на контролюючі органи. Загальні умови притягнення до фінансової відповідальності. Штрафні (фінансові) санкції (штрафи). </w:t>
      </w:r>
      <w:r w:rsidR="005201F9" w:rsidRPr="005A347D">
        <w:rPr>
          <w:lang w:val="uk-UA"/>
        </w:rPr>
        <w:t xml:space="preserve">Застосування штрафних (фінансових) санкцій (штрафів) у разі вчинення кількох порушень. </w:t>
      </w:r>
    </w:p>
    <w:p w:rsidR="006A7443" w:rsidRPr="005A347D" w:rsidRDefault="005201F9" w:rsidP="00C87739">
      <w:pPr>
        <w:spacing w:after="0" w:line="240" w:lineRule="auto"/>
        <w:ind w:firstLine="709"/>
        <w:rPr>
          <w:lang w:val="uk-UA"/>
        </w:rPr>
      </w:pPr>
      <w:r w:rsidRPr="005A347D">
        <w:rPr>
          <w:lang w:val="uk-UA"/>
        </w:rPr>
        <w:t>Пеня. Нарахування пені. Зупинення строків нарахування пені.</w:t>
      </w:r>
    </w:p>
    <w:p w:rsidR="00E249CE" w:rsidRPr="005A347D" w:rsidRDefault="00E94478" w:rsidP="00C87739">
      <w:pPr>
        <w:spacing w:after="0" w:line="240" w:lineRule="auto"/>
        <w:ind w:firstLine="709"/>
        <w:rPr>
          <w:lang w:val="uk-UA"/>
        </w:rPr>
      </w:pPr>
      <w:r w:rsidRPr="005A347D">
        <w:rPr>
          <w:lang w:val="uk-UA"/>
        </w:rPr>
        <w:t xml:space="preserve">Система податків і зборів в Україні та етапи її трансформування. Види податків за загальною системою оподаткування.  Загальна і спрощена системи оподаткування, їх зміст та співвідношення. Спрощена система оподаткування юридичних та фізичних осіб, її механізм. Єдиний податок. Система загальнодержавних та місцевих податків та зборів, питання її трансформації. Класифікація податків і зборів, що входять до загальної системи оподаткування. </w:t>
      </w:r>
    </w:p>
    <w:p w:rsidR="00EE226C" w:rsidRPr="005A347D" w:rsidRDefault="00E94478" w:rsidP="00C87739">
      <w:pPr>
        <w:spacing w:after="0" w:line="240" w:lineRule="auto"/>
        <w:ind w:firstLine="709"/>
        <w:rPr>
          <w:lang w:val="uk-UA"/>
        </w:rPr>
      </w:pPr>
      <w:r w:rsidRPr="005A347D">
        <w:rPr>
          <w:lang w:val="uk-UA"/>
        </w:rPr>
        <w:t xml:space="preserve">Податки з </w:t>
      </w:r>
      <w:r w:rsidR="002A1D9C" w:rsidRPr="005A347D">
        <w:rPr>
          <w:lang w:val="uk-UA"/>
        </w:rPr>
        <w:t xml:space="preserve">доходів </w:t>
      </w:r>
      <w:r w:rsidRPr="005A347D">
        <w:rPr>
          <w:lang w:val="uk-UA"/>
        </w:rPr>
        <w:t>фізичних осіб, їх функції. Платники податків. Система податків з юридичних осіб, інших організацій без статусу юридичної особи.</w:t>
      </w:r>
    </w:p>
    <w:p w:rsidR="00EE226C" w:rsidRPr="005A347D" w:rsidRDefault="00E94478" w:rsidP="00C87739">
      <w:pPr>
        <w:spacing w:after="0" w:line="240" w:lineRule="auto"/>
        <w:ind w:firstLine="709"/>
        <w:rPr>
          <w:lang w:val="uk-UA"/>
        </w:rPr>
      </w:pPr>
      <w:r w:rsidRPr="005A347D">
        <w:rPr>
          <w:lang w:val="uk-UA"/>
        </w:rPr>
        <w:t xml:space="preserve"> Непрямі податки: правова природа, види та проблеми правового регулювання. Правове регулювання справляння податку на додану вартість (ПДВ). Порядок та підстави реєстрації платників податку на додану вартість. </w:t>
      </w:r>
      <w:r w:rsidRPr="005A347D">
        <w:rPr>
          <w:lang w:val="uk-UA"/>
        </w:rPr>
        <w:lastRenderedPageBreak/>
        <w:t xml:space="preserve">Основні елементи оподаткування ПДВ. Товари та операції, що не підлягають обкладенню ПДВ. Порядок обчислення і сплати ПДВ. Податковий кредит. Пільги щодо сплати податку на додану вартість. Особливості оподаткування податком на додану вартість операцій з ввезення товарів (продукції) на митну територію України, а також з виконання робіт, надання послуг нерезидентами для їх споживання на митній території України. </w:t>
      </w:r>
    </w:p>
    <w:p w:rsidR="0075727E" w:rsidRPr="005A347D" w:rsidRDefault="00E94478" w:rsidP="00C87739">
      <w:pPr>
        <w:spacing w:after="0" w:line="240" w:lineRule="auto"/>
        <w:ind w:firstLine="709"/>
        <w:rPr>
          <w:lang w:val="uk-UA"/>
        </w:rPr>
      </w:pPr>
      <w:r w:rsidRPr="005A347D">
        <w:rPr>
          <w:lang w:val="uk-UA"/>
        </w:rPr>
        <w:t xml:space="preserve">Поняття акцизного податку. Види підакцизних товарів. Основні елементи оподаткування акцизним податком. Операції, що не підлягають обкладенню акцизним податком. Перелік товарів (продукції), на які встановлюється акцизний податок і його ставки. Порядок обчислення і сплати акцизного податку. Пільги щодо сплати акцизного збору. Особливості оподаткування акцизним податком алкогольних напоїв та тютюнових виробів. Особливості оподаткування акцизним податком товарів (продукції) у разі ввезення їх на митну територію України.  Поняття мита. Основні елементи оподаткування митом. Види мита. Поняття та особливості правового регулювання митного тарифу. Порядок визначення митної вартості товарів (предметів). Застосування преференційних, пільгових і повних ставок ввізного мита в Україні. Правила визначення країни походження товару. Порядок обчислення і сплати мита. Пільги щодо сплати мита. Поняття та види прямих податків, розмежування їх на загальнодержавні та місцеві. Проблеми усунення подвійного оподаткування. Поняття та види податків, що сплачуються фізичними особами.  Основні елементи оподаткування податком на доходи фізичних осіб. Податкові агенти зі сплати податку з доходів фізичних осіб. Взаємозв’язок платника податку на доходи з фізичних осіб та податкового агента, їх права </w:t>
      </w:r>
      <w:r w:rsidR="0075522B" w:rsidRPr="005A347D">
        <w:rPr>
          <w:lang w:val="uk-UA"/>
        </w:rPr>
        <w:t xml:space="preserve">та </w:t>
      </w:r>
      <w:r w:rsidRPr="005A347D">
        <w:rPr>
          <w:lang w:val="uk-UA"/>
        </w:rPr>
        <w:t xml:space="preserve">обов’язки. Особливості оподаткування окремих видів доходів громадян. Особливості оподаткування доходів громадян, одержуваних від здійснення підприємницької діяльності. Порядок нарахування і сплати податку. Пільги з оподаткування податком на доходи з фізичних осіб. Обов’язок з податкового декларування фізичних осіб. Порядок подання річної декларації про майновий стан і доходи (податкової декларації). Особливості та відмінності податкового декларування особами, які перебувають на державній службі. Відмінність та взаємозв’язок податкового декларування від подання декларації про майно,  доходи, витрати і зобов’язання фінансового характеру (декларування до кадрових підрозділів). </w:t>
      </w:r>
    </w:p>
    <w:p w:rsidR="00AB2DDE" w:rsidRPr="005A347D" w:rsidRDefault="00E94478" w:rsidP="00C87739">
      <w:pPr>
        <w:spacing w:after="0" w:line="240" w:lineRule="auto"/>
        <w:ind w:firstLine="709"/>
        <w:rPr>
          <w:lang w:val="uk-UA"/>
        </w:rPr>
      </w:pPr>
      <w:r w:rsidRPr="005A347D">
        <w:rPr>
          <w:lang w:val="uk-UA"/>
        </w:rPr>
        <w:t xml:space="preserve">Основні елементи оподаткування податком на прибуток підприємств. Платники податку на прибуток підприємств. Види та особливості оподаткування неприбуткових організацій. Об’єкт оподаткування податком на прибуток. Пільги щодо сплати податку. Порядок обчислення і сплати. Актуальні питання оподаткування окремими прямими податками. Екологічний податок. </w:t>
      </w:r>
    </w:p>
    <w:p w:rsidR="00AB2DDE" w:rsidRPr="005A347D" w:rsidRDefault="00AB2DDE" w:rsidP="00C87739">
      <w:pPr>
        <w:spacing w:after="0" w:line="240" w:lineRule="auto"/>
        <w:ind w:firstLine="709"/>
        <w:rPr>
          <w:lang w:val="uk-UA"/>
        </w:rPr>
      </w:pPr>
      <w:r w:rsidRPr="005A347D">
        <w:rPr>
          <w:lang w:val="uk-UA"/>
        </w:rPr>
        <w:t>Податок на майно. Податок на нерухоме майно, відмінне від земельної ділянки. Транспортний податок. Плата за землю.</w:t>
      </w:r>
    </w:p>
    <w:p w:rsidR="005D6D4E" w:rsidRPr="005A347D" w:rsidRDefault="00E94478" w:rsidP="00C87739">
      <w:pPr>
        <w:spacing w:after="0" w:line="240" w:lineRule="auto"/>
        <w:ind w:firstLine="709"/>
        <w:rPr>
          <w:lang w:val="uk-UA"/>
        </w:rPr>
      </w:pPr>
      <w:r w:rsidRPr="005A347D">
        <w:rPr>
          <w:lang w:val="uk-UA"/>
        </w:rPr>
        <w:lastRenderedPageBreak/>
        <w:t xml:space="preserve">Правове регулювання сплати зборів, що входять до податкової системи. Правове регулювання сплати зборів та платежів, що входять до податкової системи. Загальнодержавні та місцеві збори (плати, внески), врегульовані Податковим кодексом України.  </w:t>
      </w:r>
    </w:p>
    <w:p w:rsidR="00172410" w:rsidRPr="005A347D" w:rsidRDefault="00172410" w:rsidP="00006E25">
      <w:pPr>
        <w:spacing w:after="0" w:line="360" w:lineRule="auto"/>
        <w:rPr>
          <w:lang w:val="uk-UA"/>
        </w:rPr>
      </w:pPr>
    </w:p>
    <w:p w:rsidR="006E1A4E" w:rsidRPr="005A347D" w:rsidRDefault="00172410" w:rsidP="00C87739">
      <w:pPr>
        <w:spacing w:after="0" w:line="240" w:lineRule="auto"/>
        <w:rPr>
          <w:b/>
          <w:lang w:val="uk-UA"/>
        </w:rPr>
      </w:pPr>
      <w:r w:rsidRPr="005A347D">
        <w:rPr>
          <w:b/>
          <w:lang w:val="uk-UA"/>
        </w:rPr>
        <w:t>Тема</w:t>
      </w:r>
      <w:r w:rsidR="00C87739" w:rsidRPr="005A347D">
        <w:rPr>
          <w:b/>
          <w:lang w:val="uk-UA"/>
        </w:rPr>
        <w:t xml:space="preserve"> 6. </w:t>
      </w:r>
      <w:r w:rsidRPr="005A347D">
        <w:rPr>
          <w:b/>
          <w:lang w:val="uk-UA"/>
        </w:rPr>
        <w:t>Публічні видатки: теоретико-правовий аспект. Класифікація публічних ви</w:t>
      </w:r>
      <w:r w:rsidR="007E160C" w:rsidRPr="005A347D">
        <w:rPr>
          <w:b/>
          <w:lang w:val="uk-UA"/>
        </w:rPr>
        <w:t>датків та міжнародні стандарти.</w:t>
      </w:r>
    </w:p>
    <w:p w:rsidR="0005262E" w:rsidRPr="005A347D" w:rsidRDefault="0005262E" w:rsidP="00C87739">
      <w:pPr>
        <w:spacing w:after="0" w:line="240" w:lineRule="auto"/>
        <w:rPr>
          <w:szCs w:val="28"/>
          <w:lang w:val="uk-UA"/>
        </w:rPr>
      </w:pPr>
      <w:r w:rsidRPr="005A347D">
        <w:rPr>
          <w:szCs w:val="28"/>
          <w:lang w:val="uk-UA"/>
        </w:rPr>
        <w:t>1. Проблеми інституту публічних видатків, розподіл видатків між ланками бюджетної системи України.</w:t>
      </w:r>
    </w:p>
    <w:p w:rsidR="0005262E" w:rsidRPr="005A347D" w:rsidRDefault="0005262E" w:rsidP="00C87739">
      <w:pPr>
        <w:spacing w:after="0" w:line="240" w:lineRule="auto"/>
        <w:rPr>
          <w:szCs w:val="28"/>
          <w:lang w:val="uk-UA"/>
        </w:rPr>
      </w:pPr>
      <w:r w:rsidRPr="005A347D">
        <w:rPr>
          <w:szCs w:val="28"/>
          <w:lang w:val="uk-UA"/>
        </w:rPr>
        <w:t>2. Методи здійснення публічних видатків і проблеми співвідношення постатейного (бюджетно-кошторисного) та програмно-цільового фінансування.</w:t>
      </w:r>
    </w:p>
    <w:p w:rsidR="0005262E" w:rsidRPr="005A347D" w:rsidRDefault="0005262E" w:rsidP="00C87739">
      <w:pPr>
        <w:spacing w:after="0" w:line="240" w:lineRule="auto"/>
        <w:rPr>
          <w:szCs w:val="28"/>
          <w:lang w:val="uk-UA"/>
        </w:rPr>
      </w:pPr>
      <w:r w:rsidRPr="005A347D">
        <w:rPr>
          <w:szCs w:val="28"/>
          <w:lang w:val="uk-UA"/>
        </w:rPr>
        <w:t>3. Система розпорядників бюджетних коштів. Проблеми визначення одержувачів бюджетних коштів та їх правового статусу.</w:t>
      </w:r>
    </w:p>
    <w:p w:rsidR="0005262E" w:rsidRPr="005A347D" w:rsidRDefault="0005262E" w:rsidP="00C87739">
      <w:pPr>
        <w:spacing w:after="0" w:line="240" w:lineRule="auto"/>
        <w:rPr>
          <w:szCs w:val="28"/>
          <w:lang w:val="uk-UA"/>
        </w:rPr>
      </w:pPr>
      <w:r w:rsidRPr="005A347D">
        <w:rPr>
          <w:szCs w:val="28"/>
          <w:lang w:val="uk-UA"/>
        </w:rPr>
        <w:t>4. Поняття, підстави виникнення та реєстрація бюджетних зобов’язань.</w:t>
      </w:r>
    </w:p>
    <w:p w:rsidR="006E1A4E" w:rsidRPr="005A347D" w:rsidRDefault="0005262E" w:rsidP="00C87739">
      <w:pPr>
        <w:spacing w:after="0" w:line="240" w:lineRule="auto"/>
        <w:rPr>
          <w:szCs w:val="28"/>
          <w:lang w:val="uk-UA"/>
        </w:rPr>
      </w:pPr>
      <w:r w:rsidRPr="005A347D">
        <w:rPr>
          <w:szCs w:val="28"/>
          <w:lang w:val="uk-UA"/>
        </w:rPr>
        <w:t>5. Бюджетне кредитування: зміст та проблеми визначення.</w:t>
      </w:r>
    </w:p>
    <w:p w:rsidR="006E1A4E" w:rsidRPr="005A347D" w:rsidRDefault="006E1A4E" w:rsidP="00C87739">
      <w:pPr>
        <w:spacing w:after="0" w:line="240" w:lineRule="auto"/>
        <w:rPr>
          <w:szCs w:val="28"/>
          <w:lang w:val="uk-UA"/>
        </w:rPr>
      </w:pPr>
    </w:p>
    <w:p w:rsidR="006E1A4E" w:rsidRPr="005A347D" w:rsidRDefault="006E1A4E" w:rsidP="007E160C">
      <w:pPr>
        <w:spacing w:after="0" w:line="240" w:lineRule="auto"/>
        <w:jc w:val="center"/>
        <w:rPr>
          <w:b/>
          <w:szCs w:val="28"/>
          <w:lang w:val="uk-UA"/>
        </w:rPr>
      </w:pPr>
      <w:r w:rsidRPr="005A347D">
        <w:rPr>
          <w:b/>
          <w:szCs w:val="28"/>
          <w:lang w:val="uk-UA"/>
        </w:rPr>
        <w:t>Основний зміст</w:t>
      </w:r>
    </w:p>
    <w:p w:rsidR="005461EC" w:rsidRPr="005A347D" w:rsidRDefault="005461EC" w:rsidP="00C87739">
      <w:pPr>
        <w:spacing w:after="0" w:line="240" w:lineRule="auto"/>
        <w:ind w:firstLine="851"/>
        <w:rPr>
          <w:szCs w:val="28"/>
          <w:lang w:val="uk-UA"/>
        </w:rPr>
      </w:pPr>
      <w:r w:rsidRPr="005A347D">
        <w:rPr>
          <w:szCs w:val="28"/>
          <w:lang w:val="uk-UA"/>
        </w:rPr>
        <w:t xml:space="preserve">В сучасних умовах формування нових економічних відносин в </w:t>
      </w:r>
      <w:r w:rsidR="00AE0196" w:rsidRPr="005A347D">
        <w:rPr>
          <w:szCs w:val="28"/>
          <w:lang w:val="uk-UA"/>
        </w:rPr>
        <w:t>Україні</w:t>
      </w:r>
      <w:r w:rsidRPr="005A347D">
        <w:rPr>
          <w:szCs w:val="28"/>
          <w:lang w:val="uk-UA"/>
        </w:rPr>
        <w:t xml:space="preserve"> супроводжується ускладненою фінансовою ситуацією. Важливе значення має чіткість в правовому регулюванні порядку використання фінансових ресурсів, тобто здійснення державних і муніципальних витрат. </w:t>
      </w:r>
    </w:p>
    <w:p w:rsidR="005461EC" w:rsidRPr="005A347D" w:rsidRDefault="005461EC" w:rsidP="00C87739">
      <w:pPr>
        <w:spacing w:after="0" w:line="240" w:lineRule="auto"/>
        <w:ind w:firstLine="851"/>
        <w:rPr>
          <w:szCs w:val="28"/>
          <w:lang w:val="uk-UA"/>
        </w:rPr>
      </w:pPr>
      <w:r w:rsidRPr="005A347D">
        <w:rPr>
          <w:szCs w:val="28"/>
          <w:lang w:val="uk-UA"/>
        </w:rPr>
        <w:t xml:space="preserve">Держава здійснює мобілізацію грошових коштів у свої фонди з метою використання їх для реалізації своїх завдань і функцій. Кошти, що виділяються державою із централізованих і децентралізованих фондів коштів, є державними видатками. Місцеві видатки здійснюються органами місцевого самоврядування з місцевих фондів коштів. </w:t>
      </w:r>
    </w:p>
    <w:p w:rsidR="005461EC" w:rsidRPr="005A347D" w:rsidRDefault="005461EC" w:rsidP="00C87739">
      <w:pPr>
        <w:spacing w:after="0" w:line="240" w:lineRule="auto"/>
        <w:ind w:firstLine="851"/>
        <w:rPr>
          <w:szCs w:val="28"/>
          <w:lang w:val="uk-UA"/>
        </w:rPr>
      </w:pPr>
      <w:r w:rsidRPr="005A347D">
        <w:rPr>
          <w:szCs w:val="28"/>
          <w:lang w:val="uk-UA"/>
        </w:rPr>
        <w:t xml:space="preserve">Публічні видатки – вид фінансових відносин, </w:t>
      </w:r>
      <w:r w:rsidR="00AE0196" w:rsidRPr="005A347D">
        <w:rPr>
          <w:szCs w:val="28"/>
          <w:lang w:val="uk-UA"/>
        </w:rPr>
        <w:t>пов’язаних</w:t>
      </w:r>
      <w:r w:rsidRPr="005A347D">
        <w:rPr>
          <w:szCs w:val="28"/>
          <w:lang w:val="uk-UA"/>
        </w:rPr>
        <w:t xml:space="preserve"> із постійним цільовим використанням грошових коштів. Для покриття публічних видатків використовуються кошти державного та місцевих </w:t>
      </w:r>
      <w:r w:rsidR="00AE0196" w:rsidRPr="005A347D">
        <w:rPr>
          <w:szCs w:val="28"/>
          <w:lang w:val="uk-UA"/>
        </w:rPr>
        <w:t>бюджетів</w:t>
      </w:r>
      <w:r w:rsidRPr="005A347D">
        <w:rPr>
          <w:szCs w:val="28"/>
          <w:lang w:val="uk-UA"/>
        </w:rPr>
        <w:t xml:space="preserve">; державних цільових фондів коштів; власних фондів підприємств, установ, організацій державної або </w:t>
      </w:r>
      <w:r w:rsidR="00AE0196" w:rsidRPr="005A347D">
        <w:rPr>
          <w:szCs w:val="28"/>
          <w:lang w:val="uk-UA"/>
        </w:rPr>
        <w:t>комунальної</w:t>
      </w:r>
      <w:r w:rsidRPr="005A347D">
        <w:rPr>
          <w:szCs w:val="28"/>
          <w:lang w:val="uk-UA"/>
        </w:rPr>
        <w:t xml:space="preserve"> форми власності. </w:t>
      </w:r>
    </w:p>
    <w:p w:rsidR="005461EC" w:rsidRPr="005A347D" w:rsidRDefault="00AE0196" w:rsidP="00C87739">
      <w:pPr>
        <w:spacing w:after="0" w:line="240" w:lineRule="auto"/>
        <w:ind w:firstLine="851"/>
        <w:rPr>
          <w:szCs w:val="28"/>
          <w:lang w:val="uk-UA"/>
        </w:rPr>
      </w:pPr>
      <w:r w:rsidRPr="005A347D">
        <w:rPr>
          <w:szCs w:val="28"/>
          <w:lang w:val="uk-UA"/>
        </w:rPr>
        <w:t>В</w:t>
      </w:r>
      <w:r w:rsidR="005461EC" w:rsidRPr="005A347D">
        <w:rPr>
          <w:szCs w:val="28"/>
          <w:lang w:val="uk-UA"/>
        </w:rPr>
        <w:t xml:space="preserve">идатки держави опосередковують її функціонування, </w:t>
      </w:r>
      <w:r w:rsidRPr="005A347D">
        <w:rPr>
          <w:szCs w:val="28"/>
          <w:lang w:val="uk-UA"/>
        </w:rPr>
        <w:t>значна</w:t>
      </w:r>
      <w:r w:rsidR="005461EC" w:rsidRPr="005A347D">
        <w:rPr>
          <w:szCs w:val="28"/>
          <w:lang w:val="uk-UA"/>
        </w:rPr>
        <w:t xml:space="preserve"> частина їх покривається за рахунок бюджету. Система бюджетних видатків (тобто єдність усіх витрат державного та місцевих бюджетів, які знаходяться у взаємозв’язку) безпосередньо залежить від політичного і соціально-економічного характеру діяльності держави.</w:t>
      </w:r>
    </w:p>
    <w:p w:rsidR="005461EC" w:rsidRPr="005A347D" w:rsidRDefault="00AE0196" w:rsidP="00C87739">
      <w:pPr>
        <w:spacing w:after="0" w:line="240" w:lineRule="auto"/>
        <w:ind w:firstLine="851"/>
        <w:rPr>
          <w:szCs w:val="28"/>
          <w:lang w:val="uk-UA"/>
        </w:rPr>
      </w:pPr>
      <w:r w:rsidRPr="005A347D">
        <w:rPr>
          <w:szCs w:val="28"/>
          <w:lang w:val="uk-UA"/>
        </w:rPr>
        <w:t>У</w:t>
      </w:r>
      <w:r w:rsidR="005461EC" w:rsidRPr="005A347D">
        <w:rPr>
          <w:szCs w:val="28"/>
          <w:lang w:val="uk-UA"/>
        </w:rPr>
        <w:t xml:space="preserve"> процесі здійснення видатків держави й органів місцевого самоврядування виникає широке коло відносин, які завжди проявляються у формі правовідносин і мають грошовий характер. Сукупність фінансово-</w:t>
      </w:r>
      <w:r w:rsidR="005461EC" w:rsidRPr="005A347D">
        <w:rPr>
          <w:szCs w:val="28"/>
          <w:lang w:val="uk-UA"/>
        </w:rPr>
        <w:lastRenderedPageBreak/>
        <w:t xml:space="preserve">правових норм, що регулюють відносини в галузі видатків, </w:t>
      </w:r>
      <w:r w:rsidR="00EB7B41" w:rsidRPr="005A347D">
        <w:rPr>
          <w:szCs w:val="28"/>
          <w:lang w:val="uk-UA"/>
        </w:rPr>
        <w:t>об’єднано</w:t>
      </w:r>
      <w:r w:rsidR="005461EC" w:rsidRPr="005A347D">
        <w:rPr>
          <w:szCs w:val="28"/>
          <w:lang w:val="uk-UA"/>
        </w:rPr>
        <w:t xml:space="preserve"> в окремому розділі </w:t>
      </w:r>
      <w:r w:rsidR="009A4110" w:rsidRPr="005A347D">
        <w:rPr>
          <w:szCs w:val="28"/>
          <w:lang w:val="uk-UA"/>
        </w:rPr>
        <w:t>бюджетного</w:t>
      </w:r>
      <w:r w:rsidR="005461EC" w:rsidRPr="005A347D">
        <w:rPr>
          <w:szCs w:val="28"/>
          <w:lang w:val="uk-UA"/>
        </w:rPr>
        <w:t xml:space="preserve"> права</w:t>
      </w:r>
      <w:r w:rsidR="009A4110" w:rsidRPr="005A347D">
        <w:rPr>
          <w:szCs w:val="28"/>
          <w:lang w:val="uk-UA"/>
        </w:rPr>
        <w:t xml:space="preserve"> як підгалузі фінансового права</w:t>
      </w:r>
      <w:r w:rsidR="005461EC" w:rsidRPr="005A347D">
        <w:rPr>
          <w:szCs w:val="28"/>
          <w:lang w:val="uk-UA"/>
        </w:rPr>
        <w:t xml:space="preserve">. </w:t>
      </w:r>
    </w:p>
    <w:p w:rsidR="005461EC" w:rsidRPr="005A347D" w:rsidRDefault="00EB7B41" w:rsidP="00C87739">
      <w:pPr>
        <w:spacing w:after="0" w:line="240" w:lineRule="auto"/>
        <w:ind w:firstLine="851"/>
        <w:rPr>
          <w:szCs w:val="28"/>
          <w:lang w:val="uk-UA"/>
        </w:rPr>
      </w:pPr>
      <w:r w:rsidRPr="005A347D">
        <w:rPr>
          <w:szCs w:val="28"/>
          <w:lang w:val="uk-UA"/>
        </w:rPr>
        <w:t>П</w:t>
      </w:r>
      <w:r w:rsidR="005461EC" w:rsidRPr="005A347D">
        <w:rPr>
          <w:szCs w:val="28"/>
          <w:lang w:val="uk-UA"/>
        </w:rPr>
        <w:t xml:space="preserve">ублічні видатки здійснюються на засадах: плановості, цільового використання коштів, постійного контролю за використанням коштів, безповоротності та безвідплатності виділення коштів.Видатки можна класифікувати залежно від форм власності суб’єктів, які здійснюють публічні витрати: державні і муніципальні. </w:t>
      </w:r>
    </w:p>
    <w:p w:rsidR="005461EC" w:rsidRPr="005A347D" w:rsidRDefault="005461EC" w:rsidP="00C87739">
      <w:pPr>
        <w:spacing w:after="0" w:line="240" w:lineRule="auto"/>
        <w:ind w:firstLine="851"/>
        <w:rPr>
          <w:szCs w:val="28"/>
          <w:lang w:val="uk-UA"/>
        </w:rPr>
      </w:pPr>
      <w:r w:rsidRPr="005A347D">
        <w:rPr>
          <w:szCs w:val="28"/>
          <w:lang w:val="uk-UA"/>
        </w:rPr>
        <w:t>Видатки держави можна класифікувати на поточні і видатки на розвиток; у зв’язку  з розподілом державного і місцевих бюджетів на загальний і спеціальний</w:t>
      </w:r>
      <w:r w:rsidR="009A4110" w:rsidRPr="005A347D">
        <w:rPr>
          <w:szCs w:val="28"/>
          <w:lang w:val="uk-UA"/>
        </w:rPr>
        <w:t xml:space="preserve"> фонд,</w:t>
      </w:r>
      <w:r w:rsidRPr="005A347D">
        <w:rPr>
          <w:szCs w:val="28"/>
          <w:lang w:val="uk-UA"/>
        </w:rPr>
        <w:t xml:space="preserve"> видатки можна класифікувати на такі: 1) пов’язані з фінансуванням діючих установ, учбових закладів, соціальних програм тощо; 2) пов’язані із окремими, спеціальними заходами, програмами. Видатки класифікуються і за роллю у суспільному виробництві – на розвиток матеріального виробництва і нематеріальної сфери; за суспільним призначенням: економічний розвиток; соціально-культурні заходи, освіта і наука; оборона країни; правоохоронна діяльність; зовнішньоекономічна діяльність, обслуговування державного боргу; за цільовим призначенням на: заробітну плату, господарські витрати, поточний і капітальний ремонт. Залежно від джерел фінансування і планування їх в бюджетах видатки можуть підрозділятися на централізовані (тобто ті, що покриваються за рахунок бюджетів та централізованих цільових фондів коштів) і децентралізовані (що покриваються за рахунок власних коштів підприємств різних форм власності). </w:t>
      </w:r>
    </w:p>
    <w:p w:rsidR="005461EC" w:rsidRPr="005A347D" w:rsidRDefault="00EB7B41" w:rsidP="00C87739">
      <w:pPr>
        <w:spacing w:after="0" w:line="240" w:lineRule="auto"/>
        <w:ind w:firstLine="851"/>
        <w:rPr>
          <w:szCs w:val="28"/>
          <w:lang w:val="uk-UA"/>
        </w:rPr>
      </w:pPr>
      <w:r w:rsidRPr="005A347D">
        <w:rPr>
          <w:szCs w:val="28"/>
          <w:lang w:val="uk-UA"/>
        </w:rPr>
        <w:t>І</w:t>
      </w:r>
      <w:r w:rsidR="005461EC" w:rsidRPr="005A347D">
        <w:rPr>
          <w:szCs w:val="28"/>
          <w:lang w:val="uk-UA"/>
        </w:rPr>
        <w:t xml:space="preserve">стотне значення для характеристики цільових напрямів бюджетних видатків має класифікація, яка  закладена в статті 10 Бюджетного кодексу України. </w:t>
      </w:r>
    </w:p>
    <w:p w:rsidR="005461EC" w:rsidRPr="005A347D" w:rsidRDefault="005461EC" w:rsidP="00C87739">
      <w:pPr>
        <w:spacing w:after="0" w:line="240" w:lineRule="auto"/>
        <w:ind w:firstLine="851"/>
        <w:rPr>
          <w:szCs w:val="28"/>
          <w:lang w:val="uk-UA"/>
        </w:rPr>
      </w:pPr>
      <w:r w:rsidRPr="005A347D">
        <w:rPr>
          <w:szCs w:val="28"/>
          <w:lang w:val="uk-UA"/>
        </w:rPr>
        <w:t>Видатки та кредитування  бюджету можуть розподілятися за: бюджетними програмами; ознакою головного розпорядника бюджетних коштів; функціями, з виконанням яких пов’язані видатки та кредитування бюджету  і мають затверджуватися законом про Державний бюджет. (</w:t>
      </w:r>
      <w:r w:rsidR="00A75619" w:rsidRPr="005A347D">
        <w:rPr>
          <w:szCs w:val="28"/>
          <w:lang w:val="uk-UA"/>
        </w:rPr>
        <w:t>С</w:t>
      </w:r>
      <w:r w:rsidRPr="005A347D">
        <w:rPr>
          <w:szCs w:val="28"/>
          <w:lang w:val="uk-UA"/>
        </w:rPr>
        <w:t>лід детально ознайомитися зі статтею 10 БКУ)</w:t>
      </w:r>
      <w:r w:rsidR="00C00420" w:rsidRPr="005A347D">
        <w:rPr>
          <w:szCs w:val="28"/>
          <w:lang w:val="uk-UA"/>
        </w:rPr>
        <w:t>.</w:t>
      </w:r>
    </w:p>
    <w:p w:rsidR="005461EC" w:rsidRPr="005A347D" w:rsidRDefault="005461EC" w:rsidP="00C87739">
      <w:pPr>
        <w:spacing w:after="0" w:line="240" w:lineRule="auto"/>
        <w:ind w:firstLine="851"/>
        <w:rPr>
          <w:szCs w:val="28"/>
          <w:lang w:val="uk-UA"/>
        </w:rPr>
      </w:pPr>
      <w:r w:rsidRPr="005A347D">
        <w:rPr>
          <w:szCs w:val="28"/>
          <w:lang w:val="uk-UA"/>
        </w:rPr>
        <w:t xml:space="preserve">Бюджетним кодексом передбачене здійснення таємних видатків із державного бюджету для забезпечення діяльності окремих органів державної влади або їх структурних підрозділів в інтересах національної безпеки країни. Процедура проведення таємних видатків, порядок обліку, звітності та контролю за їх здійсненням виписана у статті 31 Кодексу. На відміну від інших видатків, таємні видатки передбачаються у бюджеті без деталізації і широкого обговорення їх доцільності. Контроль за їх проведенням здійснюється Рахунковою палатою та Міністерством фінансів України за окремою процедурою, що встановлюється Верховною Радою України. </w:t>
      </w:r>
    </w:p>
    <w:p w:rsidR="005461EC" w:rsidRPr="005A347D" w:rsidRDefault="00A75619" w:rsidP="00C87739">
      <w:pPr>
        <w:spacing w:after="0" w:line="240" w:lineRule="auto"/>
        <w:ind w:firstLine="851"/>
        <w:rPr>
          <w:szCs w:val="28"/>
          <w:lang w:val="uk-UA"/>
        </w:rPr>
      </w:pPr>
      <w:r w:rsidRPr="005A347D">
        <w:rPr>
          <w:szCs w:val="28"/>
          <w:lang w:val="uk-UA"/>
        </w:rPr>
        <w:t>Д</w:t>
      </w:r>
      <w:r w:rsidR="005461EC" w:rsidRPr="005A347D">
        <w:rPr>
          <w:szCs w:val="28"/>
          <w:lang w:val="uk-UA"/>
        </w:rPr>
        <w:t xml:space="preserve">ержавні та місцеві видатки здійснюються шляхом фінансування. Як вважають більшість фінансистів фінансування державних та місцевих видатків </w:t>
      </w:r>
      <w:r w:rsidR="005461EC" w:rsidRPr="005A347D">
        <w:rPr>
          <w:szCs w:val="28"/>
          <w:lang w:val="uk-UA"/>
        </w:rPr>
        <w:lastRenderedPageBreak/>
        <w:t xml:space="preserve">– це врегульоване правовими нормами виділення державних та місцевих коштів, як правило, на безоплатній і безповоротній основі для діяльності та розвитку  підприємств, організацій та установ відносно їх задачам та функціям. </w:t>
      </w:r>
    </w:p>
    <w:p w:rsidR="005461EC" w:rsidRPr="005A347D" w:rsidRDefault="005461EC" w:rsidP="00C87739">
      <w:pPr>
        <w:spacing w:after="0" w:line="240" w:lineRule="auto"/>
        <w:ind w:firstLine="851"/>
        <w:rPr>
          <w:szCs w:val="28"/>
          <w:lang w:val="uk-UA"/>
        </w:rPr>
      </w:pPr>
      <w:r w:rsidRPr="005A347D">
        <w:rPr>
          <w:szCs w:val="28"/>
          <w:lang w:val="uk-UA"/>
        </w:rPr>
        <w:t>Видатки Державного бюджет</w:t>
      </w:r>
      <w:r w:rsidR="00476090">
        <w:rPr>
          <w:szCs w:val="28"/>
          <w:lang w:val="uk-UA"/>
        </w:rPr>
        <w:t>у</w:t>
      </w:r>
      <w:r w:rsidRPr="005A347D">
        <w:rPr>
          <w:szCs w:val="28"/>
          <w:lang w:val="uk-UA"/>
        </w:rPr>
        <w:t xml:space="preserve"> України відображаються щорічно в Законі України про Державний бюджет. Видатки місцевих бюджетів установлюються рішеннями відповідних місцевих рад. </w:t>
      </w:r>
    </w:p>
    <w:p w:rsidR="005461EC" w:rsidRPr="005A347D" w:rsidRDefault="000458E0" w:rsidP="00C87739">
      <w:pPr>
        <w:spacing w:after="0" w:line="240" w:lineRule="auto"/>
        <w:ind w:firstLine="851"/>
        <w:rPr>
          <w:szCs w:val="28"/>
          <w:lang w:val="uk-UA"/>
        </w:rPr>
      </w:pPr>
      <w:r w:rsidRPr="005A347D">
        <w:rPr>
          <w:szCs w:val="28"/>
          <w:lang w:val="uk-UA"/>
        </w:rPr>
        <w:t>Д</w:t>
      </w:r>
      <w:r w:rsidR="005461EC" w:rsidRPr="005A347D">
        <w:rPr>
          <w:szCs w:val="28"/>
          <w:lang w:val="uk-UA"/>
        </w:rPr>
        <w:t>жерелами фінансування державних та місцевих видатків виступають оптимально поєднані власні кошти, кредитні та бюджетні кошти, відповідно  до чого  виділяють три різновиди фінансування: бюджетне фінансування, самофінансування та кредитування.</w:t>
      </w:r>
    </w:p>
    <w:p w:rsidR="005461EC" w:rsidRPr="005A347D" w:rsidRDefault="005461EC" w:rsidP="00C87739">
      <w:pPr>
        <w:spacing w:after="0" w:line="240" w:lineRule="auto"/>
        <w:ind w:firstLine="851"/>
        <w:rPr>
          <w:szCs w:val="28"/>
          <w:lang w:val="uk-UA"/>
        </w:rPr>
      </w:pPr>
      <w:r w:rsidRPr="005A347D">
        <w:rPr>
          <w:szCs w:val="28"/>
          <w:lang w:val="uk-UA"/>
        </w:rPr>
        <w:t>Фінансування здійснюється на принципах: плановості; цільового призначення; безоплатності  і безповоротності;  ефективного використання коштів; здійснення постійного контролю за використанням виділених коштів; виконання режиму економії; оптимального поєднання власних, кредитних та бюджетних коштів.</w:t>
      </w:r>
    </w:p>
    <w:p w:rsidR="005461EC" w:rsidRPr="005A347D" w:rsidRDefault="000458E0" w:rsidP="00C87739">
      <w:pPr>
        <w:spacing w:after="0" w:line="240" w:lineRule="auto"/>
        <w:ind w:firstLine="851"/>
        <w:rPr>
          <w:szCs w:val="28"/>
          <w:lang w:val="uk-UA"/>
        </w:rPr>
      </w:pPr>
      <w:r w:rsidRPr="005A347D">
        <w:rPr>
          <w:szCs w:val="28"/>
          <w:lang w:val="uk-UA"/>
        </w:rPr>
        <w:t>Д</w:t>
      </w:r>
      <w:r w:rsidR="005461EC" w:rsidRPr="005A347D">
        <w:rPr>
          <w:szCs w:val="28"/>
          <w:lang w:val="uk-UA"/>
        </w:rPr>
        <w:t xml:space="preserve">ля відпуску коштів з державного та місцевих бюджетів застосовується метод бюджетного фінансування. </w:t>
      </w:r>
    </w:p>
    <w:p w:rsidR="005461EC" w:rsidRPr="005A347D" w:rsidRDefault="005461EC" w:rsidP="00C87739">
      <w:pPr>
        <w:spacing w:after="0" w:line="240" w:lineRule="auto"/>
        <w:ind w:firstLine="851"/>
        <w:rPr>
          <w:szCs w:val="28"/>
          <w:lang w:val="uk-UA"/>
        </w:rPr>
      </w:pPr>
      <w:r w:rsidRPr="005A347D">
        <w:rPr>
          <w:szCs w:val="28"/>
          <w:lang w:val="uk-UA"/>
        </w:rPr>
        <w:t>Правовий режим кошторисно-бюджетного фінансування</w:t>
      </w:r>
      <w:r w:rsidR="000458E0" w:rsidRPr="005A347D">
        <w:rPr>
          <w:szCs w:val="28"/>
          <w:lang w:val="uk-UA"/>
        </w:rPr>
        <w:t xml:space="preserve">. </w:t>
      </w:r>
      <w:r w:rsidRPr="005A347D">
        <w:rPr>
          <w:szCs w:val="28"/>
          <w:lang w:val="uk-UA"/>
        </w:rPr>
        <w:t>Поняття кошторисно-бюджетного фінансування, принципи та об’єкти.Правове значення кошторису  бюджетної установи. Порядок розробки, розгляду та затвердження</w:t>
      </w:r>
      <w:r w:rsidR="00C00420" w:rsidRPr="005A347D">
        <w:rPr>
          <w:szCs w:val="28"/>
          <w:lang w:val="uk-UA"/>
        </w:rPr>
        <w:t xml:space="preserve"> кошторису</w:t>
      </w:r>
      <w:r w:rsidRPr="005A347D">
        <w:rPr>
          <w:szCs w:val="28"/>
          <w:lang w:val="uk-UA"/>
        </w:rPr>
        <w:t>.</w:t>
      </w:r>
    </w:p>
    <w:p w:rsidR="005461EC" w:rsidRPr="005A347D" w:rsidRDefault="000458E0" w:rsidP="00C87739">
      <w:pPr>
        <w:spacing w:after="0" w:line="240" w:lineRule="auto"/>
        <w:ind w:firstLine="851"/>
        <w:rPr>
          <w:szCs w:val="28"/>
          <w:lang w:val="uk-UA"/>
        </w:rPr>
      </w:pPr>
      <w:r w:rsidRPr="005A347D">
        <w:rPr>
          <w:szCs w:val="28"/>
          <w:lang w:val="uk-UA"/>
        </w:rPr>
        <w:t>О</w:t>
      </w:r>
      <w:r w:rsidR="005461EC" w:rsidRPr="005A347D">
        <w:rPr>
          <w:szCs w:val="28"/>
          <w:lang w:val="uk-UA"/>
        </w:rPr>
        <w:t xml:space="preserve">дним з основних правових режимів фінансування </w:t>
      </w:r>
      <w:r w:rsidR="00AA59EB" w:rsidRPr="005A347D">
        <w:rPr>
          <w:szCs w:val="28"/>
          <w:lang w:val="uk-UA"/>
        </w:rPr>
        <w:t>є</w:t>
      </w:r>
      <w:r w:rsidR="005461EC" w:rsidRPr="005A347D">
        <w:rPr>
          <w:szCs w:val="28"/>
          <w:lang w:val="uk-UA"/>
        </w:rPr>
        <w:t xml:space="preserve"> кошторисно-бюджетне фінансування видатків некомерційних державних та місцевих організацій, діючих на праві оперативного управління майном, до яких належать бюджетні установи. Кошторисно-бюджетне фінансування – це забезпечення бюджетними коштами установ і організацій, діючих у невиробничій сфері. Ці установи та організації отримують кошти на своє утримування з бюджету на основі фінансових документів, які називаються кошторисами. </w:t>
      </w:r>
    </w:p>
    <w:p w:rsidR="005461EC" w:rsidRPr="005A347D" w:rsidRDefault="005461EC" w:rsidP="00C87739">
      <w:pPr>
        <w:spacing w:after="0" w:line="240" w:lineRule="auto"/>
        <w:ind w:firstLine="851"/>
        <w:rPr>
          <w:szCs w:val="28"/>
          <w:lang w:val="uk-UA"/>
        </w:rPr>
      </w:pPr>
      <w:r w:rsidRPr="005A347D">
        <w:rPr>
          <w:szCs w:val="28"/>
          <w:lang w:val="uk-UA"/>
        </w:rPr>
        <w:t xml:space="preserve">Для здійснення програм і заходів, які проводяться за рахунок коштів бюджету, бюджетні асигнування надаються розпорядникам бюджетних коштів. </w:t>
      </w:r>
    </w:p>
    <w:p w:rsidR="005461EC" w:rsidRPr="005A347D" w:rsidRDefault="00AA59EB" w:rsidP="00C87739">
      <w:pPr>
        <w:spacing w:after="0" w:line="240" w:lineRule="auto"/>
        <w:ind w:firstLine="851"/>
        <w:rPr>
          <w:szCs w:val="28"/>
          <w:lang w:val="uk-UA"/>
        </w:rPr>
      </w:pPr>
      <w:r w:rsidRPr="005A347D">
        <w:rPr>
          <w:szCs w:val="28"/>
          <w:lang w:val="uk-UA"/>
        </w:rPr>
        <w:t>К</w:t>
      </w:r>
      <w:r w:rsidR="005461EC" w:rsidRPr="005A347D">
        <w:rPr>
          <w:szCs w:val="28"/>
          <w:lang w:val="uk-UA"/>
        </w:rPr>
        <w:t xml:space="preserve">ожна бюджетна установа має  свій кошторис, який встановлює об’єм, цільове направлення та поквартальний розподіл коштів, виділених з бюджету. Форма кошторису затверджується Міністерством фінансів України. Правові засади складання, затвердження та виконання кошторисів бюджетних установ визначені Кабінетом Міністрів України. Кошторис – основний фінансово-плановий акт, у якому встановлюється обсяг бюджетних асигнувань, їх постатейний і поквартальний розподіл. </w:t>
      </w:r>
    </w:p>
    <w:p w:rsidR="005461EC" w:rsidRPr="005A347D" w:rsidRDefault="00AA59EB" w:rsidP="00C87739">
      <w:pPr>
        <w:spacing w:after="0" w:line="240" w:lineRule="auto"/>
        <w:ind w:firstLine="851"/>
        <w:rPr>
          <w:szCs w:val="28"/>
          <w:lang w:val="uk-UA"/>
        </w:rPr>
      </w:pPr>
      <w:r w:rsidRPr="005A347D">
        <w:rPr>
          <w:szCs w:val="28"/>
          <w:lang w:val="uk-UA"/>
        </w:rPr>
        <w:t>Ко</w:t>
      </w:r>
      <w:r w:rsidR="005461EC" w:rsidRPr="005A347D">
        <w:rPr>
          <w:szCs w:val="28"/>
          <w:lang w:val="uk-UA"/>
        </w:rPr>
        <w:t xml:space="preserve">шторис бюджетних установ є основним плановим документом, який надає повноваження бюджетній установі щодо отримання доходів і здійснення видатків, визначає обсяг і спрямування коштів для виконання бюджетною </w:t>
      </w:r>
      <w:r w:rsidR="005461EC" w:rsidRPr="005A347D">
        <w:rPr>
          <w:szCs w:val="28"/>
          <w:lang w:val="uk-UA"/>
        </w:rPr>
        <w:lastRenderedPageBreak/>
        <w:t xml:space="preserve">установою своїх функцій та досягнення цілей, визначених на рік відповідно до бюджетних призначень. Такі призначення визначають обсяг повноважень головного розпорядника бюджетних коштів, наданих йому Бюджетним кодексом України, Законом про Державний бюджет України або рішенням про місцевий бюджет. Бюджетне призначення має кількісні та часові обмеження та дозволяє надавати бюджетні асигнування. </w:t>
      </w:r>
    </w:p>
    <w:p w:rsidR="005461EC" w:rsidRPr="005A347D" w:rsidRDefault="005461EC" w:rsidP="00C87739">
      <w:pPr>
        <w:spacing w:after="0" w:line="240" w:lineRule="auto"/>
        <w:ind w:firstLine="851"/>
        <w:rPr>
          <w:szCs w:val="28"/>
          <w:lang w:val="uk-UA"/>
        </w:rPr>
      </w:pPr>
      <w:r w:rsidRPr="005A347D">
        <w:rPr>
          <w:szCs w:val="28"/>
          <w:lang w:val="uk-UA"/>
        </w:rPr>
        <w:t xml:space="preserve">Фінансово-правові відносини за кошторисно-бюджетного фінансування виникають з моменту затвердження кошторису бюджетної установи розпорядником бюджетних коштів вищого рівня, оскільки згідно з чинним законодавством бюджетним установам можуть виділятися бюджетні кошти тільки за наявності затверджених кошторисів і планів асигнувань. </w:t>
      </w:r>
    </w:p>
    <w:p w:rsidR="005461EC" w:rsidRPr="005A347D" w:rsidRDefault="005461EC" w:rsidP="00C87739">
      <w:pPr>
        <w:spacing w:after="0" w:line="240" w:lineRule="auto"/>
        <w:ind w:firstLine="851"/>
        <w:rPr>
          <w:szCs w:val="28"/>
          <w:lang w:val="uk-UA"/>
        </w:rPr>
      </w:pPr>
      <w:r w:rsidRPr="005A347D">
        <w:rPr>
          <w:szCs w:val="28"/>
          <w:lang w:val="uk-UA"/>
        </w:rPr>
        <w:t>Кошторис складається зі статей, кожна з яких має однорідну групу видатків, які мають строго обов’язковий характер та не підлягають змінам, оскільки відповідно до них розподіляються бюджетні призначення, затверджені законом про Державний бюджет або рішеннями про місцевий бюджет.</w:t>
      </w:r>
    </w:p>
    <w:p w:rsidR="005461EC" w:rsidRPr="005A347D" w:rsidRDefault="00170350" w:rsidP="00C87739">
      <w:pPr>
        <w:spacing w:after="0" w:line="240" w:lineRule="auto"/>
        <w:ind w:firstLine="851"/>
        <w:rPr>
          <w:szCs w:val="28"/>
          <w:lang w:val="uk-UA"/>
        </w:rPr>
      </w:pPr>
      <w:r w:rsidRPr="005A347D">
        <w:rPr>
          <w:szCs w:val="28"/>
          <w:lang w:val="uk-UA"/>
        </w:rPr>
        <w:t>Є</w:t>
      </w:r>
      <w:r w:rsidR="005461EC" w:rsidRPr="005A347D">
        <w:rPr>
          <w:szCs w:val="28"/>
          <w:lang w:val="uk-UA"/>
        </w:rPr>
        <w:t xml:space="preserve"> два види кошторисів: індивідуальні та зведені, що складаються відповідно до бюджетної класифікації. Вони різняться рівнем узагальнення інформації про доходи та видатки бюджетних установ. Кошторис має дві складові – загальний фонд та спеціальний фонд. Видатки бюджетних установ поділяються на 2 групи: капітальні та поточні.</w:t>
      </w:r>
    </w:p>
    <w:p w:rsidR="005461EC" w:rsidRPr="005A347D" w:rsidRDefault="005461EC" w:rsidP="00C87739">
      <w:pPr>
        <w:spacing w:after="0" w:line="240" w:lineRule="auto"/>
        <w:ind w:firstLine="851"/>
        <w:rPr>
          <w:szCs w:val="28"/>
          <w:lang w:val="uk-UA"/>
        </w:rPr>
      </w:pPr>
      <w:r w:rsidRPr="005A347D">
        <w:rPr>
          <w:szCs w:val="28"/>
          <w:lang w:val="uk-UA"/>
        </w:rPr>
        <w:t xml:space="preserve">Кошториси, плани асигнувань і штатні розписи затверджуються керівником відповідної вищестоящої установи. </w:t>
      </w:r>
    </w:p>
    <w:p w:rsidR="006E1A4E" w:rsidRPr="005A347D" w:rsidRDefault="005461EC" w:rsidP="00C87739">
      <w:pPr>
        <w:spacing w:after="0" w:line="240" w:lineRule="auto"/>
        <w:ind w:firstLine="851"/>
        <w:rPr>
          <w:szCs w:val="28"/>
          <w:lang w:val="uk-UA"/>
        </w:rPr>
      </w:pPr>
      <w:r w:rsidRPr="005A347D">
        <w:rPr>
          <w:szCs w:val="28"/>
          <w:lang w:val="uk-UA"/>
        </w:rPr>
        <w:t>Для здійснення контролю за відповідністю асигнувань, визначених у кошторисах і планах асигнувань розпорядників, асигнуванням, затвердженим річним розписом асигнувань державного бюджету та помісячним розписом асигнувань загального фонду державного бюджету, органи Державного казначейства проводять реєстрацію та ведуть облік зведених кошторисів і планів асигнувань розпорядників вищого рівня у розрізі розпорядників нижчого рівня та одержувачів.</w:t>
      </w:r>
    </w:p>
    <w:p w:rsidR="00CB304B" w:rsidRPr="005A347D" w:rsidRDefault="00CB304B" w:rsidP="00476090">
      <w:pPr>
        <w:spacing w:after="0" w:line="360" w:lineRule="auto"/>
        <w:rPr>
          <w:b/>
          <w:lang w:val="uk-UA"/>
        </w:rPr>
      </w:pPr>
    </w:p>
    <w:p w:rsidR="00172410" w:rsidRPr="005A347D" w:rsidRDefault="00172410" w:rsidP="00C87739">
      <w:pPr>
        <w:spacing w:after="0" w:line="240" w:lineRule="auto"/>
        <w:rPr>
          <w:b/>
          <w:lang w:val="uk-UA"/>
        </w:rPr>
      </w:pPr>
      <w:r w:rsidRPr="005A347D">
        <w:rPr>
          <w:b/>
          <w:lang w:val="uk-UA"/>
        </w:rPr>
        <w:t>Тема</w:t>
      </w:r>
      <w:r w:rsidR="007E160C" w:rsidRPr="005A347D">
        <w:rPr>
          <w:b/>
          <w:lang w:val="uk-UA"/>
        </w:rPr>
        <w:t xml:space="preserve"> 7. </w:t>
      </w:r>
      <w:r w:rsidRPr="005A347D">
        <w:rPr>
          <w:b/>
          <w:lang w:val="uk-UA"/>
        </w:rPr>
        <w:t xml:space="preserve">Проблеми правової регламентації та державного регулювання в </w:t>
      </w:r>
      <w:r w:rsidR="005D24E3" w:rsidRPr="005A347D">
        <w:rPr>
          <w:b/>
          <w:lang w:val="uk-UA"/>
        </w:rPr>
        <w:t>сфері надання фінансових послуг</w:t>
      </w:r>
    </w:p>
    <w:p w:rsidR="00CB304B" w:rsidRPr="005A347D" w:rsidRDefault="00CB304B" w:rsidP="00C87739">
      <w:pPr>
        <w:spacing w:after="0" w:line="240" w:lineRule="auto"/>
        <w:ind w:firstLine="709"/>
        <w:rPr>
          <w:lang w:val="uk-UA"/>
        </w:rPr>
      </w:pPr>
    </w:p>
    <w:p w:rsidR="00826DAC" w:rsidRPr="005A347D" w:rsidRDefault="00826DAC" w:rsidP="00C87739">
      <w:pPr>
        <w:spacing w:after="0" w:line="240" w:lineRule="auto"/>
        <w:rPr>
          <w:lang w:val="uk-UA"/>
        </w:rPr>
      </w:pPr>
      <w:r w:rsidRPr="005A347D">
        <w:rPr>
          <w:lang w:val="uk-UA"/>
        </w:rPr>
        <w:t xml:space="preserve">1.Поняття, ознаки та види фінансових послуг </w:t>
      </w:r>
    </w:p>
    <w:p w:rsidR="00826DAC" w:rsidRPr="005A347D" w:rsidRDefault="00826DAC" w:rsidP="00C87739">
      <w:pPr>
        <w:spacing w:after="0" w:line="240" w:lineRule="auto"/>
        <w:rPr>
          <w:lang w:val="uk-UA"/>
        </w:rPr>
      </w:pPr>
      <w:r w:rsidRPr="005A347D">
        <w:rPr>
          <w:lang w:val="uk-UA"/>
        </w:rPr>
        <w:t>2.Проблеми правового забезпечення сфери надання фінансових послуг</w:t>
      </w:r>
    </w:p>
    <w:p w:rsidR="00826DAC" w:rsidRPr="005A347D" w:rsidRDefault="00826DAC" w:rsidP="00C87739">
      <w:pPr>
        <w:spacing w:after="0" w:line="240" w:lineRule="auto"/>
        <w:rPr>
          <w:lang w:val="uk-UA"/>
        </w:rPr>
      </w:pPr>
      <w:r w:rsidRPr="005A347D">
        <w:rPr>
          <w:lang w:val="uk-UA"/>
        </w:rPr>
        <w:t>3.Державне регулювання сфери фінансових послуг</w:t>
      </w:r>
    </w:p>
    <w:p w:rsidR="00FD313C" w:rsidRPr="005A347D" w:rsidRDefault="00FD313C" w:rsidP="00C87739">
      <w:pPr>
        <w:spacing w:after="0" w:line="240" w:lineRule="auto"/>
        <w:rPr>
          <w:lang w:val="uk-UA"/>
        </w:rPr>
      </w:pPr>
    </w:p>
    <w:p w:rsidR="00826DAC" w:rsidRPr="005A347D" w:rsidRDefault="00826DAC" w:rsidP="007E160C">
      <w:pPr>
        <w:spacing w:after="0" w:line="240" w:lineRule="auto"/>
        <w:jc w:val="center"/>
        <w:rPr>
          <w:b/>
          <w:lang w:val="uk-UA"/>
        </w:rPr>
      </w:pPr>
      <w:r w:rsidRPr="005A347D">
        <w:rPr>
          <w:b/>
          <w:lang w:val="uk-UA"/>
        </w:rPr>
        <w:t>Основний зміст</w:t>
      </w:r>
    </w:p>
    <w:p w:rsidR="00826DAC" w:rsidRPr="005A347D" w:rsidRDefault="00826DAC" w:rsidP="00C87739">
      <w:pPr>
        <w:spacing w:after="0" w:line="240" w:lineRule="auto"/>
        <w:ind w:firstLine="709"/>
        <w:rPr>
          <w:lang w:val="uk-UA"/>
        </w:rPr>
      </w:pPr>
      <w:r w:rsidRPr="005A347D">
        <w:rPr>
          <w:lang w:val="uk-UA"/>
        </w:rPr>
        <w:t xml:space="preserve">Правова регламентація сфери фінансових послуг здійснюється на основі Закону України № 2664-III від 12.07.2001 «Про фінансові послуги та державне </w:t>
      </w:r>
      <w:r w:rsidRPr="005A347D">
        <w:rPr>
          <w:lang w:val="uk-UA"/>
        </w:rPr>
        <w:lastRenderedPageBreak/>
        <w:t xml:space="preserve">регулювання ринків фінансових послуг». Відповідно до п. 5 ч. 1 ст. 1 фінансова послуга полягає в здійсненні операцій з фінансовими активами, що здійснюються в інтересах третіх осіб за власний рахунок чи за рахунок цих осіб, а у випадках, передбачених законодавством, - і за рахунок залучених від інших осіб фінансових активів, з метою отримання прибутку або збереження реальної вартості фінансових активів. </w:t>
      </w:r>
    </w:p>
    <w:p w:rsidR="00826DAC" w:rsidRPr="005A347D" w:rsidRDefault="00826DAC" w:rsidP="00C87739">
      <w:pPr>
        <w:spacing w:after="0" w:line="240" w:lineRule="auto"/>
        <w:ind w:firstLine="709"/>
        <w:rPr>
          <w:lang w:val="uk-UA"/>
        </w:rPr>
      </w:pPr>
      <w:r w:rsidRPr="005A347D">
        <w:rPr>
          <w:lang w:val="uk-UA"/>
        </w:rPr>
        <w:t>Ринки фінансових послуг – це сфера діяльності учасників ринків фінансових послуг з метою надання та споживання певних фінансових послуг. До ринків фінансових послуг належать професійні послуги на ринках банківських послуг, страхових послуг, інвестиційних послуг, операцій з цінними паперами та інших видах ринків, що забезпечують обіг фінансових активів.</w:t>
      </w:r>
    </w:p>
    <w:p w:rsidR="007D3DA4" w:rsidRPr="005A347D" w:rsidRDefault="00826DAC" w:rsidP="00C87739">
      <w:pPr>
        <w:spacing w:after="0" w:line="240" w:lineRule="auto"/>
        <w:ind w:firstLine="709"/>
        <w:rPr>
          <w:lang w:val="uk-UA"/>
        </w:rPr>
      </w:pPr>
      <w:r w:rsidRPr="005A347D">
        <w:rPr>
          <w:lang w:val="uk-UA"/>
        </w:rPr>
        <w:t>Ознаки фінансових послуг</w:t>
      </w:r>
      <w:r w:rsidR="007D3DA4" w:rsidRPr="005A347D">
        <w:rPr>
          <w:lang w:val="uk-UA"/>
        </w:rPr>
        <w:t>:</w:t>
      </w:r>
    </w:p>
    <w:p w:rsidR="00826DAC" w:rsidRPr="005A347D" w:rsidRDefault="00826DAC" w:rsidP="00C87739">
      <w:pPr>
        <w:spacing w:after="0" w:line="240" w:lineRule="auto"/>
        <w:ind w:firstLine="709"/>
        <w:rPr>
          <w:lang w:val="uk-UA"/>
        </w:rPr>
      </w:pPr>
      <w:r w:rsidRPr="005A347D">
        <w:rPr>
          <w:lang w:val="uk-UA"/>
        </w:rPr>
        <w:t>це різновид діяльності особливого суб’єкта господарювання який надає послугу;</w:t>
      </w:r>
    </w:p>
    <w:p w:rsidR="00826DAC" w:rsidRPr="005A347D" w:rsidRDefault="00826DAC" w:rsidP="00C87739">
      <w:pPr>
        <w:spacing w:after="0" w:line="240" w:lineRule="auto"/>
        <w:ind w:firstLine="709"/>
        <w:rPr>
          <w:lang w:val="uk-UA"/>
        </w:rPr>
      </w:pPr>
      <w:r w:rsidRPr="005A347D">
        <w:rPr>
          <w:lang w:val="uk-UA"/>
        </w:rPr>
        <w:t>зміст операцій щодо надання фінансових послуг належить до нематеріальних послуг;</w:t>
      </w:r>
    </w:p>
    <w:p w:rsidR="00826DAC" w:rsidRPr="005A347D" w:rsidRDefault="00826DAC" w:rsidP="00C87739">
      <w:pPr>
        <w:spacing w:after="0" w:line="240" w:lineRule="auto"/>
        <w:ind w:firstLine="709"/>
        <w:rPr>
          <w:lang w:val="uk-UA"/>
        </w:rPr>
      </w:pPr>
      <w:r w:rsidRPr="005A347D">
        <w:rPr>
          <w:lang w:val="uk-UA"/>
        </w:rPr>
        <w:t>фінансова послуга супроводжується відповідним рухом фінансових активів грошових коштів,  цінних паперів, боргових зобов’язань та прав вимоги боргу, що не має статусу цінних паперів включаючи будь-які види лотерейних та інших подібних білетів, які передбачають  видачу грошового або майнового виграшу;</w:t>
      </w:r>
    </w:p>
    <w:p w:rsidR="00826DAC" w:rsidRPr="005A347D" w:rsidRDefault="00826DAC" w:rsidP="00C87739">
      <w:pPr>
        <w:spacing w:after="0" w:line="240" w:lineRule="auto"/>
        <w:ind w:firstLine="709"/>
        <w:rPr>
          <w:lang w:val="uk-UA"/>
        </w:rPr>
      </w:pPr>
      <w:r w:rsidRPr="005A347D">
        <w:rPr>
          <w:lang w:val="uk-UA"/>
        </w:rPr>
        <w:t>рух фінансових активів передбачає здійснення учасниками таких послуг відповідної фінансової операції;</w:t>
      </w:r>
    </w:p>
    <w:p w:rsidR="00826DAC" w:rsidRPr="005A347D" w:rsidRDefault="00826DAC" w:rsidP="00C87739">
      <w:pPr>
        <w:spacing w:after="0" w:line="240" w:lineRule="auto"/>
        <w:ind w:firstLine="709"/>
        <w:rPr>
          <w:lang w:val="uk-UA"/>
        </w:rPr>
      </w:pPr>
      <w:r w:rsidRPr="005A347D">
        <w:rPr>
          <w:lang w:val="uk-UA"/>
        </w:rPr>
        <w:t>платність фінансової послуги;</w:t>
      </w:r>
    </w:p>
    <w:p w:rsidR="00826DAC" w:rsidRPr="005A347D" w:rsidRDefault="00826DAC" w:rsidP="00C87739">
      <w:pPr>
        <w:spacing w:after="0" w:line="240" w:lineRule="auto"/>
        <w:ind w:firstLine="709"/>
        <w:rPr>
          <w:lang w:val="uk-UA"/>
        </w:rPr>
      </w:pPr>
      <w:r w:rsidRPr="005A347D">
        <w:rPr>
          <w:lang w:val="uk-UA"/>
        </w:rPr>
        <w:t>особлива мета  надання фінансових послуг.</w:t>
      </w:r>
    </w:p>
    <w:p w:rsidR="00826DAC" w:rsidRPr="005A347D" w:rsidRDefault="00826DAC" w:rsidP="00C87739">
      <w:pPr>
        <w:spacing w:after="0" w:line="240" w:lineRule="auto"/>
        <w:ind w:firstLine="709"/>
        <w:rPr>
          <w:lang w:val="uk-UA"/>
        </w:rPr>
      </w:pPr>
      <w:r w:rsidRPr="005A347D">
        <w:rPr>
          <w:lang w:val="uk-UA"/>
        </w:rPr>
        <w:t xml:space="preserve">Закон України «Про фінансові послуги та державне регулювання ринків фінансових послуг» у ст. 4 визначає види фінансових послуг: </w:t>
      </w:r>
    </w:p>
    <w:p w:rsidR="00826DAC" w:rsidRPr="005A347D" w:rsidRDefault="00826DAC" w:rsidP="00C87739">
      <w:pPr>
        <w:spacing w:after="0" w:line="240" w:lineRule="auto"/>
        <w:rPr>
          <w:lang w:val="uk-UA"/>
        </w:rPr>
      </w:pPr>
      <w:r w:rsidRPr="005A347D">
        <w:rPr>
          <w:lang w:val="uk-UA"/>
        </w:rPr>
        <w:t>1)</w:t>
      </w:r>
      <w:r w:rsidR="007F11E9" w:rsidRPr="005A347D">
        <w:rPr>
          <w:lang w:val="uk-UA"/>
        </w:rPr>
        <w:t>торгівля валютними цінностями</w:t>
      </w:r>
      <w:r w:rsidRPr="005A347D">
        <w:rPr>
          <w:lang w:val="uk-UA"/>
        </w:rPr>
        <w:t>;</w:t>
      </w:r>
    </w:p>
    <w:p w:rsidR="00826DAC" w:rsidRPr="005A347D" w:rsidRDefault="007F11E9" w:rsidP="00C87739">
      <w:pPr>
        <w:spacing w:after="0" w:line="240" w:lineRule="auto"/>
        <w:rPr>
          <w:lang w:val="uk-UA"/>
        </w:rPr>
      </w:pPr>
      <w:r w:rsidRPr="005A347D">
        <w:rPr>
          <w:lang w:val="uk-UA"/>
        </w:rPr>
        <w:t>2</w:t>
      </w:r>
      <w:r w:rsidR="00826DAC" w:rsidRPr="005A347D">
        <w:rPr>
          <w:lang w:val="uk-UA"/>
        </w:rPr>
        <w:t>) залучення фінансових активів із зобов’язанням щодо наступного їх повернення;</w:t>
      </w:r>
    </w:p>
    <w:p w:rsidR="00826DAC" w:rsidRPr="005A347D" w:rsidRDefault="007F11E9" w:rsidP="00C87739">
      <w:pPr>
        <w:spacing w:after="0" w:line="240" w:lineRule="auto"/>
        <w:rPr>
          <w:lang w:val="uk-UA"/>
        </w:rPr>
      </w:pPr>
      <w:r w:rsidRPr="005A347D">
        <w:rPr>
          <w:lang w:val="uk-UA"/>
        </w:rPr>
        <w:t>3</w:t>
      </w:r>
      <w:r w:rsidR="00826DAC" w:rsidRPr="005A347D">
        <w:rPr>
          <w:lang w:val="uk-UA"/>
        </w:rPr>
        <w:t>) фінансовий лізинг;</w:t>
      </w:r>
    </w:p>
    <w:p w:rsidR="00826DAC" w:rsidRPr="005A347D" w:rsidRDefault="007F11E9" w:rsidP="00C87739">
      <w:pPr>
        <w:spacing w:after="0" w:line="240" w:lineRule="auto"/>
        <w:rPr>
          <w:lang w:val="uk-UA"/>
        </w:rPr>
      </w:pPr>
      <w:r w:rsidRPr="005A347D">
        <w:rPr>
          <w:lang w:val="uk-UA"/>
        </w:rPr>
        <w:t>4</w:t>
      </w:r>
      <w:r w:rsidR="00826DAC" w:rsidRPr="005A347D">
        <w:rPr>
          <w:lang w:val="uk-UA"/>
        </w:rPr>
        <w:t>) надання коштів у позику, в тому числі і на умовах фінансового кредиту;</w:t>
      </w:r>
    </w:p>
    <w:p w:rsidR="00826DAC" w:rsidRPr="005A347D" w:rsidRDefault="007F11E9" w:rsidP="00C87739">
      <w:pPr>
        <w:spacing w:after="0" w:line="240" w:lineRule="auto"/>
        <w:rPr>
          <w:lang w:val="uk-UA"/>
        </w:rPr>
      </w:pPr>
      <w:r w:rsidRPr="005A347D">
        <w:rPr>
          <w:lang w:val="uk-UA"/>
        </w:rPr>
        <w:t>5</w:t>
      </w:r>
      <w:r w:rsidR="00826DAC" w:rsidRPr="005A347D">
        <w:rPr>
          <w:lang w:val="uk-UA"/>
        </w:rPr>
        <w:t>) надання гарантій;</w:t>
      </w:r>
    </w:p>
    <w:p w:rsidR="00826DAC" w:rsidRPr="005A347D" w:rsidRDefault="007F11E9" w:rsidP="00C87739">
      <w:pPr>
        <w:spacing w:after="0" w:line="240" w:lineRule="auto"/>
        <w:rPr>
          <w:lang w:val="uk-UA"/>
        </w:rPr>
      </w:pPr>
      <w:r w:rsidRPr="005A347D">
        <w:rPr>
          <w:lang w:val="uk-UA"/>
        </w:rPr>
        <w:t>6</w:t>
      </w:r>
      <w:r w:rsidR="00826DAC" w:rsidRPr="005A347D">
        <w:rPr>
          <w:lang w:val="uk-UA"/>
        </w:rPr>
        <w:t xml:space="preserve">) </w:t>
      </w:r>
      <w:r w:rsidRPr="005A347D">
        <w:rPr>
          <w:lang w:val="uk-UA"/>
        </w:rPr>
        <w:t>фінансові платіжні послуги</w:t>
      </w:r>
      <w:r w:rsidR="00826DAC" w:rsidRPr="005A347D">
        <w:rPr>
          <w:lang w:val="uk-UA"/>
        </w:rPr>
        <w:t>;</w:t>
      </w:r>
    </w:p>
    <w:p w:rsidR="006A17A8" w:rsidRPr="005A347D" w:rsidRDefault="007F11E9" w:rsidP="00C87739">
      <w:pPr>
        <w:spacing w:after="0" w:line="240" w:lineRule="auto"/>
        <w:rPr>
          <w:lang w:val="uk-UA"/>
        </w:rPr>
      </w:pPr>
      <w:r w:rsidRPr="005A347D">
        <w:rPr>
          <w:lang w:val="uk-UA"/>
        </w:rPr>
        <w:t>7</w:t>
      </w:r>
      <w:r w:rsidR="00826DAC" w:rsidRPr="005A347D">
        <w:rPr>
          <w:lang w:val="uk-UA"/>
        </w:rPr>
        <w:t>) у сфері страхування</w:t>
      </w:r>
      <w:r w:rsidR="006A17A8" w:rsidRPr="005A347D">
        <w:rPr>
          <w:lang w:val="uk-UA"/>
        </w:rPr>
        <w:t>;</w:t>
      </w:r>
    </w:p>
    <w:p w:rsidR="00826DAC" w:rsidRPr="005A347D" w:rsidRDefault="006A17A8" w:rsidP="00C87739">
      <w:pPr>
        <w:spacing w:after="0" w:line="240" w:lineRule="auto"/>
        <w:rPr>
          <w:lang w:val="uk-UA"/>
        </w:rPr>
      </w:pPr>
      <w:r w:rsidRPr="005A347D">
        <w:rPr>
          <w:lang w:val="uk-UA"/>
        </w:rPr>
        <w:t>8)діяльність</w:t>
      </w:r>
      <w:r w:rsidR="00826DAC" w:rsidRPr="005A347D">
        <w:rPr>
          <w:lang w:val="uk-UA"/>
        </w:rPr>
        <w:t xml:space="preserve"> у системі накопичувального пенсійного забезпечення;</w:t>
      </w:r>
    </w:p>
    <w:p w:rsidR="00826DAC" w:rsidRPr="005A347D" w:rsidRDefault="007F11E9" w:rsidP="00C87739">
      <w:pPr>
        <w:spacing w:after="0" w:line="240" w:lineRule="auto"/>
        <w:rPr>
          <w:lang w:val="uk-UA"/>
        </w:rPr>
      </w:pPr>
      <w:r w:rsidRPr="005A347D">
        <w:rPr>
          <w:lang w:val="uk-UA"/>
        </w:rPr>
        <w:t>8</w:t>
      </w:r>
      <w:r w:rsidR="00826DAC" w:rsidRPr="005A347D">
        <w:rPr>
          <w:lang w:val="uk-UA"/>
        </w:rPr>
        <w:t>) професійна діяльність на ринк</w:t>
      </w:r>
      <w:r w:rsidR="006A17A8" w:rsidRPr="005A347D">
        <w:rPr>
          <w:lang w:val="uk-UA"/>
        </w:rPr>
        <w:t>ах капіталу</w:t>
      </w:r>
      <w:r w:rsidR="00826DAC" w:rsidRPr="005A347D">
        <w:rPr>
          <w:lang w:val="uk-UA"/>
        </w:rPr>
        <w:t>;</w:t>
      </w:r>
    </w:p>
    <w:p w:rsidR="00826DAC" w:rsidRPr="005A347D" w:rsidRDefault="007F11E9" w:rsidP="00C87739">
      <w:pPr>
        <w:spacing w:after="0" w:line="240" w:lineRule="auto"/>
        <w:rPr>
          <w:lang w:val="uk-UA"/>
        </w:rPr>
      </w:pPr>
      <w:r w:rsidRPr="005A347D">
        <w:rPr>
          <w:lang w:val="uk-UA"/>
        </w:rPr>
        <w:t>9</w:t>
      </w:r>
      <w:r w:rsidR="00826DAC" w:rsidRPr="005A347D">
        <w:rPr>
          <w:lang w:val="uk-UA"/>
        </w:rPr>
        <w:t>) факторинг;</w:t>
      </w:r>
    </w:p>
    <w:p w:rsidR="00826DAC" w:rsidRPr="005A347D" w:rsidRDefault="00826DAC" w:rsidP="00C87739">
      <w:pPr>
        <w:spacing w:after="0" w:line="240" w:lineRule="auto"/>
        <w:rPr>
          <w:lang w:val="uk-UA"/>
        </w:rPr>
      </w:pPr>
      <w:r w:rsidRPr="005A347D">
        <w:rPr>
          <w:lang w:val="uk-UA"/>
        </w:rPr>
        <w:t>1</w:t>
      </w:r>
      <w:r w:rsidR="006A17A8" w:rsidRPr="005A347D">
        <w:rPr>
          <w:lang w:val="uk-UA"/>
        </w:rPr>
        <w:t>0)</w:t>
      </w:r>
      <w:r w:rsidRPr="005A347D">
        <w:rPr>
          <w:lang w:val="uk-UA"/>
        </w:rPr>
        <w:t xml:space="preserve"> банківські та інші фінансові послуги, що надаються відповідно до Закону України «Про банки і банківську діяльність».</w:t>
      </w:r>
    </w:p>
    <w:p w:rsidR="00826DAC" w:rsidRPr="005A347D" w:rsidRDefault="00826DAC" w:rsidP="00C87739">
      <w:pPr>
        <w:spacing w:after="0" w:line="240" w:lineRule="auto"/>
        <w:ind w:firstLine="709"/>
        <w:rPr>
          <w:lang w:val="uk-UA"/>
        </w:rPr>
      </w:pPr>
      <w:r w:rsidRPr="005A347D">
        <w:rPr>
          <w:lang w:val="uk-UA"/>
        </w:rPr>
        <w:lastRenderedPageBreak/>
        <w:t>Ринок фінансових послуг залишається дуже фрагментарним із низькою капіталізацією через нестабільні умови ведення бізнесу, незахищеність права власності та низький рівень корпоративного управління. Крім того, подальший розвиток фінансового сектору стримують наявність таких чинників:</w:t>
      </w:r>
    </w:p>
    <w:p w:rsidR="00826DAC" w:rsidRPr="005A347D" w:rsidRDefault="00826DAC" w:rsidP="00C87739">
      <w:pPr>
        <w:spacing w:after="0" w:line="240" w:lineRule="auto"/>
        <w:rPr>
          <w:lang w:val="uk-UA"/>
        </w:rPr>
      </w:pPr>
      <w:r w:rsidRPr="005A347D">
        <w:rPr>
          <w:lang w:val="uk-UA"/>
        </w:rPr>
        <w:t>- існування на ринку фінансових установ, які не виконують та не мають на меті виконувати функції фінансового посередництва і створюють суттєві системні ризики для сектору;</w:t>
      </w:r>
    </w:p>
    <w:p w:rsidR="00826DAC" w:rsidRPr="005A347D" w:rsidRDefault="00826DAC" w:rsidP="00C87739">
      <w:pPr>
        <w:spacing w:after="0" w:line="240" w:lineRule="auto"/>
        <w:rPr>
          <w:lang w:val="uk-UA"/>
        </w:rPr>
      </w:pPr>
      <w:r w:rsidRPr="005A347D">
        <w:rPr>
          <w:lang w:val="uk-UA"/>
        </w:rPr>
        <w:t>- недостатній рівень або повна відсутність гарантій прав захисту інтересів споживачів фінансових послуг (у т. ч. позичальників) і кредиторів;</w:t>
      </w:r>
    </w:p>
    <w:p w:rsidR="00826DAC" w:rsidRPr="005A347D" w:rsidRDefault="00826DAC" w:rsidP="00C87739">
      <w:pPr>
        <w:spacing w:after="0" w:line="240" w:lineRule="auto"/>
        <w:rPr>
          <w:lang w:val="uk-UA"/>
        </w:rPr>
      </w:pPr>
      <w:r w:rsidRPr="005A347D">
        <w:rPr>
          <w:lang w:val="uk-UA"/>
        </w:rPr>
        <w:t>- низький рівень стандартів управління платоспроможністю та ліквідністю банків;</w:t>
      </w:r>
    </w:p>
    <w:p w:rsidR="00826DAC" w:rsidRPr="005A347D" w:rsidRDefault="00826DAC" w:rsidP="00C87739">
      <w:pPr>
        <w:spacing w:after="0" w:line="240" w:lineRule="auto"/>
        <w:rPr>
          <w:lang w:val="uk-UA"/>
        </w:rPr>
      </w:pPr>
      <w:r w:rsidRPr="005A347D">
        <w:rPr>
          <w:lang w:val="uk-UA"/>
        </w:rPr>
        <w:t>- дія жорстких адміністративних заходів;</w:t>
      </w:r>
    </w:p>
    <w:p w:rsidR="00826DAC" w:rsidRPr="005A347D" w:rsidRDefault="00826DAC" w:rsidP="00C87739">
      <w:pPr>
        <w:spacing w:after="0" w:line="240" w:lineRule="auto"/>
        <w:rPr>
          <w:lang w:val="uk-UA"/>
        </w:rPr>
      </w:pPr>
      <w:r w:rsidRPr="005A347D">
        <w:rPr>
          <w:lang w:val="uk-UA"/>
        </w:rPr>
        <w:t>- велика частка кредитів, виданих пов’язаним особам, на балансі банків;</w:t>
      </w:r>
    </w:p>
    <w:p w:rsidR="00826DAC" w:rsidRPr="005A347D" w:rsidRDefault="00826DAC" w:rsidP="00C87739">
      <w:pPr>
        <w:spacing w:after="0" w:line="240" w:lineRule="auto"/>
        <w:rPr>
          <w:lang w:val="uk-UA"/>
        </w:rPr>
      </w:pPr>
      <w:r w:rsidRPr="005A347D">
        <w:rPr>
          <w:lang w:val="uk-UA"/>
        </w:rPr>
        <w:t>- операційна залежність державних банків;</w:t>
      </w:r>
    </w:p>
    <w:p w:rsidR="00826DAC" w:rsidRPr="005A347D" w:rsidRDefault="00826DAC" w:rsidP="00C87739">
      <w:pPr>
        <w:spacing w:after="0" w:line="240" w:lineRule="auto"/>
        <w:rPr>
          <w:lang w:val="uk-UA"/>
        </w:rPr>
      </w:pPr>
      <w:r w:rsidRPr="005A347D">
        <w:rPr>
          <w:lang w:val="uk-UA"/>
        </w:rPr>
        <w:t>- висока концентрація активів системно важливих банків;</w:t>
      </w:r>
    </w:p>
    <w:p w:rsidR="00826DAC" w:rsidRPr="005A347D" w:rsidRDefault="00826DAC" w:rsidP="00C87739">
      <w:pPr>
        <w:spacing w:after="0" w:line="240" w:lineRule="auto"/>
        <w:rPr>
          <w:lang w:val="uk-UA"/>
        </w:rPr>
      </w:pPr>
      <w:r w:rsidRPr="005A347D">
        <w:rPr>
          <w:lang w:val="uk-UA"/>
        </w:rPr>
        <w:t>- відсутність належної інфраструктури ринку капіталу, у т. ч. фондового ринку;</w:t>
      </w:r>
    </w:p>
    <w:p w:rsidR="00826DAC" w:rsidRPr="005A347D" w:rsidRDefault="00826DAC" w:rsidP="00C87739">
      <w:pPr>
        <w:spacing w:after="0" w:line="240" w:lineRule="auto"/>
        <w:rPr>
          <w:lang w:val="uk-UA"/>
        </w:rPr>
      </w:pPr>
      <w:r w:rsidRPr="005A347D">
        <w:rPr>
          <w:lang w:val="uk-UA"/>
        </w:rPr>
        <w:t>- обмежена кількість фінансових інструментів, у т. ч. хеджування ризиків;</w:t>
      </w:r>
    </w:p>
    <w:p w:rsidR="00826DAC" w:rsidRPr="005A347D" w:rsidRDefault="00826DAC" w:rsidP="00C87739">
      <w:pPr>
        <w:spacing w:after="0" w:line="240" w:lineRule="auto"/>
        <w:rPr>
          <w:lang w:val="uk-UA"/>
        </w:rPr>
      </w:pPr>
      <w:r w:rsidRPr="005A347D">
        <w:rPr>
          <w:lang w:val="uk-UA"/>
        </w:rPr>
        <w:t>- неможливість функціонування в Україні більшості міжнародних систем Інтернет-розрахунків;</w:t>
      </w:r>
    </w:p>
    <w:p w:rsidR="00826DAC" w:rsidRPr="005A347D" w:rsidRDefault="00826DAC" w:rsidP="00C87739">
      <w:pPr>
        <w:spacing w:after="0" w:line="240" w:lineRule="auto"/>
        <w:rPr>
          <w:lang w:val="uk-UA"/>
        </w:rPr>
      </w:pPr>
      <w:r w:rsidRPr="005A347D">
        <w:rPr>
          <w:lang w:val="uk-UA"/>
        </w:rPr>
        <w:t>- неефективне податкове законодавство в частині оподаткування інвестиційних доходів та учасників фінансового сектору;</w:t>
      </w:r>
    </w:p>
    <w:p w:rsidR="00826DAC" w:rsidRPr="005A347D" w:rsidRDefault="00826DAC" w:rsidP="00C87739">
      <w:pPr>
        <w:spacing w:after="0" w:line="240" w:lineRule="auto"/>
        <w:rPr>
          <w:lang w:val="uk-UA"/>
        </w:rPr>
      </w:pPr>
      <w:r w:rsidRPr="005A347D">
        <w:rPr>
          <w:lang w:val="uk-UA"/>
        </w:rPr>
        <w:t>- зловживання окремими фінансовими установами умовами кредитних договорів;</w:t>
      </w:r>
    </w:p>
    <w:p w:rsidR="00826DAC" w:rsidRPr="005A347D" w:rsidRDefault="00826DAC" w:rsidP="00C87739">
      <w:pPr>
        <w:spacing w:after="0" w:line="240" w:lineRule="auto"/>
        <w:rPr>
          <w:lang w:val="uk-UA"/>
        </w:rPr>
      </w:pPr>
      <w:r w:rsidRPr="005A347D">
        <w:rPr>
          <w:lang w:val="uk-UA"/>
        </w:rPr>
        <w:t>- відсутність дієвих алгоритмів збереження та повернення активів неплатоспроможних банків;</w:t>
      </w:r>
    </w:p>
    <w:p w:rsidR="00826DAC" w:rsidRPr="005A347D" w:rsidRDefault="00826DAC" w:rsidP="00C87739">
      <w:pPr>
        <w:spacing w:after="0" w:line="240" w:lineRule="auto"/>
        <w:rPr>
          <w:lang w:val="uk-UA"/>
        </w:rPr>
      </w:pPr>
      <w:r w:rsidRPr="005A347D">
        <w:rPr>
          <w:lang w:val="uk-UA"/>
        </w:rPr>
        <w:t>- низька фінансова грамотність населення;</w:t>
      </w:r>
    </w:p>
    <w:p w:rsidR="00826DAC" w:rsidRPr="005A347D" w:rsidRDefault="00826DAC" w:rsidP="00C87739">
      <w:pPr>
        <w:spacing w:after="0" w:line="240" w:lineRule="auto"/>
        <w:rPr>
          <w:lang w:val="uk-UA"/>
        </w:rPr>
      </w:pPr>
      <w:r w:rsidRPr="005A347D">
        <w:rPr>
          <w:lang w:val="uk-UA"/>
        </w:rPr>
        <w:t>- низька ефективність нагляду за банками та іншими фінансовими установами, що не дає можливості вчасно упередити розвиток ризиків;</w:t>
      </w:r>
    </w:p>
    <w:p w:rsidR="00826DAC" w:rsidRPr="005A347D" w:rsidRDefault="00826DAC" w:rsidP="00C87739">
      <w:pPr>
        <w:spacing w:after="0" w:line="240" w:lineRule="auto"/>
        <w:rPr>
          <w:lang w:val="uk-UA"/>
        </w:rPr>
      </w:pPr>
      <w:r w:rsidRPr="005A347D">
        <w:rPr>
          <w:lang w:val="uk-UA"/>
        </w:rPr>
        <w:t>- обмеженість повноважень та незалежності регуляторів для вжиття заходів впливу на учасників фінансового сектору;</w:t>
      </w:r>
    </w:p>
    <w:p w:rsidR="00826DAC" w:rsidRPr="005A347D" w:rsidRDefault="00826DAC" w:rsidP="00C87739">
      <w:pPr>
        <w:spacing w:after="0" w:line="240" w:lineRule="auto"/>
        <w:rPr>
          <w:lang w:val="uk-UA"/>
        </w:rPr>
      </w:pPr>
      <w:r w:rsidRPr="005A347D">
        <w:rPr>
          <w:lang w:val="uk-UA"/>
        </w:rPr>
        <w:t>- відсутність ефективних інструментів виведення з ринку проблемних фінансових установ.</w:t>
      </w:r>
    </w:p>
    <w:p w:rsidR="00826DAC" w:rsidRPr="005A347D" w:rsidRDefault="00826DAC" w:rsidP="00C87739">
      <w:pPr>
        <w:spacing w:after="0" w:line="240" w:lineRule="auto"/>
        <w:ind w:firstLine="709"/>
        <w:rPr>
          <w:lang w:val="uk-UA"/>
        </w:rPr>
      </w:pPr>
      <w:r w:rsidRPr="005A347D">
        <w:rPr>
          <w:lang w:val="uk-UA"/>
        </w:rPr>
        <w:t xml:space="preserve">Для подолання вказаних проблем та недоліків вже сьогодні ведеться активна законотворча діяльність. А саме, однією з проблем правової регламентації сфери надання фінансових послуг полягає в тому, що сьогодні в Україні фактично не має розуміння важливості захисту споживачів фінансових послуг і того, що споживач – слабша і менш освічена сторона таких складних відносин. На приклад, у випадку валютних кредитів їм доводилося сплачувати за високими ставками проценти за користування кредитом або приховані комісійні, які вони не завжди могли зрозуміти, значні штрафні санкції в разі </w:t>
      </w:r>
      <w:r w:rsidRPr="005A347D">
        <w:rPr>
          <w:lang w:val="uk-UA"/>
        </w:rPr>
        <w:lastRenderedPageBreak/>
        <w:t>невиконання умов договору тощо. Задля подолання цієї проблеми Верховн</w:t>
      </w:r>
      <w:r w:rsidR="00816B9F" w:rsidRPr="005A347D">
        <w:rPr>
          <w:lang w:val="uk-UA"/>
        </w:rPr>
        <w:t>ою</w:t>
      </w:r>
      <w:r w:rsidRPr="005A347D">
        <w:rPr>
          <w:lang w:val="uk-UA"/>
        </w:rPr>
        <w:t xml:space="preserve"> Рад</w:t>
      </w:r>
      <w:r w:rsidR="00816B9F" w:rsidRPr="005A347D">
        <w:rPr>
          <w:lang w:val="uk-UA"/>
        </w:rPr>
        <w:t>ою</w:t>
      </w:r>
      <w:r w:rsidRPr="005A347D">
        <w:rPr>
          <w:lang w:val="uk-UA"/>
        </w:rPr>
        <w:t xml:space="preserve"> України </w:t>
      </w:r>
      <w:r w:rsidR="00816B9F" w:rsidRPr="005A347D">
        <w:rPr>
          <w:lang w:val="uk-UA"/>
        </w:rPr>
        <w:t>прийнято закон</w:t>
      </w:r>
      <w:r w:rsidRPr="005A347D">
        <w:rPr>
          <w:lang w:val="uk-UA"/>
        </w:rPr>
        <w:t xml:space="preserve">  «Про споживче кредитування»</w:t>
      </w:r>
      <w:r w:rsidR="00816B9F" w:rsidRPr="005A347D">
        <w:rPr>
          <w:lang w:val="uk-UA"/>
        </w:rPr>
        <w:t>.</w:t>
      </w:r>
    </w:p>
    <w:p w:rsidR="00826DAC" w:rsidRPr="005A347D" w:rsidRDefault="00826DAC" w:rsidP="00C87739">
      <w:pPr>
        <w:spacing w:after="0" w:line="240" w:lineRule="auto"/>
        <w:ind w:firstLine="709"/>
        <w:rPr>
          <w:lang w:val="uk-UA"/>
        </w:rPr>
      </w:pPr>
      <w:r w:rsidRPr="005A347D">
        <w:rPr>
          <w:lang w:val="uk-UA"/>
        </w:rPr>
        <w:t xml:space="preserve">Метою </w:t>
      </w:r>
      <w:r w:rsidR="00816B9F" w:rsidRPr="005A347D">
        <w:rPr>
          <w:lang w:val="uk-UA"/>
        </w:rPr>
        <w:t>закону</w:t>
      </w:r>
      <w:r w:rsidRPr="005A347D">
        <w:rPr>
          <w:lang w:val="uk-UA"/>
        </w:rPr>
        <w:t xml:space="preserve"> є подолання необізнаності споживача фінансової послуги шляхом надання йому вичерпної та розширеної інформації ще на етапі обрання ним фінансової послуги, оскільки важливо, щоб споживач був поінформований про реальну (а не номінальну) процентну ставку за кредитом, починаючи від реклами кредиту і закінчуючи укладенням договору. </w:t>
      </w:r>
      <w:r w:rsidR="00816B9F" w:rsidRPr="005A347D">
        <w:rPr>
          <w:lang w:val="uk-UA"/>
        </w:rPr>
        <w:t>Закон</w:t>
      </w:r>
      <w:r w:rsidRPr="005A347D">
        <w:rPr>
          <w:lang w:val="uk-UA"/>
        </w:rPr>
        <w:t xml:space="preserve"> «Про споживче кредитування» </w:t>
      </w:r>
      <w:r w:rsidR="00816B9F" w:rsidRPr="005A347D">
        <w:rPr>
          <w:lang w:val="uk-UA"/>
        </w:rPr>
        <w:t>вирішив</w:t>
      </w:r>
      <w:r w:rsidRPr="005A347D">
        <w:rPr>
          <w:lang w:val="uk-UA"/>
        </w:rPr>
        <w:t xml:space="preserve"> питання щодо розкриття інформації. </w:t>
      </w:r>
    </w:p>
    <w:p w:rsidR="00853D43" w:rsidRPr="005A347D" w:rsidRDefault="00853D43" w:rsidP="00853D43">
      <w:pPr>
        <w:spacing w:after="0" w:line="240" w:lineRule="auto"/>
        <w:ind w:firstLine="709"/>
        <w:rPr>
          <w:lang w:val="uk-UA"/>
        </w:rPr>
      </w:pPr>
      <w:r w:rsidRPr="005A347D">
        <w:rPr>
          <w:lang w:val="uk-UA"/>
        </w:rPr>
        <w:t>Державне регулювання ринків фінансових послуг здійснюється:</w:t>
      </w:r>
    </w:p>
    <w:p w:rsidR="00853D43" w:rsidRPr="005A347D" w:rsidRDefault="00853D43" w:rsidP="00853D43">
      <w:pPr>
        <w:spacing w:after="0" w:line="240" w:lineRule="auto"/>
        <w:rPr>
          <w:lang w:val="uk-UA"/>
        </w:rPr>
      </w:pPr>
      <w:r w:rsidRPr="005A347D">
        <w:rPr>
          <w:lang w:val="uk-UA"/>
        </w:rPr>
        <w:t>щодо ринків капіталу та організованих товарних ринків - Національною комісією з цінних паперів та фондового ринку;</w:t>
      </w:r>
    </w:p>
    <w:p w:rsidR="00853D43" w:rsidRPr="005A347D" w:rsidRDefault="00853D43" w:rsidP="00853D43">
      <w:pPr>
        <w:spacing w:after="0" w:line="240" w:lineRule="auto"/>
        <w:rPr>
          <w:lang w:val="uk-UA"/>
        </w:rPr>
      </w:pPr>
      <w:r w:rsidRPr="005A347D">
        <w:rPr>
          <w:lang w:val="uk-UA"/>
        </w:rPr>
        <w:t>щодо ринку банківських послуг та інших, ніж зазначені в абзаці другому цієї частини, ринків небанківських фінансових послуг - Національним банком України.</w:t>
      </w:r>
    </w:p>
    <w:p w:rsidR="00853D43" w:rsidRPr="005A347D" w:rsidRDefault="00853D43" w:rsidP="00853D43">
      <w:pPr>
        <w:spacing w:after="0" w:line="240" w:lineRule="auto"/>
        <w:ind w:firstLine="720"/>
        <w:rPr>
          <w:lang w:val="uk-UA"/>
        </w:rPr>
      </w:pPr>
      <w:r w:rsidRPr="005A347D">
        <w:rPr>
          <w:lang w:val="uk-UA"/>
        </w:rPr>
        <w:t>Антимонопольний комітет України та інші державні органи здійснюють контроль за діяльністю учасників ринків фінансових послуг та отримують від них інформацію у межах повноважень, визначених законом.</w:t>
      </w:r>
    </w:p>
    <w:p w:rsidR="00AC0D01" w:rsidRPr="005A347D" w:rsidRDefault="00AC0D01" w:rsidP="00AC0D01">
      <w:pPr>
        <w:spacing w:after="0" w:line="240" w:lineRule="auto"/>
        <w:ind w:firstLine="709"/>
        <w:rPr>
          <w:lang w:val="uk-UA"/>
        </w:rPr>
      </w:pPr>
      <w:r w:rsidRPr="005A347D">
        <w:rPr>
          <w:lang w:val="uk-UA"/>
        </w:rPr>
        <w:t>Органи, які здійснюють державне регулювання ринків фінансових послуг, та їх посадові особи здійснюють нагляд за додержанням законодавства про захист прав споживачів фінансових послуг, забезпечують реалізацію державної політики щодо захисту прав споживачів фінансових послуг у межах своєї компетенції, визначеної законом, у порядку, встановленому нормативно-правовими актами таких органів, зокрема:</w:t>
      </w:r>
    </w:p>
    <w:p w:rsidR="00AC0D01" w:rsidRPr="005A347D" w:rsidRDefault="00AC0D01" w:rsidP="00AC0D01">
      <w:pPr>
        <w:spacing w:after="0" w:line="240" w:lineRule="auto"/>
        <w:ind w:firstLine="709"/>
        <w:rPr>
          <w:lang w:val="uk-UA"/>
        </w:rPr>
      </w:pPr>
      <w:r w:rsidRPr="005A347D">
        <w:rPr>
          <w:lang w:val="uk-UA"/>
        </w:rPr>
        <w:t>1) розглядають звернення споживачів фінансових послуг (у тому числі щодо наявності в договорах умов, що обмежують права споживачів фінансових послуг), роз’яснюють їм законодавство з питань захисту прав споживачів фінансових послуг;</w:t>
      </w:r>
    </w:p>
    <w:p w:rsidR="00AC0D01" w:rsidRPr="005A347D" w:rsidRDefault="00AC0D01" w:rsidP="00AC0D01">
      <w:pPr>
        <w:spacing w:after="0" w:line="240" w:lineRule="auto"/>
        <w:ind w:firstLine="709"/>
        <w:rPr>
          <w:lang w:val="uk-UA"/>
        </w:rPr>
      </w:pPr>
      <w:r w:rsidRPr="005A347D">
        <w:rPr>
          <w:lang w:val="uk-UA"/>
        </w:rPr>
        <w:t>2) здійснюють контроль за дотриманням законодавства України про рекламу (в частині реклами у сфері фінансових послуг);</w:t>
      </w:r>
    </w:p>
    <w:p w:rsidR="00AC0D01" w:rsidRPr="005A347D" w:rsidRDefault="00AC0D01" w:rsidP="00AC0D01">
      <w:pPr>
        <w:spacing w:after="0" w:line="240" w:lineRule="auto"/>
        <w:ind w:firstLine="709"/>
        <w:rPr>
          <w:lang w:val="uk-UA"/>
        </w:rPr>
      </w:pPr>
      <w:r w:rsidRPr="005A347D">
        <w:rPr>
          <w:lang w:val="uk-UA"/>
        </w:rPr>
        <w:t>3) за результатами розгляду справ про порушення прав споживачів фінансових послуг застосовують до фінансових установ, інших суб’єктів господарювання, що надають фінансові послуги, та осіб, що надають посередницькі послуги на ринках фінансових послуг, у тому числі кредитних посередників, заходи впливу та накладають на посадових осіб юридичної особи або фізичних осіб - підприємців, які надають фінансові послуги, адміністративні стягнення;</w:t>
      </w:r>
    </w:p>
    <w:p w:rsidR="00AC0D01" w:rsidRPr="005A347D" w:rsidRDefault="00AC0D01" w:rsidP="00AC0D01">
      <w:pPr>
        <w:spacing w:after="0" w:line="240" w:lineRule="auto"/>
        <w:ind w:firstLine="709"/>
        <w:rPr>
          <w:lang w:val="uk-UA"/>
        </w:rPr>
      </w:pPr>
      <w:r w:rsidRPr="005A347D">
        <w:rPr>
          <w:lang w:val="uk-UA"/>
        </w:rPr>
        <w:t>4) перевіряють у фінансових установах та в інших суб’єктах господарювання, що надають фінансові послуги, додержання правил надання фінансових послуг та законодавства про захист прав споживачів;</w:t>
      </w:r>
    </w:p>
    <w:p w:rsidR="00AC0D01" w:rsidRPr="005A347D" w:rsidRDefault="00AC0D01" w:rsidP="00AC0D01">
      <w:pPr>
        <w:spacing w:after="0" w:line="240" w:lineRule="auto"/>
        <w:ind w:firstLine="709"/>
        <w:rPr>
          <w:lang w:val="uk-UA"/>
        </w:rPr>
      </w:pPr>
      <w:r w:rsidRPr="005A347D">
        <w:rPr>
          <w:lang w:val="uk-UA"/>
        </w:rPr>
        <w:t xml:space="preserve">5) одержують безоплатно від фінансових установ та інших суб’єктів господарювання, що надають фінансові послуги, діяльність яких перевіряється, </w:t>
      </w:r>
      <w:r w:rsidRPr="005A347D">
        <w:rPr>
          <w:lang w:val="uk-UA"/>
        </w:rPr>
        <w:lastRenderedPageBreak/>
        <w:t>інформацію, документи та їх копії (на паперових носіях або в електронній формі), письмові пояснення з питань діяльності, які характеризують фінансові послуги, які надаються цією установою, та щодо дотримання ними законодавства про захист прав споживачів фінансових послуг;</w:t>
      </w:r>
    </w:p>
    <w:p w:rsidR="00AC0D01" w:rsidRPr="005A347D" w:rsidRDefault="00AC0D01" w:rsidP="00AC0D01">
      <w:pPr>
        <w:spacing w:after="0" w:line="240" w:lineRule="auto"/>
        <w:ind w:firstLine="709"/>
        <w:rPr>
          <w:lang w:val="uk-UA"/>
        </w:rPr>
      </w:pPr>
      <w:r w:rsidRPr="005A347D">
        <w:rPr>
          <w:lang w:val="uk-UA"/>
        </w:rPr>
        <w:t>6) узагальнюють практику застосування законодавства з питань захисту прав споживачів фінансових послуг та публікують на своїх веб-сайтах щоквартальні огляди;</w:t>
      </w:r>
    </w:p>
    <w:p w:rsidR="00AC0D01" w:rsidRPr="005A347D" w:rsidRDefault="00AC0D01" w:rsidP="00AC0D01">
      <w:pPr>
        <w:spacing w:after="0" w:line="240" w:lineRule="auto"/>
        <w:ind w:firstLine="709"/>
        <w:rPr>
          <w:lang w:val="uk-UA"/>
        </w:rPr>
      </w:pPr>
      <w:r w:rsidRPr="005A347D">
        <w:rPr>
          <w:lang w:val="uk-UA"/>
        </w:rPr>
        <w:t>7) розробляють пропозиції щодо вдосконалення законодавства про захист прав споживачів фінансових послуг;</w:t>
      </w:r>
    </w:p>
    <w:p w:rsidR="00AC0D01" w:rsidRPr="005A347D" w:rsidRDefault="00AC0D01" w:rsidP="00AC0D01">
      <w:pPr>
        <w:spacing w:after="0" w:line="240" w:lineRule="auto"/>
        <w:ind w:firstLine="709"/>
        <w:rPr>
          <w:lang w:val="uk-UA"/>
        </w:rPr>
      </w:pPr>
      <w:r w:rsidRPr="005A347D">
        <w:rPr>
          <w:lang w:val="uk-UA"/>
        </w:rPr>
        <w:t>8) забезпечують проведення роз’яснювальної роботи щодо захисту прав споживачів фінансових послуг;</w:t>
      </w:r>
    </w:p>
    <w:p w:rsidR="00AC0D01" w:rsidRPr="005A347D" w:rsidRDefault="00AC0D01" w:rsidP="00AC0D01">
      <w:pPr>
        <w:spacing w:after="0" w:line="240" w:lineRule="auto"/>
        <w:ind w:firstLine="709"/>
        <w:rPr>
          <w:lang w:val="uk-UA"/>
        </w:rPr>
      </w:pPr>
      <w:r w:rsidRPr="005A347D">
        <w:rPr>
          <w:lang w:val="uk-UA"/>
        </w:rPr>
        <w:t>9) видають методичні рекомендації щодо підвищення рівня фінансової обізнаності споживачів фінансових послуг, враховуючи необхідність охоплення фінансовими послугами якомога ширших верств населення.</w:t>
      </w:r>
    </w:p>
    <w:p w:rsidR="00826DAC" w:rsidRPr="005A347D" w:rsidRDefault="00826DAC" w:rsidP="00AC0D01">
      <w:pPr>
        <w:spacing w:after="0" w:line="240" w:lineRule="auto"/>
        <w:ind w:firstLine="709"/>
        <w:rPr>
          <w:lang w:val="uk-UA"/>
        </w:rPr>
      </w:pPr>
      <w:r w:rsidRPr="005A347D">
        <w:rPr>
          <w:lang w:val="uk-UA"/>
        </w:rPr>
        <w:t xml:space="preserve">Серед адміністративно-правових засобів впливу при реалізації державного регулювання важливе місце </w:t>
      </w:r>
      <w:r w:rsidR="00AC0D01" w:rsidRPr="005A347D">
        <w:rPr>
          <w:lang w:val="uk-UA"/>
        </w:rPr>
        <w:t xml:space="preserve">відводиться </w:t>
      </w:r>
      <w:r w:rsidRPr="005A347D">
        <w:rPr>
          <w:lang w:val="uk-UA"/>
        </w:rPr>
        <w:t>контрол</w:t>
      </w:r>
      <w:r w:rsidR="00AC0D01" w:rsidRPr="005A347D">
        <w:rPr>
          <w:lang w:val="uk-UA"/>
        </w:rPr>
        <w:t>ю</w:t>
      </w:r>
      <w:r w:rsidRPr="005A347D">
        <w:rPr>
          <w:lang w:val="uk-UA"/>
        </w:rPr>
        <w:t xml:space="preserve">. </w:t>
      </w:r>
    </w:p>
    <w:p w:rsidR="00826DAC" w:rsidRPr="005A347D" w:rsidRDefault="00826DAC" w:rsidP="00C87739">
      <w:pPr>
        <w:spacing w:after="0" w:line="240" w:lineRule="auto"/>
        <w:ind w:firstLine="709"/>
        <w:rPr>
          <w:lang w:val="uk-UA"/>
        </w:rPr>
      </w:pPr>
      <w:r w:rsidRPr="005A347D">
        <w:rPr>
          <w:lang w:val="uk-UA"/>
        </w:rPr>
        <w:t>Для дотримання фінансовими установами прав споживачів на практиці важливо, хто і як здійснюватиме відповідний контроль. На сьогодні притягнути фінансову установу до відповідальності за порушення прав споживачів фінансових послуг практично неможливо, оскільки в законодавстві відсутні адекватні санкції. Якщо права споживача порушено, у його арсеналі залишаються лише загальні засоби захисту, передбачені Цивільним кодексом (сплата неустойки, відшкодування збитків). При цьому, якщо фінансова установа не погоджується добровільно сплатити неустойку та відшкодувати збитки, споживачу доведеться звертатися до суду.</w:t>
      </w:r>
    </w:p>
    <w:p w:rsidR="00AC0D01" w:rsidRPr="005A347D" w:rsidRDefault="00AC0D01" w:rsidP="00476090">
      <w:pPr>
        <w:spacing w:after="0" w:line="360" w:lineRule="auto"/>
        <w:rPr>
          <w:lang w:val="uk-UA"/>
        </w:rPr>
      </w:pPr>
    </w:p>
    <w:p w:rsidR="005D24E3" w:rsidRPr="005A347D" w:rsidRDefault="005D24E3" w:rsidP="00C87739">
      <w:pPr>
        <w:spacing w:after="0" w:line="240" w:lineRule="auto"/>
        <w:rPr>
          <w:b/>
          <w:lang w:val="uk-UA"/>
        </w:rPr>
      </w:pPr>
      <w:r w:rsidRPr="005A347D">
        <w:rPr>
          <w:b/>
          <w:lang w:val="uk-UA"/>
        </w:rPr>
        <w:t>Тема</w:t>
      </w:r>
      <w:r w:rsidR="007E160C" w:rsidRPr="005A347D">
        <w:rPr>
          <w:b/>
          <w:lang w:val="uk-UA"/>
        </w:rPr>
        <w:t xml:space="preserve"> 8. </w:t>
      </w:r>
      <w:r w:rsidRPr="005A347D">
        <w:rPr>
          <w:b/>
          <w:lang w:val="uk-UA"/>
        </w:rPr>
        <w:t>Актуальні проблеми валютного регулювання в Україні в умовах політичної кризи</w:t>
      </w:r>
    </w:p>
    <w:p w:rsidR="00460C49" w:rsidRPr="005A347D" w:rsidRDefault="00460C49" w:rsidP="00C87739">
      <w:pPr>
        <w:spacing w:after="0" w:line="240" w:lineRule="auto"/>
        <w:rPr>
          <w:lang w:val="uk-UA"/>
        </w:rPr>
      </w:pPr>
      <w:r w:rsidRPr="005A347D">
        <w:rPr>
          <w:lang w:val="uk-UA"/>
        </w:rPr>
        <w:t>1.Валютне регулювання, валютний контроль та види валютних операцій.</w:t>
      </w:r>
    </w:p>
    <w:p w:rsidR="002104B6" w:rsidRPr="005A347D" w:rsidRDefault="00957B01" w:rsidP="00C87739">
      <w:pPr>
        <w:spacing w:after="0" w:line="240" w:lineRule="auto"/>
        <w:rPr>
          <w:lang w:val="uk-UA"/>
        </w:rPr>
      </w:pPr>
      <w:r w:rsidRPr="005A347D">
        <w:rPr>
          <w:lang w:val="uk-UA"/>
        </w:rPr>
        <w:t>2</w:t>
      </w:r>
      <w:r w:rsidR="002104B6" w:rsidRPr="005A347D">
        <w:rPr>
          <w:lang w:val="uk-UA"/>
        </w:rPr>
        <w:t>. Валютна політика України і лібералізація валютного законодавства.</w:t>
      </w:r>
    </w:p>
    <w:p w:rsidR="002104B6" w:rsidRPr="005A347D" w:rsidRDefault="00532B0A" w:rsidP="00C87739">
      <w:pPr>
        <w:spacing w:after="0" w:line="240" w:lineRule="auto"/>
        <w:rPr>
          <w:lang w:val="uk-UA"/>
        </w:rPr>
      </w:pPr>
      <w:r w:rsidRPr="005A347D">
        <w:rPr>
          <w:lang w:val="uk-UA"/>
        </w:rPr>
        <w:t>3</w:t>
      </w:r>
      <w:r w:rsidR="002104B6" w:rsidRPr="005A347D">
        <w:rPr>
          <w:lang w:val="uk-UA"/>
        </w:rPr>
        <w:t>. Державне регулювання валютних операцій.</w:t>
      </w:r>
    </w:p>
    <w:p w:rsidR="002104B6" w:rsidRPr="005A347D" w:rsidRDefault="00532B0A" w:rsidP="00C87739">
      <w:pPr>
        <w:spacing w:after="0" w:line="240" w:lineRule="auto"/>
        <w:rPr>
          <w:lang w:val="uk-UA"/>
        </w:rPr>
      </w:pPr>
      <w:r w:rsidRPr="005A347D">
        <w:rPr>
          <w:lang w:val="uk-UA"/>
        </w:rPr>
        <w:t>4</w:t>
      </w:r>
      <w:r w:rsidR="002104B6" w:rsidRPr="005A347D">
        <w:rPr>
          <w:lang w:val="uk-UA"/>
        </w:rPr>
        <w:t>. Правовий режим валютних операцій.</w:t>
      </w:r>
    </w:p>
    <w:p w:rsidR="00460C49" w:rsidRPr="005A347D" w:rsidRDefault="00532B0A" w:rsidP="00C87739">
      <w:pPr>
        <w:spacing w:after="0" w:line="240" w:lineRule="auto"/>
        <w:rPr>
          <w:lang w:val="uk-UA"/>
        </w:rPr>
      </w:pPr>
      <w:r w:rsidRPr="005A347D">
        <w:rPr>
          <w:lang w:val="uk-UA"/>
        </w:rPr>
        <w:t>5</w:t>
      </w:r>
      <w:r w:rsidR="002104B6" w:rsidRPr="005A347D">
        <w:rPr>
          <w:lang w:val="uk-UA"/>
        </w:rPr>
        <w:t>. Особливості правового регулювання, суб’єкти та сфера валютного контролю.</w:t>
      </w:r>
    </w:p>
    <w:p w:rsidR="00957B01" w:rsidRPr="005A347D" w:rsidRDefault="00532B0A" w:rsidP="00C87739">
      <w:pPr>
        <w:spacing w:after="0" w:line="240" w:lineRule="auto"/>
        <w:rPr>
          <w:lang w:val="uk-UA"/>
        </w:rPr>
      </w:pPr>
      <w:r w:rsidRPr="005A347D">
        <w:rPr>
          <w:lang w:val="uk-UA"/>
        </w:rPr>
        <w:t>6</w:t>
      </w:r>
      <w:r w:rsidR="00957B01" w:rsidRPr="005A347D">
        <w:rPr>
          <w:lang w:val="uk-UA"/>
        </w:rPr>
        <w:t>. Сучасний стан та перспективи розвитку валютного регулювання в Україні.</w:t>
      </w:r>
    </w:p>
    <w:p w:rsidR="00532B0A" w:rsidRPr="005A347D" w:rsidRDefault="00532B0A" w:rsidP="00C87739">
      <w:pPr>
        <w:spacing w:after="0" w:line="240" w:lineRule="auto"/>
        <w:rPr>
          <w:lang w:val="uk-UA"/>
        </w:rPr>
      </w:pPr>
    </w:p>
    <w:p w:rsidR="00460C49" w:rsidRPr="005A347D" w:rsidRDefault="00460C49" w:rsidP="007E160C">
      <w:pPr>
        <w:spacing w:after="0" w:line="240" w:lineRule="auto"/>
        <w:jc w:val="center"/>
        <w:rPr>
          <w:b/>
          <w:lang w:val="uk-UA"/>
        </w:rPr>
      </w:pPr>
      <w:r w:rsidRPr="005A347D">
        <w:rPr>
          <w:b/>
          <w:lang w:val="uk-UA"/>
        </w:rPr>
        <w:t>Основний зміст</w:t>
      </w:r>
    </w:p>
    <w:p w:rsidR="00460C49" w:rsidRPr="005A347D" w:rsidRDefault="00460C49" w:rsidP="00C87739">
      <w:pPr>
        <w:spacing w:after="0" w:line="240" w:lineRule="auto"/>
        <w:ind w:firstLine="709"/>
        <w:rPr>
          <w:lang w:val="uk-UA"/>
        </w:rPr>
      </w:pPr>
      <w:r w:rsidRPr="005A347D">
        <w:rPr>
          <w:lang w:val="uk-UA"/>
        </w:rPr>
        <w:t xml:space="preserve">Валютне регулювання, валютний контроль та види валютних операцій.Правові основи валютного регулювання валютного контролю. Валютні режими та їх типи. Статус валюти України. Сфера валютного контролю. Порядок організації торгівлі іноземною валютою. Валютний (обмінний) курс. </w:t>
      </w:r>
      <w:r w:rsidRPr="005A347D">
        <w:rPr>
          <w:lang w:val="uk-UA"/>
        </w:rPr>
        <w:lastRenderedPageBreak/>
        <w:t xml:space="preserve">Основні принципи системи валютного регулювання в Україні. Валютні правовідносини: особливості, види та суб’єктний склад. Підстави виникнення, зміни та припинення валютних правовідносин. Резиденти та нерезиденти як суб’єкти валютних відносин. Зміст та особливості поняття «валюта України». Особливості правового регулювання валютних цінностей в України. Види валютних цінностей. Характеристика платіжних документів та інших цінних паперів. Цілі організації системи валютного регулювання.  Валютні обмеження як один з основних елементів національної системи валютного регулювання. Підстави класифікації та види валютних операцій. Компетенція Національного банку України у сфері валютного регулювання. Компетенція Кабінету Міністрів України у сфері валютного регулювання. Органи і агенти валютного регулювання. Принципи валютного контролю. Основні напрямки валютного контролю. Права та обов’язки органів та агентів валютного контролю в Україні. Зобов'язання щодо декларування валютних цінностей та іншого майна. Звітність про валютні операції. Особливості здійснення валютних операцій у зв'язку з угодами про розподіл продукції. Повноваження державних органів і функції банківської системи у сфері валютного регулювання і валютного контролю. Офіційні валютні резерви. Валютні рахунки суб'єктів зовнішньоекономічної діяльності. Валютна виручка від зовнішньоекономічної діяльності. Порядок відкриття валютних рахунків у банківських установах на території інших держав. </w:t>
      </w:r>
    </w:p>
    <w:p w:rsidR="003B2E30" w:rsidRPr="005A347D" w:rsidRDefault="00460C49" w:rsidP="00C87739">
      <w:pPr>
        <w:spacing w:after="0" w:line="240" w:lineRule="auto"/>
        <w:ind w:firstLine="709"/>
        <w:rPr>
          <w:lang w:val="uk-UA"/>
        </w:rPr>
      </w:pPr>
      <w:r w:rsidRPr="005A347D">
        <w:rPr>
          <w:lang w:val="uk-UA"/>
        </w:rPr>
        <w:t xml:space="preserve"> Сучасний стан та перспективи розвитку валютного регулювання в Україні.Валютний ринок. Валютне законодавство. Основні напрямки міжнародно-правового регулювання валютних відносин. Механізм валютного регулювання. Підтримка оптимального режиму функціонування національної грошової одиниці та всієї економіки. Порядок забезпечення вільних та бездоганних економічних відносин України з іншими країнами та міжнародними організаціями. Актуальні проблеми валютного регулювання в умовах політичної кризи. </w:t>
      </w:r>
    </w:p>
    <w:p w:rsidR="00261013" w:rsidRPr="005A347D" w:rsidRDefault="00460C49" w:rsidP="00C87739">
      <w:pPr>
        <w:spacing w:after="0" w:line="240" w:lineRule="auto"/>
        <w:ind w:firstLine="709"/>
        <w:rPr>
          <w:lang w:val="uk-UA"/>
        </w:rPr>
      </w:pPr>
      <w:r w:rsidRPr="005A347D">
        <w:rPr>
          <w:lang w:val="uk-UA"/>
        </w:rPr>
        <w:t xml:space="preserve">Основні напрямки удосконалення валютного регулювання в Україні. Валютна інтеграція. Забезпечення валютної політики в Україні. Вплив процесів глобалізації на валютне регулювання. Розширення і поглиблення взаємозалежності валютних ринків. Міжнародні вимоги уніфікації валютного регулювання і контролю. Розширення розрахункових операцій валютної системи України. Єдність зовнішньої і внутрішньої валютної політики держави. Пріоритет економічних заходів в реалізації державної політики в сфері валютного регулювання. Єдність системи валютного регулювання і валютного контролю. Забезпечення державою захисту прав та економічних інтересів резидентів та нерезидентів при здійсненні валютних операцій. Колізійне регулювання в міжнародному приватному валютному праві. Інформаційні технології у валютно-кредитних операціях. Основи діяльності Міжнародного </w:t>
      </w:r>
      <w:r w:rsidRPr="005A347D">
        <w:rPr>
          <w:lang w:val="uk-UA"/>
        </w:rPr>
        <w:lastRenderedPageBreak/>
        <w:t xml:space="preserve">валютного фонду. Цілі Міжнародного валютного фонду. Організація курсоутворення і забезпечення доцільної системи конвертованої національної валюти. </w:t>
      </w:r>
    </w:p>
    <w:p w:rsidR="007E160C" w:rsidRPr="005A347D" w:rsidRDefault="00460C49" w:rsidP="00261013">
      <w:pPr>
        <w:spacing w:after="0" w:line="240" w:lineRule="auto"/>
        <w:ind w:firstLine="709"/>
        <w:rPr>
          <w:b/>
          <w:lang w:val="uk-UA" w:eastAsia="uk-UA"/>
        </w:rPr>
      </w:pPr>
      <w:r w:rsidRPr="005A347D">
        <w:rPr>
          <w:lang w:val="uk-UA"/>
        </w:rPr>
        <w:t xml:space="preserve">Забезпечення економічного суверенітету держави і режиму необхідної закритості та захищеності національної економіки та запобігання всім можливим кризовим ситуаціям на оптових ринках і спекулятивним атакам як основні завдання валютного регулювання у сучасних умовах. </w:t>
      </w:r>
    </w:p>
    <w:p w:rsidR="007E160C" w:rsidRPr="005A347D" w:rsidRDefault="007E160C" w:rsidP="007E160C">
      <w:pPr>
        <w:ind w:right="-143" w:firstLine="720"/>
        <w:jc w:val="center"/>
        <w:rPr>
          <w:b/>
          <w:lang w:val="uk-UA" w:eastAsia="uk-UA"/>
        </w:rPr>
      </w:pPr>
    </w:p>
    <w:p w:rsidR="007E160C" w:rsidRPr="005A347D" w:rsidRDefault="007E160C" w:rsidP="007E160C">
      <w:pPr>
        <w:ind w:right="-143" w:firstLine="720"/>
        <w:jc w:val="center"/>
        <w:rPr>
          <w:b/>
          <w:lang w:val="uk-UA" w:eastAsia="uk-UA"/>
        </w:rPr>
      </w:pPr>
    </w:p>
    <w:p w:rsidR="00524918" w:rsidRPr="005A347D" w:rsidRDefault="00524918" w:rsidP="00524918">
      <w:pPr>
        <w:spacing w:after="0" w:line="240" w:lineRule="auto"/>
        <w:jc w:val="center"/>
        <w:rPr>
          <w:rFonts w:eastAsia="Times New Roman" w:cs="Times New Roman"/>
          <w:sz w:val="24"/>
          <w:szCs w:val="24"/>
          <w:lang w:val="uk-UA" w:eastAsia="ru-RU"/>
        </w:rPr>
      </w:pPr>
      <w:r w:rsidRPr="005A347D">
        <w:rPr>
          <w:rFonts w:eastAsia="Times New Roman" w:cs="Times New Roman"/>
          <w:b/>
          <w:sz w:val="24"/>
          <w:szCs w:val="24"/>
          <w:lang w:val="uk-UA" w:eastAsia="ru-RU"/>
        </w:rPr>
        <w:t>ПЛАНИ ПРАКТИЧНИХ ЗАНЯТЬ</w:t>
      </w:r>
    </w:p>
    <w:p w:rsidR="00524918" w:rsidRPr="005A347D" w:rsidRDefault="00524918" w:rsidP="00524918">
      <w:pPr>
        <w:pStyle w:val="docdata"/>
        <w:spacing w:before="0" w:beforeAutospacing="0" w:after="0" w:afterAutospacing="0" w:line="360" w:lineRule="auto"/>
        <w:jc w:val="both"/>
        <w:rPr>
          <w:b/>
          <w:bCs/>
          <w:color w:val="000000"/>
          <w:sz w:val="28"/>
          <w:szCs w:val="28"/>
          <w:lang w:val="uk-UA"/>
        </w:rPr>
      </w:pPr>
    </w:p>
    <w:p w:rsidR="00524918" w:rsidRPr="005A347D" w:rsidRDefault="00524918" w:rsidP="00524918">
      <w:pPr>
        <w:pStyle w:val="docdata"/>
        <w:spacing w:before="0" w:beforeAutospacing="0" w:after="0" w:afterAutospacing="0"/>
        <w:jc w:val="both"/>
        <w:rPr>
          <w:b/>
          <w:bCs/>
          <w:color w:val="000000"/>
          <w:sz w:val="28"/>
          <w:szCs w:val="28"/>
          <w:lang w:val="uk-UA"/>
        </w:rPr>
      </w:pPr>
      <w:r w:rsidRPr="005A347D">
        <w:rPr>
          <w:b/>
          <w:bCs/>
          <w:color w:val="000000"/>
          <w:sz w:val="28"/>
          <w:szCs w:val="28"/>
          <w:lang w:val="uk-UA"/>
        </w:rPr>
        <w:t>Тема 1. Предмет та система фінансового права на сучасному етапі</w:t>
      </w:r>
    </w:p>
    <w:p w:rsidR="00524918" w:rsidRPr="005A347D" w:rsidRDefault="00524918" w:rsidP="00524918">
      <w:pPr>
        <w:pStyle w:val="ab"/>
        <w:spacing w:before="0" w:beforeAutospacing="0" w:after="0" w:afterAutospacing="0"/>
        <w:jc w:val="both"/>
        <w:rPr>
          <w:lang w:val="uk-UA"/>
        </w:rPr>
      </w:pPr>
      <w:r w:rsidRPr="005A347D">
        <w:rPr>
          <w:lang w:val="uk-UA"/>
        </w:rPr>
        <w:t> </w:t>
      </w:r>
      <w:r w:rsidRPr="005A347D">
        <w:rPr>
          <w:color w:val="000000"/>
          <w:sz w:val="28"/>
          <w:szCs w:val="28"/>
          <w:lang w:val="uk-UA"/>
        </w:rPr>
        <w:t>1.</w:t>
      </w:r>
      <w:r w:rsidRPr="005A347D">
        <w:rPr>
          <w:color w:val="000000"/>
          <w:sz w:val="28"/>
          <w:szCs w:val="28"/>
          <w:lang w:val="uk-UA"/>
        </w:rPr>
        <w:tab/>
        <w:t>Сучасні підходи до аналізу предмета та метода фінансового права. Співвідношення приватно-правових та публічно-правових начал.</w:t>
      </w: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t>2.</w:t>
      </w:r>
      <w:r w:rsidRPr="005A347D">
        <w:rPr>
          <w:color w:val="000000"/>
          <w:sz w:val="28"/>
          <w:szCs w:val="28"/>
          <w:lang w:val="uk-UA"/>
        </w:rPr>
        <w:tab/>
        <w:t xml:space="preserve">Проблеми реформування фінансової діяльності держави і органів, що її здійснюють в аспекті гармонізації з нормами міжнародного права. </w:t>
      </w: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t>3.</w:t>
      </w:r>
      <w:r w:rsidRPr="005A347D">
        <w:rPr>
          <w:color w:val="000000"/>
          <w:sz w:val="28"/>
          <w:szCs w:val="28"/>
          <w:lang w:val="uk-UA"/>
        </w:rPr>
        <w:tab/>
        <w:t>Природа фінансових правовідносин: їх зміст та особливості. Суб’єкти фінансового права та фінансових правовідносин, проблема представництва у фінансовому праві. Пільги, преференції та заохочення у фінансовому праві.</w:t>
      </w: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t>4.</w:t>
      </w:r>
      <w:r w:rsidRPr="005A347D">
        <w:rPr>
          <w:color w:val="000000"/>
          <w:sz w:val="28"/>
          <w:szCs w:val="28"/>
          <w:lang w:val="uk-UA"/>
        </w:rPr>
        <w:tab/>
        <w:t>Фінансова система як категорія, яка визначає предмет фінансового права. Єдність фінансової системи України.</w:t>
      </w: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t>5.</w:t>
      </w:r>
      <w:r w:rsidRPr="005A347D">
        <w:rPr>
          <w:color w:val="000000"/>
          <w:sz w:val="28"/>
          <w:szCs w:val="28"/>
          <w:lang w:val="uk-UA"/>
        </w:rPr>
        <w:tab/>
        <w:t>Система фінансового права, її поділ на Загальну та Особливу частини, їх зміст. Підгалузі та інститути фінансового права. Фінансово-правові норми: їх зміст, особливості і види. Імперативність норм фінансового права, їх класифікація. Дія норм фінансового права. Принципи фінансового права. Тенденції розвитку фінансового права в сучасних умовах економічних і політичних перетворень.</w:t>
      </w:r>
    </w:p>
    <w:p w:rsidR="00261013" w:rsidRPr="005A347D" w:rsidRDefault="00261013" w:rsidP="00524918">
      <w:pPr>
        <w:pStyle w:val="ab"/>
        <w:spacing w:before="0" w:beforeAutospacing="0" w:after="0" w:afterAutospacing="0"/>
        <w:jc w:val="both"/>
        <w:rPr>
          <w:b/>
          <w:bCs/>
          <w:color w:val="000000"/>
          <w:sz w:val="28"/>
          <w:szCs w:val="28"/>
          <w:lang w:val="uk-UA"/>
        </w:rPr>
      </w:pPr>
    </w:p>
    <w:p w:rsidR="00524918" w:rsidRPr="005A347D" w:rsidRDefault="00524918" w:rsidP="00524918">
      <w:pPr>
        <w:pStyle w:val="ab"/>
        <w:spacing w:before="0" w:beforeAutospacing="0" w:after="0" w:afterAutospacing="0"/>
        <w:jc w:val="both"/>
        <w:rPr>
          <w:lang w:val="uk-UA"/>
        </w:rPr>
      </w:pPr>
      <w:r w:rsidRPr="005A347D">
        <w:rPr>
          <w:b/>
          <w:bCs/>
          <w:color w:val="000000"/>
          <w:sz w:val="28"/>
          <w:szCs w:val="28"/>
          <w:lang w:val="uk-UA"/>
        </w:rPr>
        <w:t xml:space="preserve">Література: </w:t>
      </w: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t>нормативно-правові акти</w:t>
      </w:r>
      <w:r w:rsidR="00A16F05">
        <w:rPr>
          <w:color w:val="000000"/>
          <w:sz w:val="28"/>
          <w:szCs w:val="28"/>
          <w:lang w:val="uk-UA"/>
        </w:rPr>
        <w:t>:</w:t>
      </w: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t>1. Конституція України від 28 червня 1996 року. Відомості Верховної Ради України від 23.07.1996., № 30, стаття 141.</w:t>
      </w: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t xml:space="preserve">2. Бюджетний кодекс України від 8 липня 2010 року N 2456-VI. Відомості Верховної Ради. 2010. № 50-51. ст. 572. </w:t>
      </w: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t>3. Митний кодекс України від 13.03.2012 № 4495-VI. Відомості Верховної Ради України. 2012. № 44-45, № 46-47, № 48. ст.552.</w:t>
      </w: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t>4. Податковий кодекс України від 02 грудня 2010 року. Відомості Верховної Ради України 2011. № 13-14, № 15-16, № 17. ст.112.</w:t>
      </w: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lastRenderedPageBreak/>
        <w:t>5. Цивільний кодекс України від 16 січня 2003 року № 435-IV. Відомості Верховної Ради України. 2003. №№ 40-44. ст.356</w:t>
      </w: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t>6. Про Національний банк України. Закон України від 20.05.1999 № 679-XIV. Відомості Верховної Ради України.  1999. № 29. ст.238.</w:t>
      </w: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t>7. Про фінансові послуги та державне регулювання ринків фінансових послуг. Закон України від 12 липня 2001 року № 2664-ІІІ. Відомості Верховної Ради України. 2002. № 1. ст. 1.</w:t>
      </w:r>
    </w:p>
    <w:p w:rsidR="00524918" w:rsidRPr="005A347D" w:rsidRDefault="00524918" w:rsidP="00524918">
      <w:pPr>
        <w:pStyle w:val="ab"/>
        <w:spacing w:before="0" w:beforeAutospacing="0" w:after="0" w:afterAutospacing="0"/>
        <w:jc w:val="both"/>
        <w:rPr>
          <w:lang w:val="uk-UA"/>
        </w:rPr>
      </w:pPr>
    </w:p>
    <w:p w:rsidR="00524918" w:rsidRPr="005A347D" w:rsidRDefault="00524918" w:rsidP="00524918">
      <w:pPr>
        <w:pStyle w:val="ab"/>
        <w:spacing w:before="0" w:beforeAutospacing="0" w:after="0" w:afterAutospacing="0"/>
        <w:jc w:val="both"/>
        <w:rPr>
          <w:lang w:val="uk-UA"/>
        </w:rPr>
      </w:pP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t>наукові джерела:</w:t>
      </w: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t>1. Бюджетний кодекс України. Науково-практичний коментар: станом на 1 берез. 2011 р. / за ред. Л. К. Воронової, М. П. Кучерявенка. Х.: Право, 2011. 608 с.</w:t>
      </w:r>
    </w:p>
    <w:p w:rsidR="00524918" w:rsidRPr="005A347D" w:rsidRDefault="008E6AFD" w:rsidP="00524918">
      <w:pPr>
        <w:pStyle w:val="ab"/>
        <w:spacing w:before="0" w:beforeAutospacing="0" w:after="0" w:afterAutospacing="0"/>
        <w:jc w:val="both"/>
        <w:rPr>
          <w:lang w:val="uk-UA"/>
        </w:rPr>
      </w:pPr>
      <w:r w:rsidRPr="005A347D">
        <w:rPr>
          <w:color w:val="000000"/>
          <w:sz w:val="28"/>
          <w:szCs w:val="28"/>
        </w:rPr>
        <w:t>2</w:t>
      </w:r>
      <w:r w:rsidR="00524918" w:rsidRPr="005A347D">
        <w:rPr>
          <w:color w:val="000000"/>
          <w:sz w:val="28"/>
          <w:szCs w:val="28"/>
          <w:lang w:val="uk-UA"/>
        </w:rPr>
        <w:t>. Воронова Л.К. Фінансове право України: підручник. К. : Прецедент; Моя книга, 2006. 448 с.</w:t>
      </w:r>
    </w:p>
    <w:p w:rsidR="00524918" w:rsidRDefault="008E6AFD" w:rsidP="00524918">
      <w:pPr>
        <w:pStyle w:val="ab"/>
        <w:spacing w:before="0" w:beforeAutospacing="0" w:after="0" w:afterAutospacing="0"/>
        <w:jc w:val="both"/>
        <w:rPr>
          <w:color w:val="000000"/>
          <w:sz w:val="28"/>
          <w:szCs w:val="28"/>
          <w:lang w:val="uk-UA"/>
        </w:rPr>
      </w:pPr>
      <w:r w:rsidRPr="005A347D">
        <w:rPr>
          <w:color w:val="000000"/>
          <w:sz w:val="28"/>
          <w:szCs w:val="28"/>
        </w:rPr>
        <w:t>3</w:t>
      </w:r>
      <w:r w:rsidR="00524918" w:rsidRPr="005A347D">
        <w:rPr>
          <w:color w:val="000000"/>
          <w:sz w:val="28"/>
          <w:szCs w:val="28"/>
          <w:lang w:val="uk-UA"/>
        </w:rPr>
        <w:t>. Воронова Л.К. Вибрані праці. Х. : Право, 2015. С. 150-280.</w:t>
      </w:r>
    </w:p>
    <w:p w:rsidR="00497887" w:rsidRPr="005A347D" w:rsidRDefault="00497887" w:rsidP="00524918">
      <w:pPr>
        <w:pStyle w:val="ab"/>
        <w:spacing w:before="0" w:beforeAutospacing="0" w:after="0" w:afterAutospacing="0"/>
        <w:jc w:val="both"/>
        <w:rPr>
          <w:lang w:val="uk-UA"/>
        </w:rPr>
      </w:pPr>
      <w:r>
        <w:rPr>
          <w:color w:val="000000"/>
          <w:sz w:val="28"/>
          <w:szCs w:val="28"/>
          <w:lang w:val="uk-UA"/>
        </w:rPr>
        <w:t xml:space="preserve">4. </w:t>
      </w:r>
      <w:bookmarkStart w:id="1" w:name="_Hlk93610521"/>
      <w:r>
        <w:rPr>
          <w:color w:val="000000"/>
          <w:sz w:val="28"/>
          <w:szCs w:val="28"/>
          <w:lang w:val="uk-UA"/>
        </w:rPr>
        <w:t>Гетманцев Д.О. Фінансово-правове зобов’язання як окрема категорія фінансового права</w:t>
      </w:r>
      <w:r w:rsidR="009951BA">
        <w:rPr>
          <w:color w:val="000000"/>
          <w:sz w:val="28"/>
          <w:szCs w:val="28"/>
          <w:lang w:val="uk-UA"/>
        </w:rPr>
        <w:t xml:space="preserve"> : монографія. К. : Юрінком Інтер, 2011. 368 с.</w:t>
      </w:r>
    </w:p>
    <w:bookmarkEnd w:id="1"/>
    <w:p w:rsidR="00524918" w:rsidRPr="005A347D" w:rsidRDefault="008E6AFD" w:rsidP="00524918">
      <w:pPr>
        <w:pStyle w:val="ab"/>
        <w:spacing w:before="0" w:beforeAutospacing="0" w:after="0" w:afterAutospacing="0"/>
        <w:jc w:val="both"/>
        <w:rPr>
          <w:sz w:val="28"/>
          <w:szCs w:val="28"/>
          <w:lang w:val="uk-UA"/>
        </w:rPr>
      </w:pPr>
      <w:r w:rsidRPr="005A347D">
        <w:rPr>
          <w:color w:val="000000"/>
          <w:sz w:val="28"/>
          <w:szCs w:val="28"/>
        </w:rPr>
        <w:t>4</w:t>
      </w:r>
      <w:r w:rsidR="00524918" w:rsidRPr="005A347D">
        <w:rPr>
          <w:color w:val="000000"/>
          <w:sz w:val="28"/>
          <w:szCs w:val="28"/>
          <w:lang w:val="uk-UA"/>
        </w:rPr>
        <w:t xml:space="preserve">. </w:t>
      </w:r>
      <w:r w:rsidR="00AF6402" w:rsidRPr="005A347D">
        <w:rPr>
          <w:color w:val="000000"/>
          <w:sz w:val="28"/>
          <w:szCs w:val="28"/>
          <w:lang w:val="uk-UA"/>
        </w:rPr>
        <w:t>Дмитрик О.О. Джерела фінансового права: проблеми та перспективи розвитку</w:t>
      </w:r>
      <w:r w:rsidR="00216F7B" w:rsidRPr="005A347D">
        <w:rPr>
          <w:color w:val="000000"/>
          <w:sz w:val="28"/>
          <w:szCs w:val="28"/>
          <w:lang w:val="en-US"/>
        </w:rPr>
        <w:t> </w:t>
      </w:r>
      <w:r w:rsidR="00AF6402" w:rsidRPr="005A347D">
        <w:rPr>
          <w:color w:val="000000"/>
          <w:sz w:val="28"/>
          <w:szCs w:val="28"/>
          <w:lang w:val="uk-UA"/>
        </w:rPr>
        <w:t>: монографія. X. : Апостроф, 2010. С. 28-80.</w:t>
      </w:r>
    </w:p>
    <w:p w:rsidR="00AF6402" w:rsidRPr="005A347D" w:rsidRDefault="008E6AFD" w:rsidP="00AF6402">
      <w:pPr>
        <w:widowControl w:val="0"/>
        <w:shd w:val="clear" w:color="auto" w:fill="FFFFFF"/>
        <w:tabs>
          <w:tab w:val="left" w:pos="153"/>
          <w:tab w:val="left" w:pos="314"/>
          <w:tab w:val="left" w:pos="455"/>
        </w:tabs>
        <w:autoSpaceDE w:val="0"/>
        <w:autoSpaceDN w:val="0"/>
        <w:adjustRightInd w:val="0"/>
        <w:spacing w:after="0" w:line="240" w:lineRule="auto"/>
        <w:rPr>
          <w:color w:val="000000"/>
          <w:spacing w:val="-8"/>
          <w:szCs w:val="28"/>
          <w:lang w:val="ru-RU"/>
        </w:rPr>
      </w:pPr>
      <w:r w:rsidRPr="005A347D">
        <w:rPr>
          <w:color w:val="000000"/>
          <w:szCs w:val="28"/>
          <w:lang w:val="ru-RU"/>
        </w:rPr>
        <w:t>5</w:t>
      </w:r>
      <w:r w:rsidR="00524918" w:rsidRPr="005A347D">
        <w:rPr>
          <w:color w:val="000000"/>
          <w:szCs w:val="28"/>
          <w:lang w:val="uk-UA"/>
        </w:rPr>
        <w:t xml:space="preserve">. </w:t>
      </w:r>
      <w:r w:rsidR="00AF6402" w:rsidRPr="005A347D">
        <w:rPr>
          <w:color w:val="000000"/>
          <w:spacing w:val="-8"/>
          <w:szCs w:val="28"/>
          <w:lang w:val="ru-RU"/>
        </w:rPr>
        <w:t>Задихайло О.А. Актуальні проблеми фінансово-правової відповідальності в Україні. Збірник наукових праць ХНПУ імені Г. С. Сковороди "Право". 2018 . Випуск 28. С. 85-90.</w:t>
      </w:r>
    </w:p>
    <w:p w:rsidR="00524918" w:rsidRPr="005A347D" w:rsidRDefault="008E6AFD" w:rsidP="00524918">
      <w:pPr>
        <w:pStyle w:val="ab"/>
        <w:spacing w:before="0" w:beforeAutospacing="0" w:after="0" w:afterAutospacing="0"/>
        <w:jc w:val="both"/>
        <w:rPr>
          <w:color w:val="000000"/>
          <w:sz w:val="28"/>
          <w:szCs w:val="28"/>
          <w:lang w:val="uk-UA"/>
        </w:rPr>
      </w:pPr>
      <w:r w:rsidRPr="005A347D">
        <w:rPr>
          <w:color w:val="000000"/>
          <w:sz w:val="28"/>
          <w:szCs w:val="28"/>
        </w:rPr>
        <w:t>6</w:t>
      </w:r>
      <w:r w:rsidR="00524918" w:rsidRPr="005A347D">
        <w:rPr>
          <w:color w:val="000000"/>
          <w:sz w:val="28"/>
          <w:szCs w:val="28"/>
          <w:lang w:val="uk-UA"/>
        </w:rPr>
        <w:t xml:space="preserve">. </w:t>
      </w:r>
      <w:r w:rsidR="009A0D05" w:rsidRPr="005A347D">
        <w:rPr>
          <w:sz w:val="28"/>
          <w:szCs w:val="28"/>
        </w:rPr>
        <w:t>Коваленко А.А. Особливості регулятивної функції фінансового права. Науковий вісник Міжнародного гуманітарного університету. Сер.: Юриспруденція. 2019. № 38. С. 50-53.</w:t>
      </w:r>
    </w:p>
    <w:p w:rsidR="00524918" w:rsidRPr="005A347D" w:rsidRDefault="002469F0" w:rsidP="00524918">
      <w:pPr>
        <w:pStyle w:val="ab"/>
        <w:spacing w:before="0" w:beforeAutospacing="0" w:after="0" w:afterAutospacing="0"/>
        <w:jc w:val="both"/>
        <w:rPr>
          <w:sz w:val="28"/>
          <w:szCs w:val="28"/>
          <w:lang w:val="uk-UA"/>
        </w:rPr>
      </w:pPr>
      <w:r w:rsidRPr="005A347D">
        <w:rPr>
          <w:color w:val="000000"/>
          <w:sz w:val="28"/>
          <w:szCs w:val="28"/>
        </w:rPr>
        <w:t>7</w:t>
      </w:r>
      <w:r w:rsidR="00524918" w:rsidRPr="005A347D">
        <w:rPr>
          <w:color w:val="000000"/>
          <w:sz w:val="28"/>
          <w:szCs w:val="28"/>
          <w:lang w:val="uk-UA"/>
        </w:rPr>
        <w:t>.</w:t>
      </w:r>
      <w:r w:rsidR="00524918" w:rsidRPr="005A347D">
        <w:rPr>
          <w:color w:val="000000"/>
          <w:sz w:val="28"/>
          <w:szCs w:val="28"/>
          <w:lang w:val="uk-UA"/>
        </w:rPr>
        <w:tab/>
        <w:t>Латковська Т.А. Розвиток фінансово-правових відносин у сучасних умовах. Актуальні проблеми держави і права : зб. наук, праць. О. : Юрид. л-ра, 2010. Вип. 53. С 464-469.</w:t>
      </w:r>
    </w:p>
    <w:p w:rsidR="00524918" w:rsidRPr="005A347D" w:rsidRDefault="002469F0" w:rsidP="00524918">
      <w:pPr>
        <w:pStyle w:val="ab"/>
        <w:spacing w:before="0" w:beforeAutospacing="0" w:after="0" w:afterAutospacing="0"/>
        <w:jc w:val="both"/>
        <w:rPr>
          <w:lang w:val="uk-UA"/>
        </w:rPr>
      </w:pPr>
      <w:r w:rsidRPr="005A347D">
        <w:rPr>
          <w:color w:val="000000"/>
          <w:sz w:val="28"/>
          <w:szCs w:val="28"/>
        </w:rPr>
        <w:t>8</w:t>
      </w:r>
      <w:r w:rsidR="00524918" w:rsidRPr="005A347D">
        <w:rPr>
          <w:color w:val="000000"/>
          <w:sz w:val="28"/>
          <w:szCs w:val="28"/>
          <w:lang w:val="uk-UA"/>
        </w:rPr>
        <w:t>.</w:t>
      </w:r>
      <w:r w:rsidR="00524918" w:rsidRPr="005A347D">
        <w:rPr>
          <w:color w:val="000000"/>
          <w:sz w:val="28"/>
          <w:szCs w:val="28"/>
          <w:lang w:val="uk-UA"/>
        </w:rPr>
        <w:tab/>
        <w:t>Латковська Т.А. Предмет фінансового права та публічна фінансова діяльність. Наше право. 2011. № 2. Ч. 1. С. 102-107.</w:t>
      </w:r>
    </w:p>
    <w:p w:rsidR="00524918" w:rsidRPr="005A347D" w:rsidRDefault="002469F0" w:rsidP="00524918">
      <w:pPr>
        <w:pStyle w:val="ab"/>
        <w:spacing w:before="0" w:beforeAutospacing="0" w:after="0" w:afterAutospacing="0"/>
        <w:jc w:val="both"/>
        <w:rPr>
          <w:lang w:val="uk-UA"/>
        </w:rPr>
      </w:pPr>
      <w:r w:rsidRPr="005A347D">
        <w:rPr>
          <w:color w:val="000000"/>
          <w:sz w:val="28"/>
          <w:szCs w:val="28"/>
          <w:lang w:val="uk-UA"/>
        </w:rPr>
        <w:t>9</w:t>
      </w:r>
      <w:r w:rsidR="00524918" w:rsidRPr="005A347D">
        <w:rPr>
          <w:color w:val="000000"/>
          <w:sz w:val="28"/>
          <w:szCs w:val="28"/>
          <w:lang w:val="uk-UA"/>
        </w:rPr>
        <w:t>.</w:t>
      </w:r>
      <w:r w:rsidR="00524918" w:rsidRPr="005A347D">
        <w:rPr>
          <w:color w:val="000000"/>
          <w:sz w:val="28"/>
          <w:szCs w:val="28"/>
          <w:lang w:val="uk-UA"/>
        </w:rPr>
        <w:tab/>
        <w:t>Латковська Т.А. Пріоритетність публічних фінансових інтересів у фінансовій діяльності як один із принципів фінансового права. Юридичний вісник НУ «ОЮА». № 3. 2012. С. 61-66.</w:t>
      </w: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t>1</w:t>
      </w:r>
      <w:r w:rsidR="002469F0" w:rsidRPr="005A347D">
        <w:rPr>
          <w:color w:val="000000"/>
          <w:sz w:val="28"/>
          <w:szCs w:val="28"/>
        </w:rPr>
        <w:t>0</w:t>
      </w:r>
      <w:r w:rsidRPr="005A347D">
        <w:rPr>
          <w:color w:val="000000"/>
          <w:sz w:val="28"/>
          <w:szCs w:val="28"/>
          <w:lang w:val="uk-UA"/>
        </w:rPr>
        <w:t xml:space="preserve">. Латковська Т.А. Транспарентність органів державної влади як визначальний принцип публічної фінансової діяльності. Наукові праці Національного університету «Одеська юридична академія». Т. ХІІІ / редкол.: С.В. Ківалов (голов. ред.) [та ін.]; відп. за вип. Г.О. Ульянова. Одеса: Юридична література. 2016. С. 117-128. </w:t>
      </w:r>
    </w:p>
    <w:p w:rsidR="007F6DAD" w:rsidRPr="005A347D" w:rsidRDefault="00524918" w:rsidP="007F6DAD">
      <w:pPr>
        <w:pStyle w:val="ab"/>
        <w:spacing w:before="0" w:beforeAutospacing="0" w:after="0" w:afterAutospacing="0"/>
        <w:jc w:val="both"/>
        <w:rPr>
          <w:sz w:val="28"/>
          <w:szCs w:val="28"/>
          <w:lang w:val="uk-UA"/>
        </w:rPr>
      </w:pPr>
      <w:r w:rsidRPr="005A347D">
        <w:rPr>
          <w:color w:val="000000"/>
          <w:sz w:val="28"/>
          <w:szCs w:val="28"/>
          <w:lang w:val="uk-UA"/>
        </w:rPr>
        <w:t>1</w:t>
      </w:r>
      <w:r w:rsidR="002469F0" w:rsidRPr="007F6DAD">
        <w:rPr>
          <w:color w:val="000000"/>
          <w:sz w:val="28"/>
          <w:szCs w:val="28"/>
        </w:rPr>
        <w:t>1</w:t>
      </w:r>
      <w:r w:rsidRPr="005A347D">
        <w:rPr>
          <w:color w:val="000000"/>
          <w:sz w:val="28"/>
          <w:szCs w:val="28"/>
          <w:lang w:val="uk-UA"/>
        </w:rPr>
        <w:t>.</w:t>
      </w:r>
      <w:r w:rsidRPr="005A347D">
        <w:rPr>
          <w:color w:val="000000"/>
          <w:sz w:val="28"/>
          <w:szCs w:val="28"/>
          <w:lang w:val="uk-UA"/>
        </w:rPr>
        <w:tab/>
      </w:r>
      <w:r w:rsidR="007F6DAD" w:rsidRPr="001E24F0">
        <w:rPr>
          <w:color w:val="000000"/>
          <w:sz w:val="28"/>
          <w:szCs w:val="28"/>
          <w:lang w:val="uk-UA"/>
        </w:rPr>
        <w:t>Латковська Т.А., Латковський П.П. Конспект лекцій з фінансового права (загальна частина). Чернівці. 2019. 108 с.</w:t>
      </w:r>
    </w:p>
    <w:p w:rsidR="00524918" w:rsidRPr="005A347D" w:rsidRDefault="007F6DAD" w:rsidP="00524918">
      <w:pPr>
        <w:pStyle w:val="ab"/>
        <w:spacing w:before="0" w:beforeAutospacing="0" w:after="0" w:afterAutospacing="0"/>
        <w:jc w:val="both"/>
        <w:rPr>
          <w:lang w:val="uk-UA"/>
        </w:rPr>
      </w:pPr>
      <w:r>
        <w:rPr>
          <w:color w:val="000000"/>
          <w:sz w:val="28"/>
          <w:szCs w:val="28"/>
          <w:lang w:val="uk-UA"/>
        </w:rPr>
        <w:lastRenderedPageBreak/>
        <w:t xml:space="preserve">12. </w:t>
      </w:r>
      <w:r w:rsidR="00524918" w:rsidRPr="005A347D">
        <w:rPr>
          <w:color w:val="000000"/>
          <w:sz w:val="28"/>
          <w:szCs w:val="28"/>
          <w:lang w:val="uk-UA"/>
        </w:rPr>
        <w:t>Лебедев В.А. Финансовое право : учебник. М. : Статут (сер. Золотые страницы российского финансового права), 2000. 461 с.</w:t>
      </w:r>
    </w:p>
    <w:p w:rsidR="00524918" w:rsidRPr="005A347D" w:rsidRDefault="00524918" w:rsidP="00524918">
      <w:pPr>
        <w:pStyle w:val="ab"/>
        <w:spacing w:before="0" w:beforeAutospacing="0" w:after="0" w:afterAutospacing="0"/>
        <w:jc w:val="both"/>
        <w:rPr>
          <w:color w:val="000000"/>
          <w:sz w:val="28"/>
          <w:szCs w:val="28"/>
          <w:lang w:val="uk-UA"/>
        </w:rPr>
      </w:pPr>
      <w:r w:rsidRPr="005A347D">
        <w:rPr>
          <w:color w:val="000000"/>
          <w:sz w:val="28"/>
          <w:szCs w:val="28"/>
          <w:lang w:val="uk-UA"/>
        </w:rPr>
        <w:t>1</w:t>
      </w:r>
      <w:r w:rsidR="002469F0" w:rsidRPr="005A347D">
        <w:rPr>
          <w:color w:val="000000"/>
          <w:sz w:val="28"/>
          <w:szCs w:val="28"/>
        </w:rPr>
        <w:t>2</w:t>
      </w:r>
      <w:r w:rsidRPr="005A347D">
        <w:rPr>
          <w:color w:val="000000"/>
          <w:sz w:val="28"/>
          <w:szCs w:val="28"/>
          <w:lang w:val="uk-UA"/>
        </w:rPr>
        <w:t>.</w:t>
      </w:r>
      <w:r w:rsidRPr="005A347D">
        <w:rPr>
          <w:color w:val="000000"/>
          <w:sz w:val="28"/>
          <w:szCs w:val="28"/>
          <w:lang w:val="uk-UA"/>
        </w:rPr>
        <w:tab/>
        <w:t>Лукашев О.А. Теоретичні проблеми системи фінансового права : монографія. X. : Право, 2010. 304 с.</w:t>
      </w:r>
    </w:p>
    <w:p w:rsidR="002469F0" w:rsidRPr="005A347D" w:rsidRDefault="00524918" w:rsidP="00BD7D73">
      <w:pPr>
        <w:widowControl w:val="0"/>
        <w:shd w:val="clear" w:color="auto" w:fill="FFFFFF"/>
        <w:tabs>
          <w:tab w:val="left" w:pos="153"/>
          <w:tab w:val="left" w:pos="314"/>
        </w:tabs>
        <w:autoSpaceDE w:val="0"/>
        <w:autoSpaceDN w:val="0"/>
        <w:adjustRightInd w:val="0"/>
        <w:spacing w:after="0" w:line="240" w:lineRule="auto"/>
        <w:rPr>
          <w:color w:val="000000"/>
          <w:szCs w:val="28"/>
          <w:lang w:val="uk-UA"/>
        </w:rPr>
      </w:pPr>
      <w:r w:rsidRPr="005A347D">
        <w:rPr>
          <w:color w:val="000000"/>
          <w:szCs w:val="28"/>
          <w:lang w:val="uk-UA"/>
        </w:rPr>
        <w:t>1</w:t>
      </w:r>
      <w:r w:rsidR="002469F0" w:rsidRPr="005A347D">
        <w:rPr>
          <w:color w:val="000000"/>
          <w:szCs w:val="28"/>
          <w:lang w:val="uk-UA"/>
        </w:rPr>
        <w:t>3</w:t>
      </w:r>
      <w:r w:rsidRPr="005A347D">
        <w:rPr>
          <w:color w:val="000000"/>
          <w:szCs w:val="28"/>
          <w:lang w:val="uk-UA"/>
        </w:rPr>
        <w:t>.</w:t>
      </w:r>
      <w:r w:rsidRPr="005A347D">
        <w:rPr>
          <w:color w:val="000000"/>
          <w:szCs w:val="28"/>
          <w:lang w:val="uk-UA"/>
        </w:rPr>
        <w:tab/>
      </w:r>
      <w:r w:rsidR="002469F0" w:rsidRPr="005A347D">
        <w:rPr>
          <w:color w:val="000000"/>
          <w:szCs w:val="28"/>
          <w:lang w:val="uk-UA"/>
        </w:rPr>
        <w:t>Макух О. В. Фінансові правовідносини: теорія, сучасний стан і тенденції розвитку : монографія / О. В. Макух.  Харків : Право, 2016.  304 с.</w:t>
      </w:r>
    </w:p>
    <w:p w:rsidR="00BD7D73" w:rsidRPr="007F6DAD" w:rsidRDefault="002469F0" w:rsidP="00BD7D73">
      <w:pPr>
        <w:widowControl w:val="0"/>
        <w:shd w:val="clear" w:color="auto" w:fill="FFFFFF"/>
        <w:tabs>
          <w:tab w:val="left" w:pos="153"/>
          <w:tab w:val="left" w:pos="314"/>
        </w:tabs>
        <w:autoSpaceDE w:val="0"/>
        <w:autoSpaceDN w:val="0"/>
        <w:adjustRightInd w:val="0"/>
        <w:spacing w:after="0" w:line="240" w:lineRule="auto"/>
        <w:rPr>
          <w:szCs w:val="28"/>
          <w:lang w:val="ru-RU"/>
        </w:rPr>
      </w:pPr>
      <w:r w:rsidRPr="005A347D">
        <w:rPr>
          <w:szCs w:val="28"/>
          <w:lang w:val="ru-RU"/>
        </w:rPr>
        <w:t>14</w:t>
      </w:r>
      <w:r w:rsidRPr="005A347D">
        <w:rPr>
          <w:szCs w:val="28"/>
          <w:lang w:val="uk-UA"/>
        </w:rPr>
        <w:t xml:space="preserve">. </w:t>
      </w:r>
      <w:r w:rsidR="00BD7D73" w:rsidRPr="005A347D">
        <w:rPr>
          <w:szCs w:val="28"/>
          <w:lang w:val="ru-RU"/>
        </w:rPr>
        <w:t>Макух О. В. Фінанси як об’єкт фінансово-правового регулювання. Право та інновації</w:t>
      </w:r>
      <w:r w:rsidR="00BD7D73" w:rsidRPr="007F6DAD">
        <w:rPr>
          <w:szCs w:val="28"/>
          <w:lang w:val="ru-RU"/>
        </w:rPr>
        <w:t>. 2016. № 3 (15). С. 46-52.</w:t>
      </w:r>
    </w:p>
    <w:p w:rsidR="007F6DAD" w:rsidRPr="007F6DAD" w:rsidRDefault="00524918" w:rsidP="00524918">
      <w:pPr>
        <w:pStyle w:val="ab"/>
        <w:spacing w:before="0" w:beforeAutospacing="0" w:after="0" w:afterAutospacing="0"/>
        <w:jc w:val="both"/>
        <w:rPr>
          <w:color w:val="000000"/>
          <w:sz w:val="28"/>
          <w:szCs w:val="28"/>
          <w:lang w:val="uk-UA"/>
        </w:rPr>
      </w:pPr>
      <w:r w:rsidRPr="007F6DAD">
        <w:rPr>
          <w:color w:val="000000"/>
          <w:sz w:val="28"/>
          <w:szCs w:val="28"/>
          <w:lang w:val="uk-UA"/>
        </w:rPr>
        <w:t>1</w:t>
      </w:r>
      <w:r w:rsidR="008E6AFD" w:rsidRPr="007F6DAD">
        <w:rPr>
          <w:color w:val="000000"/>
          <w:sz w:val="28"/>
          <w:szCs w:val="28"/>
        </w:rPr>
        <w:t>5</w:t>
      </w:r>
      <w:r w:rsidRPr="007F6DAD">
        <w:rPr>
          <w:color w:val="000000"/>
          <w:sz w:val="28"/>
          <w:szCs w:val="28"/>
          <w:lang w:val="uk-UA"/>
        </w:rPr>
        <w:t>.</w:t>
      </w:r>
      <w:r w:rsidRPr="007F6DAD">
        <w:rPr>
          <w:color w:val="000000"/>
          <w:sz w:val="28"/>
          <w:szCs w:val="28"/>
          <w:lang w:val="uk-UA"/>
        </w:rPr>
        <w:tab/>
      </w:r>
      <w:r w:rsidR="007F6DAD" w:rsidRPr="007F6DAD">
        <w:rPr>
          <w:sz w:val="28"/>
          <w:szCs w:val="28"/>
        </w:rPr>
        <w:t>Мамалуй О.О. Фінансово-правова норма як первинний елемент системи фінансового права. Актуальні проблеми вітчизняної юриспруденції. 2018. № 4. С. 54-59</w:t>
      </w:r>
    </w:p>
    <w:p w:rsidR="00B82F9B" w:rsidRPr="005A347D" w:rsidRDefault="007F6DAD" w:rsidP="00524918">
      <w:pPr>
        <w:pStyle w:val="ab"/>
        <w:spacing w:before="0" w:beforeAutospacing="0" w:after="0" w:afterAutospacing="0"/>
        <w:jc w:val="both"/>
        <w:rPr>
          <w:color w:val="000000"/>
          <w:sz w:val="28"/>
          <w:szCs w:val="28"/>
          <w:lang w:val="uk-UA"/>
        </w:rPr>
      </w:pPr>
      <w:r>
        <w:rPr>
          <w:color w:val="000000"/>
          <w:sz w:val="28"/>
          <w:szCs w:val="28"/>
          <w:lang w:val="uk-UA"/>
        </w:rPr>
        <w:t xml:space="preserve">16. </w:t>
      </w:r>
      <w:r w:rsidR="00B82F9B" w:rsidRPr="007F6DAD">
        <w:rPr>
          <w:color w:val="000000"/>
          <w:sz w:val="28"/>
          <w:szCs w:val="28"/>
          <w:lang w:val="uk-UA"/>
        </w:rPr>
        <w:t>Міхневич Л. В. Фінансове право та наука фінансового права в ліцеях Українських губерній Російської</w:t>
      </w:r>
      <w:r w:rsidR="00B82F9B" w:rsidRPr="005A347D">
        <w:rPr>
          <w:color w:val="000000"/>
          <w:sz w:val="28"/>
          <w:szCs w:val="28"/>
          <w:lang w:val="uk-UA"/>
        </w:rPr>
        <w:t xml:space="preserve"> імперії. Науковий вісник УжНУ. Серія: Право. Випуск 54. - 2019. С. 20-23.</w:t>
      </w:r>
    </w:p>
    <w:p w:rsidR="00524918" w:rsidRPr="005A347D" w:rsidRDefault="00524918" w:rsidP="00524918">
      <w:pPr>
        <w:pStyle w:val="ab"/>
        <w:spacing w:before="0" w:beforeAutospacing="0" w:after="0" w:afterAutospacing="0"/>
        <w:jc w:val="both"/>
        <w:rPr>
          <w:sz w:val="28"/>
          <w:szCs w:val="28"/>
          <w:lang w:val="uk-UA"/>
        </w:rPr>
      </w:pPr>
      <w:r w:rsidRPr="005A347D">
        <w:rPr>
          <w:color w:val="000000"/>
          <w:sz w:val="28"/>
          <w:szCs w:val="28"/>
          <w:lang w:val="uk-UA"/>
        </w:rPr>
        <w:t>1</w:t>
      </w:r>
      <w:r w:rsidR="007F6DAD">
        <w:rPr>
          <w:color w:val="000000"/>
          <w:sz w:val="28"/>
          <w:szCs w:val="28"/>
          <w:lang w:val="uk-UA"/>
        </w:rPr>
        <w:t>7</w:t>
      </w:r>
      <w:r w:rsidRPr="005A347D">
        <w:rPr>
          <w:color w:val="000000"/>
          <w:sz w:val="28"/>
          <w:szCs w:val="28"/>
          <w:lang w:val="uk-UA"/>
        </w:rPr>
        <w:t>.</w:t>
      </w:r>
      <w:r w:rsidRPr="005A347D">
        <w:rPr>
          <w:color w:val="000000"/>
          <w:sz w:val="28"/>
          <w:szCs w:val="28"/>
          <w:lang w:val="uk-UA"/>
        </w:rPr>
        <w:tab/>
        <w:t>Ніщимна С. Принципи публічної фінансової діяльності в Україні. Чернігів: ЧДІЕУ, 2013. 376 с.</w:t>
      </w: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t>1</w:t>
      </w:r>
      <w:r w:rsidR="007F6DAD">
        <w:rPr>
          <w:color w:val="000000"/>
          <w:sz w:val="28"/>
          <w:szCs w:val="28"/>
          <w:lang w:val="uk-UA"/>
        </w:rPr>
        <w:t>8</w:t>
      </w:r>
      <w:r w:rsidRPr="005A347D">
        <w:rPr>
          <w:color w:val="000000"/>
          <w:sz w:val="28"/>
          <w:szCs w:val="28"/>
          <w:lang w:val="uk-UA"/>
        </w:rPr>
        <w:t>. Орлюк О.П. Фінансове право. Акад. курс: підручник. К.: Юрінком Інтер, 2010. С.11-35.</w:t>
      </w: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t>1</w:t>
      </w:r>
      <w:r w:rsidR="007F6DAD">
        <w:rPr>
          <w:color w:val="000000"/>
          <w:sz w:val="28"/>
          <w:szCs w:val="28"/>
          <w:lang w:val="uk-UA"/>
        </w:rPr>
        <w:t>9</w:t>
      </w:r>
      <w:r w:rsidRPr="005A347D">
        <w:rPr>
          <w:color w:val="000000"/>
          <w:sz w:val="28"/>
          <w:szCs w:val="28"/>
          <w:lang w:val="uk-UA"/>
        </w:rPr>
        <w:t>.</w:t>
      </w:r>
      <w:r w:rsidRPr="005A347D">
        <w:rPr>
          <w:color w:val="000000"/>
          <w:sz w:val="28"/>
          <w:szCs w:val="28"/>
          <w:lang w:val="uk-UA"/>
        </w:rPr>
        <w:tab/>
        <w:t>Перепелица М.О. Поняття та види суб’єктів фінансового права: монографія. Х.: Право, 2012. 271 с.</w:t>
      </w:r>
    </w:p>
    <w:p w:rsidR="00524918" w:rsidRPr="005A347D" w:rsidRDefault="003A4EA6" w:rsidP="00524918">
      <w:pPr>
        <w:pStyle w:val="ab"/>
        <w:spacing w:before="0" w:beforeAutospacing="0" w:after="0" w:afterAutospacing="0"/>
        <w:jc w:val="both"/>
        <w:rPr>
          <w:sz w:val="28"/>
          <w:szCs w:val="28"/>
          <w:lang w:val="uk-UA"/>
        </w:rPr>
      </w:pPr>
      <w:r>
        <w:rPr>
          <w:color w:val="000000"/>
          <w:sz w:val="28"/>
          <w:szCs w:val="28"/>
          <w:lang w:val="uk-UA"/>
        </w:rPr>
        <w:t>20</w:t>
      </w:r>
      <w:r w:rsidR="00524918" w:rsidRPr="005A347D">
        <w:rPr>
          <w:color w:val="000000"/>
          <w:sz w:val="28"/>
          <w:szCs w:val="28"/>
          <w:lang w:val="uk-UA"/>
        </w:rPr>
        <w:t>.</w:t>
      </w:r>
      <w:r w:rsidR="00524918" w:rsidRPr="005A347D">
        <w:rPr>
          <w:color w:val="000000"/>
          <w:sz w:val="28"/>
          <w:szCs w:val="28"/>
          <w:lang w:val="uk-UA"/>
        </w:rPr>
        <w:tab/>
        <w:t>Россіхіна Г.В. Застосування фінансово-правових норм : монографія. Х. : «Цифрова друкарня № 1», 2013. 400 с.</w:t>
      </w:r>
    </w:p>
    <w:p w:rsidR="00524918" w:rsidRPr="005A347D" w:rsidRDefault="00524918" w:rsidP="00524918">
      <w:pPr>
        <w:pStyle w:val="ab"/>
        <w:spacing w:before="0" w:beforeAutospacing="0" w:after="0" w:afterAutospacing="0"/>
        <w:jc w:val="both"/>
        <w:rPr>
          <w:sz w:val="28"/>
          <w:szCs w:val="28"/>
          <w:lang w:val="uk-UA"/>
        </w:rPr>
      </w:pPr>
      <w:r w:rsidRPr="005A347D">
        <w:rPr>
          <w:color w:val="000000"/>
          <w:sz w:val="28"/>
          <w:szCs w:val="28"/>
          <w:lang w:val="uk-UA"/>
        </w:rPr>
        <w:t>2</w:t>
      </w:r>
      <w:r w:rsidR="008E6AFD" w:rsidRPr="005A347D">
        <w:rPr>
          <w:color w:val="000000"/>
          <w:sz w:val="28"/>
          <w:szCs w:val="28"/>
        </w:rPr>
        <w:t>1</w:t>
      </w:r>
      <w:r w:rsidRPr="005A347D">
        <w:rPr>
          <w:color w:val="000000"/>
          <w:sz w:val="28"/>
          <w:szCs w:val="28"/>
          <w:lang w:val="uk-UA"/>
        </w:rPr>
        <w:t>.</w:t>
      </w:r>
      <w:r w:rsidRPr="005A347D">
        <w:rPr>
          <w:color w:val="000000"/>
          <w:sz w:val="28"/>
          <w:szCs w:val="28"/>
          <w:lang w:val="uk-UA"/>
        </w:rPr>
        <w:tab/>
        <w:t xml:space="preserve">Семчик О.О. Держава як суб’єкт фінансових правовідносин / За ред. Л.К. Воронової. К. : Юрид. думка, 2006. 116 с. </w:t>
      </w:r>
    </w:p>
    <w:p w:rsidR="00524918" w:rsidRPr="005A347D" w:rsidRDefault="00524918" w:rsidP="00271AFB">
      <w:pPr>
        <w:pStyle w:val="ab"/>
        <w:spacing w:before="0" w:beforeAutospacing="0" w:after="0" w:afterAutospacing="0"/>
        <w:jc w:val="both"/>
        <w:rPr>
          <w:sz w:val="28"/>
          <w:szCs w:val="28"/>
          <w:lang w:val="uk-UA"/>
        </w:rPr>
      </w:pPr>
      <w:r w:rsidRPr="005A347D">
        <w:rPr>
          <w:color w:val="000000"/>
          <w:sz w:val="28"/>
          <w:szCs w:val="28"/>
          <w:lang w:val="uk-UA"/>
        </w:rPr>
        <w:t>2</w:t>
      </w:r>
      <w:r w:rsidR="008E6AFD" w:rsidRPr="005A347D">
        <w:rPr>
          <w:color w:val="000000"/>
          <w:sz w:val="28"/>
          <w:szCs w:val="28"/>
        </w:rPr>
        <w:t>2</w:t>
      </w:r>
      <w:r w:rsidRPr="005A347D">
        <w:rPr>
          <w:color w:val="000000"/>
          <w:sz w:val="28"/>
          <w:szCs w:val="28"/>
          <w:lang w:val="uk-UA"/>
        </w:rPr>
        <w:t>.</w:t>
      </w:r>
      <w:r w:rsidRPr="005A347D">
        <w:rPr>
          <w:color w:val="000000"/>
          <w:sz w:val="28"/>
          <w:szCs w:val="28"/>
          <w:lang w:val="uk-UA"/>
        </w:rPr>
        <w:tab/>
        <w:t>Семчик О.О. Держава і фінанси: правовий  зв’язок: Монографія. К.: Юридична думка, 2010. 204 с.</w:t>
      </w:r>
    </w:p>
    <w:p w:rsidR="00524918" w:rsidRPr="005A347D" w:rsidRDefault="00524918" w:rsidP="00271AFB">
      <w:pPr>
        <w:widowControl w:val="0"/>
        <w:shd w:val="clear" w:color="auto" w:fill="FFFFFF"/>
        <w:tabs>
          <w:tab w:val="left" w:pos="153"/>
          <w:tab w:val="left" w:pos="314"/>
        </w:tabs>
        <w:autoSpaceDE w:val="0"/>
        <w:autoSpaceDN w:val="0"/>
        <w:adjustRightInd w:val="0"/>
        <w:spacing w:after="0" w:line="240" w:lineRule="auto"/>
        <w:rPr>
          <w:szCs w:val="28"/>
          <w:lang w:val="ru-RU"/>
        </w:rPr>
      </w:pPr>
      <w:r w:rsidRPr="005A347D">
        <w:rPr>
          <w:color w:val="000000"/>
          <w:szCs w:val="28"/>
          <w:lang w:val="uk-UA"/>
        </w:rPr>
        <w:t>2</w:t>
      </w:r>
      <w:r w:rsidR="008E6AFD" w:rsidRPr="005A347D">
        <w:rPr>
          <w:color w:val="000000"/>
          <w:szCs w:val="28"/>
          <w:lang w:val="ru-RU"/>
        </w:rPr>
        <w:t>3</w:t>
      </w:r>
      <w:r w:rsidRPr="005A347D">
        <w:rPr>
          <w:color w:val="000000"/>
          <w:szCs w:val="28"/>
          <w:lang w:val="uk-UA"/>
        </w:rPr>
        <w:t>.</w:t>
      </w:r>
      <w:r w:rsidRPr="005A347D">
        <w:rPr>
          <w:color w:val="000000"/>
          <w:szCs w:val="28"/>
          <w:lang w:val="uk-UA"/>
        </w:rPr>
        <w:tab/>
      </w:r>
      <w:r w:rsidR="00271AFB" w:rsidRPr="005A347D">
        <w:rPr>
          <w:szCs w:val="28"/>
          <w:lang w:val="ru-RU"/>
        </w:rPr>
        <w:t xml:space="preserve">Фінансове право: навчальний посібник. </w:t>
      </w:r>
      <w:r w:rsidR="00271AFB" w:rsidRPr="005A347D">
        <w:rPr>
          <w:szCs w:val="28"/>
          <w:lang w:val="uk-UA"/>
        </w:rPr>
        <w:t xml:space="preserve">/ </w:t>
      </w:r>
      <w:r w:rsidR="00271AFB" w:rsidRPr="005A347D">
        <w:rPr>
          <w:szCs w:val="28"/>
          <w:lang w:val="ru-RU"/>
        </w:rPr>
        <w:t>Т.А. Латковська, М.І. Сідор, О.С. Койчева. О., 20</w:t>
      </w:r>
      <w:r w:rsidR="00271AFB" w:rsidRPr="005A347D">
        <w:rPr>
          <w:szCs w:val="28"/>
          <w:lang w:val="uk-UA"/>
        </w:rPr>
        <w:t>19</w:t>
      </w:r>
      <w:r w:rsidR="00271AFB" w:rsidRPr="005A347D">
        <w:rPr>
          <w:szCs w:val="28"/>
          <w:lang w:val="ru-RU"/>
        </w:rPr>
        <w:t xml:space="preserve">. 226 с. </w:t>
      </w:r>
    </w:p>
    <w:p w:rsidR="00524918" w:rsidRDefault="00524918" w:rsidP="00271AFB">
      <w:pPr>
        <w:pStyle w:val="ab"/>
        <w:spacing w:before="0" w:beforeAutospacing="0" w:after="0" w:afterAutospacing="0"/>
        <w:jc w:val="both"/>
        <w:rPr>
          <w:color w:val="000000"/>
          <w:sz w:val="28"/>
          <w:szCs w:val="28"/>
          <w:lang w:val="uk-UA"/>
        </w:rPr>
      </w:pPr>
      <w:r w:rsidRPr="005A347D">
        <w:rPr>
          <w:color w:val="000000"/>
          <w:sz w:val="28"/>
          <w:szCs w:val="28"/>
          <w:lang w:val="uk-UA"/>
        </w:rPr>
        <w:t>2</w:t>
      </w:r>
      <w:r w:rsidR="008E6AFD" w:rsidRPr="005A347D">
        <w:rPr>
          <w:color w:val="000000"/>
          <w:sz w:val="28"/>
          <w:szCs w:val="28"/>
        </w:rPr>
        <w:t>4</w:t>
      </w:r>
      <w:r w:rsidRPr="005A347D">
        <w:rPr>
          <w:color w:val="000000"/>
          <w:sz w:val="28"/>
          <w:szCs w:val="28"/>
          <w:lang w:val="uk-UA"/>
        </w:rPr>
        <w:t>. Фінансове право : навч. посіб. / Л.К. Воронова, Н.Ю. Пришва та ін. Київ, 2018. 376 с.</w:t>
      </w:r>
    </w:p>
    <w:p w:rsidR="00524918" w:rsidRPr="005A347D" w:rsidRDefault="001E24F0" w:rsidP="00524918">
      <w:pPr>
        <w:pStyle w:val="ab"/>
        <w:spacing w:before="0" w:beforeAutospacing="0" w:after="0" w:afterAutospacing="0"/>
        <w:jc w:val="both"/>
        <w:rPr>
          <w:lang w:val="uk-UA"/>
        </w:rPr>
      </w:pPr>
      <w:r>
        <w:rPr>
          <w:color w:val="000000"/>
          <w:sz w:val="28"/>
          <w:szCs w:val="28"/>
          <w:lang w:val="uk-UA"/>
        </w:rPr>
        <w:t xml:space="preserve">25. </w:t>
      </w:r>
      <w:r w:rsidR="00524918" w:rsidRPr="005A347D">
        <w:rPr>
          <w:color w:val="000000"/>
          <w:sz w:val="28"/>
          <w:szCs w:val="28"/>
          <w:lang w:val="uk-UA"/>
        </w:rPr>
        <w:t>Фінансове право : підручник / О.О. Дмитрик, І.Є. Криницький, О.А. Лукашев та ін.; за ред. М. П. Кучерявенка. Хар</w:t>
      </w:r>
      <w:r w:rsidR="00EE4E2F">
        <w:rPr>
          <w:color w:val="000000"/>
          <w:sz w:val="28"/>
          <w:szCs w:val="28"/>
          <w:lang w:val="uk-UA"/>
        </w:rPr>
        <w:t>к</w:t>
      </w:r>
      <w:r w:rsidR="00524918" w:rsidRPr="005A347D">
        <w:rPr>
          <w:color w:val="000000"/>
          <w:sz w:val="28"/>
          <w:szCs w:val="28"/>
          <w:lang w:val="uk-UA"/>
        </w:rPr>
        <w:t>ів : Право, 2019. 374 с.</w:t>
      </w:r>
    </w:p>
    <w:p w:rsidR="00524918" w:rsidRPr="005A347D" w:rsidRDefault="00524918" w:rsidP="00524918">
      <w:pPr>
        <w:pStyle w:val="ab"/>
        <w:spacing w:before="0" w:beforeAutospacing="0" w:after="0" w:afterAutospacing="0"/>
        <w:jc w:val="both"/>
        <w:rPr>
          <w:lang w:val="uk-UA"/>
        </w:rPr>
      </w:pP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t>Електронні джерела:</w:t>
      </w: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t>1. www.ac-rada.gov.ua- Офіційний сайт Рахункової палати України</w:t>
      </w: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t>2. www.kmu.gov.ua- Офіційний сайт Кабінету Міністрів України</w:t>
      </w: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t>3. http://minfin.gov.ua/ - Офіційний сайт Міністерства фінансів України</w:t>
      </w: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t>4. www.nbu.gov.ua-Офіційний сайт Національного банку України</w:t>
      </w: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t>5. www.pravoznavec.com.ua- Електронна бібліотека юридичної літератури «Правознавець»</w:t>
      </w: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t>6. www.rada.gov.ua- Офіційний сайт Верховної Ради України</w:t>
      </w: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lastRenderedPageBreak/>
        <w:t>7. http://www.ukrstat.gov.ua/ - Офіційний сайт Державної служби статистики України</w:t>
      </w: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t>8. http://treasury.gov.ua - Офіційний сайт Державної казначейської служби України</w:t>
      </w: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t>9. https://www.tax.gov.ua- Офіційний сайт Державної податкової служби України</w:t>
      </w:r>
    </w:p>
    <w:p w:rsidR="00524918" w:rsidRPr="005A347D" w:rsidRDefault="00524918" w:rsidP="00846625">
      <w:pPr>
        <w:pStyle w:val="ab"/>
        <w:spacing w:before="0" w:beforeAutospacing="0" w:after="0" w:afterAutospacing="0" w:line="360" w:lineRule="auto"/>
        <w:jc w:val="both"/>
        <w:rPr>
          <w:lang w:val="uk-UA"/>
        </w:rPr>
      </w:pPr>
      <w:r w:rsidRPr="005A347D">
        <w:rPr>
          <w:lang w:val="uk-UA"/>
        </w:rPr>
        <w:t> </w:t>
      </w:r>
    </w:p>
    <w:p w:rsidR="00524918" w:rsidRPr="005A347D" w:rsidRDefault="00524918" w:rsidP="00524918">
      <w:pPr>
        <w:pStyle w:val="docdata"/>
        <w:spacing w:before="0" w:beforeAutospacing="0" w:after="0" w:afterAutospacing="0"/>
        <w:jc w:val="both"/>
        <w:rPr>
          <w:lang w:val="uk-UA"/>
        </w:rPr>
      </w:pPr>
      <w:r w:rsidRPr="005A347D">
        <w:rPr>
          <w:b/>
          <w:sz w:val="28"/>
          <w:szCs w:val="28"/>
          <w:lang w:val="uk-UA"/>
        </w:rPr>
        <w:t> Т</w:t>
      </w:r>
      <w:r w:rsidRPr="005A347D">
        <w:rPr>
          <w:b/>
          <w:bCs/>
          <w:color w:val="000000"/>
          <w:sz w:val="28"/>
          <w:szCs w:val="28"/>
          <w:lang w:val="uk-UA"/>
        </w:rPr>
        <w:t>ема 2. Ґенезис науки фінансового права</w:t>
      </w:r>
      <w:r w:rsidRPr="005A347D">
        <w:rPr>
          <w:b/>
          <w:bCs/>
          <w:color w:val="000000"/>
          <w:sz w:val="28"/>
          <w:szCs w:val="28"/>
          <w:lang w:val="uk-UA"/>
        </w:rPr>
        <w:tab/>
      </w:r>
    </w:p>
    <w:p w:rsidR="00524918" w:rsidRPr="005A347D" w:rsidRDefault="00524918" w:rsidP="00524918">
      <w:pPr>
        <w:pStyle w:val="ab"/>
        <w:spacing w:before="0" w:beforeAutospacing="0" w:after="0" w:afterAutospacing="0"/>
        <w:jc w:val="both"/>
        <w:rPr>
          <w:lang w:val="uk-UA"/>
        </w:rPr>
      </w:pPr>
      <w:r w:rsidRPr="005A347D">
        <w:rPr>
          <w:lang w:val="uk-UA"/>
        </w:rPr>
        <w:t> </w:t>
      </w:r>
      <w:r w:rsidRPr="005A347D">
        <w:rPr>
          <w:color w:val="000000"/>
          <w:sz w:val="28"/>
          <w:szCs w:val="28"/>
          <w:lang w:val="uk-UA"/>
        </w:rPr>
        <w:t>1. Теоретико-методологічні засади науки фінансового права.</w:t>
      </w: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t>2. Становлення вітчизняної науки фінансового права у світлі європейської наукової традиції.</w:t>
      </w: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t xml:space="preserve">3. Наука фінансового права в період другої половини ХІХ – початок ХХ ст. </w:t>
      </w: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t>4. Вітчизняна наука фінансового права у радянський період (20-ті – 80-ті роки ХХ ст).</w:t>
      </w: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t>5. Генезис вітчизняної науки фінансового права на межі ХХ-ХХІ ст.</w:t>
      </w:r>
    </w:p>
    <w:p w:rsidR="00F40192" w:rsidRDefault="00F40192" w:rsidP="00524918">
      <w:pPr>
        <w:pStyle w:val="ab"/>
        <w:spacing w:before="0" w:beforeAutospacing="0" w:after="0" w:afterAutospacing="0"/>
        <w:jc w:val="both"/>
        <w:rPr>
          <w:b/>
          <w:bCs/>
          <w:color w:val="000000"/>
          <w:sz w:val="28"/>
          <w:szCs w:val="28"/>
          <w:lang w:val="uk-UA"/>
        </w:rPr>
      </w:pPr>
    </w:p>
    <w:p w:rsidR="00524918" w:rsidRPr="005A347D" w:rsidRDefault="00524918" w:rsidP="00524918">
      <w:pPr>
        <w:pStyle w:val="ab"/>
        <w:spacing w:before="0" w:beforeAutospacing="0" w:after="0" w:afterAutospacing="0"/>
        <w:jc w:val="both"/>
        <w:rPr>
          <w:lang w:val="uk-UA"/>
        </w:rPr>
      </w:pPr>
      <w:r w:rsidRPr="005A347D">
        <w:rPr>
          <w:b/>
          <w:bCs/>
          <w:color w:val="000000"/>
          <w:sz w:val="28"/>
          <w:szCs w:val="28"/>
          <w:lang w:val="uk-UA"/>
        </w:rPr>
        <w:t>Література</w:t>
      </w: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t>наукові джерела:</w:t>
      </w: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t>1.</w:t>
      </w:r>
      <w:r w:rsidRPr="005A347D">
        <w:rPr>
          <w:color w:val="000000"/>
          <w:sz w:val="28"/>
          <w:szCs w:val="28"/>
          <w:lang w:val="uk-UA"/>
        </w:rPr>
        <w:tab/>
        <w:t>Бельский К.С. Финансовое право: наука, история, библиография. М. : Юрист, 1995. 208 с.</w:t>
      </w: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t>2.</w:t>
      </w:r>
      <w:r w:rsidR="00357D0A" w:rsidRPr="005A347D">
        <w:rPr>
          <w:color w:val="000000"/>
          <w:sz w:val="28"/>
          <w:szCs w:val="28"/>
          <w:lang w:val="uk-UA"/>
        </w:rPr>
        <w:t>Гетманець О. П. Фінансове право в умовах реформування фінансової системи в Україні. Проблеми розвитку адміністративного і фінансового права в умовах сучасних реформаційних процесів: зб. наук. праць. Матеріали Всеукраїнського «Круглого столу» (м. Київ, 01 листопада 2019 р.) С. 186-191.</w:t>
      </w: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t xml:space="preserve">3. </w:t>
      </w:r>
      <w:r w:rsidR="00357D0A" w:rsidRPr="005A347D">
        <w:rPr>
          <w:color w:val="000000"/>
          <w:sz w:val="28"/>
          <w:szCs w:val="28"/>
          <w:lang w:val="uk-UA"/>
        </w:rPr>
        <w:t>Гетьманець О.П. Фінансове право в умовах реформування правової освіти. Харківський національний університет внутрішніх справ: 20 років у статусі національного : матеріали міжнар. наук.-практ. конф. (м. Харків, 2 берез. 2021 р.). МВС України, Харків. нац. ун-т внутр. справ. Харків : ХНУВС, 2021. С. 59-61.</w:t>
      </w: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t xml:space="preserve">4. Латковская Т.А. Проблемы концептуализации методологических подходов в науке финансового права. Наукові праці Національного університету «Одеська юридична академія» / редкол.: С.В.Ківалов (голов. ред.) [та ін.]; відп. за вип. В.М.Дрьомін. Одеса: Юридична література. 2014, Т.14. </w:t>
      </w: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t>5. Латковська Т.А. Розвиток науки фінансового права – запорука розвитку Української держави. Наукові праці Національного університету «Одеська юридична академія» / редкол.: С.В.Ківалов (голов. ред.) [та ін.]; відп. за вип. В.М.Дрьомін. Одеса: Юридична література. 2012. Том ХІ, частина 2. С. 9-18.</w:t>
      </w: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t>6. Латковська Т.А. Українська фінансово-правова наука: стан та перспективи.  Проблеми законності.  2010. № 111. С. 83-90.</w:t>
      </w:r>
    </w:p>
    <w:p w:rsidR="00524918" w:rsidRPr="005A347D" w:rsidRDefault="00524918" w:rsidP="00524918">
      <w:pPr>
        <w:pStyle w:val="ab"/>
        <w:spacing w:before="0" w:beforeAutospacing="0" w:after="0" w:afterAutospacing="0"/>
        <w:jc w:val="both"/>
        <w:rPr>
          <w:sz w:val="28"/>
          <w:szCs w:val="28"/>
          <w:lang w:val="uk-UA"/>
        </w:rPr>
      </w:pPr>
      <w:r w:rsidRPr="005A347D">
        <w:rPr>
          <w:color w:val="000000"/>
          <w:sz w:val="28"/>
          <w:szCs w:val="28"/>
          <w:lang w:val="uk-UA"/>
        </w:rPr>
        <w:t>7. Латковс</w:t>
      </w:r>
      <w:r w:rsidR="008144FE">
        <w:rPr>
          <w:color w:val="000000"/>
          <w:sz w:val="28"/>
          <w:szCs w:val="28"/>
          <w:lang w:val="uk-UA"/>
        </w:rPr>
        <w:t>ь</w:t>
      </w:r>
      <w:r w:rsidRPr="005A347D">
        <w:rPr>
          <w:color w:val="000000"/>
          <w:sz w:val="28"/>
          <w:szCs w:val="28"/>
          <w:lang w:val="uk-UA"/>
        </w:rPr>
        <w:t xml:space="preserve">ка Т.А. Історія та сьогодення української науки фінансового права. Правове життя сучасної України: Тези доповідей Міжнародної наук. </w:t>
      </w:r>
      <w:r w:rsidRPr="005A347D">
        <w:rPr>
          <w:color w:val="000000"/>
          <w:sz w:val="28"/>
          <w:szCs w:val="28"/>
          <w:lang w:val="uk-UA"/>
        </w:rPr>
        <w:lastRenderedPageBreak/>
        <w:t xml:space="preserve">конференції професорсько-викладацького і аспірантського складу (21-22 травня 2010 року м.Одеса). О.: Фенікс, 2010. С. 289-292. </w:t>
      </w:r>
    </w:p>
    <w:p w:rsidR="001F6740" w:rsidRPr="005A347D" w:rsidRDefault="00524918" w:rsidP="001F6740">
      <w:pPr>
        <w:widowControl w:val="0"/>
        <w:shd w:val="clear" w:color="auto" w:fill="FFFFFF"/>
        <w:tabs>
          <w:tab w:val="left" w:pos="153"/>
          <w:tab w:val="left" w:pos="314"/>
        </w:tabs>
        <w:autoSpaceDE w:val="0"/>
        <w:autoSpaceDN w:val="0"/>
        <w:adjustRightInd w:val="0"/>
        <w:spacing w:after="0" w:line="240" w:lineRule="auto"/>
        <w:rPr>
          <w:szCs w:val="28"/>
          <w:lang w:val="ru-RU"/>
        </w:rPr>
      </w:pPr>
      <w:r w:rsidRPr="005A347D">
        <w:rPr>
          <w:color w:val="000000"/>
          <w:szCs w:val="28"/>
          <w:lang w:val="uk-UA"/>
        </w:rPr>
        <w:t xml:space="preserve">8. </w:t>
      </w:r>
      <w:r w:rsidR="001F6740" w:rsidRPr="005A347D">
        <w:rPr>
          <w:szCs w:val="28"/>
          <w:lang w:val="ru-RU"/>
        </w:rPr>
        <w:t>Міхневич, Л. В. Фінансове право та наука фінансового права в ліцеях Українських губерній Російської імперії. Науковий вісник УжНУ. Серія: Право. Випуск 54. - 2019. С. 20-23.</w:t>
      </w:r>
    </w:p>
    <w:p w:rsidR="00524918" w:rsidRPr="005A347D" w:rsidRDefault="00524918" w:rsidP="00524918">
      <w:pPr>
        <w:pStyle w:val="ab"/>
        <w:spacing w:before="0" w:beforeAutospacing="0" w:after="0" w:afterAutospacing="0"/>
        <w:jc w:val="both"/>
        <w:rPr>
          <w:sz w:val="28"/>
          <w:szCs w:val="28"/>
          <w:lang w:val="uk-UA"/>
        </w:rPr>
      </w:pPr>
      <w:r w:rsidRPr="005A347D">
        <w:rPr>
          <w:color w:val="000000"/>
          <w:sz w:val="28"/>
          <w:szCs w:val="28"/>
          <w:lang w:val="uk-UA"/>
        </w:rPr>
        <w:t xml:space="preserve">9. Очерки финансово-правовой науки  современности : монография / под общ. ред. Л.К. Вороновой и Н.И. Химичевой. Москва Харьков : Право, 2011. 592 с. </w:t>
      </w:r>
    </w:p>
    <w:p w:rsidR="00524918" w:rsidRPr="005A347D" w:rsidRDefault="00524918" w:rsidP="00524918">
      <w:pPr>
        <w:pStyle w:val="ab"/>
        <w:spacing w:before="0" w:beforeAutospacing="0" w:after="0" w:afterAutospacing="0"/>
        <w:jc w:val="both"/>
        <w:rPr>
          <w:sz w:val="28"/>
          <w:szCs w:val="28"/>
          <w:lang w:val="uk-UA"/>
        </w:rPr>
      </w:pPr>
      <w:r w:rsidRPr="005A347D">
        <w:rPr>
          <w:color w:val="000000"/>
          <w:sz w:val="28"/>
          <w:szCs w:val="28"/>
          <w:lang w:val="uk-UA"/>
        </w:rPr>
        <w:t xml:space="preserve">10. Очерки бюджетно-правовой науки  современности : монография / под общ. ред. Е.Ю. Грачевой и Н.П. Кучерявенко.  Москва-Харьков : Право, 2012. 512  с. </w:t>
      </w: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t>11.</w:t>
      </w:r>
      <w:r w:rsidRPr="005A347D">
        <w:rPr>
          <w:color w:val="000000"/>
          <w:sz w:val="28"/>
          <w:szCs w:val="28"/>
          <w:lang w:val="uk-UA"/>
        </w:rPr>
        <w:tab/>
        <w:t>Хохуляк В.В. Становлення методологічних підходів у науці фінансового права. Держава та регіони. Сер. Право. 2011. № 1. С. 77-81.</w:t>
      </w: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t>12.</w:t>
      </w:r>
      <w:r w:rsidRPr="005A347D">
        <w:rPr>
          <w:color w:val="000000"/>
          <w:sz w:val="28"/>
          <w:szCs w:val="28"/>
          <w:lang w:val="uk-UA"/>
        </w:rPr>
        <w:tab/>
        <w:t>Хохуляк В.В.</w:t>
      </w:r>
      <w:r w:rsidR="00B7046B" w:rsidRPr="005A347D">
        <w:rPr>
          <w:color w:val="000000"/>
          <w:sz w:val="28"/>
          <w:szCs w:val="28"/>
          <w:lang w:val="uk-UA"/>
        </w:rPr>
        <w:t xml:space="preserve"> Наука фінансового права: проблеми становлення та розвитку. </w:t>
      </w:r>
      <w:r w:rsidR="00C2313F" w:rsidRPr="005A347D">
        <w:rPr>
          <w:color w:val="000000"/>
          <w:sz w:val="28"/>
          <w:szCs w:val="28"/>
          <w:lang w:val="uk-UA"/>
        </w:rPr>
        <w:t xml:space="preserve">Автореф. дис. … д. ю. н. Київ, 2015. 34 с. </w:t>
      </w: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t>13.</w:t>
      </w:r>
      <w:r w:rsidRPr="005A347D">
        <w:rPr>
          <w:color w:val="000000"/>
          <w:sz w:val="28"/>
          <w:szCs w:val="28"/>
          <w:lang w:val="uk-UA"/>
        </w:rPr>
        <w:tab/>
        <w:t>Хохуляк В.В. Поняття в системі науки фінансового права. Актуальні проблеми держави і права. 2011. Вип. 63.</w:t>
      </w:r>
      <w:r w:rsidR="00C2313F" w:rsidRPr="005A347D">
        <w:rPr>
          <w:color w:val="000000"/>
          <w:sz w:val="28"/>
          <w:szCs w:val="28"/>
          <w:lang w:val="uk-UA"/>
        </w:rPr>
        <w:t xml:space="preserve"> С. 284-290.</w:t>
      </w:r>
    </w:p>
    <w:p w:rsidR="00524918" w:rsidRDefault="00524918" w:rsidP="00524918">
      <w:pPr>
        <w:pStyle w:val="ab"/>
        <w:spacing w:before="0" w:beforeAutospacing="0" w:after="0" w:afterAutospacing="0"/>
        <w:jc w:val="both"/>
        <w:rPr>
          <w:color w:val="000000"/>
          <w:sz w:val="28"/>
          <w:szCs w:val="28"/>
          <w:lang w:val="uk-UA"/>
        </w:rPr>
      </w:pPr>
      <w:r w:rsidRPr="005A347D">
        <w:rPr>
          <w:color w:val="000000"/>
          <w:sz w:val="28"/>
          <w:szCs w:val="28"/>
          <w:lang w:val="uk-UA"/>
        </w:rPr>
        <w:t>14.</w:t>
      </w:r>
      <w:r w:rsidRPr="005A347D">
        <w:rPr>
          <w:color w:val="000000"/>
          <w:sz w:val="28"/>
          <w:szCs w:val="28"/>
          <w:lang w:val="uk-UA"/>
        </w:rPr>
        <w:tab/>
        <w:t>Хохуляк В.В. Віхи становлення науки фінансового права : монографія. Одеса : Фенікс, 2014. 388 с.</w:t>
      </w:r>
    </w:p>
    <w:p w:rsidR="003A4EA6" w:rsidRPr="005A347D" w:rsidRDefault="003A4EA6" w:rsidP="00524918">
      <w:pPr>
        <w:pStyle w:val="ab"/>
        <w:spacing w:before="0" w:beforeAutospacing="0" w:after="0" w:afterAutospacing="0"/>
        <w:jc w:val="both"/>
        <w:rPr>
          <w:lang w:val="uk-UA"/>
        </w:rPr>
      </w:pPr>
    </w:p>
    <w:p w:rsidR="00524918" w:rsidRPr="005A347D" w:rsidRDefault="00524918" w:rsidP="00524918">
      <w:pPr>
        <w:pStyle w:val="docdata"/>
        <w:spacing w:before="0" w:beforeAutospacing="0" w:after="0" w:afterAutospacing="0"/>
        <w:jc w:val="both"/>
        <w:rPr>
          <w:lang w:val="uk-UA"/>
        </w:rPr>
      </w:pPr>
      <w:r w:rsidRPr="005A347D">
        <w:rPr>
          <w:lang w:val="uk-UA"/>
        </w:rPr>
        <w:t> </w:t>
      </w:r>
      <w:r w:rsidRPr="005A347D">
        <w:rPr>
          <w:b/>
          <w:bCs/>
          <w:color w:val="000000"/>
          <w:sz w:val="28"/>
          <w:szCs w:val="28"/>
          <w:lang w:val="uk-UA"/>
        </w:rPr>
        <w:t>Тема 3. Фінансовий контроль – особливий інститут фінансового права</w:t>
      </w: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t>1. Загально-теоретичні питання фінансового контролю.</w:t>
      </w: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t>2. Фінансово-контрольне право – підгалузь фінансового права.</w:t>
      </w: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t xml:space="preserve">3. Джерела фінансово-контрольного права. </w:t>
      </w: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t>4. Особливості правового регулювання бюджетного та податкового контролю.</w:t>
      </w:r>
    </w:p>
    <w:p w:rsidR="00F40192" w:rsidRDefault="00F40192" w:rsidP="004B1948">
      <w:pPr>
        <w:pStyle w:val="ab"/>
        <w:spacing w:before="0" w:beforeAutospacing="0" w:after="0" w:afterAutospacing="0"/>
        <w:jc w:val="both"/>
        <w:rPr>
          <w:b/>
          <w:bCs/>
          <w:color w:val="000000"/>
          <w:sz w:val="28"/>
          <w:szCs w:val="28"/>
          <w:lang w:val="uk-UA"/>
        </w:rPr>
      </w:pPr>
    </w:p>
    <w:p w:rsidR="00524918" w:rsidRPr="005A347D" w:rsidRDefault="00524918" w:rsidP="004B1948">
      <w:pPr>
        <w:pStyle w:val="ab"/>
        <w:spacing w:before="0" w:beforeAutospacing="0" w:after="0" w:afterAutospacing="0"/>
        <w:jc w:val="both"/>
        <w:rPr>
          <w:lang w:val="uk-UA"/>
        </w:rPr>
      </w:pPr>
      <w:r w:rsidRPr="005A347D">
        <w:rPr>
          <w:b/>
          <w:bCs/>
          <w:color w:val="000000"/>
          <w:sz w:val="28"/>
          <w:szCs w:val="28"/>
          <w:lang w:val="uk-UA"/>
        </w:rPr>
        <w:t>Література</w:t>
      </w:r>
      <w:r w:rsidR="00F40192">
        <w:rPr>
          <w:b/>
          <w:bCs/>
          <w:color w:val="000000"/>
          <w:sz w:val="28"/>
          <w:szCs w:val="28"/>
          <w:lang w:val="uk-UA"/>
        </w:rPr>
        <w:t>:</w:t>
      </w:r>
    </w:p>
    <w:p w:rsidR="00524918" w:rsidRPr="005A347D" w:rsidRDefault="00F40192" w:rsidP="004B1948">
      <w:pPr>
        <w:pStyle w:val="ab"/>
        <w:spacing w:before="0" w:beforeAutospacing="0" w:after="0" w:afterAutospacing="0"/>
        <w:jc w:val="both"/>
        <w:rPr>
          <w:lang w:val="uk-UA"/>
        </w:rPr>
      </w:pPr>
      <w:r>
        <w:rPr>
          <w:color w:val="000000"/>
          <w:sz w:val="28"/>
          <w:szCs w:val="28"/>
          <w:lang w:val="uk-UA"/>
        </w:rPr>
        <w:t>н</w:t>
      </w:r>
      <w:r w:rsidR="00524918" w:rsidRPr="005A347D">
        <w:rPr>
          <w:color w:val="000000"/>
          <w:sz w:val="28"/>
          <w:szCs w:val="28"/>
          <w:lang w:val="uk-UA"/>
        </w:rPr>
        <w:t>ормативн</w:t>
      </w:r>
      <w:r>
        <w:rPr>
          <w:color w:val="000000"/>
          <w:sz w:val="28"/>
          <w:szCs w:val="28"/>
          <w:lang w:val="uk-UA"/>
        </w:rPr>
        <w:t>о-правові</w:t>
      </w:r>
      <w:r w:rsidR="00524918" w:rsidRPr="005A347D">
        <w:rPr>
          <w:color w:val="000000"/>
          <w:sz w:val="28"/>
          <w:szCs w:val="28"/>
          <w:lang w:val="uk-UA"/>
        </w:rPr>
        <w:t xml:space="preserve"> акти:</w:t>
      </w:r>
    </w:p>
    <w:p w:rsidR="00524918" w:rsidRPr="005A347D" w:rsidRDefault="00524918" w:rsidP="004B1948">
      <w:pPr>
        <w:pStyle w:val="ab"/>
        <w:spacing w:before="0" w:beforeAutospacing="0" w:after="0" w:afterAutospacing="0"/>
        <w:jc w:val="both"/>
        <w:rPr>
          <w:lang w:val="uk-UA"/>
        </w:rPr>
      </w:pPr>
      <w:r w:rsidRPr="005A347D">
        <w:rPr>
          <w:color w:val="000000"/>
          <w:sz w:val="28"/>
          <w:szCs w:val="28"/>
          <w:lang w:val="uk-UA"/>
        </w:rPr>
        <w:t>1. Про Рахункову палату. Закон України від 02 липня 2015 р.</w:t>
      </w:r>
    </w:p>
    <w:p w:rsidR="00524918" w:rsidRPr="005A347D" w:rsidRDefault="00524918" w:rsidP="004B1948">
      <w:pPr>
        <w:pStyle w:val="ab"/>
        <w:spacing w:before="0" w:beforeAutospacing="0" w:after="0" w:afterAutospacing="0"/>
        <w:jc w:val="both"/>
        <w:rPr>
          <w:lang w:val="uk-UA"/>
        </w:rPr>
      </w:pPr>
      <w:r w:rsidRPr="005A347D">
        <w:rPr>
          <w:color w:val="000000"/>
          <w:sz w:val="28"/>
          <w:szCs w:val="28"/>
          <w:lang w:val="uk-UA"/>
        </w:rPr>
        <w:t>2. Про Міністерство фінансів України. Постанова Кабінету Міністрів України від 20 серпня 2014 р. № 375.</w:t>
      </w:r>
    </w:p>
    <w:p w:rsidR="00524918" w:rsidRPr="005A347D" w:rsidRDefault="00524918" w:rsidP="004B1948">
      <w:pPr>
        <w:pStyle w:val="ab"/>
        <w:spacing w:before="0" w:beforeAutospacing="0" w:after="0" w:afterAutospacing="0"/>
        <w:jc w:val="both"/>
        <w:rPr>
          <w:lang w:val="uk-UA"/>
        </w:rPr>
      </w:pPr>
      <w:r w:rsidRPr="005A347D">
        <w:rPr>
          <w:color w:val="000000"/>
          <w:sz w:val="28"/>
          <w:szCs w:val="28"/>
          <w:lang w:val="uk-UA"/>
        </w:rPr>
        <w:t>3. Про Державну казначейську службу України. Постанова Кабінету Міністрів України від 15 квітня 2015 р. № 215.</w:t>
      </w:r>
    </w:p>
    <w:p w:rsidR="00524918" w:rsidRPr="005A347D" w:rsidRDefault="00524918" w:rsidP="004B1948">
      <w:pPr>
        <w:pStyle w:val="ab"/>
        <w:spacing w:before="0" w:beforeAutospacing="0" w:after="0" w:afterAutospacing="0"/>
        <w:jc w:val="both"/>
        <w:rPr>
          <w:lang w:val="uk-UA"/>
        </w:rPr>
      </w:pPr>
      <w:r w:rsidRPr="005A347D">
        <w:rPr>
          <w:color w:val="000000"/>
          <w:sz w:val="28"/>
          <w:szCs w:val="28"/>
          <w:lang w:val="uk-UA"/>
        </w:rPr>
        <w:t>4. Про Державну аудиторську службу України. Постанова Кабінету Міністрів України від 3 лютого 2016 р. № 236.</w:t>
      </w:r>
    </w:p>
    <w:p w:rsidR="00524918" w:rsidRPr="005A347D" w:rsidRDefault="00524918" w:rsidP="004B1948">
      <w:pPr>
        <w:pStyle w:val="ab"/>
        <w:spacing w:before="0" w:beforeAutospacing="0" w:after="0" w:afterAutospacing="0"/>
        <w:jc w:val="both"/>
        <w:rPr>
          <w:lang w:val="uk-UA"/>
        </w:rPr>
      </w:pPr>
      <w:r w:rsidRPr="005A347D">
        <w:rPr>
          <w:color w:val="000000"/>
          <w:sz w:val="28"/>
          <w:szCs w:val="28"/>
          <w:lang w:val="uk-UA"/>
        </w:rPr>
        <w:t>5. Про Державну податкову службу України. Постанова Кабінету Міністрів України від 6 березня 2019 р. № 227.</w:t>
      </w:r>
    </w:p>
    <w:p w:rsidR="00524918" w:rsidRPr="005A347D" w:rsidRDefault="00524918" w:rsidP="004B1948">
      <w:pPr>
        <w:pStyle w:val="ab"/>
        <w:spacing w:before="0" w:beforeAutospacing="0" w:after="0" w:afterAutospacing="0"/>
        <w:jc w:val="both"/>
        <w:rPr>
          <w:lang w:val="uk-UA"/>
        </w:rPr>
      </w:pPr>
      <w:r w:rsidRPr="005A347D">
        <w:rPr>
          <w:color w:val="000000"/>
          <w:sz w:val="28"/>
          <w:szCs w:val="28"/>
          <w:lang w:val="uk-UA"/>
        </w:rPr>
        <w:t>6. Про Державну митну службу України. Постанова Кабінету Міністрів України від 6 березня 2019 р. № 227</w:t>
      </w:r>
    </w:p>
    <w:p w:rsidR="00F40192" w:rsidRDefault="00F40192" w:rsidP="004B1948">
      <w:pPr>
        <w:pStyle w:val="ab"/>
        <w:spacing w:before="0" w:beforeAutospacing="0" w:after="0" w:afterAutospacing="0"/>
        <w:jc w:val="both"/>
        <w:rPr>
          <w:color w:val="000000"/>
          <w:sz w:val="28"/>
          <w:szCs w:val="28"/>
          <w:lang w:val="uk-UA"/>
        </w:rPr>
      </w:pPr>
    </w:p>
    <w:p w:rsidR="00524918" w:rsidRPr="005A347D" w:rsidRDefault="00524918" w:rsidP="004B1948">
      <w:pPr>
        <w:pStyle w:val="ab"/>
        <w:spacing w:before="0" w:beforeAutospacing="0" w:after="0" w:afterAutospacing="0"/>
        <w:jc w:val="both"/>
        <w:rPr>
          <w:lang w:val="uk-UA"/>
        </w:rPr>
      </w:pPr>
      <w:r w:rsidRPr="005A347D">
        <w:rPr>
          <w:color w:val="000000"/>
          <w:sz w:val="28"/>
          <w:szCs w:val="28"/>
          <w:lang w:val="uk-UA"/>
        </w:rPr>
        <w:t>наукові джерела:</w:t>
      </w:r>
    </w:p>
    <w:p w:rsidR="00CA4CF2" w:rsidRPr="005A347D" w:rsidRDefault="00524918" w:rsidP="004B1948">
      <w:pPr>
        <w:pStyle w:val="ab"/>
        <w:spacing w:before="0" w:beforeAutospacing="0" w:after="0" w:afterAutospacing="0"/>
        <w:contextualSpacing/>
        <w:jc w:val="both"/>
        <w:rPr>
          <w:color w:val="000000"/>
          <w:sz w:val="28"/>
          <w:szCs w:val="28"/>
          <w:lang w:val="uk-UA"/>
        </w:rPr>
      </w:pPr>
      <w:r w:rsidRPr="005A347D">
        <w:rPr>
          <w:color w:val="000000"/>
          <w:sz w:val="28"/>
          <w:szCs w:val="28"/>
          <w:lang w:val="uk-UA"/>
        </w:rPr>
        <w:t>1.</w:t>
      </w:r>
      <w:r w:rsidRPr="005A347D">
        <w:rPr>
          <w:color w:val="000000"/>
          <w:sz w:val="28"/>
          <w:szCs w:val="28"/>
          <w:lang w:val="uk-UA"/>
        </w:rPr>
        <w:tab/>
      </w:r>
      <w:r w:rsidR="00CA4CF2" w:rsidRPr="005A347D">
        <w:rPr>
          <w:color w:val="000000"/>
          <w:sz w:val="28"/>
          <w:szCs w:val="28"/>
          <w:lang w:val="uk-UA"/>
        </w:rPr>
        <w:t>Андрущенко. Г.С., Коваленко А.А., Савченко Л.А. Фінансово-контрольне право: навч. посіб.: 2-ге вид. перероб. і доп.Київ: Юрінком Інтер, 2021. 348 с.</w:t>
      </w:r>
    </w:p>
    <w:p w:rsidR="00816F02" w:rsidRPr="005A347D" w:rsidRDefault="00CA4CF2" w:rsidP="004B1948">
      <w:pPr>
        <w:pStyle w:val="ab"/>
        <w:spacing w:before="0" w:beforeAutospacing="0" w:after="0" w:afterAutospacing="0"/>
        <w:contextualSpacing/>
        <w:jc w:val="both"/>
        <w:rPr>
          <w:bCs/>
          <w:color w:val="000000"/>
          <w:sz w:val="28"/>
          <w:szCs w:val="28"/>
          <w:lang w:val="uk-UA"/>
        </w:rPr>
      </w:pPr>
      <w:r w:rsidRPr="005A347D">
        <w:rPr>
          <w:bCs/>
          <w:color w:val="000000"/>
          <w:sz w:val="28"/>
          <w:szCs w:val="28"/>
          <w:lang w:val="uk-UA"/>
        </w:rPr>
        <w:lastRenderedPageBreak/>
        <w:t xml:space="preserve">2. </w:t>
      </w:r>
      <w:r w:rsidR="00816F02" w:rsidRPr="005A347D">
        <w:rPr>
          <w:bCs/>
          <w:color w:val="000000"/>
          <w:sz w:val="28"/>
          <w:szCs w:val="28"/>
          <w:lang w:val="uk-UA"/>
        </w:rPr>
        <w:t xml:space="preserve">Койчева О.С. Рахункова палата як суб’єкт фінансового контролю щодо діяльності вищих навчальних закладів. </w:t>
      </w:r>
      <w:r w:rsidR="00816F02" w:rsidRPr="005A347D">
        <w:rPr>
          <w:bCs/>
          <w:color w:val="000000"/>
          <w:sz w:val="28"/>
          <w:szCs w:val="28"/>
          <w:lang w:val="en-US"/>
        </w:rPr>
        <w:t>Higher education institutions as a medium for the formation of a new generation of lawyers: scientific and pedagogic internship. Humanities and natural sciences university in Sandomierz. Sandomierz June 11-15 2018. P</w:t>
      </w:r>
      <w:r w:rsidR="00816F02" w:rsidRPr="007F6DAD">
        <w:rPr>
          <w:bCs/>
          <w:color w:val="000000"/>
          <w:sz w:val="28"/>
          <w:szCs w:val="28"/>
          <w:lang w:val="en-US"/>
        </w:rPr>
        <w:t>. 69-72</w:t>
      </w:r>
      <w:r w:rsidR="00816F02" w:rsidRPr="005A347D">
        <w:rPr>
          <w:bCs/>
          <w:color w:val="000000"/>
          <w:sz w:val="28"/>
          <w:szCs w:val="28"/>
          <w:lang w:val="uk-UA"/>
        </w:rPr>
        <w:t>.</w:t>
      </w:r>
    </w:p>
    <w:p w:rsidR="005340C1" w:rsidRPr="005A347D" w:rsidRDefault="00CA4CF2" w:rsidP="004B1948">
      <w:pPr>
        <w:pStyle w:val="ab"/>
        <w:spacing w:after="0" w:afterAutospacing="0"/>
        <w:contextualSpacing/>
        <w:jc w:val="both"/>
        <w:rPr>
          <w:color w:val="000000"/>
          <w:sz w:val="28"/>
          <w:szCs w:val="28"/>
          <w:lang w:val="uk-UA"/>
        </w:rPr>
      </w:pPr>
      <w:r w:rsidRPr="005A347D">
        <w:rPr>
          <w:color w:val="000000"/>
          <w:sz w:val="28"/>
          <w:szCs w:val="28"/>
          <w:lang w:val="uk-UA"/>
        </w:rPr>
        <w:t>3</w:t>
      </w:r>
      <w:r w:rsidR="00524918" w:rsidRPr="005A347D">
        <w:rPr>
          <w:color w:val="000000"/>
          <w:sz w:val="28"/>
          <w:szCs w:val="28"/>
          <w:lang w:val="uk-UA"/>
        </w:rPr>
        <w:t>.</w:t>
      </w:r>
      <w:r w:rsidR="00524918" w:rsidRPr="005A347D">
        <w:rPr>
          <w:color w:val="000000"/>
          <w:sz w:val="28"/>
          <w:szCs w:val="28"/>
          <w:lang w:val="uk-UA"/>
        </w:rPr>
        <w:tab/>
      </w:r>
      <w:r w:rsidR="005340C1" w:rsidRPr="005A347D">
        <w:rPr>
          <w:color w:val="000000"/>
          <w:sz w:val="28"/>
          <w:szCs w:val="28"/>
          <w:lang w:val="uk-UA"/>
        </w:rPr>
        <w:t>Койчева О.С. Історія розвитку Рахункової палати як органу фінансового контролю. Науковий вісник Ужгородського національного університету. Серія право. 2013 р. Випуск 23, частина II, том 2. С. 141-145.</w:t>
      </w:r>
    </w:p>
    <w:p w:rsidR="005340C1" w:rsidRPr="005A347D" w:rsidRDefault="00CA4CF2" w:rsidP="004B1948">
      <w:pPr>
        <w:pStyle w:val="ab"/>
        <w:spacing w:after="0" w:afterAutospacing="0"/>
        <w:contextualSpacing/>
        <w:jc w:val="both"/>
        <w:rPr>
          <w:color w:val="000000"/>
          <w:sz w:val="28"/>
          <w:szCs w:val="28"/>
          <w:lang w:val="uk-UA"/>
        </w:rPr>
      </w:pPr>
      <w:r w:rsidRPr="005A347D">
        <w:rPr>
          <w:color w:val="000000"/>
          <w:sz w:val="28"/>
          <w:szCs w:val="28"/>
          <w:lang w:val="uk-UA"/>
        </w:rPr>
        <w:t>4</w:t>
      </w:r>
      <w:r w:rsidR="004B1948" w:rsidRPr="005A347D">
        <w:rPr>
          <w:color w:val="000000"/>
          <w:sz w:val="28"/>
          <w:szCs w:val="28"/>
          <w:lang w:val="uk-UA"/>
        </w:rPr>
        <w:t xml:space="preserve">. </w:t>
      </w:r>
      <w:r w:rsidR="005340C1" w:rsidRPr="005A347D">
        <w:rPr>
          <w:color w:val="000000"/>
          <w:sz w:val="28"/>
          <w:szCs w:val="28"/>
          <w:lang w:val="uk-UA"/>
        </w:rPr>
        <w:t>Койчева О.С. Конституційний статус Рахункової палати України в системі органів державного фінансового контролю. Право і суспільство. 2014. № 6-1. С. 151-158.</w:t>
      </w:r>
    </w:p>
    <w:p w:rsidR="005340C1" w:rsidRPr="005A347D" w:rsidRDefault="00CA4CF2" w:rsidP="004B1948">
      <w:pPr>
        <w:pStyle w:val="ab"/>
        <w:spacing w:after="0" w:afterAutospacing="0"/>
        <w:contextualSpacing/>
        <w:jc w:val="both"/>
        <w:rPr>
          <w:color w:val="000000"/>
          <w:sz w:val="28"/>
          <w:szCs w:val="28"/>
          <w:lang w:val="uk-UA"/>
        </w:rPr>
      </w:pPr>
      <w:r w:rsidRPr="005A347D">
        <w:rPr>
          <w:color w:val="000000"/>
          <w:sz w:val="28"/>
          <w:szCs w:val="28"/>
          <w:lang w:val="uk-UA"/>
        </w:rPr>
        <w:t>5</w:t>
      </w:r>
      <w:r w:rsidR="004B1948" w:rsidRPr="005A347D">
        <w:rPr>
          <w:color w:val="000000"/>
          <w:sz w:val="28"/>
          <w:szCs w:val="28"/>
          <w:lang w:val="uk-UA"/>
        </w:rPr>
        <w:t xml:space="preserve">. </w:t>
      </w:r>
      <w:r w:rsidR="005340C1" w:rsidRPr="005A347D">
        <w:rPr>
          <w:color w:val="000000"/>
          <w:sz w:val="28"/>
          <w:szCs w:val="28"/>
          <w:lang w:val="uk-UA"/>
        </w:rPr>
        <w:t xml:space="preserve">Койчева О.С. Організаційно-правове забезпечення фінансово-контрольної діяльності Рахункової палати України. Юридичний вісник. 2014 р. №3. С. 80-84. </w:t>
      </w:r>
    </w:p>
    <w:p w:rsidR="005340C1" w:rsidRPr="005A347D" w:rsidRDefault="00CA4CF2" w:rsidP="004B1948">
      <w:pPr>
        <w:pStyle w:val="ab"/>
        <w:spacing w:after="0" w:afterAutospacing="0"/>
        <w:contextualSpacing/>
        <w:jc w:val="both"/>
        <w:rPr>
          <w:color w:val="000000"/>
          <w:sz w:val="28"/>
          <w:szCs w:val="28"/>
          <w:lang w:val="uk-UA"/>
        </w:rPr>
      </w:pPr>
      <w:r w:rsidRPr="005A347D">
        <w:rPr>
          <w:color w:val="000000"/>
          <w:sz w:val="28"/>
          <w:szCs w:val="28"/>
          <w:lang w:val="uk-UA"/>
        </w:rPr>
        <w:t>6</w:t>
      </w:r>
      <w:r w:rsidR="004B1948" w:rsidRPr="005A347D">
        <w:rPr>
          <w:color w:val="000000"/>
          <w:sz w:val="28"/>
          <w:szCs w:val="28"/>
          <w:lang w:val="uk-UA"/>
        </w:rPr>
        <w:t xml:space="preserve">. </w:t>
      </w:r>
      <w:r w:rsidR="005340C1" w:rsidRPr="005A347D">
        <w:rPr>
          <w:color w:val="000000"/>
          <w:sz w:val="28"/>
          <w:szCs w:val="28"/>
          <w:lang w:val="uk-UA"/>
        </w:rPr>
        <w:t>Койчева О.С. Перспективи застосування аудиту ефективності у діяльності Рахункової палати. Правові та інституційні механізми забезпечення розвитку держави та права в умовах євроінтеграції: матеріали Міжнародної науково-практичної конференції (20 травня 2016 р., м. Одеса) : у 2 т. Т. 2 / відп. ред. М. В. Афанасьєва. Одеса : Юридична література, 2016. С. 98-100.</w:t>
      </w:r>
    </w:p>
    <w:p w:rsidR="005340C1" w:rsidRPr="005A347D" w:rsidRDefault="00CA4CF2" w:rsidP="004B1948">
      <w:pPr>
        <w:pStyle w:val="ab"/>
        <w:spacing w:after="0" w:afterAutospacing="0"/>
        <w:contextualSpacing/>
        <w:jc w:val="both"/>
        <w:rPr>
          <w:color w:val="000000"/>
          <w:sz w:val="28"/>
          <w:szCs w:val="28"/>
          <w:lang w:val="uk-UA"/>
        </w:rPr>
      </w:pPr>
      <w:r w:rsidRPr="005A347D">
        <w:rPr>
          <w:color w:val="000000"/>
          <w:sz w:val="28"/>
          <w:szCs w:val="28"/>
          <w:lang w:val="uk-UA"/>
        </w:rPr>
        <w:t>7</w:t>
      </w:r>
      <w:r w:rsidR="004B1948" w:rsidRPr="005A347D">
        <w:rPr>
          <w:color w:val="000000"/>
          <w:sz w:val="28"/>
          <w:szCs w:val="28"/>
          <w:lang w:val="uk-UA"/>
        </w:rPr>
        <w:t xml:space="preserve">. </w:t>
      </w:r>
      <w:r w:rsidR="005340C1" w:rsidRPr="005A347D">
        <w:rPr>
          <w:color w:val="000000"/>
          <w:sz w:val="28"/>
          <w:szCs w:val="28"/>
          <w:lang w:val="uk-UA"/>
        </w:rPr>
        <w:t>Койчева О.С. Проблеми реалізації функцій Рахункової палати. Наше право. 2014. № 7. С. 104-109.</w:t>
      </w:r>
    </w:p>
    <w:p w:rsidR="005340C1" w:rsidRPr="005A347D" w:rsidRDefault="00CA4CF2" w:rsidP="004B1948">
      <w:pPr>
        <w:pStyle w:val="ab"/>
        <w:spacing w:after="0" w:afterAutospacing="0"/>
        <w:contextualSpacing/>
        <w:jc w:val="both"/>
        <w:rPr>
          <w:color w:val="000000"/>
          <w:sz w:val="28"/>
          <w:szCs w:val="28"/>
          <w:lang w:val="uk-UA"/>
        </w:rPr>
      </w:pPr>
      <w:r w:rsidRPr="005A347D">
        <w:rPr>
          <w:color w:val="000000"/>
          <w:sz w:val="28"/>
          <w:szCs w:val="28"/>
          <w:lang w:val="uk-UA"/>
        </w:rPr>
        <w:t>8</w:t>
      </w:r>
      <w:r w:rsidR="004B1948" w:rsidRPr="005A347D">
        <w:rPr>
          <w:color w:val="000000"/>
          <w:sz w:val="28"/>
          <w:szCs w:val="28"/>
          <w:lang w:val="uk-UA"/>
        </w:rPr>
        <w:t xml:space="preserve">. </w:t>
      </w:r>
      <w:r w:rsidR="005340C1" w:rsidRPr="005A347D">
        <w:rPr>
          <w:color w:val="000000"/>
          <w:sz w:val="28"/>
          <w:szCs w:val="28"/>
          <w:lang w:val="uk-UA"/>
        </w:rPr>
        <w:t>Койчева О.С. Рахункова палата як суб'єкт фінансового контролю. Дис. ... канд. юрид. наук : 12.00.07 / Койчева Ольга Семенівна. Одеса, 2016. 236 с.</w:t>
      </w:r>
    </w:p>
    <w:p w:rsidR="005340C1" w:rsidRPr="005A347D" w:rsidRDefault="00CA4CF2" w:rsidP="004B1948">
      <w:pPr>
        <w:pStyle w:val="ab"/>
        <w:spacing w:after="0" w:afterAutospacing="0"/>
        <w:contextualSpacing/>
        <w:jc w:val="both"/>
        <w:rPr>
          <w:color w:val="000000"/>
          <w:sz w:val="28"/>
          <w:szCs w:val="28"/>
          <w:lang w:val="uk-UA"/>
        </w:rPr>
      </w:pPr>
      <w:r w:rsidRPr="005A347D">
        <w:rPr>
          <w:color w:val="000000"/>
          <w:sz w:val="28"/>
          <w:szCs w:val="28"/>
          <w:lang w:val="uk-UA"/>
        </w:rPr>
        <w:t>9</w:t>
      </w:r>
      <w:r w:rsidR="004B1948" w:rsidRPr="005A347D">
        <w:rPr>
          <w:color w:val="000000"/>
          <w:sz w:val="28"/>
          <w:szCs w:val="28"/>
          <w:lang w:val="uk-UA"/>
        </w:rPr>
        <w:t xml:space="preserve">. </w:t>
      </w:r>
      <w:r w:rsidR="005340C1" w:rsidRPr="005A347D">
        <w:rPr>
          <w:color w:val="000000"/>
          <w:sz w:val="28"/>
          <w:szCs w:val="28"/>
          <w:lang w:val="uk-UA"/>
        </w:rPr>
        <w:t xml:space="preserve">Койчева О.С. Сутність принципів діяльності Рахункової палати та проблеми їх реалізації. Вісник Чернівецького факультету Національного університету «Одеська юридична академія». 2014. № 3. С. 108-118. </w:t>
      </w:r>
    </w:p>
    <w:p w:rsidR="00524918" w:rsidRPr="005A347D" w:rsidRDefault="00CA4CF2" w:rsidP="004B1948">
      <w:pPr>
        <w:pStyle w:val="ab"/>
        <w:spacing w:before="0" w:beforeAutospacing="0" w:after="0" w:afterAutospacing="0"/>
        <w:contextualSpacing/>
        <w:jc w:val="both"/>
        <w:rPr>
          <w:color w:val="000000"/>
          <w:sz w:val="28"/>
          <w:szCs w:val="28"/>
          <w:lang w:val="uk-UA"/>
        </w:rPr>
      </w:pPr>
      <w:r w:rsidRPr="005A347D">
        <w:rPr>
          <w:color w:val="000000"/>
          <w:sz w:val="28"/>
          <w:szCs w:val="28"/>
          <w:lang w:val="uk-UA"/>
        </w:rPr>
        <w:t>10</w:t>
      </w:r>
      <w:r w:rsidR="004B1948" w:rsidRPr="005A347D">
        <w:rPr>
          <w:color w:val="000000"/>
          <w:sz w:val="28"/>
          <w:szCs w:val="28"/>
          <w:lang w:val="uk-UA"/>
        </w:rPr>
        <w:t xml:space="preserve">. </w:t>
      </w:r>
      <w:r w:rsidR="005340C1" w:rsidRPr="005A347D">
        <w:rPr>
          <w:color w:val="000000"/>
          <w:sz w:val="28"/>
          <w:szCs w:val="28"/>
          <w:lang w:val="uk-UA"/>
        </w:rPr>
        <w:t>Койчева О.С. Фінансовий контроль як спосіб реалізації повноважень Рахункової палати. Держава і право. 2014. Випуск 65. С. 192-198.</w:t>
      </w:r>
    </w:p>
    <w:p w:rsidR="004B1948" w:rsidRPr="005A347D" w:rsidRDefault="004B1948" w:rsidP="00837804">
      <w:pPr>
        <w:pStyle w:val="ab"/>
        <w:spacing w:before="0" w:beforeAutospacing="0" w:after="0" w:afterAutospacing="0" w:line="360" w:lineRule="auto"/>
        <w:contextualSpacing/>
        <w:jc w:val="both"/>
        <w:rPr>
          <w:lang w:val="uk-UA"/>
        </w:rPr>
      </w:pPr>
    </w:p>
    <w:p w:rsidR="00524918" w:rsidRPr="005A347D" w:rsidRDefault="00524918" w:rsidP="00524918">
      <w:pPr>
        <w:pStyle w:val="docdata"/>
        <w:spacing w:before="0" w:beforeAutospacing="0" w:after="0" w:afterAutospacing="0"/>
        <w:jc w:val="both"/>
        <w:rPr>
          <w:lang w:val="uk-UA"/>
        </w:rPr>
      </w:pPr>
      <w:r w:rsidRPr="005A347D">
        <w:rPr>
          <w:b/>
          <w:bCs/>
          <w:color w:val="000000"/>
          <w:sz w:val="28"/>
          <w:szCs w:val="28"/>
          <w:lang w:val="uk-UA"/>
        </w:rPr>
        <w:t>Тема 4. Проблемні аспекти щодо регулювання бюджетних  правовідносин в Україні.</w:t>
      </w:r>
    </w:p>
    <w:p w:rsidR="00524918" w:rsidRPr="005A347D" w:rsidRDefault="00524918" w:rsidP="00524918">
      <w:pPr>
        <w:pStyle w:val="ab"/>
        <w:spacing w:before="0" w:beforeAutospacing="0" w:after="0" w:afterAutospacing="0"/>
        <w:jc w:val="both"/>
        <w:rPr>
          <w:lang w:val="uk-UA"/>
        </w:rPr>
      </w:pPr>
      <w:r w:rsidRPr="005A347D">
        <w:rPr>
          <w:lang w:val="uk-UA"/>
        </w:rPr>
        <w:t> </w:t>
      </w:r>
      <w:r w:rsidRPr="005A347D">
        <w:rPr>
          <w:color w:val="000000"/>
          <w:sz w:val="28"/>
          <w:szCs w:val="28"/>
          <w:lang w:val="uk-UA"/>
        </w:rPr>
        <w:t>1. Поняття та структура бюджетних правовідносин в Україні.</w:t>
      </w: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t>2. Аспекти правового реформування бюджетних  правовідносин в Україні.</w:t>
      </w:r>
    </w:p>
    <w:p w:rsidR="00837804" w:rsidRDefault="00837804" w:rsidP="00524918">
      <w:pPr>
        <w:pStyle w:val="ab"/>
        <w:spacing w:before="0" w:beforeAutospacing="0" w:after="0" w:afterAutospacing="0"/>
        <w:jc w:val="both"/>
        <w:rPr>
          <w:b/>
          <w:bCs/>
          <w:color w:val="000000"/>
          <w:sz w:val="28"/>
          <w:szCs w:val="28"/>
          <w:lang w:val="uk-UA"/>
        </w:rPr>
      </w:pPr>
    </w:p>
    <w:p w:rsidR="00524918" w:rsidRPr="005A347D" w:rsidRDefault="00524918" w:rsidP="00524918">
      <w:pPr>
        <w:pStyle w:val="ab"/>
        <w:spacing w:before="0" w:beforeAutospacing="0" w:after="0" w:afterAutospacing="0"/>
        <w:jc w:val="both"/>
        <w:rPr>
          <w:lang w:val="uk-UA"/>
        </w:rPr>
      </w:pPr>
      <w:r w:rsidRPr="005A347D">
        <w:rPr>
          <w:b/>
          <w:bCs/>
          <w:color w:val="000000"/>
          <w:sz w:val="28"/>
          <w:szCs w:val="28"/>
          <w:lang w:val="uk-UA"/>
        </w:rPr>
        <w:t>Література</w:t>
      </w:r>
      <w:r w:rsidR="003E3BF3">
        <w:rPr>
          <w:b/>
          <w:bCs/>
          <w:color w:val="000000"/>
          <w:sz w:val="28"/>
          <w:szCs w:val="28"/>
          <w:lang w:val="uk-UA"/>
        </w:rPr>
        <w:t>:</w:t>
      </w: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t>наукові джерела:</w:t>
      </w: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t>1.</w:t>
      </w:r>
      <w:r w:rsidRPr="005A347D">
        <w:rPr>
          <w:color w:val="000000"/>
          <w:sz w:val="28"/>
          <w:szCs w:val="28"/>
          <w:lang w:val="uk-UA"/>
        </w:rPr>
        <w:tab/>
        <w:t>Бюджетний кодекс України від 08.07.2010 р. Відомості Верховної Ради України. 2010. № 50–51. Ст. 572.</w:t>
      </w: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t>2. Латковський П.П. Бюджетний контроль як форма публічної фінансової діяльності держави. Вісник Чернівецького факультету Національного університету «Одеська юридична академія» : збірник наукових статей. Чернівці. 2018. № 3. С. 90-100.</w:t>
      </w: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lastRenderedPageBreak/>
        <w:t>3.  Латковський П.П. Правове регулювання бюджетного контролю в Україні. Монографія. Чернівці, Технодрук. 2019. 286 с.</w:t>
      </w: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t>4. Латковський П.П. Транспарентність бюджетної діяльності. Інтелектуальна власність і право на шляху до сталого розвитку України : матеріали ІІ Міжнародної науково-практичної конференції (Київ, 19 квітня 2019 р.). Київ. : ФОП Кандиба Т.П. 2019. С. 196-199.</w:t>
      </w: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t>5. Латковський П.П. Проблемні питання бюджетного дефіциту. Правове життя сучасної України : у 2 т. : матеріали Міжнар. наук.-практ. конф. (м. Одеса, 17 трав. 2019 р.) / відп. ред.  Г. О. Ульянова. Одеса : Видавничий дім «Гельветика», 2019.  Т. 2. С. 66-68.</w:t>
      </w: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t>6.</w:t>
      </w:r>
      <w:r w:rsidRPr="005A347D">
        <w:rPr>
          <w:color w:val="000000"/>
          <w:sz w:val="28"/>
          <w:szCs w:val="28"/>
          <w:lang w:val="uk-UA"/>
        </w:rPr>
        <w:tab/>
        <w:t>Лучка А. В. Бюджетний процес на місцевому рівні : навч.–метод. комплекс. Тернопіль: Економічна думка, 2006. 164 с.</w:t>
      </w: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t xml:space="preserve">7. Монаєнко А.О. Правові засади використання місцевих грошових фондів.  Фінансове право. 2011. № 2. С. 25–28. </w:t>
      </w: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t xml:space="preserve">8. Музика–Стефанчук О.А. Органи публічної влади як суб’єкти бюджетних правовідносин. Хмельницький : Вид–во Хмельниц. </w:t>
      </w:r>
      <w:r w:rsidR="00CA4CF2" w:rsidRPr="005A347D">
        <w:rPr>
          <w:color w:val="000000"/>
          <w:sz w:val="28"/>
          <w:szCs w:val="28"/>
          <w:lang w:val="uk-UA"/>
        </w:rPr>
        <w:t>у</w:t>
      </w:r>
      <w:r w:rsidRPr="005A347D">
        <w:rPr>
          <w:color w:val="000000"/>
          <w:sz w:val="28"/>
          <w:szCs w:val="28"/>
          <w:lang w:val="uk-UA"/>
        </w:rPr>
        <w:t>н</w:t>
      </w:r>
      <w:r w:rsidR="00CA4CF2" w:rsidRPr="005A347D">
        <w:rPr>
          <w:color w:val="000000"/>
          <w:sz w:val="28"/>
          <w:szCs w:val="28"/>
          <w:lang w:val="uk-UA"/>
        </w:rPr>
        <w:t>-</w:t>
      </w:r>
      <w:r w:rsidRPr="005A347D">
        <w:rPr>
          <w:color w:val="000000"/>
          <w:sz w:val="28"/>
          <w:szCs w:val="28"/>
          <w:lang w:val="uk-UA"/>
        </w:rPr>
        <w:t>т упр. та права, 2011. 384 с.</w:t>
      </w: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t>9. Нечай А.А. Проблеми правового регулювання публічних фінансів та публічних видатків : монографія. Чернівці : Рута, 2004. 264 с.</w:t>
      </w: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t>1</w:t>
      </w:r>
      <w:r w:rsidR="00CA4CF2" w:rsidRPr="005A347D">
        <w:rPr>
          <w:color w:val="000000"/>
          <w:sz w:val="28"/>
          <w:szCs w:val="28"/>
          <w:lang w:val="uk-UA"/>
        </w:rPr>
        <w:t>0.</w:t>
      </w:r>
      <w:r w:rsidRPr="005A347D">
        <w:rPr>
          <w:color w:val="000000"/>
          <w:sz w:val="28"/>
          <w:szCs w:val="28"/>
          <w:lang w:val="uk-UA"/>
        </w:rPr>
        <w:tab/>
        <w:t>Чернадчук В.Д. Стан та перспективи розвитку бюджетних правовідносин в Україні: монографія. Суми : ВТД «Університетська книга», 2008. 456 с.</w:t>
      </w: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t>1</w:t>
      </w:r>
      <w:r w:rsidR="00CA4CF2" w:rsidRPr="005A347D">
        <w:rPr>
          <w:color w:val="000000"/>
          <w:sz w:val="28"/>
          <w:szCs w:val="28"/>
          <w:lang w:val="uk-UA"/>
        </w:rPr>
        <w:t>1</w:t>
      </w:r>
      <w:r w:rsidRPr="005A347D">
        <w:rPr>
          <w:color w:val="000000"/>
          <w:sz w:val="28"/>
          <w:szCs w:val="28"/>
          <w:lang w:val="uk-UA"/>
        </w:rPr>
        <w:t>.</w:t>
      </w:r>
      <w:r w:rsidRPr="005A347D">
        <w:rPr>
          <w:color w:val="000000"/>
          <w:sz w:val="28"/>
          <w:szCs w:val="28"/>
          <w:lang w:val="uk-UA"/>
        </w:rPr>
        <w:tab/>
        <w:t>Чернадчук В. До питання об’єктів міжбюджетних правовідносин. Підприємництво, господарство і право. 2008. №5. С. 67–69.</w:t>
      </w:r>
    </w:p>
    <w:p w:rsidR="00524918" w:rsidRPr="005A347D" w:rsidRDefault="00524918" w:rsidP="00837804">
      <w:pPr>
        <w:pStyle w:val="ab"/>
        <w:spacing w:before="0" w:beforeAutospacing="0" w:after="0" w:afterAutospacing="0" w:line="360" w:lineRule="auto"/>
        <w:jc w:val="both"/>
        <w:rPr>
          <w:lang w:val="uk-UA"/>
        </w:rPr>
      </w:pPr>
    </w:p>
    <w:p w:rsidR="00524918" w:rsidRPr="005A347D" w:rsidRDefault="00524918" w:rsidP="00524918">
      <w:pPr>
        <w:pStyle w:val="docdata"/>
        <w:spacing w:before="0" w:beforeAutospacing="0" w:after="0" w:afterAutospacing="0"/>
        <w:jc w:val="both"/>
        <w:rPr>
          <w:lang w:val="uk-UA"/>
        </w:rPr>
      </w:pPr>
      <w:r w:rsidRPr="005A347D">
        <w:rPr>
          <w:b/>
          <w:bCs/>
          <w:color w:val="000000"/>
          <w:sz w:val="28"/>
          <w:szCs w:val="28"/>
          <w:lang w:val="uk-UA"/>
        </w:rPr>
        <w:t>Тема 5. Податкова система держави в умовах реформування.</w:t>
      </w:r>
    </w:p>
    <w:p w:rsidR="00524918" w:rsidRPr="005A347D" w:rsidRDefault="00524918" w:rsidP="00524918">
      <w:pPr>
        <w:pStyle w:val="ab"/>
        <w:spacing w:before="0" w:beforeAutospacing="0" w:after="0" w:afterAutospacing="0"/>
        <w:jc w:val="both"/>
        <w:rPr>
          <w:lang w:val="uk-UA"/>
        </w:rPr>
      </w:pPr>
      <w:r w:rsidRPr="005A347D">
        <w:rPr>
          <w:lang w:val="uk-UA"/>
        </w:rPr>
        <w:t> </w:t>
      </w:r>
      <w:r w:rsidRPr="005A347D">
        <w:rPr>
          <w:color w:val="000000"/>
          <w:sz w:val="28"/>
          <w:szCs w:val="28"/>
          <w:lang w:val="uk-UA"/>
        </w:rPr>
        <w:t>1. Місце податкового права в системі фінансового права.</w:t>
      </w: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t>2. Правова природа, економічна суть, поняття, функції та юридичні ознаки податку та збору.</w:t>
      </w: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t>3. Принципи податкового права та системи законодавства про податки та збори.</w:t>
      </w: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t>4. Суб’єкти податкових правовідносин та представництво в податкових відносинах.</w:t>
      </w: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t>5. Загальна й спрощена система оподаткування.</w:t>
      </w: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t>6. Актуальні питання оподаткування окремими прямими податками.</w:t>
      </w: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t>7. Непрямі податки: види, правова природа та проблеми правового регулювання.</w:t>
      </w: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t>8. Види відповідальності за порушення питань оподаткування.</w:t>
      </w:r>
    </w:p>
    <w:p w:rsidR="00BF07AF" w:rsidRDefault="00BF07AF" w:rsidP="00524918">
      <w:pPr>
        <w:pStyle w:val="ab"/>
        <w:spacing w:before="0" w:beforeAutospacing="0" w:after="0" w:afterAutospacing="0"/>
        <w:jc w:val="both"/>
        <w:rPr>
          <w:b/>
          <w:bCs/>
          <w:color w:val="000000"/>
          <w:sz w:val="28"/>
          <w:szCs w:val="28"/>
          <w:lang w:val="uk-UA"/>
        </w:rPr>
      </w:pPr>
    </w:p>
    <w:p w:rsidR="00524918" w:rsidRPr="005A347D" w:rsidRDefault="00524918" w:rsidP="00524918">
      <w:pPr>
        <w:pStyle w:val="ab"/>
        <w:spacing w:before="0" w:beforeAutospacing="0" w:after="0" w:afterAutospacing="0"/>
        <w:jc w:val="both"/>
        <w:rPr>
          <w:lang w:val="uk-UA"/>
        </w:rPr>
      </w:pPr>
      <w:r w:rsidRPr="005A347D">
        <w:rPr>
          <w:b/>
          <w:bCs/>
          <w:color w:val="000000"/>
          <w:sz w:val="28"/>
          <w:szCs w:val="28"/>
          <w:lang w:val="uk-UA"/>
        </w:rPr>
        <w:t>Література</w:t>
      </w:r>
      <w:r w:rsidR="003E3BF3">
        <w:rPr>
          <w:b/>
          <w:bCs/>
          <w:color w:val="000000"/>
          <w:sz w:val="28"/>
          <w:szCs w:val="28"/>
          <w:lang w:val="uk-UA"/>
        </w:rPr>
        <w:t>:</w:t>
      </w: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t>нормативно-правові акти</w:t>
      </w:r>
      <w:r w:rsidR="003E3BF3">
        <w:rPr>
          <w:color w:val="000000"/>
          <w:sz w:val="28"/>
          <w:szCs w:val="28"/>
          <w:lang w:val="uk-UA"/>
        </w:rPr>
        <w:t>:</w:t>
      </w: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t>1. Конституція України від 28 червня 1996 року. Відомості Верховної Ради України від 23.07.1996., № 30, стаття 141.</w:t>
      </w: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lastRenderedPageBreak/>
        <w:t xml:space="preserve">2. Бюджетний кодекс України від 8 липня 2010 року N 2456-VI. Відомості Верховної Ради. 2010. № 50-51. ст. 572. </w:t>
      </w: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t>3. Митний кодекс України від 13.03.2012 № 4495-VI. Відомості Верховної Ради України. 2012. № 44-45, № 46-47, № 48. ст.552.</w:t>
      </w: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t>4. Податковий кодекс України від 02 грудня 2010 року. Відомості Верховної Ради України 2011. № 13-14, № 15-16, № 17. ст.112.</w:t>
      </w: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t>наукові джерела:</w:t>
      </w:r>
    </w:p>
    <w:p w:rsidR="00524918" w:rsidRPr="005A347D" w:rsidRDefault="00524918" w:rsidP="00182BD1">
      <w:pPr>
        <w:pStyle w:val="ab"/>
        <w:spacing w:before="0" w:beforeAutospacing="0" w:after="0" w:afterAutospacing="0"/>
        <w:contextualSpacing/>
        <w:jc w:val="both"/>
        <w:rPr>
          <w:lang w:val="uk-UA"/>
        </w:rPr>
      </w:pPr>
      <w:r w:rsidRPr="005A347D">
        <w:rPr>
          <w:color w:val="000000"/>
          <w:sz w:val="28"/>
          <w:szCs w:val="28"/>
          <w:lang w:val="uk-UA"/>
        </w:rPr>
        <w:t>1. Бекерская Д. А. Финансовое право в XXI веке: основные проблемы и пути развития. Финансовое право. 2005. № 1. С. 2-3.</w:t>
      </w:r>
    </w:p>
    <w:p w:rsidR="00524918" w:rsidRPr="005A347D" w:rsidRDefault="00524918" w:rsidP="00182BD1">
      <w:pPr>
        <w:pStyle w:val="ab"/>
        <w:spacing w:before="0" w:beforeAutospacing="0" w:after="0" w:afterAutospacing="0"/>
        <w:contextualSpacing/>
        <w:jc w:val="both"/>
        <w:rPr>
          <w:lang w:val="uk-UA"/>
        </w:rPr>
      </w:pPr>
      <w:r w:rsidRPr="005A347D">
        <w:rPr>
          <w:color w:val="000000"/>
          <w:sz w:val="28"/>
          <w:szCs w:val="28"/>
          <w:lang w:val="uk-UA"/>
        </w:rPr>
        <w:t>2. Воронова Л.К. Фінансове право України: підручник. К. : Прецедент; Моя книга, 2006. 448 с.</w:t>
      </w:r>
    </w:p>
    <w:p w:rsidR="00524918" w:rsidRPr="005A347D" w:rsidRDefault="00524918" w:rsidP="00182BD1">
      <w:pPr>
        <w:pStyle w:val="ab"/>
        <w:spacing w:before="0" w:beforeAutospacing="0" w:after="0" w:afterAutospacing="0"/>
        <w:contextualSpacing/>
        <w:jc w:val="both"/>
        <w:rPr>
          <w:lang w:val="uk-UA"/>
        </w:rPr>
      </w:pPr>
      <w:r w:rsidRPr="005A347D">
        <w:rPr>
          <w:color w:val="000000"/>
          <w:sz w:val="28"/>
          <w:szCs w:val="28"/>
          <w:lang w:val="uk-UA"/>
        </w:rPr>
        <w:t>3. Воронова Л.К. Вибрані праці. Х. : Право, 2015. С. 150-280.</w:t>
      </w:r>
    </w:p>
    <w:p w:rsidR="00AA148D" w:rsidRPr="005A347D" w:rsidRDefault="00524918" w:rsidP="00182BD1">
      <w:pPr>
        <w:pStyle w:val="ab"/>
        <w:spacing w:after="0" w:afterAutospacing="0"/>
        <w:contextualSpacing/>
        <w:jc w:val="both"/>
        <w:rPr>
          <w:color w:val="000000"/>
          <w:sz w:val="28"/>
          <w:szCs w:val="28"/>
          <w:lang w:val="uk-UA"/>
        </w:rPr>
      </w:pPr>
      <w:r w:rsidRPr="005A347D">
        <w:rPr>
          <w:color w:val="000000"/>
          <w:sz w:val="28"/>
          <w:szCs w:val="28"/>
          <w:lang w:val="uk-UA"/>
        </w:rPr>
        <w:t xml:space="preserve">4. </w:t>
      </w:r>
      <w:r w:rsidR="00AA148D" w:rsidRPr="005A347D">
        <w:rPr>
          <w:color w:val="000000"/>
          <w:sz w:val="28"/>
          <w:szCs w:val="28"/>
          <w:lang w:val="uk-UA"/>
        </w:rPr>
        <w:t xml:space="preserve">Койчева О.С. Перспективи медіації як альтернативного способу вирішення податкових спорів. Вісник Чернівецького факультету Національного університету «Одеська юридична академія». 2019. № 3. С. 72-81. </w:t>
      </w:r>
    </w:p>
    <w:p w:rsidR="00AA148D" w:rsidRPr="005A347D" w:rsidRDefault="00AA148D" w:rsidP="00182BD1">
      <w:pPr>
        <w:pStyle w:val="ab"/>
        <w:spacing w:after="0" w:afterAutospacing="0"/>
        <w:contextualSpacing/>
        <w:jc w:val="both"/>
        <w:rPr>
          <w:color w:val="000000"/>
          <w:sz w:val="28"/>
          <w:szCs w:val="28"/>
          <w:lang w:val="uk-UA"/>
        </w:rPr>
      </w:pPr>
      <w:r w:rsidRPr="005A347D">
        <w:rPr>
          <w:color w:val="000000"/>
          <w:sz w:val="28"/>
          <w:szCs w:val="28"/>
          <w:lang w:val="uk-UA"/>
        </w:rPr>
        <w:t>5. Койчева О.С. Міжнародне податкове планування. Фінансова безпека України на сучасному етапі: ІІІ Міжнар. наук.-практ. інтернет-конф. (м. Ірпінь, 28 лист. 2017 р.) Університет ДФС України, 2017. С. 156-158.</w:t>
      </w:r>
    </w:p>
    <w:p w:rsidR="00AA148D" w:rsidRPr="005A347D" w:rsidRDefault="00AA148D" w:rsidP="00182BD1">
      <w:pPr>
        <w:pStyle w:val="ab"/>
        <w:spacing w:after="0" w:afterAutospacing="0"/>
        <w:contextualSpacing/>
        <w:jc w:val="both"/>
        <w:rPr>
          <w:color w:val="000000"/>
          <w:sz w:val="28"/>
          <w:szCs w:val="28"/>
          <w:lang w:val="uk-UA"/>
        </w:rPr>
      </w:pPr>
      <w:r w:rsidRPr="005A347D">
        <w:rPr>
          <w:color w:val="000000"/>
          <w:sz w:val="28"/>
          <w:szCs w:val="28"/>
          <w:lang w:val="uk-UA"/>
        </w:rPr>
        <w:t xml:space="preserve">6. Койчева О.С. Місце та значення судового прецеденту в податковому праві. Вороновські читання (Судовий прецедент – джерело права або приклад правозастосування ). Міжнар. наук.-практ. конф, м. Ірпінь, 5-6жовтня 2019р. С. 186-188. </w:t>
      </w:r>
    </w:p>
    <w:p w:rsidR="00524918" w:rsidRPr="005A347D" w:rsidRDefault="00AA148D" w:rsidP="00182BD1">
      <w:pPr>
        <w:pStyle w:val="ab"/>
        <w:spacing w:before="0" w:beforeAutospacing="0" w:after="0" w:afterAutospacing="0"/>
        <w:contextualSpacing/>
        <w:jc w:val="both"/>
        <w:rPr>
          <w:lang w:val="uk-UA"/>
        </w:rPr>
      </w:pPr>
      <w:r w:rsidRPr="005A347D">
        <w:rPr>
          <w:color w:val="000000"/>
          <w:sz w:val="28"/>
          <w:szCs w:val="28"/>
          <w:lang w:val="uk-UA"/>
        </w:rPr>
        <w:t>7. Койчева О.С. Парадигма «win-win» в податкових спорах: міф чи реальність? Правове життя сучасної України: Міжнар. наук.-практ. конф. (м. Одеса, 15 травня 2020 р.) у 3-х т. Т. 2. Одеса : Видавничий дім «Гельветика», 2020. С. 48-51.</w:t>
      </w:r>
    </w:p>
    <w:p w:rsidR="00524918" w:rsidRPr="005A347D" w:rsidRDefault="00524918" w:rsidP="00182BD1">
      <w:pPr>
        <w:pStyle w:val="ab"/>
        <w:spacing w:before="0" w:beforeAutospacing="0" w:after="0" w:afterAutospacing="0"/>
        <w:contextualSpacing/>
        <w:jc w:val="both"/>
        <w:rPr>
          <w:lang w:val="uk-UA"/>
        </w:rPr>
      </w:pPr>
      <w:r w:rsidRPr="005A347D">
        <w:rPr>
          <w:color w:val="000000"/>
          <w:sz w:val="28"/>
          <w:szCs w:val="28"/>
          <w:lang w:val="uk-UA"/>
        </w:rPr>
        <w:t>8. Латковська Т., Долженков О. Один із ключових напрямів Плану дій BEPS як орієнтир удосконалення податкової політики в Україні. Судовий розгляд податкових і митних спорів: проблеми, виклики, пріоритети : матеріали ІІ Міжнар. наук.-практ. конф. (м. Київ, 4-5 липня 2019 р.) Збірник матеріалів. Київ, 2019.  354 с. (С. 63-70).</w:t>
      </w:r>
    </w:p>
    <w:p w:rsidR="00524918" w:rsidRPr="005A347D" w:rsidRDefault="00524918" w:rsidP="00182BD1">
      <w:pPr>
        <w:pStyle w:val="ab"/>
        <w:spacing w:before="0" w:beforeAutospacing="0" w:after="0" w:afterAutospacing="0"/>
        <w:contextualSpacing/>
        <w:jc w:val="both"/>
        <w:rPr>
          <w:lang w:val="uk-UA"/>
        </w:rPr>
      </w:pPr>
      <w:r w:rsidRPr="005A347D">
        <w:rPr>
          <w:color w:val="000000"/>
          <w:sz w:val="28"/>
          <w:szCs w:val="28"/>
          <w:lang w:val="uk-UA"/>
        </w:rPr>
        <w:t>9. Латковська Т.А. Принцип недопустимості подвійного оподаткування. Legal practice in EU and Ukraine at the modern stage.  Arad, Romania, 25-26 January, 2019. P. 376-380.</w:t>
      </w:r>
    </w:p>
    <w:p w:rsidR="00524918" w:rsidRPr="005A347D" w:rsidRDefault="00524918" w:rsidP="00AA148D">
      <w:pPr>
        <w:pStyle w:val="ab"/>
        <w:spacing w:before="0" w:beforeAutospacing="0" w:after="0" w:afterAutospacing="0"/>
        <w:contextualSpacing/>
        <w:jc w:val="both"/>
        <w:rPr>
          <w:lang w:val="uk-UA"/>
        </w:rPr>
      </w:pPr>
      <w:r w:rsidRPr="005A347D">
        <w:rPr>
          <w:color w:val="000000"/>
          <w:sz w:val="28"/>
          <w:szCs w:val="28"/>
          <w:lang w:val="uk-UA"/>
        </w:rPr>
        <w:t>10. Латковська Т.А. Проблеми реформування податкової системи України. Наукові праці Національного університету «Одеська юридична академія». Т. ХХІІ. 2018. С. 62-71.</w:t>
      </w:r>
    </w:p>
    <w:p w:rsidR="00182BD1" w:rsidRPr="005A347D" w:rsidRDefault="00524918" w:rsidP="00AA148D">
      <w:pPr>
        <w:pStyle w:val="ab"/>
        <w:spacing w:before="0" w:beforeAutospacing="0" w:after="0" w:afterAutospacing="0"/>
        <w:contextualSpacing/>
        <w:jc w:val="both"/>
        <w:rPr>
          <w:color w:val="000000"/>
          <w:sz w:val="28"/>
          <w:szCs w:val="28"/>
          <w:lang w:val="uk-UA"/>
        </w:rPr>
      </w:pPr>
      <w:r w:rsidRPr="005A347D">
        <w:rPr>
          <w:color w:val="000000"/>
          <w:sz w:val="28"/>
          <w:szCs w:val="28"/>
          <w:lang w:val="uk-UA"/>
        </w:rPr>
        <w:t>11.</w:t>
      </w:r>
      <w:r w:rsidRPr="005A347D">
        <w:rPr>
          <w:color w:val="000000"/>
          <w:sz w:val="28"/>
          <w:szCs w:val="28"/>
          <w:lang w:val="uk-UA"/>
        </w:rPr>
        <w:tab/>
      </w:r>
      <w:r w:rsidR="00182BD1" w:rsidRPr="005A347D">
        <w:rPr>
          <w:color w:val="000000"/>
          <w:sz w:val="28"/>
          <w:szCs w:val="28"/>
          <w:lang w:val="uk-UA"/>
        </w:rPr>
        <w:t>Податкове право. Навчально-методичний посібник [Електронний ресурс] / Т. А. Латковська, О. С. Койчева, М. І. Сідор. Одеса : Фенікс, 2019. 63 с.</w:t>
      </w:r>
    </w:p>
    <w:p w:rsidR="00524918" w:rsidRPr="005A347D" w:rsidRDefault="00182BD1" w:rsidP="00AA148D">
      <w:pPr>
        <w:pStyle w:val="ab"/>
        <w:spacing w:before="0" w:beforeAutospacing="0" w:after="0" w:afterAutospacing="0"/>
        <w:contextualSpacing/>
        <w:jc w:val="both"/>
        <w:rPr>
          <w:lang w:val="uk-UA"/>
        </w:rPr>
      </w:pPr>
      <w:r w:rsidRPr="005A347D">
        <w:rPr>
          <w:color w:val="000000"/>
          <w:sz w:val="28"/>
          <w:szCs w:val="28"/>
          <w:lang w:val="uk-UA"/>
        </w:rPr>
        <w:t xml:space="preserve">12. </w:t>
      </w:r>
      <w:r w:rsidR="00524918" w:rsidRPr="005A347D">
        <w:rPr>
          <w:color w:val="000000"/>
          <w:sz w:val="28"/>
          <w:szCs w:val="28"/>
          <w:lang w:val="uk-UA"/>
        </w:rPr>
        <w:t>Фінансове право : підручник / О.О. Дмитрик, І.Є. Криницький, О.А. Лукашев та ін.; за ред. М. П. Кучерявенка. Хакрів : Право, 2019. 374 с.</w:t>
      </w:r>
    </w:p>
    <w:p w:rsidR="00524918" w:rsidRPr="005A347D" w:rsidRDefault="00524918" w:rsidP="00BF07AF">
      <w:pPr>
        <w:pStyle w:val="docdata"/>
        <w:spacing w:before="0" w:beforeAutospacing="0" w:after="0" w:afterAutospacing="0" w:line="360" w:lineRule="auto"/>
        <w:jc w:val="both"/>
        <w:rPr>
          <w:b/>
          <w:bCs/>
          <w:color w:val="000000"/>
          <w:sz w:val="28"/>
          <w:szCs w:val="28"/>
          <w:lang w:val="uk-UA"/>
        </w:rPr>
      </w:pPr>
    </w:p>
    <w:p w:rsidR="00524918" w:rsidRPr="005A347D" w:rsidRDefault="00524918" w:rsidP="00524918">
      <w:pPr>
        <w:pStyle w:val="docdata"/>
        <w:spacing w:before="0" w:beforeAutospacing="0" w:after="0" w:afterAutospacing="0"/>
        <w:jc w:val="both"/>
        <w:rPr>
          <w:lang w:val="uk-UA"/>
        </w:rPr>
      </w:pPr>
      <w:r w:rsidRPr="005A347D">
        <w:rPr>
          <w:b/>
          <w:bCs/>
          <w:color w:val="000000"/>
          <w:sz w:val="28"/>
          <w:szCs w:val="28"/>
          <w:lang w:val="uk-UA"/>
        </w:rPr>
        <w:t>Тема 6. Публічні видатки: теоретико-правовий аспект. Класифікація публічних видатків та міжнародні стандарти.</w:t>
      </w:r>
    </w:p>
    <w:p w:rsidR="00524918" w:rsidRPr="005A347D" w:rsidRDefault="00524918" w:rsidP="00524918">
      <w:pPr>
        <w:pStyle w:val="ab"/>
        <w:spacing w:before="0" w:beforeAutospacing="0" w:after="0" w:afterAutospacing="0"/>
        <w:jc w:val="both"/>
        <w:rPr>
          <w:lang w:val="uk-UA"/>
        </w:rPr>
      </w:pPr>
      <w:r w:rsidRPr="005A347D">
        <w:rPr>
          <w:lang w:val="uk-UA"/>
        </w:rPr>
        <w:t> </w:t>
      </w:r>
      <w:r w:rsidRPr="005A347D">
        <w:rPr>
          <w:color w:val="000000"/>
          <w:sz w:val="28"/>
          <w:szCs w:val="28"/>
          <w:lang w:val="uk-UA"/>
        </w:rPr>
        <w:t>1. Проблеми інституту публічних видатків, розподіл видатків між ланками бюджетної системи України.</w:t>
      </w: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t>2. Методи здійснення публічних видатків і проблеми співвідношення постатейного (бюджетно-кошторисного) та програмно-цільового фінансування.</w:t>
      </w: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t>3. Система розпорядників бюджетних коштів. Проблеми визначення одержувачів бюджетних коштів та їх правового статусу.</w:t>
      </w: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t>4. Поняття, підстави виникнення та реєстрація бюджетних зобов’язань.</w:t>
      </w: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t>5. Бюджетне кредитування: зміст та проблеми визначення.</w:t>
      </w:r>
    </w:p>
    <w:p w:rsidR="00BF07AF" w:rsidRDefault="00BF07AF" w:rsidP="00972065">
      <w:pPr>
        <w:pStyle w:val="ab"/>
        <w:spacing w:before="0" w:beforeAutospacing="0" w:after="0" w:afterAutospacing="0"/>
        <w:jc w:val="both"/>
        <w:rPr>
          <w:b/>
          <w:bCs/>
          <w:color w:val="000000"/>
          <w:sz w:val="28"/>
          <w:szCs w:val="28"/>
          <w:lang w:val="uk-UA"/>
        </w:rPr>
      </w:pPr>
    </w:p>
    <w:p w:rsidR="00972065" w:rsidRPr="005A347D" w:rsidRDefault="00972065" w:rsidP="00972065">
      <w:pPr>
        <w:pStyle w:val="ab"/>
        <w:spacing w:before="0" w:beforeAutospacing="0" w:after="0" w:afterAutospacing="0"/>
        <w:jc w:val="both"/>
        <w:rPr>
          <w:lang w:val="uk-UA"/>
        </w:rPr>
      </w:pPr>
      <w:r w:rsidRPr="005A347D">
        <w:rPr>
          <w:b/>
          <w:bCs/>
          <w:color w:val="000000"/>
          <w:sz w:val="28"/>
          <w:szCs w:val="28"/>
          <w:lang w:val="uk-UA"/>
        </w:rPr>
        <w:t>Література</w:t>
      </w: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t>нормативно-правові акти</w:t>
      </w:r>
      <w:r w:rsidR="00BF07AF">
        <w:rPr>
          <w:color w:val="000000"/>
          <w:sz w:val="28"/>
          <w:szCs w:val="28"/>
          <w:lang w:val="uk-UA"/>
        </w:rPr>
        <w:t>:</w:t>
      </w: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t>1. Конституція України від 28 червня 1996 року. Відомості Верховної Ради України від 23.07.1996., № 30, стаття 141.</w:t>
      </w: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t xml:space="preserve">2. Бюджетний кодекс України від 8 липня 2010 року N 2456-VI. Відомості Верховної Ради. 2010. № 50-51. ст. 572. </w:t>
      </w: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t>3. Митний кодекс України від 13.03.2012 № 4495-VI. Відомості Верховної Ради України. 2012. № 44-45, № 46-47, № 48. ст.552.</w:t>
      </w: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t>4. Податковий кодекс України від 02 грудня 2010 року. Відомості Верховної Ради України 2011. № 13-14, № 15-16, № 17. ст.112.</w:t>
      </w: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t>5. Цивільний кодекс України від 16 січня 2003 року № 435-IV. Відомості Верховної Ради України. 2003. №№ 40-44. ст.356</w:t>
      </w: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t>6. Про Національний банк України. Закон України від 20.05.1999 № 679-XIV. Відомості Верховної Ради України.  1999. № 29. ст.238.</w:t>
      </w: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t>7. Про фінансові послуги та державне регулювання ринків фінансових послуг. Закон України від 12 липня 2001 року № 2664-ІІІ. Відомості Верховної Ради України. 2002. № 1. ст. 1.</w:t>
      </w: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t>8. Про Загальнодержавну програму адаптації законодавства України до законодавства Європейського Союзу : Закон України  від 18 березня 2004 р. www.rada.gov.ua</w:t>
      </w:r>
    </w:p>
    <w:p w:rsidR="0010591A" w:rsidRDefault="0010591A" w:rsidP="00524918">
      <w:pPr>
        <w:pStyle w:val="ab"/>
        <w:spacing w:before="0" w:beforeAutospacing="0" w:after="0" w:afterAutospacing="0"/>
        <w:jc w:val="both"/>
        <w:rPr>
          <w:color w:val="000000"/>
          <w:sz w:val="28"/>
          <w:szCs w:val="28"/>
          <w:lang w:val="uk-UA"/>
        </w:rPr>
      </w:pP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t>наукові джерела:</w:t>
      </w:r>
    </w:p>
    <w:p w:rsidR="00E865CF" w:rsidRPr="005A347D" w:rsidRDefault="00E865CF" w:rsidP="00E865CF">
      <w:pPr>
        <w:pStyle w:val="ab"/>
        <w:numPr>
          <w:ilvl w:val="0"/>
          <w:numId w:val="4"/>
        </w:numPr>
        <w:spacing w:before="0" w:beforeAutospacing="0" w:after="0" w:afterAutospacing="0"/>
        <w:ind w:left="142" w:firstLine="0"/>
        <w:contextualSpacing/>
        <w:jc w:val="both"/>
        <w:rPr>
          <w:lang w:val="uk-UA"/>
        </w:rPr>
      </w:pPr>
      <w:r w:rsidRPr="005A347D">
        <w:rPr>
          <w:color w:val="000000"/>
          <w:sz w:val="28"/>
          <w:szCs w:val="28"/>
          <w:lang w:val="uk-UA"/>
        </w:rPr>
        <w:t>Latkovska T. Administration of budget revenues. Public administration under modern conditions: concept, features, challenges: collective monograph (“Accounting chamber – the leading institution in the financial and control activity of the state” P. 214-231). Riga. 2020. 268 p.</w:t>
      </w:r>
    </w:p>
    <w:p w:rsidR="00E865CF" w:rsidRPr="005A347D" w:rsidRDefault="00E865CF" w:rsidP="00E865CF">
      <w:pPr>
        <w:pStyle w:val="ab"/>
        <w:numPr>
          <w:ilvl w:val="0"/>
          <w:numId w:val="4"/>
        </w:numPr>
        <w:spacing w:after="0" w:afterAutospacing="0"/>
        <w:ind w:left="142" w:firstLine="0"/>
        <w:contextualSpacing/>
        <w:jc w:val="both"/>
        <w:rPr>
          <w:color w:val="000000"/>
          <w:sz w:val="28"/>
          <w:szCs w:val="28"/>
          <w:lang w:val="uk-UA"/>
        </w:rPr>
      </w:pPr>
      <w:r w:rsidRPr="005A347D">
        <w:rPr>
          <w:color w:val="000000"/>
          <w:sz w:val="28"/>
          <w:szCs w:val="28"/>
          <w:lang w:val="uk-UA"/>
        </w:rPr>
        <w:t>Андрущенко. Г.С., Коваленко А.А., Савченко Л.А. Фінансово-контрольне право: навч. посіб.: 2-ге вид. перероб. і доп.Київ: Юрінком Інтер, 2021. 348 с.</w:t>
      </w:r>
    </w:p>
    <w:p w:rsidR="00E865CF" w:rsidRPr="005A347D" w:rsidRDefault="00E865CF" w:rsidP="00E865CF">
      <w:pPr>
        <w:pStyle w:val="ab"/>
        <w:numPr>
          <w:ilvl w:val="0"/>
          <w:numId w:val="4"/>
        </w:numPr>
        <w:spacing w:before="0" w:beforeAutospacing="0" w:after="0" w:afterAutospacing="0"/>
        <w:ind w:left="142" w:firstLine="0"/>
        <w:contextualSpacing/>
        <w:jc w:val="both"/>
        <w:rPr>
          <w:lang w:val="uk-UA"/>
        </w:rPr>
      </w:pPr>
      <w:r w:rsidRPr="005A347D">
        <w:rPr>
          <w:color w:val="000000"/>
          <w:sz w:val="28"/>
          <w:szCs w:val="28"/>
          <w:lang w:val="uk-UA"/>
        </w:rPr>
        <w:lastRenderedPageBreak/>
        <w:t>Бекерская Д. А. Финансовое право в XXI веке: основные проблемы и пути развития. Финансовое право. 2005. № 1. С. 2-3.</w:t>
      </w:r>
    </w:p>
    <w:p w:rsidR="00E865CF" w:rsidRPr="005A347D" w:rsidRDefault="00E865CF" w:rsidP="00E865CF">
      <w:pPr>
        <w:pStyle w:val="ab"/>
        <w:numPr>
          <w:ilvl w:val="0"/>
          <w:numId w:val="4"/>
        </w:numPr>
        <w:spacing w:before="0" w:beforeAutospacing="0" w:after="0" w:afterAutospacing="0"/>
        <w:ind w:left="142" w:firstLine="0"/>
        <w:contextualSpacing/>
        <w:jc w:val="both"/>
        <w:rPr>
          <w:lang w:val="uk-UA"/>
        </w:rPr>
      </w:pPr>
      <w:r w:rsidRPr="005A347D">
        <w:rPr>
          <w:color w:val="000000"/>
          <w:sz w:val="28"/>
          <w:szCs w:val="28"/>
          <w:lang w:val="uk-UA"/>
        </w:rPr>
        <w:t>Бюджетний кодекс України. Науково-практичний коментар: станом на 1 берез. 2011 р. / за ред. Л. К. Воронової, М. П. Кучерявенка. Х.: Право, 2011. 608 с.</w:t>
      </w:r>
    </w:p>
    <w:p w:rsidR="00E865CF" w:rsidRPr="005A347D" w:rsidRDefault="00E865CF" w:rsidP="00E865CF">
      <w:pPr>
        <w:pStyle w:val="ab"/>
        <w:numPr>
          <w:ilvl w:val="0"/>
          <w:numId w:val="4"/>
        </w:numPr>
        <w:spacing w:before="0" w:beforeAutospacing="0" w:after="0" w:afterAutospacing="0"/>
        <w:ind w:left="142" w:firstLine="0"/>
        <w:contextualSpacing/>
        <w:jc w:val="both"/>
        <w:rPr>
          <w:lang w:val="uk-UA"/>
        </w:rPr>
      </w:pPr>
      <w:r w:rsidRPr="005A347D">
        <w:rPr>
          <w:color w:val="000000"/>
          <w:sz w:val="28"/>
          <w:szCs w:val="28"/>
          <w:lang w:val="uk-UA"/>
        </w:rPr>
        <w:t>Воронова Л.К. Вибрані праці. Х. : Право, 2015. С. 150-280.</w:t>
      </w:r>
    </w:p>
    <w:p w:rsidR="00E865CF" w:rsidRPr="005A347D" w:rsidRDefault="00E865CF" w:rsidP="00E865CF">
      <w:pPr>
        <w:pStyle w:val="ab"/>
        <w:numPr>
          <w:ilvl w:val="0"/>
          <w:numId w:val="4"/>
        </w:numPr>
        <w:spacing w:before="0" w:beforeAutospacing="0" w:after="0" w:afterAutospacing="0"/>
        <w:ind w:left="142" w:firstLine="0"/>
        <w:contextualSpacing/>
        <w:jc w:val="both"/>
        <w:rPr>
          <w:lang w:val="uk-UA"/>
        </w:rPr>
      </w:pPr>
      <w:r w:rsidRPr="005A347D">
        <w:rPr>
          <w:color w:val="000000"/>
          <w:sz w:val="28"/>
          <w:szCs w:val="28"/>
          <w:lang w:val="uk-UA"/>
        </w:rPr>
        <w:t>Воронова Л.К. Фінансове право України: підручник. К. : Прецедент; Моя книга, 2006. 448 с.</w:t>
      </w:r>
    </w:p>
    <w:p w:rsidR="00E865CF" w:rsidRPr="005A347D" w:rsidRDefault="00E865CF" w:rsidP="00E865CF">
      <w:pPr>
        <w:pStyle w:val="ab"/>
        <w:numPr>
          <w:ilvl w:val="0"/>
          <w:numId w:val="4"/>
        </w:numPr>
        <w:spacing w:after="0" w:afterAutospacing="0"/>
        <w:ind w:left="142" w:firstLine="0"/>
        <w:contextualSpacing/>
        <w:jc w:val="both"/>
        <w:rPr>
          <w:color w:val="000000"/>
          <w:sz w:val="28"/>
          <w:szCs w:val="28"/>
          <w:lang w:val="uk-UA"/>
        </w:rPr>
      </w:pPr>
      <w:r w:rsidRPr="005A347D">
        <w:rPr>
          <w:color w:val="000000"/>
          <w:sz w:val="28"/>
          <w:szCs w:val="28"/>
          <w:lang w:val="uk-UA"/>
        </w:rPr>
        <w:t>Задихайло О.А. Актуальні проблеми фінансово-правової відповідальності в Україні. Збірник наукових праць ХНПУ імені Г. С. Сковороди "Право". 2018 . Випуск 28. С. 85-90.</w:t>
      </w:r>
    </w:p>
    <w:p w:rsidR="00E865CF" w:rsidRPr="005A347D" w:rsidRDefault="00E865CF" w:rsidP="00E865CF">
      <w:pPr>
        <w:pStyle w:val="ab"/>
        <w:numPr>
          <w:ilvl w:val="0"/>
          <w:numId w:val="4"/>
        </w:numPr>
        <w:spacing w:after="0" w:afterAutospacing="0"/>
        <w:ind w:left="142" w:firstLine="0"/>
        <w:contextualSpacing/>
        <w:jc w:val="both"/>
        <w:rPr>
          <w:color w:val="000000"/>
          <w:sz w:val="28"/>
          <w:szCs w:val="28"/>
          <w:lang w:val="uk-UA"/>
        </w:rPr>
      </w:pPr>
      <w:r w:rsidRPr="005A347D">
        <w:rPr>
          <w:color w:val="000000"/>
          <w:sz w:val="28"/>
          <w:szCs w:val="28"/>
          <w:lang w:val="uk-UA"/>
        </w:rPr>
        <w:t>Марущак А.В. Діяльність Пенсійного фонду України як позабюджетного цільового фонду у контексті реформувань пенсійної системи. Juris Europensis Scientia. 2021. № 6.</w:t>
      </w:r>
    </w:p>
    <w:p w:rsidR="00E865CF" w:rsidRPr="005A347D" w:rsidRDefault="00E865CF" w:rsidP="00E865CF">
      <w:pPr>
        <w:pStyle w:val="ab"/>
        <w:numPr>
          <w:ilvl w:val="0"/>
          <w:numId w:val="4"/>
        </w:numPr>
        <w:spacing w:after="0" w:afterAutospacing="0"/>
        <w:ind w:left="142" w:firstLine="0"/>
        <w:contextualSpacing/>
        <w:jc w:val="both"/>
        <w:rPr>
          <w:color w:val="000000"/>
          <w:sz w:val="28"/>
          <w:szCs w:val="28"/>
          <w:lang w:val="uk-UA"/>
        </w:rPr>
      </w:pPr>
      <w:r w:rsidRPr="005A347D">
        <w:rPr>
          <w:color w:val="000000"/>
          <w:sz w:val="28"/>
          <w:szCs w:val="28"/>
          <w:lang w:val="uk-UA"/>
        </w:rPr>
        <w:t>Нечай А.А. Проблеми правового регулювання публічних фінансів та публічних видатків : монографія. Чернівці : Рута, 2004. 350 с.</w:t>
      </w:r>
    </w:p>
    <w:p w:rsidR="00E865CF" w:rsidRPr="005A347D" w:rsidRDefault="00E865CF" w:rsidP="00E865CF">
      <w:pPr>
        <w:pStyle w:val="ab"/>
        <w:numPr>
          <w:ilvl w:val="0"/>
          <w:numId w:val="4"/>
        </w:numPr>
        <w:spacing w:after="0" w:afterAutospacing="0"/>
        <w:ind w:left="142" w:firstLine="0"/>
        <w:contextualSpacing/>
        <w:jc w:val="both"/>
        <w:rPr>
          <w:color w:val="000000"/>
          <w:sz w:val="28"/>
          <w:szCs w:val="28"/>
          <w:lang w:val="uk-UA"/>
        </w:rPr>
      </w:pPr>
      <w:r w:rsidRPr="005A347D">
        <w:rPr>
          <w:color w:val="000000"/>
          <w:sz w:val="28"/>
          <w:szCs w:val="28"/>
          <w:lang w:val="uk-UA"/>
        </w:rPr>
        <w:t>Олексій У.О. До питання розвитку публічних фінансів в умовах цифрової трансформації. Juris Europensis Scientia. 2021. № 4. С. 33-36.</w:t>
      </w:r>
    </w:p>
    <w:p w:rsidR="00E865CF" w:rsidRPr="005A347D" w:rsidRDefault="00E865CF" w:rsidP="00E865CF">
      <w:pPr>
        <w:pStyle w:val="ab"/>
        <w:numPr>
          <w:ilvl w:val="0"/>
          <w:numId w:val="4"/>
        </w:numPr>
        <w:spacing w:before="0" w:beforeAutospacing="0" w:after="0" w:afterAutospacing="0"/>
        <w:ind w:left="142" w:firstLine="0"/>
        <w:contextualSpacing/>
        <w:jc w:val="both"/>
        <w:rPr>
          <w:lang w:val="uk-UA"/>
        </w:rPr>
      </w:pPr>
      <w:r w:rsidRPr="005A347D">
        <w:rPr>
          <w:color w:val="000000"/>
          <w:sz w:val="28"/>
          <w:szCs w:val="28"/>
          <w:lang w:val="uk-UA"/>
        </w:rPr>
        <w:t>Якимчук Н.Я. Розпорядники бюджетних коштів : система та правовий статус : монографія. Чернівці: ЧНУ. 2009. 647 с. </w:t>
      </w:r>
    </w:p>
    <w:p w:rsidR="00B15E20" w:rsidRDefault="00B15E20" w:rsidP="00524918">
      <w:pPr>
        <w:pStyle w:val="ab"/>
        <w:spacing w:before="0" w:beforeAutospacing="0" w:after="0" w:afterAutospacing="0"/>
        <w:jc w:val="both"/>
        <w:rPr>
          <w:color w:val="000000"/>
          <w:sz w:val="28"/>
          <w:szCs w:val="28"/>
          <w:lang w:val="uk-UA"/>
        </w:rPr>
      </w:pP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t>Електронні джерела:</w:t>
      </w: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t>1. www.ac-rada.gov.ua- Офіційний сайт Рахункової палати України</w:t>
      </w: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t>2. www.kmu.gov.ua- Офіційний сайт Кабінету Міністрів України</w:t>
      </w: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t>3. http://minfin.gov.ua/ - Офіційний сайт Міністерства фінансів України</w:t>
      </w: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t>4. www.nbu.gov.ua-Офіційний сайт Національного банку України</w:t>
      </w: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t>5. www.pravoznavec.com.ua- Електронна бібліотека юридичної літератури «Правознавець»</w:t>
      </w: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t>6. www.rada.gov.ua- Офіційний сайт Верховної Ради України</w:t>
      </w: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t>7. http://www.ukrstat.gov.ua/ - Офіційний сайт Державної служби статистики України</w:t>
      </w: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t>8. http://treasury.gov.ua - Офіційний сайт Державної казначейської служби України</w:t>
      </w: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t>9. https://www.tax.gov.ua- Офіційний сайт Державної податкової служби України</w:t>
      </w:r>
    </w:p>
    <w:p w:rsidR="00524918" w:rsidRPr="005A347D" w:rsidRDefault="00524918" w:rsidP="00B15E20">
      <w:pPr>
        <w:pStyle w:val="ab"/>
        <w:spacing w:before="0" w:beforeAutospacing="0" w:after="0" w:afterAutospacing="0" w:line="360" w:lineRule="auto"/>
        <w:jc w:val="both"/>
        <w:rPr>
          <w:lang w:val="uk-UA"/>
        </w:rPr>
      </w:pPr>
    </w:p>
    <w:p w:rsidR="00524918" w:rsidRPr="005A347D" w:rsidRDefault="00524918" w:rsidP="00524918">
      <w:pPr>
        <w:pStyle w:val="docdata"/>
        <w:spacing w:before="0" w:beforeAutospacing="0" w:after="0" w:afterAutospacing="0"/>
        <w:jc w:val="both"/>
        <w:rPr>
          <w:lang w:val="uk-UA"/>
        </w:rPr>
      </w:pPr>
      <w:r w:rsidRPr="005A347D">
        <w:rPr>
          <w:b/>
          <w:bCs/>
          <w:color w:val="000000"/>
          <w:sz w:val="28"/>
          <w:szCs w:val="28"/>
          <w:lang w:val="uk-UA"/>
        </w:rPr>
        <w:t>Тема 7. Проблеми правової регламентації та державного регулювання в сфері надання фінансових послуг</w:t>
      </w: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t xml:space="preserve">1. Поняття, ознаки та види фінансових послуг </w:t>
      </w: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t>2. Проблеми правового забезпечення сфери надання фінансових послуг</w:t>
      </w: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t>3. Державне регулювання сфери фінансових послуг</w:t>
      </w:r>
    </w:p>
    <w:p w:rsidR="00524918" w:rsidRPr="005A347D" w:rsidRDefault="00524918" w:rsidP="00524918">
      <w:pPr>
        <w:pStyle w:val="ab"/>
        <w:spacing w:before="0" w:beforeAutospacing="0" w:after="0" w:afterAutospacing="0"/>
        <w:ind w:firstLine="709"/>
        <w:jc w:val="both"/>
        <w:rPr>
          <w:lang w:val="uk-UA"/>
        </w:rPr>
      </w:pPr>
    </w:p>
    <w:p w:rsidR="00524918" w:rsidRPr="005A347D" w:rsidRDefault="00524918" w:rsidP="00524918">
      <w:pPr>
        <w:pStyle w:val="ab"/>
        <w:spacing w:before="0" w:beforeAutospacing="0" w:after="0" w:afterAutospacing="0"/>
        <w:jc w:val="both"/>
        <w:rPr>
          <w:lang w:val="uk-UA"/>
        </w:rPr>
      </w:pPr>
      <w:r w:rsidRPr="005A347D">
        <w:rPr>
          <w:b/>
          <w:bCs/>
          <w:color w:val="000000"/>
          <w:sz w:val="28"/>
          <w:szCs w:val="28"/>
          <w:lang w:val="uk-UA"/>
        </w:rPr>
        <w:lastRenderedPageBreak/>
        <w:t>Література</w:t>
      </w:r>
      <w:r w:rsidR="00E24B1F">
        <w:rPr>
          <w:b/>
          <w:bCs/>
          <w:color w:val="000000"/>
          <w:sz w:val="28"/>
          <w:szCs w:val="28"/>
          <w:lang w:val="uk-UA"/>
        </w:rPr>
        <w:t>:</w:t>
      </w:r>
    </w:p>
    <w:p w:rsidR="00524918" w:rsidRPr="005A347D" w:rsidRDefault="00524918" w:rsidP="001F2CC4">
      <w:pPr>
        <w:pStyle w:val="ab"/>
        <w:spacing w:before="0" w:beforeAutospacing="0" w:after="0" w:afterAutospacing="0"/>
        <w:contextualSpacing/>
        <w:jc w:val="both"/>
        <w:rPr>
          <w:lang w:val="uk-UA"/>
        </w:rPr>
      </w:pPr>
      <w:r w:rsidRPr="005A347D">
        <w:rPr>
          <w:color w:val="000000"/>
          <w:sz w:val="28"/>
          <w:szCs w:val="28"/>
          <w:lang w:val="uk-UA"/>
        </w:rPr>
        <w:t>1.</w:t>
      </w:r>
      <w:r w:rsidRPr="005A347D">
        <w:rPr>
          <w:color w:val="000000"/>
          <w:sz w:val="28"/>
          <w:szCs w:val="28"/>
          <w:lang w:val="uk-UA"/>
        </w:rPr>
        <w:tab/>
        <w:t xml:space="preserve">Вітка Ю. Як захистити права споживачів фінансових послуг. </w:t>
      </w:r>
      <w:r w:rsidR="00764277" w:rsidRPr="005A347D">
        <w:rPr>
          <w:color w:val="000000"/>
          <w:sz w:val="28"/>
          <w:szCs w:val="28"/>
          <w:lang w:val="en-US"/>
        </w:rPr>
        <w:t>URL</w:t>
      </w:r>
      <w:r w:rsidRPr="005A347D">
        <w:rPr>
          <w:color w:val="000000"/>
          <w:sz w:val="28"/>
          <w:szCs w:val="28"/>
          <w:lang w:val="uk-UA"/>
        </w:rPr>
        <w:t xml:space="preserve">: </w:t>
      </w:r>
      <w:hyperlink r:id="rId8" w:history="1">
        <w:r w:rsidR="00764277" w:rsidRPr="005A347D">
          <w:rPr>
            <w:rStyle w:val="a5"/>
            <w:sz w:val="28"/>
            <w:szCs w:val="28"/>
            <w:lang w:val="uk-UA"/>
          </w:rPr>
          <w:t>http://reforms.in.ua/ua/discussion/yak-zahystyty-prava-spozhyvachiv-finansovyh-poslug</w:t>
        </w:r>
      </w:hyperlink>
      <w:r w:rsidR="00764277" w:rsidRPr="005A347D">
        <w:rPr>
          <w:color w:val="000000"/>
          <w:sz w:val="28"/>
          <w:szCs w:val="28"/>
          <w:lang w:val="uk-UA"/>
        </w:rPr>
        <w:t xml:space="preserve">. </w:t>
      </w:r>
    </w:p>
    <w:p w:rsidR="00524918" w:rsidRPr="005A347D" w:rsidRDefault="00524918" w:rsidP="001F2CC4">
      <w:pPr>
        <w:pStyle w:val="ab"/>
        <w:spacing w:before="0" w:beforeAutospacing="0" w:after="0" w:afterAutospacing="0"/>
        <w:contextualSpacing/>
        <w:jc w:val="both"/>
        <w:rPr>
          <w:lang w:val="uk-UA"/>
        </w:rPr>
      </w:pPr>
      <w:r w:rsidRPr="005A347D">
        <w:rPr>
          <w:color w:val="000000"/>
          <w:sz w:val="28"/>
          <w:szCs w:val="28"/>
          <w:lang w:val="uk-UA"/>
        </w:rPr>
        <w:t>2.</w:t>
      </w:r>
      <w:r w:rsidRPr="005A347D">
        <w:rPr>
          <w:color w:val="000000"/>
          <w:sz w:val="28"/>
          <w:szCs w:val="28"/>
          <w:lang w:val="uk-UA"/>
        </w:rPr>
        <w:tab/>
        <w:t>Денисенко Б. Банківська послуга як цивільно-правова категорія. Вісник Київськ. Нац. ун-ту ім. Тараса Шевченка. Юридичні науки. 2008. Вип. 79. С. 55-58.</w:t>
      </w:r>
    </w:p>
    <w:p w:rsidR="00524918" w:rsidRPr="005A347D" w:rsidRDefault="00524918" w:rsidP="001F2CC4">
      <w:pPr>
        <w:pStyle w:val="ab"/>
        <w:spacing w:before="0" w:beforeAutospacing="0" w:after="0" w:afterAutospacing="0"/>
        <w:contextualSpacing/>
        <w:jc w:val="both"/>
        <w:rPr>
          <w:lang w:val="uk-UA"/>
        </w:rPr>
      </w:pPr>
      <w:r w:rsidRPr="005A347D">
        <w:rPr>
          <w:color w:val="000000"/>
          <w:sz w:val="28"/>
          <w:szCs w:val="28"/>
          <w:lang w:val="uk-UA"/>
        </w:rPr>
        <w:t>3.</w:t>
      </w:r>
      <w:r w:rsidRPr="005A347D">
        <w:rPr>
          <w:color w:val="000000"/>
          <w:sz w:val="28"/>
          <w:szCs w:val="28"/>
          <w:lang w:val="uk-UA"/>
        </w:rPr>
        <w:tab/>
        <w:t xml:space="preserve">Комплексна Програма розвитку фінансового сектору України до 2020 року: Постанова Національного банку від 18.06.2015 № 391 </w:t>
      </w:r>
      <w:r w:rsidR="001F2CC4" w:rsidRPr="005A347D">
        <w:rPr>
          <w:color w:val="000000"/>
          <w:sz w:val="28"/>
          <w:szCs w:val="28"/>
          <w:lang w:val="en-US"/>
        </w:rPr>
        <w:t>URL</w:t>
      </w:r>
      <w:r w:rsidRPr="005A347D">
        <w:rPr>
          <w:color w:val="000000"/>
          <w:sz w:val="28"/>
          <w:szCs w:val="28"/>
          <w:lang w:val="uk-UA"/>
        </w:rPr>
        <w:t xml:space="preserve"> : http://zakon3.rada.gov.ua/laws/show/v0391500-15</w:t>
      </w:r>
      <w:r w:rsidR="001F2CC4" w:rsidRPr="005A347D">
        <w:rPr>
          <w:color w:val="000000"/>
          <w:sz w:val="28"/>
          <w:szCs w:val="28"/>
          <w:lang w:val="uk-UA"/>
        </w:rPr>
        <w:t>.</w:t>
      </w:r>
    </w:p>
    <w:p w:rsidR="001F2CC4" w:rsidRPr="005A347D" w:rsidRDefault="00524918" w:rsidP="001F2CC4">
      <w:pPr>
        <w:pStyle w:val="ab"/>
        <w:spacing w:after="0" w:afterAutospacing="0"/>
        <w:contextualSpacing/>
        <w:jc w:val="both"/>
        <w:rPr>
          <w:color w:val="000000"/>
          <w:sz w:val="28"/>
          <w:szCs w:val="28"/>
          <w:lang w:val="uk-UA"/>
        </w:rPr>
      </w:pPr>
      <w:r w:rsidRPr="005A347D">
        <w:rPr>
          <w:color w:val="000000"/>
          <w:sz w:val="28"/>
          <w:szCs w:val="28"/>
          <w:lang w:val="uk-UA"/>
        </w:rPr>
        <w:t>4.</w:t>
      </w:r>
      <w:r w:rsidRPr="005A347D">
        <w:rPr>
          <w:color w:val="000000"/>
          <w:sz w:val="28"/>
          <w:szCs w:val="28"/>
          <w:lang w:val="uk-UA"/>
        </w:rPr>
        <w:tab/>
      </w:r>
      <w:r w:rsidR="001F2CC4" w:rsidRPr="005A347D">
        <w:rPr>
          <w:color w:val="000000"/>
          <w:sz w:val="28"/>
          <w:szCs w:val="28"/>
          <w:lang w:val="uk-UA"/>
        </w:rPr>
        <w:t>Лепех С. Сторони споживчого договору фінансового лізінгу. Підприємництво, господарство і право. 2021. № 6. С. 34-38.</w:t>
      </w:r>
    </w:p>
    <w:p w:rsidR="001F2CC4" w:rsidRPr="005A347D" w:rsidRDefault="001F2CC4" w:rsidP="001F2CC4">
      <w:pPr>
        <w:pStyle w:val="ab"/>
        <w:spacing w:after="0" w:afterAutospacing="0"/>
        <w:contextualSpacing/>
        <w:jc w:val="both"/>
        <w:rPr>
          <w:color w:val="000000"/>
          <w:sz w:val="28"/>
          <w:szCs w:val="28"/>
          <w:lang w:val="uk-UA"/>
        </w:rPr>
      </w:pPr>
      <w:r w:rsidRPr="005A347D">
        <w:rPr>
          <w:color w:val="000000"/>
          <w:sz w:val="28"/>
          <w:szCs w:val="28"/>
          <w:lang w:val="uk-UA"/>
        </w:rPr>
        <w:t>5. Січко Д.С. Правова природа лізингу в Україні : автореф. дис. … канд. юрид. наук: 12.00.03. Львів, 2006. 19 с.</w:t>
      </w:r>
    </w:p>
    <w:p w:rsidR="001F2CC4" w:rsidRDefault="001F2CC4" w:rsidP="001F2CC4">
      <w:pPr>
        <w:pStyle w:val="ab"/>
        <w:spacing w:after="0" w:afterAutospacing="0"/>
        <w:contextualSpacing/>
        <w:jc w:val="both"/>
        <w:rPr>
          <w:color w:val="000000"/>
          <w:sz w:val="28"/>
          <w:szCs w:val="28"/>
          <w:lang w:val="uk-UA"/>
        </w:rPr>
      </w:pPr>
      <w:r w:rsidRPr="005A347D">
        <w:rPr>
          <w:color w:val="000000"/>
          <w:sz w:val="28"/>
          <w:szCs w:val="28"/>
          <w:lang w:val="uk-UA"/>
        </w:rPr>
        <w:t>6. Січко Д.С. Проблемні питання державноправового регулювання лізингу. Наукові праці. Том 69. Вип. 56. Серія «Політичні науки. Правознавство».</w:t>
      </w:r>
    </w:p>
    <w:p w:rsidR="00384B64" w:rsidRPr="005A347D" w:rsidRDefault="00384B64" w:rsidP="001F2CC4">
      <w:pPr>
        <w:pStyle w:val="ab"/>
        <w:spacing w:after="0" w:afterAutospacing="0"/>
        <w:contextualSpacing/>
        <w:jc w:val="both"/>
        <w:rPr>
          <w:color w:val="000000"/>
          <w:sz w:val="28"/>
          <w:szCs w:val="28"/>
          <w:lang w:val="uk-UA"/>
        </w:rPr>
      </w:pPr>
      <w:r>
        <w:rPr>
          <w:color w:val="000000"/>
          <w:sz w:val="28"/>
          <w:szCs w:val="28"/>
          <w:lang w:val="uk-UA"/>
        </w:rPr>
        <w:t>7. Правове регулювання відносин на фінансовому ринку: стан та напрями вдосконалення</w:t>
      </w:r>
      <w:r w:rsidR="00227A2E">
        <w:rPr>
          <w:color w:val="000000"/>
          <w:sz w:val="28"/>
          <w:szCs w:val="28"/>
          <w:lang w:val="uk-UA"/>
        </w:rPr>
        <w:t>. Монографія</w:t>
      </w:r>
      <w:r w:rsidR="00D15088">
        <w:rPr>
          <w:color w:val="000000"/>
          <w:sz w:val="28"/>
          <w:szCs w:val="28"/>
          <w:lang w:val="uk-UA"/>
        </w:rPr>
        <w:t xml:space="preserve"> / відп. ред. В.Д. Чернадчук. </w:t>
      </w:r>
      <w:r w:rsidR="00227A2E">
        <w:rPr>
          <w:color w:val="000000"/>
          <w:sz w:val="28"/>
          <w:szCs w:val="28"/>
          <w:lang w:val="uk-UA"/>
        </w:rPr>
        <w:t xml:space="preserve"> Суми: ВВП «Мрія» ТОВ, 2013</w:t>
      </w:r>
      <w:r w:rsidR="00D15088">
        <w:rPr>
          <w:color w:val="000000"/>
          <w:sz w:val="28"/>
          <w:szCs w:val="28"/>
          <w:lang w:val="uk-UA"/>
        </w:rPr>
        <w:t>. 340 с.</w:t>
      </w:r>
    </w:p>
    <w:p w:rsidR="001F2CC4" w:rsidRPr="005A347D" w:rsidRDefault="00E24B1F" w:rsidP="001F2CC4">
      <w:pPr>
        <w:pStyle w:val="ab"/>
        <w:spacing w:before="0" w:beforeAutospacing="0" w:after="0" w:afterAutospacing="0"/>
        <w:contextualSpacing/>
        <w:jc w:val="both"/>
        <w:rPr>
          <w:lang w:val="uk-UA"/>
        </w:rPr>
      </w:pPr>
      <w:r>
        <w:rPr>
          <w:color w:val="000000"/>
          <w:sz w:val="28"/>
          <w:szCs w:val="28"/>
          <w:lang w:val="uk-UA"/>
        </w:rPr>
        <w:t>8</w:t>
      </w:r>
      <w:r w:rsidR="001F2CC4" w:rsidRPr="005A347D">
        <w:rPr>
          <w:color w:val="000000"/>
          <w:sz w:val="28"/>
          <w:szCs w:val="28"/>
          <w:lang w:val="uk-UA"/>
        </w:rPr>
        <w:t xml:space="preserve">. Про Стратегію сталого розвитку «Україна – 2020» : Указ Президента України від 12.01.2015 № 5/2015 </w:t>
      </w:r>
      <w:r w:rsidR="00764277" w:rsidRPr="005A347D">
        <w:rPr>
          <w:color w:val="000000"/>
          <w:sz w:val="28"/>
          <w:szCs w:val="28"/>
          <w:lang w:val="en-US"/>
        </w:rPr>
        <w:t>URL</w:t>
      </w:r>
      <w:r w:rsidR="001F2CC4" w:rsidRPr="005A347D">
        <w:rPr>
          <w:color w:val="000000"/>
          <w:sz w:val="28"/>
          <w:szCs w:val="28"/>
          <w:lang w:val="uk-UA"/>
        </w:rPr>
        <w:t>: http://zakon3.rada.gov.ua/laws/show/5/2015/paran10#n10</w:t>
      </w:r>
    </w:p>
    <w:p w:rsidR="001F2CC4" w:rsidRPr="005A347D" w:rsidRDefault="00E24B1F" w:rsidP="001F2CC4">
      <w:pPr>
        <w:pStyle w:val="ab"/>
        <w:spacing w:before="0" w:beforeAutospacing="0" w:after="0" w:afterAutospacing="0"/>
        <w:contextualSpacing/>
        <w:jc w:val="both"/>
        <w:rPr>
          <w:lang w:val="uk-UA"/>
        </w:rPr>
      </w:pPr>
      <w:r>
        <w:rPr>
          <w:color w:val="000000"/>
          <w:sz w:val="28"/>
          <w:szCs w:val="28"/>
          <w:lang w:val="uk-UA"/>
        </w:rPr>
        <w:t>9</w:t>
      </w:r>
      <w:r w:rsidR="001F2CC4" w:rsidRPr="005A347D">
        <w:rPr>
          <w:color w:val="000000"/>
          <w:sz w:val="28"/>
          <w:szCs w:val="28"/>
          <w:lang w:val="uk-UA"/>
        </w:rPr>
        <w:t xml:space="preserve">. Про фінансові послуги та державне регулювання ринків фінансових послуг : Закон України від 12.07.2001 № 2664-III </w:t>
      </w:r>
      <w:r w:rsidR="00764277" w:rsidRPr="005A347D">
        <w:rPr>
          <w:color w:val="000000"/>
          <w:sz w:val="28"/>
          <w:szCs w:val="28"/>
          <w:lang w:val="en-US"/>
        </w:rPr>
        <w:t>URL</w:t>
      </w:r>
      <w:r w:rsidR="001F2CC4" w:rsidRPr="005A347D">
        <w:rPr>
          <w:color w:val="000000"/>
          <w:sz w:val="28"/>
          <w:szCs w:val="28"/>
          <w:lang w:val="uk-UA"/>
        </w:rPr>
        <w:t>: http://zakon3.rada.gov.ua/laws/show/2664-14</w:t>
      </w:r>
    </w:p>
    <w:p w:rsidR="001F2CC4" w:rsidRPr="005A347D" w:rsidRDefault="00E24B1F" w:rsidP="001F2CC4">
      <w:pPr>
        <w:pStyle w:val="ab"/>
        <w:spacing w:before="0" w:beforeAutospacing="0" w:after="0" w:afterAutospacing="0"/>
        <w:contextualSpacing/>
        <w:jc w:val="both"/>
        <w:rPr>
          <w:lang w:val="uk-UA"/>
        </w:rPr>
      </w:pPr>
      <w:r>
        <w:rPr>
          <w:color w:val="000000"/>
          <w:sz w:val="28"/>
          <w:szCs w:val="28"/>
          <w:lang w:val="uk-UA"/>
        </w:rPr>
        <w:t>10</w:t>
      </w:r>
      <w:r w:rsidR="001F2CC4" w:rsidRPr="005A347D">
        <w:rPr>
          <w:color w:val="000000"/>
          <w:sz w:val="28"/>
          <w:szCs w:val="28"/>
          <w:lang w:val="uk-UA"/>
        </w:rPr>
        <w:t>.</w:t>
      </w:r>
      <w:r w:rsidR="001F2CC4" w:rsidRPr="005A347D">
        <w:rPr>
          <w:color w:val="000000"/>
          <w:sz w:val="28"/>
          <w:szCs w:val="28"/>
          <w:lang w:val="uk-UA"/>
        </w:rPr>
        <w:tab/>
        <w:t xml:space="preserve">Солошкіна І.В. Фінансові послуги як правова категорія: поняття, суттєві сторони та інші ознаки. Форум права. 2013. № 4. С. 388-394. </w:t>
      </w:r>
      <w:r w:rsidR="001F2CC4" w:rsidRPr="005A347D">
        <w:rPr>
          <w:color w:val="000000"/>
          <w:sz w:val="28"/>
          <w:szCs w:val="28"/>
          <w:lang w:val="en-US"/>
        </w:rPr>
        <w:t>URL</w:t>
      </w:r>
      <w:r w:rsidR="001F2CC4" w:rsidRPr="005A347D">
        <w:rPr>
          <w:color w:val="000000"/>
          <w:sz w:val="28"/>
          <w:szCs w:val="28"/>
          <w:lang w:val="uk-UA"/>
        </w:rPr>
        <w:t xml:space="preserve">: </w:t>
      </w:r>
      <w:hyperlink r:id="rId9" w:history="1">
        <w:r w:rsidR="001F2CC4" w:rsidRPr="005A347D">
          <w:rPr>
            <w:rStyle w:val="a5"/>
            <w:sz w:val="28"/>
            <w:szCs w:val="28"/>
            <w:lang w:val="uk-UA"/>
          </w:rPr>
          <w:t>http://nbuv.gov.ua/j-pdf/FP_index.htm_2013_4_67.pdf</w:t>
        </w:r>
      </w:hyperlink>
      <w:r w:rsidR="001F2CC4" w:rsidRPr="005A347D">
        <w:rPr>
          <w:color w:val="000000"/>
          <w:sz w:val="28"/>
          <w:szCs w:val="28"/>
          <w:lang w:val="uk-UA"/>
        </w:rPr>
        <w:t xml:space="preserve">. </w:t>
      </w:r>
    </w:p>
    <w:p w:rsidR="001F2CC4" w:rsidRPr="005A347D" w:rsidRDefault="001F2CC4" w:rsidP="001F2CC4">
      <w:pPr>
        <w:pStyle w:val="ab"/>
        <w:spacing w:before="0" w:beforeAutospacing="0" w:after="0" w:afterAutospacing="0"/>
        <w:contextualSpacing/>
        <w:jc w:val="both"/>
        <w:rPr>
          <w:color w:val="000000"/>
          <w:sz w:val="28"/>
          <w:szCs w:val="28"/>
          <w:lang w:val="uk-UA"/>
        </w:rPr>
      </w:pPr>
      <w:r w:rsidRPr="005A347D">
        <w:rPr>
          <w:color w:val="000000"/>
          <w:sz w:val="28"/>
          <w:szCs w:val="28"/>
          <w:lang w:val="uk-UA"/>
        </w:rPr>
        <w:t>1</w:t>
      </w:r>
      <w:r w:rsidR="00E24B1F">
        <w:rPr>
          <w:color w:val="000000"/>
          <w:sz w:val="28"/>
          <w:szCs w:val="28"/>
          <w:lang w:val="uk-UA"/>
        </w:rPr>
        <w:t>1</w:t>
      </w:r>
      <w:r w:rsidRPr="005A347D">
        <w:rPr>
          <w:color w:val="000000"/>
          <w:sz w:val="28"/>
          <w:szCs w:val="28"/>
          <w:lang w:val="uk-UA"/>
        </w:rPr>
        <w:t>. Якубівський І. Є. Проблеми правового регулювання договору фінансового лізингу в судовій практиці. Цивільне право України: нові виклики і перспективи розвитку: матер. XVIII міжнар. наук.-практ. конф., присвяч. 98-й річниці з дня народж. д-ра юрид. наук, проф. В. П. Маслова, 28 лютого 2020 р. Харків: Право, 2019.</w:t>
      </w:r>
    </w:p>
    <w:p w:rsidR="00524918" w:rsidRPr="005A347D" w:rsidRDefault="00524918" w:rsidP="00524918">
      <w:pPr>
        <w:pStyle w:val="docdata"/>
        <w:spacing w:before="0" w:beforeAutospacing="0" w:after="0" w:afterAutospacing="0" w:line="360" w:lineRule="auto"/>
        <w:jc w:val="both"/>
        <w:rPr>
          <w:lang w:val="uk-UA"/>
        </w:rPr>
      </w:pPr>
      <w:r w:rsidRPr="005A347D">
        <w:rPr>
          <w:lang w:val="uk-UA"/>
        </w:rPr>
        <w:t> </w:t>
      </w:r>
    </w:p>
    <w:p w:rsidR="00524918" w:rsidRPr="005A347D" w:rsidRDefault="00524918" w:rsidP="00524918">
      <w:pPr>
        <w:pStyle w:val="docdata"/>
        <w:spacing w:before="0" w:beforeAutospacing="0" w:after="0" w:afterAutospacing="0"/>
        <w:jc w:val="both"/>
        <w:rPr>
          <w:lang w:val="uk-UA"/>
        </w:rPr>
      </w:pPr>
      <w:r w:rsidRPr="005A347D">
        <w:rPr>
          <w:b/>
          <w:bCs/>
          <w:color w:val="000000"/>
          <w:sz w:val="28"/>
          <w:szCs w:val="28"/>
          <w:lang w:val="uk-UA"/>
        </w:rPr>
        <w:t>Тема 8. Актуальні проблеми валютного регулювання в Україні в умовах політичної кризи</w:t>
      </w: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t>1. Валютне регулювання, валютний контроль та види валютних операцій.</w:t>
      </w: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t>2. Валютна політика України і лібералізація валютного законодавства.</w:t>
      </w: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t>3. Державне регулювання валютних операцій.</w:t>
      </w: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t>4. Правовий режим валютних операцій.</w:t>
      </w: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t>5. Особливості правового регулювання, суб’єкти та сфера валютного контролю.</w:t>
      </w:r>
    </w:p>
    <w:p w:rsidR="00524918" w:rsidRPr="005A347D" w:rsidRDefault="00524918" w:rsidP="00524918">
      <w:pPr>
        <w:pStyle w:val="ab"/>
        <w:spacing w:before="0" w:beforeAutospacing="0" w:after="0" w:afterAutospacing="0"/>
        <w:jc w:val="both"/>
        <w:rPr>
          <w:lang w:val="uk-UA"/>
        </w:rPr>
      </w:pPr>
      <w:r w:rsidRPr="005A347D">
        <w:rPr>
          <w:color w:val="000000"/>
          <w:sz w:val="28"/>
          <w:szCs w:val="28"/>
          <w:lang w:val="uk-UA"/>
        </w:rPr>
        <w:lastRenderedPageBreak/>
        <w:t>6. Сучасний стан та перспективи розвитку валютного регулювання в Україні.</w:t>
      </w:r>
    </w:p>
    <w:p w:rsidR="00524918" w:rsidRPr="005A347D" w:rsidRDefault="00524918" w:rsidP="00524918">
      <w:pPr>
        <w:pStyle w:val="ab"/>
        <w:spacing w:before="0" w:beforeAutospacing="0" w:after="0" w:afterAutospacing="0"/>
        <w:jc w:val="both"/>
        <w:rPr>
          <w:lang w:val="uk-UA"/>
        </w:rPr>
      </w:pPr>
      <w:r w:rsidRPr="005A347D">
        <w:rPr>
          <w:lang w:val="uk-UA"/>
        </w:rPr>
        <w:t> </w:t>
      </w:r>
    </w:p>
    <w:p w:rsidR="00524918" w:rsidRPr="005A347D" w:rsidRDefault="00524918" w:rsidP="00524918">
      <w:pPr>
        <w:pStyle w:val="ab"/>
        <w:spacing w:before="0" w:beforeAutospacing="0" w:after="0" w:afterAutospacing="0"/>
        <w:jc w:val="both"/>
        <w:rPr>
          <w:lang w:val="uk-UA"/>
        </w:rPr>
      </w:pPr>
      <w:r w:rsidRPr="005A347D">
        <w:rPr>
          <w:b/>
          <w:bCs/>
          <w:color w:val="000000"/>
          <w:sz w:val="28"/>
          <w:szCs w:val="28"/>
          <w:lang w:val="uk-UA"/>
        </w:rPr>
        <w:t>Література</w:t>
      </w:r>
      <w:r w:rsidR="00E24B1F">
        <w:rPr>
          <w:b/>
          <w:bCs/>
          <w:color w:val="000000"/>
          <w:sz w:val="28"/>
          <w:szCs w:val="28"/>
          <w:lang w:val="uk-UA"/>
        </w:rPr>
        <w:t>:</w:t>
      </w:r>
    </w:p>
    <w:p w:rsidR="00524918" w:rsidRPr="005A347D" w:rsidRDefault="00524918" w:rsidP="008A7D8E">
      <w:pPr>
        <w:pStyle w:val="ab"/>
        <w:spacing w:before="0" w:beforeAutospacing="0" w:after="0" w:afterAutospacing="0"/>
        <w:contextualSpacing/>
        <w:jc w:val="both"/>
        <w:rPr>
          <w:lang w:val="uk-UA"/>
        </w:rPr>
      </w:pPr>
      <w:r w:rsidRPr="005A347D">
        <w:rPr>
          <w:color w:val="000000"/>
          <w:sz w:val="28"/>
          <w:szCs w:val="28"/>
          <w:lang w:val="uk-UA"/>
        </w:rPr>
        <w:t>нормативно-правові акти</w:t>
      </w:r>
      <w:r w:rsidR="00E24B1F">
        <w:rPr>
          <w:color w:val="000000"/>
          <w:sz w:val="28"/>
          <w:szCs w:val="28"/>
          <w:lang w:val="uk-UA"/>
        </w:rPr>
        <w:t>:</w:t>
      </w:r>
    </w:p>
    <w:p w:rsidR="008A7D8E" w:rsidRPr="005A347D" w:rsidRDefault="00524918" w:rsidP="008A7D8E">
      <w:pPr>
        <w:pStyle w:val="ab"/>
        <w:spacing w:after="0" w:afterAutospacing="0"/>
        <w:contextualSpacing/>
        <w:jc w:val="both"/>
        <w:rPr>
          <w:color w:val="000000"/>
          <w:sz w:val="28"/>
          <w:szCs w:val="28"/>
          <w:lang w:val="uk-UA"/>
        </w:rPr>
      </w:pPr>
      <w:r w:rsidRPr="005A347D">
        <w:rPr>
          <w:color w:val="000000"/>
          <w:sz w:val="28"/>
          <w:szCs w:val="28"/>
          <w:lang w:val="uk-UA"/>
        </w:rPr>
        <w:t xml:space="preserve">1. </w:t>
      </w:r>
      <w:r w:rsidR="008A7D8E" w:rsidRPr="005A347D">
        <w:rPr>
          <w:color w:val="000000"/>
          <w:sz w:val="28"/>
          <w:szCs w:val="28"/>
          <w:lang w:val="uk-UA"/>
        </w:rPr>
        <w:t>Про валюту і валютні операції : Закон України від 21.06.2018 р. № 2473-VIII. (Редакція від  21.11.2021, 1617-IX). URL: www.rada.gov.ua</w:t>
      </w:r>
    </w:p>
    <w:p w:rsidR="008A7D8E" w:rsidRPr="005A347D" w:rsidRDefault="008A7D8E" w:rsidP="008A7D8E">
      <w:pPr>
        <w:pStyle w:val="ab"/>
        <w:spacing w:after="0" w:afterAutospacing="0"/>
        <w:contextualSpacing/>
        <w:jc w:val="both"/>
        <w:rPr>
          <w:color w:val="000000"/>
          <w:sz w:val="28"/>
          <w:szCs w:val="28"/>
          <w:lang w:val="uk-UA"/>
        </w:rPr>
      </w:pPr>
      <w:r w:rsidRPr="005A347D">
        <w:rPr>
          <w:color w:val="000000"/>
          <w:sz w:val="28"/>
          <w:szCs w:val="28"/>
          <w:lang w:val="uk-UA"/>
        </w:rPr>
        <w:t>2. Про затвердження Порядку відкриття рахунків у національній валюті в органах Державного казначейства : наказ Міністерства фінансів України від 22.06.2012 р. № 758. (Редакція від 13.01.2020 № z1144-19). URL: www.rada.gov.ua.</w:t>
      </w:r>
    </w:p>
    <w:p w:rsidR="008A7D8E" w:rsidRPr="005A347D" w:rsidRDefault="008A7D8E" w:rsidP="008A7D8E">
      <w:pPr>
        <w:pStyle w:val="ab"/>
        <w:spacing w:after="0" w:afterAutospacing="0"/>
        <w:contextualSpacing/>
        <w:jc w:val="both"/>
        <w:rPr>
          <w:color w:val="000000"/>
          <w:sz w:val="28"/>
          <w:szCs w:val="28"/>
          <w:lang w:val="uk-UA"/>
        </w:rPr>
      </w:pPr>
      <w:r w:rsidRPr="005A347D">
        <w:rPr>
          <w:color w:val="000000"/>
          <w:sz w:val="28"/>
          <w:szCs w:val="28"/>
          <w:lang w:val="uk-UA"/>
        </w:rPr>
        <w:t>3. Про затвердження Положення про ведення касових операцій у національній валюті в Україні : Постанова Правління Національного банку України від 29.12.2017 № 148. (Редакція від 12.12.2019 № v0131500-19). URL: www.rada.gov.ua</w:t>
      </w:r>
    </w:p>
    <w:p w:rsidR="008A7D8E" w:rsidRDefault="008A7D8E" w:rsidP="008A7D8E">
      <w:pPr>
        <w:pStyle w:val="ab"/>
        <w:spacing w:before="0" w:beforeAutospacing="0" w:after="0" w:afterAutospacing="0"/>
        <w:contextualSpacing/>
        <w:jc w:val="both"/>
        <w:rPr>
          <w:color w:val="000000"/>
          <w:sz w:val="28"/>
          <w:szCs w:val="28"/>
          <w:lang w:val="uk-UA"/>
        </w:rPr>
      </w:pPr>
      <w:r w:rsidRPr="005A347D">
        <w:rPr>
          <w:color w:val="000000"/>
          <w:sz w:val="28"/>
          <w:szCs w:val="28"/>
          <w:lang w:val="uk-UA"/>
        </w:rPr>
        <w:t xml:space="preserve">4. Про затвердження Правил визначення платіжних ознак та обміну банкнот, розмінних та обігових монет національної валюти України : Постанова Правління Національного банку України від 03.12.2018 р. № 134. (Редакція від 02.01.2019 № v0134500-18). URL: </w:t>
      </w:r>
      <w:hyperlink r:id="rId10" w:history="1">
        <w:r w:rsidRPr="005A347D">
          <w:rPr>
            <w:rStyle w:val="a5"/>
            <w:sz w:val="28"/>
            <w:szCs w:val="28"/>
            <w:lang w:val="uk-UA"/>
          </w:rPr>
          <w:t>www.rada.gov.ua</w:t>
        </w:r>
      </w:hyperlink>
      <w:r w:rsidRPr="005A347D">
        <w:rPr>
          <w:color w:val="000000"/>
          <w:sz w:val="28"/>
          <w:szCs w:val="28"/>
          <w:lang w:val="uk-UA"/>
        </w:rPr>
        <w:t>.</w:t>
      </w:r>
    </w:p>
    <w:p w:rsidR="00E56A01" w:rsidRPr="005A347D" w:rsidRDefault="00E56A01" w:rsidP="008A7D8E">
      <w:pPr>
        <w:pStyle w:val="ab"/>
        <w:spacing w:before="0" w:beforeAutospacing="0" w:after="0" w:afterAutospacing="0"/>
        <w:contextualSpacing/>
        <w:jc w:val="both"/>
        <w:rPr>
          <w:color w:val="000000"/>
          <w:sz w:val="28"/>
          <w:szCs w:val="28"/>
          <w:lang w:val="uk-UA"/>
        </w:rPr>
      </w:pPr>
    </w:p>
    <w:p w:rsidR="00524918" w:rsidRPr="005A347D" w:rsidRDefault="00524918" w:rsidP="008A7D8E">
      <w:pPr>
        <w:pStyle w:val="ab"/>
        <w:spacing w:before="0" w:beforeAutospacing="0" w:after="0" w:afterAutospacing="0"/>
        <w:jc w:val="both"/>
        <w:rPr>
          <w:sz w:val="28"/>
          <w:szCs w:val="28"/>
          <w:lang w:val="uk-UA"/>
        </w:rPr>
      </w:pPr>
      <w:r w:rsidRPr="005A347D">
        <w:rPr>
          <w:color w:val="000000"/>
          <w:sz w:val="28"/>
          <w:szCs w:val="28"/>
          <w:lang w:val="uk-UA"/>
        </w:rPr>
        <w:t>наукові джерела:</w:t>
      </w:r>
    </w:p>
    <w:p w:rsidR="002A3484" w:rsidRPr="005A347D" w:rsidRDefault="002A3484" w:rsidP="002A3484">
      <w:pPr>
        <w:pStyle w:val="ab"/>
        <w:numPr>
          <w:ilvl w:val="0"/>
          <w:numId w:val="7"/>
        </w:numPr>
        <w:spacing w:after="0" w:afterAutospacing="0"/>
        <w:ind w:left="0" w:firstLine="0"/>
        <w:contextualSpacing/>
        <w:jc w:val="both"/>
        <w:rPr>
          <w:sz w:val="28"/>
          <w:szCs w:val="28"/>
          <w:lang w:val="uk-UA"/>
        </w:rPr>
      </w:pPr>
      <w:r w:rsidRPr="005A347D">
        <w:rPr>
          <w:sz w:val="28"/>
          <w:szCs w:val="28"/>
          <w:lang w:val="uk-UA"/>
        </w:rPr>
        <w:t>Алисов Е.А. Правовое регулирование валютных отношений в Украине. X. : Консум, 1998. 142 с.</w:t>
      </w:r>
    </w:p>
    <w:p w:rsidR="002A3484" w:rsidRPr="005A347D" w:rsidRDefault="002A3484" w:rsidP="002A3484">
      <w:pPr>
        <w:pStyle w:val="ab"/>
        <w:numPr>
          <w:ilvl w:val="0"/>
          <w:numId w:val="7"/>
        </w:numPr>
        <w:spacing w:after="0"/>
        <w:ind w:left="0" w:firstLine="0"/>
        <w:contextualSpacing/>
        <w:jc w:val="both"/>
        <w:rPr>
          <w:sz w:val="28"/>
          <w:szCs w:val="28"/>
          <w:lang w:val="uk-UA"/>
        </w:rPr>
      </w:pPr>
      <w:r w:rsidRPr="005A347D">
        <w:rPr>
          <w:sz w:val="28"/>
          <w:szCs w:val="28"/>
          <w:lang w:val="uk-UA"/>
        </w:rPr>
        <w:t>Бабійчук Т.П. Роль та значення валютного ринку в функціонуванні економіки держави. Торгівля, комерція, підприємництво. 2013. № 15. С. 90-93.</w:t>
      </w:r>
    </w:p>
    <w:p w:rsidR="002A3484" w:rsidRPr="005A347D" w:rsidRDefault="002A3484" w:rsidP="002A3484">
      <w:pPr>
        <w:pStyle w:val="ab"/>
        <w:numPr>
          <w:ilvl w:val="0"/>
          <w:numId w:val="7"/>
        </w:numPr>
        <w:spacing w:after="0"/>
        <w:ind w:left="0" w:firstLine="0"/>
        <w:contextualSpacing/>
        <w:jc w:val="both"/>
        <w:rPr>
          <w:sz w:val="28"/>
          <w:szCs w:val="28"/>
          <w:lang w:val="uk-UA"/>
        </w:rPr>
      </w:pPr>
      <w:r w:rsidRPr="005A347D">
        <w:rPr>
          <w:sz w:val="28"/>
          <w:szCs w:val="28"/>
          <w:lang w:val="uk-UA"/>
        </w:rPr>
        <w:t>Башко В. Прогнозування валютного курсу в Україні. Вісник Національного банку України. 2015. С. 14-19.</w:t>
      </w:r>
    </w:p>
    <w:p w:rsidR="002A3484" w:rsidRPr="005A347D" w:rsidRDefault="002A3484" w:rsidP="002A3484">
      <w:pPr>
        <w:pStyle w:val="ab"/>
        <w:numPr>
          <w:ilvl w:val="0"/>
          <w:numId w:val="7"/>
        </w:numPr>
        <w:spacing w:after="0"/>
        <w:ind w:left="0" w:firstLine="0"/>
        <w:contextualSpacing/>
        <w:jc w:val="both"/>
        <w:rPr>
          <w:sz w:val="28"/>
          <w:szCs w:val="28"/>
          <w:lang w:val="uk-UA"/>
        </w:rPr>
      </w:pPr>
      <w:r w:rsidRPr="005A347D">
        <w:rPr>
          <w:sz w:val="28"/>
          <w:szCs w:val="28"/>
          <w:lang w:val="uk-UA"/>
        </w:rPr>
        <w:t>Береславська О. Курсоутворення гривні в контексті змін у світовій валютній системі. Вісник Національного банку України. 2014. № 3. С.10-16.</w:t>
      </w:r>
    </w:p>
    <w:p w:rsidR="002A3484" w:rsidRPr="005A347D" w:rsidRDefault="002A3484" w:rsidP="002A3484">
      <w:pPr>
        <w:pStyle w:val="ab"/>
        <w:numPr>
          <w:ilvl w:val="0"/>
          <w:numId w:val="7"/>
        </w:numPr>
        <w:spacing w:after="0"/>
        <w:ind w:left="0" w:firstLine="0"/>
        <w:contextualSpacing/>
        <w:jc w:val="both"/>
        <w:rPr>
          <w:sz w:val="28"/>
          <w:szCs w:val="28"/>
          <w:lang w:val="uk-UA"/>
        </w:rPr>
      </w:pPr>
      <w:r w:rsidRPr="005A347D">
        <w:rPr>
          <w:sz w:val="28"/>
          <w:szCs w:val="28"/>
          <w:lang w:val="uk-UA"/>
        </w:rPr>
        <w:t>Боришкевич О.В. Чинне валютне законодавство України та нормативно-правові акти валютного регулювання і контролю. Наукові праці НДФІ. 2018. № 2. С. 28-32.</w:t>
      </w:r>
      <w:r w:rsidRPr="005A347D">
        <w:rPr>
          <w:sz w:val="28"/>
          <w:szCs w:val="28"/>
          <w:lang w:val="en-US"/>
        </w:rPr>
        <w:t>URL</w:t>
      </w:r>
      <w:r w:rsidRPr="005A347D">
        <w:rPr>
          <w:sz w:val="28"/>
          <w:szCs w:val="28"/>
          <w:lang w:val="uk-UA"/>
        </w:rPr>
        <w:t xml:space="preserve">: </w:t>
      </w:r>
      <w:hyperlink r:id="rId11" w:history="1">
        <w:r w:rsidRPr="005A347D">
          <w:rPr>
            <w:rStyle w:val="a5"/>
            <w:sz w:val="28"/>
            <w:szCs w:val="28"/>
            <w:lang w:val="uk-UA"/>
          </w:rPr>
          <w:t>http://nbuv.gov.ua/UJRN/Npndfi_2018_2_7</w:t>
        </w:r>
      </w:hyperlink>
      <w:r w:rsidRPr="005A347D">
        <w:rPr>
          <w:sz w:val="28"/>
          <w:szCs w:val="28"/>
          <w:lang w:val="uk-UA"/>
        </w:rPr>
        <w:t xml:space="preserve">. </w:t>
      </w:r>
    </w:p>
    <w:p w:rsidR="002A3484" w:rsidRPr="005A347D" w:rsidRDefault="002A3484" w:rsidP="002A3484">
      <w:pPr>
        <w:pStyle w:val="ab"/>
        <w:numPr>
          <w:ilvl w:val="0"/>
          <w:numId w:val="7"/>
        </w:numPr>
        <w:spacing w:after="0"/>
        <w:ind w:left="0" w:firstLine="0"/>
        <w:contextualSpacing/>
        <w:jc w:val="both"/>
        <w:rPr>
          <w:sz w:val="28"/>
          <w:szCs w:val="28"/>
          <w:lang w:val="uk-UA"/>
        </w:rPr>
      </w:pPr>
      <w:r w:rsidRPr="005A347D">
        <w:rPr>
          <w:sz w:val="28"/>
          <w:szCs w:val="28"/>
          <w:lang w:val="uk-UA"/>
        </w:rPr>
        <w:t xml:space="preserve">Валютна лібералізація в Україні в умовах інтеграції до Європейського Союзу : (85 Студентська наукова конференція «Інноваційний прорив України: креативні ідеї та проекти»). КНЕУ імені В. Гетьмана. 2018. </w:t>
      </w:r>
      <w:r w:rsidRPr="005A347D">
        <w:rPr>
          <w:sz w:val="28"/>
          <w:szCs w:val="28"/>
          <w:lang w:val="en-US"/>
        </w:rPr>
        <w:t>URL</w:t>
      </w:r>
      <w:r w:rsidRPr="005A347D">
        <w:rPr>
          <w:sz w:val="28"/>
          <w:szCs w:val="28"/>
          <w:lang w:val="uk-UA"/>
        </w:rPr>
        <w:t xml:space="preserve">: </w:t>
      </w:r>
      <w:hyperlink r:id="rId12" w:history="1">
        <w:r w:rsidRPr="005A347D">
          <w:rPr>
            <w:rStyle w:val="a5"/>
            <w:sz w:val="28"/>
            <w:szCs w:val="28"/>
            <w:lang w:val="uk-UA"/>
          </w:rPr>
          <w:t>https://bit.ly/2sqXFCX</w:t>
        </w:r>
      </w:hyperlink>
      <w:r w:rsidRPr="005A347D">
        <w:rPr>
          <w:sz w:val="28"/>
          <w:szCs w:val="28"/>
          <w:lang w:val="uk-UA"/>
        </w:rPr>
        <w:t xml:space="preserve">. </w:t>
      </w:r>
    </w:p>
    <w:p w:rsidR="002A3484" w:rsidRPr="005A347D" w:rsidRDefault="002A3484" w:rsidP="002A3484">
      <w:pPr>
        <w:pStyle w:val="ab"/>
        <w:numPr>
          <w:ilvl w:val="0"/>
          <w:numId w:val="7"/>
        </w:numPr>
        <w:spacing w:after="0"/>
        <w:ind w:left="0" w:firstLine="0"/>
        <w:contextualSpacing/>
        <w:jc w:val="both"/>
        <w:rPr>
          <w:sz w:val="28"/>
          <w:szCs w:val="28"/>
          <w:lang w:val="uk-UA"/>
        </w:rPr>
      </w:pPr>
      <w:r w:rsidRPr="005A347D">
        <w:rPr>
          <w:sz w:val="28"/>
          <w:szCs w:val="28"/>
          <w:lang w:val="uk-UA"/>
        </w:rPr>
        <w:t xml:space="preserve">Веріга Г.В. Критичний огляд категорій валютного ринку та аналіз підходів до його регулювання. Збірник наукових праць Національного університету державної податкової служби України. 2015. № 1. С. 34-55. </w:t>
      </w:r>
    </w:p>
    <w:p w:rsidR="002A3484" w:rsidRPr="005A347D" w:rsidRDefault="002A3484" w:rsidP="002A3484">
      <w:pPr>
        <w:pStyle w:val="ab"/>
        <w:numPr>
          <w:ilvl w:val="0"/>
          <w:numId w:val="7"/>
        </w:numPr>
        <w:spacing w:after="0"/>
        <w:ind w:left="0" w:firstLine="0"/>
        <w:contextualSpacing/>
        <w:jc w:val="both"/>
        <w:rPr>
          <w:sz w:val="28"/>
          <w:szCs w:val="28"/>
          <w:lang w:val="uk-UA"/>
        </w:rPr>
      </w:pPr>
      <w:r w:rsidRPr="005A347D">
        <w:rPr>
          <w:sz w:val="28"/>
          <w:szCs w:val="28"/>
          <w:lang w:val="uk-UA"/>
        </w:rPr>
        <w:t xml:space="preserve">Веріга Г.В. Механізми регулювання валютного ринку та аналіз ефективності їх інструментів. Економічний часопис ХХІ. 2015. № 9-10. С. 68-72. </w:t>
      </w:r>
      <w:r w:rsidRPr="005A347D">
        <w:rPr>
          <w:sz w:val="28"/>
          <w:szCs w:val="28"/>
          <w:lang w:val="en-US"/>
        </w:rPr>
        <w:t>URL</w:t>
      </w:r>
      <w:r w:rsidRPr="005A347D">
        <w:rPr>
          <w:sz w:val="28"/>
          <w:szCs w:val="28"/>
          <w:lang w:val="uk-UA"/>
        </w:rPr>
        <w:t xml:space="preserve">: </w:t>
      </w:r>
      <w:hyperlink r:id="rId13" w:history="1">
        <w:r w:rsidRPr="005A347D">
          <w:rPr>
            <w:rStyle w:val="a5"/>
            <w:sz w:val="28"/>
            <w:szCs w:val="28"/>
            <w:lang w:val="uk-UA"/>
          </w:rPr>
          <w:t>http://nbuv.gov.ua/UJRN/ecchado_2015_9-10_17</w:t>
        </w:r>
      </w:hyperlink>
      <w:r w:rsidRPr="005A347D">
        <w:rPr>
          <w:sz w:val="28"/>
          <w:szCs w:val="28"/>
          <w:lang w:val="uk-UA"/>
        </w:rPr>
        <w:t xml:space="preserve">. </w:t>
      </w:r>
    </w:p>
    <w:p w:rsidR="002A3484" w:rsidRPr="005A347D" w:rsidRDefault="002A3484" w:rsidP="002A3484">
      <w:pPr>
        <w:pStyle w:val="ab"/>
        <w:numPr>
          <w:ilvl w:val="0"/>
          <w:numId w:val="7"/>
        </w:numPr>
        <w:spacing w:before="0" w:beforeAutospacing="0" w:after="0" w:afterAutospacing="0"/>
        <w:ind w:left="0" w:firstLine="0"/>
        <w:contextualSpacing/>
        <w:jc w:val="both"/>
        <w:rPr>
          <w:sz w:val="28"/>
          <w:szCs w:val="28"/>
          <w:lang w:val="uk-UA"/>
        </w:rPr>
      </w:pPr>
      <w:r w:rsidRPr="005A347D">
        <w:rPr>
          <w:sz w:val="28"/>
          <w:szCs w:val="28"/>
          <w:lang w:val="uk-UA"/>
        </w:rPr>
        <w:lastRenderedPageBreak/>
        <w:t>Дзюблюк О.В. Валютно-курсові аспекти антикризової економічної політики. Банківська справа. 2017. № 4. С. 14-33.</w:t>
      </w:r>
    </w:p>
    <w:p w:rsidR="002A3484" w:rsidRPr="005A347D" w:rsidRDefault="002A3484" w:rsidP="002A3484">
      <w:pPr>
        <w:pStyle w:val="ab"/>
        <w:numPr>
          <w:ilvl w:val="0"/>
          <w:numId w:val="7"/>
        </w:numPr>
        <w:spacing w:after="0" w:afterAutospacing="0"/>
        <w:ind w:left="0" w:firstLine="0"/>
        <w:contextualSpacing/>
        <w:jc w:val="both"/>
        <w:rPr>
          <w:sz w:val="28"/>
          <w:szCs w:val="28"/>
          <w:lang w:val="uk-UA"/>
        </w:rPr>
      </w:pPr>
      <w:r w:rsidRPr="005A347D">
        <w:rPr>
          <w:sz w:val="28"/>
          <w:szCs w:val="28"/>
          <w:lang w:val="uk-UA"/>
        </w:rPr>
        <w:t>Завальна Ж.В., Старинський М.В. Валютне право України : навч. посіб. Суми : ВТД «Університетська книга», 2005. 304 с.</w:t>
      </w:r>
    </w:p>
    <w:p w:rsidR="002A3484" w:rsidRDefault="002A3484" w:rsidP="002A3484">
      <w:pPr>
        <w:pStyle w:val="ab"/>
        <w:numPr>
          <w:ilvl w:val="0"/>
          <w:numId w:val="7"/>
        </w:numPr>
        <w:spacing w:before="0" w:beforeAutospacing="0" w:after="0" w:afterAutospacing="0"/>
        <w:ind w:left="0" w:firstLine="0"/>
        <w:contextualSpacing/>
        <w:jc w:val="both"/>
        <w:rPr>
          <w:sz w:val="28"/>
          <w:szCs w:val="28"/>
          <w:lang w:val="uk-UA"/>
        </w:rPr>
      </w:pPr>
      <w:r w:rsidRPr="005A347D">
        <w:rPr>
          <w:sz w:val="28"/>
          <w:szCs w:val="28"/>
          <w:lang w:val="uk-UA"/>
        </w:rPr>
        <w:t>Латковський П.П. Міжнародні валютні відносини та їх вплив на валютну політику країни. Юридичний вісник. 2021. № 6.</w:t>
      </w:r>
    </w:p>
    <w:p w:rsidR="002C471E" w:rsidRPr="005A347D" w:rsidRDefault="002C471E" w:rsidP="002A3484">
      <w:pPr>
        <w:pStyle w:val="ab"/>
        <w:numPr>
          <w:ilvl w:val="0"/>
          <w:numId w:val="7"/>
        </w:numPr>
        <w:spacing w:before="0" w:beforeAutospacing="0" w:after="0" w:afterAutospacing="0"/>
        <w:ind w:left="0" w:firstLine="0"/>
        <w:contextualSpacing/>
        <w:jc w:val="both"/>
        <w:rPr>
          <w:sz w:val="28"/>
          <w:szCs w:val="28"/>
          <w:lang w:val="uk-UA"/>
        </w:rPr>
      </w:pPr>
      <w:r>
        <w:rPr>
          <w:sz w:val="28"/>
          <w:szCs w:val="28"/>
          <w:lang w:val="uk-UA"/>
        </w:rPr>
        <w:t>Старинський М.В. Проблеми та перспективи правового регулювання валютних відносин в Україні</w:t>
      </w:r>
      <w:r w:rsidR="004B5465">
        <w:rPr>
          <w:sz w:val="28"/>
          <w:szCs w:val="28"/>
          <w:lang w:val="uk-UA"/>
        </w:rPr>
        <w:t>. Монографія. Суми : ВВП «Мрія», 2015. 344 с.</w:t>
      </w:r>
    </w:p>
    <w:p w:rsidR="00524918" w:rsidRPr="005A347D" w:rsidRDefault="00524918" w:rsidP="00524918">
      <w:pPr>
        <w:pStyle w:val="ab"/>
        <w:spacing w:before="0" w:beforeAutospacing="0" w:after="0" w:afterAutospacing="0" w:line="360" w:lineRule="auto"/>
        <w:jc w:val="both"/>
        <w:rPr>
          <w:lang w:val="uk-UA"/>
        </w:rPr>
      </w:pPr>
      <w:r w:rsidRPr="005A347D">
        <w:rPr>
          <w:lang w:val="uk-UA"/>
        </w:rPr>
        <w:t> </w:t>
      </w:r>
    </w:p>
    <w:p w:rsidR="003A4EA6" w:rsidRDefault="00524918" w:rsidP="003A4EA6">
      <w:pPr>
        <w:pStyle w:val="ab"/>
        <w:spacing w:before="0" w:beforeAutospacing="0" w:after="0" w:afterAutospacing="0" w:line="360" w:lineRule="auto"/>
        <w:jc w:val="both"/>
        <w:rPr>
          <w:lang w:val="uk-UA"/>
        </w:rPr>
      </w:pPr>
      <w:r w:rsidRPr="005A347D">
        <w:rPr>
          <w:lang w:val="uk-UA"/>
        </w:rPr>
        <w:t> </w:t>
      </w:r>
    </w:p>
    <w:p w:rsidR="00460C49" w:rsidRPr="005A347D" w:rsidRDefault="007E160C" w:rsidP="003A4EA6">
      <w:pPr>
        <w:pStyle w:val="ab"/>
        <w:spacing w:before="0" w:beforeAutospacing="0" w:after="0" w:afterAutospacing="0" w:line="360" w:lineRule="auto"/>
        <w:jc w:val="center"/>
        <w:rPr>
          <w:lang w:val="uk-UA"/>
        </w:rPr>
      </w:pPr>
      <w:r w:rsidRPr="005A347D">
        <w:rPr>
          <w:b/>
          <w:lang w:val="uk-UA" w:eastAsia="uk-UA"/>
        </w:rPr>
        <w:t>ЗАВДАННЯ ДЛЯ САМОСТІЙНОЇ ПІДГОТОВКИ</w:t>
      </w:r>
    </w:p>
    <w:p w:rsidR="007E160C" w:rsidRPr="005A347D" w:rsidRDefault="007E160C" w:rsidP="007E160C">
      <w:pPr>
        <w:spacing w:after="0" w:line="240" w:lineRule="auto"/>
        <w:rPr>
          <w:b/>
          <w:lang w:val="uk-UA"/>
        </w:rPr>
      </w:pPr>
      <w:r w:rsidRPr="005A347D">
        <w:rPr>
          <w:b/>
          <w:lang w:val="uk-UA"/>
        </w:rPr>
        <w:t>До Теми 1. Предмет та система фінансового права на сучасному етапі</w:t>
      </w:r>
    </w:p>
    <w:p w:rsidR="007E160C" w:rsidRPr="005A347D" w:rsidRDefault="007E160C" w:rsidP="007E160C">
      <w:pPr>
        <w:spacing w:after="0" w:line="240" w:lineRule="auto"/>
        <w:rPr>
          <w:lang w:val="uk-UA"/>
        </w:rPr>
      </w:pPr>
      <w:r w:rsidRPr="005A347D">
        <w:rPr>
          <w:lang w:val="uk-UA"/>
        </w:rPr>
        <w:t xml:space="preserve">1. Охарактеризувати сучасні підходи до аналізу предмета та метода фінансового права. </w:t>
      </w:r>
    </w:p>
    <w:p w:rsidR="007E160C" w:rsidRPr="005A347D" w:rsidRDefault="007E160C" w:rsidP="007E160C">
      <w:pPr>
        <w:spacing w:after="0" w:line="240" w:lineRule="auto"/>
        <w:rPr>
          <w:lang w:val="uk-UA"/>
        </w:rPr>
      </w:pPr>
      <w:r w:rsidRPr="005A347D">
        <w:rPr>
          <w:lang w:val="uk-UA"/>
        </w:rPr>
        <w:t>2. Проаналізувати співвідношення приватно-правових та публічно-правових начал.</w:t>
      </w:r>
    </w:p>
    <w:p w:rsidR="007E160C" w:rsidRPr="005A347D" w:rsidRDefault="007E160C" w:rsidP="007E160C">
      <w:pPr>
        <w:spacing w:after="0" w:line="240" w:lineRule="auto"/>
        <w:rPr>
          <w:lang w:val="uk-UA"/>
        </w:rPr>
      </w:pPr>
      <w:r w:rsidRPr="005A347D">
        <w:rPr>
          <w:lang w:val="uk-UA"/>
        </w:rPr>
        <w:t xml:space="preserve">3. Визначити проблеми реформування фінансової діяльності держави і органів, що її здійснюють в аспекті гармонізації з нормами міжнародного права. </w:t>
      </w:r>
    </w:p>
    <w:p w:rsidR="007E160C" w:rsidRPr="005A347D" w:rsidRDefault="007E160C" w:rsidP="007E160C">
      <w:pPr>
        <w:spacing w:after="0" w:line="240" w:lineRule="auto"/>
        <w:rPr>
          <w:lang w:val="uk-UA"/>
        </w:rPr>
      </w:pPr>
      <w:r w:rsidRPr="005A347D">
        <w:rPr>
          <w:lang w:val="uk-UA"/>
        </w:rPr>
        <w:t>4. Визначити природу фінансових правовідносин.</w:t>
      </w:r>
    </w:p>
    <w:p w:rsidR="007E160C" w:rsidRPr="005A347D" w:rsidRDefault="007E160C" w:rsidP="007E160C">
      <w:pPr>
        <w:spacing w:after="0" w:line="240" w:lineRule="auto"/>
        <w:rPr>
          <w:lang w:val="uk-UA"/>
        </w:rPr>
      </w:pPr>
      <w:r w:rsidRPr="005A347D">
        <w:rPr>
          <w:lang w:val="uk-UA"/>
        </w:rPr>
        <w:t>5. Розкрити особливості фінансових правовідносин.</w:t>
      </w:r>
    </w:p>
    <w:p w:rsidR="007E160C" w:rsidRPr="005A347D" w:rsidRDefault="007E160C" w:rsidP="007E160C">
      <w:pPr>
        <w:spacing w:after="0" w:line="240" w:lineRule="auto"/>
        <w:rPr>
          <w:lang w:val="uk-UA"/>
        </w:rPr>
      </w:pPr>
      <w:r w:rsidRPr="005A347D">
        <w:rPr>
          <w:lang w:val="uk-UA"/>
        </w:rPr>
        <w:t xml:space="preserve">6. Проаналізувати проблему представництва у фінансовому праві. </w:t>
      </w:r>
    </w:p>
    <w:p w:rsidR="007E160C" w:rsidRPr="005A347D" w:rsidRDefault="007E160C" w:rsidP="007E160C">
      <w:pPr>
        <w:spacing w:after="0" w:line="240" w:lineRule="auto"/>
        <w:rPr>
          <w:lang w:val="uk-UA"/>
        </w:rPr>
      </w:pPr>
      <w:r w:rsidRPr="005A347D">
        <w:rPr>
          <w:lang w:val="uk-UA"/>
        </w:rPr>
        <w:t>7. Охарактеризувати пільги, преференції та заохочення у фінансовому праві.</w:t>
      </w:r>
    </w:p>
    <w:p w:rsidR="007E160C" w:rsidRPr="005A347D" w:rsidRDefault="007E160C" w:rsidP="007E160C">
      <w:pPr>
        <w:spacing w:after="0" w:line="240" w:lineRule="auto"/>
        <w:rPr>
          <w:lang w:val="uk-UA"/>
        </w:rPr>
      </w:pPr>
      <w:r w:rsidRPr="005A347D">
        <w:rPr>
          <w:lang w:val="uk-UA"/>
        </w:rPr>
        <w:t xml:space="preserve">8. Проаналізувати фінансову систему як категорію, яка визначає предмет фінансового права. </w:t>
      </w:r>
    </w:p>
    <w:p w:rsidR="007E160C" w:rsidRPr="005A347D" w:rsidRDefault="007E160C" w:rsidP="007E160C">
      <w:pPr>
        <w:spacing w:after="0" w:line="240" w:lineRule="auto"/>
        <w:rPr>
          <w:lang w:val="uk-UA"/>
        </w:rPr>
      </w:pPr>
      <w:r w:rsidRPr="005A347D">
        <w:rPr>
          <w:lang w:val="uk-UA"/>
        </w:rPr>
        <w:t xml:space="preserve">9. Охарактеризувати систему фінансового права, її поділ на Загальну та Особливу частини. </w:t>
      </w:r>
    </w:p>
    <w:p w:rsidR="007E160C" w:rsidRPr="005A347D" w:rsidRDefault="007E160C" w:rsidP="007E160C">
      <w:pPr>
        <w:spacing w:after="0" w:line="240" w:lineRule="auto"/>
        <w:rPr>
          <w:lang w:val="uk-UA"/>
        </w:rPr>
      </w:pPr>
      <w:r w:rsidRPr="005A347D">
        <w:rPr>
          <w:lang w:val="uk-UA"/>
        </w:rPr>
        <w:t xml:space="preserve">10. Визначити характерні особливості підгалузей та інститутів фінансового права. </w:t>
      </w:r>
    </w:p>
    <w:p w:rsidR="007E160C" w:rsidRPr="005A347D" w:rsidRDefault="007E160C" w:rsidP="007E160C">
      <w:pPr>
        <w:spacing w:after="0" w:line="240" w:lineRule="auto"/>
        <w:rPr>
          <w:lang w:val="uk-UA"/>
        </w:rPr>
      </w:pPr>
      <w:r w:rsidRPr="005A347D">
        <w:rPr>
          <w:lang w:val="uk-UA"/>
        </w:rPr>
        <w:t>11. Проаналізувати фінансово-правові норми: їх зміст, особливості і види.</w:t>
      </w:r>
    </w:p>
    <w:p w:rsidR="007E160C" w:rsidRPr="005A347D" w:rsidRDefault="007E160C" w:rsidP="007E160C">
      <w:pPr>
        <w:spacing w:after="0" w:line="240" w:lineRule="auto"/>
        <w:rPr>
          <w:lang w:val="uk-UA"/>
        </w:rPr>
      </w:pPr>
      <w:r w:rsidRPr="005A347D">
        <w:rPr>
          <w:lang w:val="uk-UA"/>
        </w:rPr>
        <w:t>12. Розкрити імперативність норм фінансового права та їх класифікацію.</w:t>
      </w:r>
    </w:p>
    <w:p w:rsidR="007E160C" w:rsidRPr="005A347D" w:rsidRDefault="007E160C" w:rsidP="007E160C">
      <w:pPr>
        <w:spacing w:after="0" w:line="240" w:lineRule="auto"/>
        <w:rPr>
          <w:lang w:val="uk-UA"/>
        </w:rPr>
      </w:pPr>
      <w:r w:rsidRPr="005A347D">
        <w:rPr>
          <w:lang w:val="uk-UA"/>
        </w:rPr>
        <w:t xml:space="preserve">13. Окреслити дію норм фінансового права. </w:t>
      </w:r>
    </w:p>
    <w:p w:rsidR="007E160C" w:rsidRPr="005A347D" w:rsidRDefault="007E160C" w:rsidP="007E160C">
      <w:pPr>
        <w:spacing w:after="0" w:line="240" w:lineRule="auto"/>
        <w:rPr>
          <w:lang w:val="uk-UA"/>
        </w:rPr>
      </w:pPr>
      <w:r w:rsidRPr="005A347D">
        <w:rPr>
          <w:lang w:val="uk-UA"/>
        </w:rPr>
        <w:t>14. Розкрити тенденції розвитку фінансового права в сучасних умовах економічних і політичних перетворень.</w:t>
      </w:r>
    </w:p>
    <w:p w:rsidR="007E160C" w:rsidRPr="005A347D" w:rsidRDefault="007E160C" w:rsidP="007E160C">
      <w:pPr>
        <w:spacing w:after="0" w:line="240" w:lineRule="auto"/>
        <w:rPr>
          <w:b/>
          <w:lang w:val="uk-UA"/>
        </w:rPr>
      </w:pPr>
    </w:p>
    <w:p w:rsidR="007E160C" w:rsidRPr="005A347D" w:rsidRDefault="007E160C" w:rsidP="007E160C">
      <w:pPr>
        <w:spacing w:after="0" w:line="240" w:lineRule="auto"/>
        <w:rPr>
          <w:b/>
          <w:lang w:val="uk-UA"/>
        </w:rPr>
      </w:pPr>
      <w:r w:rsidRPr="005A347D">
        <w:rPr>
          <w:b/>
          <w:lang w:val="uk-UA"/>
        </w:rPr>
        <w:t>До Теми 2. Ґенезис науки фінансового права</w:t>
      </w:r>
      <w:r w:rsidRPr="005A347D">
        <w:rPr>
          <w:b/>
          <w:lang w:val="uk-UA"/>
        </w:rPr>
        <w:tab/>
      </w:r>
    </w:p>
    <w:p w:rsidR="007E160C" w:rsidRPr="005A347D" w:rsidRDefault="007E160C" w:rsidP="007E160C">
      <w:pPr>
        <w:spacing w:after="0" w:line="240" w:lineRule="auto"/>
        <w:rPr>
          <w:lang w:val="uk-UA"/>
        </w:rPr>
      </w:pPr>
      <w:r w:rsidRPr="005A347D">
        <w:rPr>
          <w:lang w:val="uk-UA"/>
        </w:rPr>
        <w:t>1. Охарактеризувати предмет науки фінансового права.</w:t>
      </w:r>
    </w:p>
    <w:p w:rsidR="007E160C" w:rsidRPr="005A347D" w:rsidRDefault="007E160C" w:rsidP="007E160C">
      <w:pPr>
        <w:spacing w:after="0" w:line="240" w:lineRule="auto"/>
        <w:rPr>
          <w:lang w:val="uk-UA"/>
        </w:rPr>
      </w:pPr>
      <w:r w:rsidRPr="005A347D">
        <w:rPr>
          <w:lang w:val="uk-UA"/>
        </w:rPr>
        <w:t>2. Який характер властивий предмету науки фінансового права?</w:t>
      </w:r>
    </w:p>
    <w:p w:rsidR="007E160C" w:rsidRPr="005A347D" w:rsidRDefault="007E160C" w:rsidP="007E160C">
      <w:pPr>
        <w:spacing w:after="0" w:line="240" w:lineRule="auto"/>
        <w:rPr>
          <w:lang w:val="uk-UA"/>
        </w:rPr>
      </w:pPr>
      <w:r w:rsidRPr="005A347D">
        <w:rPr>
          <w:lang w:val="uk-UA"/>
        </w:rPr>
        <w:t>3.  Що об’єднує предмет науки фінансового права?</w:t>
      </w:r>
    </w:p>
    <w:p w:rsidR="007E160C" w:rsidRPr="005A347D" w:rsidRDefault="007E160C" w:rsidP="007E160C">
      <w:pPr>
        <w:spacing w:after="0" w:line="240" w:lineRule="auto"/>
        <w:rPr>
          <w:lang w:val="uk-UA"/>
        </w:rPr>
      </w:pPr>
      <w:r w:rsidRPr="005A347D">
        <w:rPr>
          <w:lang w:val="uk-UA"/>
        </w:rPr>
        <w:t>4. Об’єкт та предмет науки фінансового права.</w:t>
      </w:r>
    </w:p>
    <w:p w:rsidR="007E160C" w:rsidRPr="005A347D" w:rsidRDefault="007E160C" w:rsidP="007E160C">
      <w:pPr>
        <w:spacing w:after="0" w:line="240" w:lineRule="auto"/>
        <w:rPr>
          <w:lang w:val="uk-UA"/>
        </w:rPr>
      </w:pPr>
      <w:r w:rsidRPr="005A347D">
        <w:rPr>
          <w:lang w:val="uk-UA"/>
        </w:rPr>
        <w:t>5. Головне призначення методу дослідження у науці фінансового права.</w:t>
      </w:r>
    </w:p>
    <w:p w:rsidR="007E160C" w:rsidRPr="005A347D" w:rsidRDefault="007E160C" w:rsidP="007E160C">
      <w:pPr>
        <w:spacing w:after="0" w:line="240" w:lineRule="auto"/>
        <w:rPr>
          <w:lang w:val="uk-UA"/>
        </w:rPr>
      </w:pPr>
      <w:r w:rsidRPr="005A347D">
        <w:rPr>
          <w:lang w:val="uk-UA"/>
        </w:rPr>
        <w:lastRenderedPageBreak/>
        <w:t>6. Метод пізнання фінансового права.</w:t>
      </w:r>
    </w:p>
    <w:p w:rsidR="007E160C" w:rsidRPr="005A347D" w:rsidRDefault="007E160C" w:rsidP="007E160C">
      <w:pPr>
        <w:spacing w:after="0" w:line="240" w:lineRule="auto"/>
        <w:rPr>
          <w:lang w:val="uk-UA"/>
        </w:rPr>
      </w:pPr>
      <w:r w:rsidRPr="005A347D">
        <w:rPr>
          <w:lang w:val="uk-UA"/>
        </w:rPr>
        <w:t>7. Предметна зумовленість методології фінансово-правових досліджень</w:t>
      </w:r>
    </w:p>
    <w:p w:rsidR="007E160C" w:rsidRPr="005A347D" w:rsidRDefault="007E160C" w:rsidP="007E160C">
      <w:pPr>
        <w:spacing w:after="0" w:line="240" w:lineRule="auto"/>
        <w:rPr>
          <w:lang w:val="uk-UA"/>
        </w:rPr>
      </w:pPr>
      <w:r w:rsidRPr="005A347D">
        <w:rPr>
          <w:lang w:val="uk-UA"/>
        </w:rPr>
        <w:t>8. Система науки фінансового права та її складові.</w:t>
      </w:r>
    </w:p>
    <w:p w:rsidR="007E160C" w:rsidRPr="005A347D" w:rsidRDefault="007E160C" w:rsidP="007E160C">
      <w:pPr>
        <w:spacing w:after="0" w:line="240" w:lineRule="auto"/>
        <w:rPr>
          <w:lang w:val="uk-UA"/>
        </w:rPr>
      </w:pPr>
      <w:r w:rsidRPr="005A347D">
        <w:rPr>
          <w:lang w:val="uk-UA"/>
        </w:rPr>
        <w:t>9. Чим зумовлений процес формування фінансово-правової думки у вітчизняній науці протягом ХVІІІ століття?</w:t>
      </w:r>
    </w:p>
    <w:p w:rsidR="007E160C" w:rsidRPr="005A347D" w:rsidRDefault="007E160C" w:rsidP="007E160C">
      <w:pPr>
        <w:spacing w:after="0" w:line="240" w:lineRule="auto"/>
        <w:rPr>
          <w:lang w:val="uk-UA"/>
        </w:rPr>
      </w:pPr>
      <w:r w:rsidRPr="005A347D">
        <w:rPr>
          <w:lang w:val="uk-UA"/>
        </w:rPr>
        <w:t>10. Структурно-організаційна складова передумов становлення і розвитку вітчизняної фінансово-правової науки.</w:t>
      </w:r>
    </w:p>
    <w:p w:rsidR="007E160C" w:rsidRPr="005A347D" w:rsidRDefault="007E160C" w:rsidP="007E160C">
      <w:pPr>
        <w:spacing w:after="0" w:line="240" w:lineRule="auto"/>
        <w:rPr>
          <w:lang w:val="uk-UA"/>
        </w:rPr>
      </w:pPr>
      <w:r w:rsidRPr="005A347D">
        <w:rPr>
          <w:lang w:val="uk-UA"/>
        </w:rPr>
        <w:t>11. Етап формування фінансового права як самостійної галузі наукових досліджень на вітчизняних теренах.</w:t>
      </w:r>
    </w:p>
    <w:p w:rsidR="007E160C" w:rsidRPr="005A347D" w:rsidRDefault="007E160C" w:rsidP="007E160C">
      <w:pPr>
        <w:spacing w:after="0" w:line="240" w:lineRule="auto"/>
        <w:rPr>
          <w:lang w:val="uk-UA"/>
        </w:rPr>
      </w:pPr>
      <w:r w:rsidRPr="005A347D">
        <w:rPr>
          <w:lang w:val="uk-UA"/>
        </w:rPr>
        <w:t>12. Два доктринальних підходи до трактування предмета науки фінансового права періоду кінця ХІХ – початку ХХ ст.</w:t>
      </w:r>
    </w:p>
    <w:p w:rsidR="007E160C" w:rsidRPr="005A347D" w:rsidRDefault="007E160C" w:rsidP="007E160C">
      <w:pPr>
        <w:spacing w:after="0" w:line="240" w:lineRule="auto"/>
        <w:rPr>
          <w:lang w:val="uk-UA"/>
        </w:rPr>
      </w:pPr>
      <w:r w:rsidRPr="005A347D">
        <w:rPr>
          <w:lang w:val="uk-UA"/>
        </w:rPr>
        <w:t>13. Соціологічна методологія дослідження фінансово-правової проблематики.</w:t>
      </w:r>
    </w:p>
    <w:p w:rsidR="007E160C" w:rsidRPr="005A347D" w:rsidRDefault="007E160C" w:rsidP="007E160C">
      <w:pPr>
        <w:spacing w:after="0" w:line="240" w:lineRule="auto"/>
        <w:rPr>
          <w:lang w:val="uk-UA"/>
        </w:rPr>
      </w:pPr>
      <w:r w:rsidRPr="005A347D">
        <w:rPr>
          <w:lang w:val="uk-UA"/>
        </w:rPr>
        <w:t>14. Абстрактно-типологічна методологія дослідження фінансово-правової проблематики.</w:t>
      </w:r>
    </w:p>
    <w:p w:rsidR="007E160C" w:rsidRPr="005A347D" w:rsidRDefault="007E160C" w:rsidP="007E160C">
      <w:pPr>
        <w:spacing w:after="0" w:line="240" w:lineRule="auto"/>
        <w:rPr>
          <w:lang w:val="uk-UA"/>
        </w:rPr>
      </w:pPr>
      <w:r w:rsidRPr="005A347D">
        <w:rPr>
          <w:lang w:val="uk-UA"/>
        </w:rPr>
        <w:t>15. Два відносно відокремлених за часовими рамками та за сутнісним змістом періоди еволюції стану та динаміки фінансово-правових досліджень.</w:t>
      </w:r>
    </w:p>
    <w:p w:rsidR="007E160C" w:rsidRPr="005A347D" w:rsidRDefault="007E160C" w:rsidP="007E160C">
      <w:pPr>
        <w:spacing w:after="0" w:line="240" w:lineRule="auto"/>
        <w:rPr>
          <w:lang w:val="uk-UA"/>
        </w:rPr>
      </w:pPr>
      <w:r w:rsidRPr="005A347D">
        <w:rPr>
          <w:lang w:val="uk-UA"/>
        </w:rPr>
        <w:t>16. Визначальний період у становленні науки фінансового права.</w:t>
      </w:r>
    </w:p>
    <w:p w:rsidR="007E160C" w:rsidRPr="005A347D" w:rsidRDefault="007E160C" w:rsidP="007E160C">
      <w:pPr>
        <w:spacing w:after="0" w:line="240" w:lineRule="auto"/>
        <w:rPr>
          <w:lang w:val="uk-UA"/>
        </w:rPr>
      </w:pPr>
      <w:r w:rsidRPr="005A347D">
        <w:rPr>
          <w:lang w:val="uk-UA"/>
        </w:rPr>
        <w:t>17. Характеристика розвитку вітчизняної фінансово-правової науки на сучасному етапі.</w:t>
      </w:r>
      <w:r w:rsidRPr="005A347D">
        <w:rPr>
          <w:lang w:val="uk-UA"/>
        </w:rPr>
        <w:tab/>
      </w:r>
    </w:p>
    <w:p w:rsidR="007E160C" w:rsidRPr="005A347D" w:rsidRDefault="007E160C" w:rsidP="007E160C">
      <w:pPr>
        <w:spacing w:after="0" w:line="240" w:lineRule="auto"/>
        <w:rPr>
          <w:b/>
          <w:lang w:val="uk-UA"/>
        </w:rPr>
      </w:pPr>
    </w:p>
    <w:p w:rsidR="007E160C" w:rsidRPr="005A347D" w:rsidRDefault="007E160C" w:rsidP="00524918">
      <w:pPr>
        <w:spacing w:after="0" w:line="240" w:lineRule="auto"/>
        <w:rPr>
          <w:b/>
          <w:lang w:val="uk-UA"/>
        </w:rPr>
      </w:pPr>
      <w:r w:rsidRPr="005A347D">
        <w:rPr>
          <w:b/>
          <w:lang w:val="uk-UA"/>
        </w:rPr>
        <w:t>До Теми 3. Фінансовий контроль – особливий інститут фінансового права</w:t>
      </w:r>
    </w:p>
    <w:p w:rsidR="007E160C" w:rsidRPr="005A347D" w:rsidRDefault="007E160C" w:rsidP="007E160C">
      <w:pPr>
        <w:spacing w:after="0" w:line="240" w:lineRule="auto"/>
        <w:rPr>
          <w:lang w:val="uk-UA"/>
        </w:rPr>
      </w:pPr>
      <w:r w:rsidRPr="005A347D">
        <w:rPr>
          <w:lang w:val="uk-UA"/>
        </w:rPr>
        <w:t xml:space="preserve">1. Розкрийте поняття, сутність та призначення фінансового контролю. </w:t>
      </w:r>
    </w:p>
    <w:p w:rsidR="007E160C" w:rsidRPr="005A347D" w:rsidRDefault="007E160C" w:rsidP="007E160C">
      <w:pPr>
        <w:spacing w:after="0" w:line="240" w:lineRule="auto"/>
        <w:rPr>
          <w:lang w:val="uk-UA"/>
        </w:rPr>
      </w:pPr>
      <w:r w:rsidRPr="005A347D">
        <w:rPr>
          <w:lang w:val="uk-UA"/>
        </w:rPr>
        <w:t xml:space="preserve">2. Проаналізуйте стан наукової розробки проблеми правового регулювання фінансового контролю. </w:t>
      </w:r>
    </w:p>
    <w:p w:rsidR="007E160C" w:rsidRPr="005A347D" w:rsidRDefault="007E160C" w:rsidP="007E160C">
      <w:pPr>
        <w:spacing w:after="0" w:line="240" w:lineRule="auto"/>
        <w:rPr>
          <w:lang w:val="uk-UA"/>
        </w:rPr>
      </w:pPr>
      <w:r w:rsidRPr="005A347D">
        <w:rPr>
          <w:lang w:val="uk-UA"/>
        </w:rPr>
        <w:t xml:space="preserve">2. Які виділяють види фінансового контролю? </w:t>
      </w:r>
    </w:p>
    <w:p w:rsidR="007E160C" w:rsidRPr="005A347D" w:rsidRDefault="007E160C" w:rsidP="007E160C">
      <w:pPr>
        <w:spacing w:after="0" w:line="240" w:lineRule="auto"/>
        <w:rPr>
          <w:lang w:val="uk-UA"/>
        </w:rPr>
      </w:pPr>
      <w:r w:rsidRPr="005A347D">
        <w:rPr>
          <w:lang w:val="uk-UA"/>
        </w:rPr>
        <w:t xml:space="preserve">3. Розкрийте методи та форми фінансового контролю. </w:t>
      </w:r>
    </w:p>
    <w:p w:rsidR="007E160C" w:rsidRPr="005A347D" w:rsidRDefault="007E160C" w:rsidP="007E160C">
      <w:pPr>
        <w:spacing w:after="0" w:line="240" w:lineRule="auto"/>
        <w:rPr>
          <w:lang w:val="uk-UA"/>
        </w:rPr>
      </w:pPr>
      <w:r w:rsidRPr="005A347D">
        <w:rPr>
          <w:lang w:val="uk-UA"/>
        </w:rPr>
        <w:t>4. Проаналізуйте правовий статус суб’єктів фінансового контролю.</w:t>
      </w:r>
    </w:p>
    <w:p w:rsidR="007E160C" w:rsidRPr="005A347D" w:rsidRDefault="007E160C" w:rsidP="007E160C">
      <w:pPr>
        <w:spacing w:after="0" w:line="240" w:lineRule="auto"/>
        <w:rPr>
          <w:lang w:val="uk-UA"/>
        </w:rPr>
      </w:pPr>
      <w:r w:rsidRPr="005A347D">
        <w:rPr>
          <w:lang w:val="uk-UA"/>
        </w:rPr>
        <w:t>5. Розкрийте повноваження органів загальної та спеціальної компетенції у галузі фінансового контролю?</w:t>
      </w:r>
    </w:p>
    <w:p w:rsidR="007E160C" w:rsidRPr="005A347D" w:rsidRDefault="007E160C" w:rsidP="007E160C">
      <w:pPr>
        <w:spacing w:after="0" w:line="240" w:lineRule="auto"/>
        <w:rPr>
          <w:lang w:val="uk-UA"/>
        </w:rPr>
      </w:pPr>
      <w:r w:rsidRPr="005A347D">
        <w:rPr>
          <w:lang w:val="uk-UA"/>
        </w:rPr>
        <w:t>6. Обгрунтуйте повноваження Державної казначейської служби України у галузі фінансового контролю?</w:t>
      </w:r>
    </w:p>
    <w:p w:rsidR="007E160C" w:rsidRPr="005A347D" w:rsidRDefault="007E160C" w:rsidP="007E160C">
      <w:pPr>
        <w:spacing w:after="0" w:line="240" w:lineRule="auto"/>
        <w:rPr>
          <w:lang w:val="uk-UA"/>
        </w:rPr>
      </w:pPr>
      <w:r w:rsidRPr="005A347D">
        <w:rPr>
          <w:lang w:val="uk-UA"/>
        </w:rPr>
        <w:t>7. Розкрийте повноваження Рахункової палати у галузі фінансового контролю?</w:t>
      </w:r>
    </w:p>
    <w:p w:rsidR="007E160C" w:rsidRPr="005A347D" w:rsidRDefault="007E160C" w:rsidP="007E160C">
      <w:pPr>
        <w:spacing w:after="0" w:line="240" w:lineRule="auto"/>
        <w:rPr>
          <w:lang w:val="uk-UA"/>
        </w:rPr>
      </w:pPr>
      <w:r w:rsidRPr="005A347D">
        <w:rPr>
          <w:lang w:val="uk-UA"/>
        </w:rPr>
        <w:t>8. Визначте повноваження Державної аудиторської служби України у галузі фінансового контролю?</w:t>
      </w:r>
    </w:p>
    <w:p w:rsidR="007E160C" w:rsidRPr="005A347D" w:rsidRDefault="007E160C" w:rsidP="007E160C">
      <w:pPr>
        <w:spacing w:after="0" w:line="240" w:lineRule="auto"/>
        <w:rPr>
          <w:lang w:val="uk-UA"/>
        </w:rPr>
      </w:pPr>
      <w:r w:rsidRPr="005A347D">
        <w:rPr>
          <w:lang w:val="uk-UA"/>
        </w:rPr>
        <w:t>9. Проаналізуйте повноваження Державної фіскальної служби України у галузі фінансового контролю?</w:t>
      </w:r>
    </w:p>
    <w:p w:rsidR="007E160C" w:rsidRPr="005A347D" w:rsidRDefault="007E160C" w:rsidP="007E160C">
      <w:pPr>
        <w:spacing w:after="0" w:line="240" w:lineRule="auto"/>
        <w:rPr>
          <w:lang w:val="uk-UA"/>
        </w:rPr>
      </w:pPr>
    </w:p>
    <w:p w:rsidR="007E160C" w:rsidRPr="005A347D" w:rsidRDefault="007E160C" w:rsidP="007E160C">
      <w:pPr>
        <w:spacing w:after="0" w:line="240" w:lineRule="auto"/>
        <w:rPr>
          <w:b/>
          <w:lang w:val="uk-UA"/>
        </w:rPr>
      </w:pPr>
      <w:r w:rsidRPr="005A347D">
        <w:rPr>
          <w:lang w:val="uk-UA"/>
        </w:rPr>
        <w:t xml:space="preserve">До </w:t>
      </w:r>
      <w:r w:rsidRPr="005A347D">
        <w:rPr>
          <w:b/>
          <w:lang w:val="uk-UA"/>
        </w:rPr>
        <w:t>Теми 5. Податкова система держави в умовах реформування.</w:t>
      </w:r>
    </w:p>
    <w:p w:rsidR="007E160C" w:rsidRPr="005A347D" w:rsidRDefault="007E160C" w:rsidP="007E160C">
      <w:pPr>
        <w:spacing w:after="0" w:line="240" w:lineRule="auto"/>
        <w:rPr>
          <w:lang w:val="uk-UA"/>
        </w:rPr>
      </w:pPr>
      <w:r w:rsidRPr="005A347D">
        <w:rPr>
          <w:lang w:val="uk-UA"/>
        </w:rPr>
        <w:t>1. Розкрити суть поняття, ознак та функцій податку.</w:t>
      </w:r>
    </w:p>
    <w:p w:rsidR="007E160C" w:rsidRPr="005A347D" w:rsidRDefault="007E160C" w:rsidP="007E160C">
      <w:pPr>
        <w:spacing w:after="0" w:line="240" w:lineRule="auto"/>
        <w:rPr>
          <w:lang w:val="uk-UA"/>
        </w:rPr>
      </w:pPr>
      <w:r w:rsidRPr="005A347D">
        <w:rPr>
          <w:lang w:val="uk-UA"/>
        </w:rPr>
        <w:t>2. Охарактеризувати принципи здійснення оподаткування.</w:t>
      </w:r>
    </w:p>
    <w:p w:rsidR="007E160C" w:rsidRPr="005A347D" w:rsidRDefault="007E160C" w:rsidP="007E160C">
      <w:pPr>
        <w:spacing w:after="0" w:line="240" w:lineRule="auto"/>
        <w:rPr>
          <w:lang w:val="uk-UA"/>
        </w:rPr>
      </w:pPr>
      <w:r w:rsidRPr="005A347D">
        <w:rPr>
          <w:lang w:val="uk-UA"/>
        </w:rPr>
        <w:lastRenderedPageBreak/>
        <w:t>3. Які є види та підстави класифікації податкових правовідносин та податкових норм?</w:t>
      </w:r>
    </w:p>
    <w:p w:rsidR="007E160C" w:rsidRPr="005A347D" w:rsidRDefault="007E160C" w:rsidP="007E160C">
      <w:pPr>
        <w:spacing w:after="0" w:line="240" w:lineRule="auto"/>
        <w:rPr>
          <w:lang w:val="uk-UA"/>
        </w:rPr>
      </w:pPr>
      <w:r w:rsidRPr="005A347D">
        <w:rPr>
          <w:lang w:val="uk-UA"/>
        </w:rPr>
        <w:t>4. Суб’єкти та учасники податкових правовідносин, їх права та обов’язки.</w:t>
      </w:r>
    </w:p>
    <w:p w:rsidR="007E160C" w:rsidRPr="005A347D" w:rsidRDefault="007E160C" w:rsidP="007E160C">
      <w:pPr>
        <w:spacing w:after="0" w:line="240" w:lineRule="auto"/>
        <w:rPr>
          <w:lang w:val="uk-UA"/>
        </w:rPr>
      </w:pPr>
      <w:r w:rsidRPr="005A347D">
        <w:rPr>
          <w:lang w:val="uk-UA"/>
        </w:rPr>
        <w:t>5. Як розмежувати податковий обов’язок, податкове зобов’язання та грошове зобов’язання?</w:t>
      </w:r>
    </w:p>
    <w:p w:rsidR="007E160C" w:rsidRPr="005A347D" w:rsidRDefault="007E160C" w:rsidP="007E160C">
      <w:pPr>
        <w:spacing w:after="0" w:line="240" w:lineRule="auto"/>
        <w:rPr>
          <w:lang w:val="uk-UA"/>
        </w:rPr>
      </w:pPr>
      <w:r w:rsidRPr="005A347D">
        <w:rPr>
          <w:lang w:val="uk-UA"/>
        </w:rPr>
        <w:t>6. Яка компетенція органів державної влади та органів місцевого самоврядування у здійсненні податкової діяльності?</w:t>
      </w:r>
    </w:p>
    <w:p w:rsidR="007E160C" w:rsidRPr="005A347D" w:rsidRDefault="007E160C" w:rsidP="007E160C">
      <w:pPr>
        <w:spacing w:after="0" w:line="240" w:lineRule="auto"/>
        <w:rPr>
          <w:lang w:val="uk-UA"/>
        </w:rPr>
      </w:pPr>
      <w:r w:rsidRPr="005A347D">
        <w:rPr>
          <w:lang w:val="uk-UA"/>
        </w:rPr>
        <w:t>7. Як відбувається звернення стягнення на кошти та майно платника податку?</w:t>
      </w:r>
    </w:p>
    <w:p w:rsidR="007E160C" w:rsidRPr="005A347D" w:rsidRDefault="007E160C" w:rsidP="007E160C">
      <w:pPr>
        <w:spacing w:after="0" w:line="240" w:lineRule="auto"/>
        <w:rPr>
          <w:szCs w:val="28"/>
          <w:lang w:val="uk-UA"/>
        </w:rPr>
      </w:pPr>
    </w:p>
    <w:p w:rsidR="007E160C" w:rsidRPr="005A347D" w:rsidRDefault="007E160C" w:rsidP="007E160C">
      <w:pPr>
        <w:spacing w:after="0" w:line="240" w:lineRule="auto"/>
        <w:rPr>
          <w:b/>
          <w:lang w:val="uk-UA"/>
        </w:rPr>
      </w:pPr>
      <w:r w:rsidRPr="005A347D">
        <w:rPr>
          <w:b/>
          <w:szCs w:val="28"/>
          <w:lang w:val="uk-UA"/>
        </w:rPr>
        <w:t xml:space="preserve">До Теми 6. </w:t>
      </w:r>
      <w:r w:rsidRPr="005A347D">
        <w:rPr>
          <w:b/>
          <w:lang w:val="uk-UA"/>
        </w:rPr>
        <w:t>Публічні видатки: теоретико-правовий аспект. Класифікація публічних видатків та міжнародні стандарти.</w:t>
      </w:r>
    </w:p>
    <w:p w:rsidR="007E160C" w:rsidRPr="005A347D" w:rsidRDefault="007E160C" w:rsidP="007E160C">
      <w:pPr>
        <w:spacing w:after="0" w:line="240" w:lineRule="auto"/>
        <w:rPr>
          <w:szCs w:val="28"/>
          <w:lang w:val="uk-UA"/>
        </w:rPr>
      </w:pPr>
      <w:r w:rsidRPr="005A347D">
        <w:rPr>
          <w:szCs w:val="28"/>
          <w:lang w:val="uk-UA"/>
        </w:rPr>
        <w:t>1. Яким чином регулюють правовідносини у сфері публічних видатків?</w:t>
      </w:r>
    </w:p>
    <w:p w:rsidR="007E160C" w:rsidRPr="005A347D" w:rsidRDefault="007E160C" w:rsidP="007E160C">
      <w:pPr>
        <w:spacing w:after="0" w:line="240" w:lineRule="auto"/>
        <w:rPr>
          <w:szCs w:val="28"/>
          <w:lang w:val="uk-UA"/>
        </w:rPr>
      </w:pPr>
      <w:r w:rsidRPr="005A347D">
        <w:rPr>
          <w:szCs w:val="28"/>
          <w:lang w:val="uk-UA"/>
        </w:rPr>
        <w:t>2. Які складові системи публічних видатків?</w:t>
      </w:r>
    </w:p>
    <w:p w:rsidR="007E160C" w:rsidRPr="005A347D" w:rsidRDefault="007E160C" w:rsidP="007E160C">
      <w:pPr>
        <w:spacing w:after="0" w:line="240" w:lineRule="auto"/>
        <w:rPr>
          <w:szCs w:val="28"/>
          <w:lang w:val="uk-UA"/>
        </w:rPr>
      </w:pPr>
      <w:r w:rsidRPr="005A347D">
        <w:rPr>
          <w:szCs w:val="28"/>
          <w:lang w:val="uk-UA"/>
        </w:rPr>
        <w:t>3. Які принципи бюджетного фінансування існують і в чому полягає їх суть?</w:t>
      </w:r>
    </w:p>
    <w:p w:rsidR="007E160C" w:rsidRPr="005A347D" w:rsidRDefault="007E160C" w:rsidP="007E160C">
      <w:pPr>
        <w:spacing w:after="0" w:line="240" w:lineRule="auto"/>
        <w:rPr>
          <w:szCs w:val="28"/>
          <w:lang w:val="uk-UA"/>
        </w:rPr>
      </w:pPr>
      <w:r w:rsidRPr="005A347D">
        <w:rPr>
          <w:szCs w:val="28"/>
          <w:lang w:val="uk-UA"/>
        </w:rPr>
        <w:t>4. У чому відмінність між розпорядниками та одержувачами бюджетних коштів?</w:t>
      </w:r>
    </w:p>
    <w:p w:rsidR="007E160C" w:rsidRPr="005A347D" w:rsidRDefault="007E160C" w:rsidP="007E160C">
      <w:pPr>
        <w:spacing w:after="0" w:line="240" w:lineRule="auto"/>
        <w:rPr>
          <w:szCs w:val="28"/>
          <w:lang w:val="uk-UA"/>
        </w:rPr>
      </w:pPr>
      <w:r w:rsidRPr="005A347D">
        <w:rPr>
          <w:szCs w:val="28"/>
          <w:lang w:val="uk-UA"/>
        </w:rPr>
        <w:t>5. Яким чином здійснюється обслуговування розпорядників бюджетних коштів установами державного Казначейства України?</w:t>
      </w:r>
    </w:p>
    <w:p w:rsidR="007E160C" w:rsidRPr="005A347D" w:rsidRDefault="007E160C" w:rsidP="007E160C">
      <w:pPr>
        <w:spacing w:after="0" w:line="240" w:lineRule="auto"/>
        <w:rPr>
          <w:szCs w:val="28"/>
          <w:lang w:val="uk-UA"/>
        </w:rPr>
      </w:pPr>
      <w:r w:rsidRPr="005A347D">
        <w:rPr>
          <w:szCs w:val="28"/>
          <w:lang w:val="uk-UA"/>
        </w:rPr>
        <w:t>6. Розкрити поняття кошторисно-бюджетного фінансування.</w:t>
      </w:r>
    </w:p>
    <w:p w:rsidR="007E160C" w:rsidRPr="005A347D" w:rsidRDefault="007E160C" w:rsidP="007E160C">
      <w:pPr>
        <w:spacing w:after="0" w:line="240" w:lineRule="auto"/>
        <w:rPr>
          <w:szCs w:val="28"/>
          <w:lang w:val="uk-UA"/>
        </w:rPr>
      </w:pPr>
      <w:r w:rsidRPr="005A347D">
        <w:rPr>
          <w:szCs w:val="28"/>
          <w:lang w:val="uk-UA"/>
        </w:rPr>
        <w:t>7. Що таке кошторис, які є види кошторисів?</w:t>
      </w:r>
    </w:p>
    <w:p w:rsidR="007E160C" w:rsidRPr="005A347D" w:rsidRDefault="007E160C" w:rsidP="007E160C">
      <w:pPr>
        <w:spacing w:after="0" w:line="240" w:lineRule="auto"/>
        <w:rPr>
          <w:szCs w:val="28"/>
          <w:lang w:val="uk-UA"/>
        </w:rPr>
      </w:pPr>
      <w:r w:rsidRPr="005A347D">
        <w:rPr>
          <w:szCs w:val="28"/>
          <w:lang w:val="uk-UA"/>
        </w:rPr>
        <w:t>8. У чому полягає суть програмно-цільового методу фінансування?</w:t>
      </w:r>
    </w:p>
    <w:p w:rsidR="007E160C" w:rsidRPr="005A347D" w:rsidRDefault="007E160C" w:rsidP="007E160C">
      <w:pPr>
        <w:spacing w:after="0" w:line="240" w:lineRule="auto"/>
        <w:rPr>
          <w:szCs w:val="28"/>
          <w:lang w:val="uk-UA"/>
        </w:rPr>
      </w:pPr>
      <w:r w:rsidRPr="005A347D">
        <w:rPr>
          <w:szCs w:val="28"/>
          <w:lang w:val="uk-UA"/>
        </w:rPr>
        <w:t>9. Охарактеризуйте правові засади реалізації програмно-цільового методу.</w:t>
      </w:r>
    </w:p>
    <w:p w:rsidR="007E160C" w:rsidRPr="005A347D" w:rsidRDefault="007E160C" w:rsidP="007E160C">
      <w:pPr>
        <w:spacing w:after="0" w:line="240" w:lineRule="auto"/>
        <w:rPr>
          <w:szCs w:val="28"/>
          <w:lang w:val="uk-UA"/>
        </w:rPr>
      </w:pPr>
      <w:r w:rsidRPr="005A347D">
        <w:rPr>
          <w:szCs w:val="28"/>
          <w:lang w:val="uk-UA"/>
        </w:rPr>
        <w:t>10. Розкрийте зміст повноважень органів державної влади у контролі за дотриманням бюджетної дисципліни.</w:t>
      </w:r>
    </w:p>
    <w:p w:rsidR="007E160C" w:rsidRPr="005A347D" w:rsidRDefault="007E160C" w:rsidP="007E160C">
      <w:pPr>
        <w:spacing w:after="0" w:line="240" w:lineRule="auto"/>
        <w:rPr>
          <w:szCs w:val="28"/>
          <w:lang w:val="uk-UA"/>
        </w:rPr>
      </w:pPr>
      <w:r w:rsidRPr="005A347D">
        <w:rPr>
          <w:szCs w:val="28"/>
          <w:lang w:val="uk-UA"/>
        </w:rPr>
        <w:t>11. Що таке бюджетне правопорушення?</w:t>
      </w:r>
    </w:p>
    <w:p w:rsidR="007E160C" w:rsidRPr="005A347D" w:rsidRDefault="007E160C" w:rsidP="007E160C">
      <w:pPr>
        <w:spacing w:after="0" w:line="240" w:lineRule="auto"/>
        <w:rPr>
          <w:szCs w:val="28"/>
          <w:lang w:val="uk-UA"/>
        </w:rPr>
      </w:pPr>
      <w:r w:rsidRPr="005A347D">
        <w:rPr>
          <w:szCs w:val="28"/>
          <w:lang w:val="uk-UA"/>
        </w:rPr>
        <w:t>12. Які заходи відповідальності за порушення бюджетно-правових приписів установлюює чинне законодавство?</w:t>
      </w:r>
    </w:p>
    <w:p w:rsidR="007E160C" w:rsidRPr="005A347D" w:rsidRDefault="007E160C" w:rsidP="007E160C">
      <w:pPr>
        <w:spacing w:after="0" w:line="240" w:lineRule="auto"/>
        <w:rPr>
          <w:lang w:val="uk-UA"/>
        </w:rPr>
      </w:pPr>
    </w:p>
    <w:p w:rsidR="007E160C" w:rsidRPr="005A347D" w:rsidRDefault="007E160C" w:rsidP="007E160C">
      <w:pPr>
        <w:spacing w:after="0" w:line="240" w:lineRule="auto"/>
        <w:rPr>
          <w:b/>
          <w:lang w:val="uk-UA"/>
        </w:rPr>
      </w:pPr>
      <w:r w:rsidRPr="005A347D">
        <w:rPr>
          <w:b/>
          <w:lang w:val="uk-UA"/>
        </w:rPr>
        <w:t>До Теми 7. Проблеми правової регламентації та державного регулювання в сфері надання фінансових послуг</w:t>
      </w:r>
    </w:p>
    <w:p w:rsidR="007E160C" w:rsidRPr="005A347D" w:rsidRDefault="007E160C" w:rsidP="007E160C">
      <w:pPr>
        <w:spacing w:after="0" w:line="240" w:lineRule="auto"/>
        <w:rPr>
          <w:lang w:val="uk-UA"/>
        </w:rPr>
      </w:pPr>
      <w:r w:rsidRPr="005A347D">
        <w:rPr>
          <w:lang w:val="uk-UA"/>
        </w:rPr>
        <w:t>1.</w:t>
      </w:r>
      <w:r w:rsidRPr="005A347D">
        <w:rPr>
          <w:lang w:val="uk-UA"/>
        </w:rPr>
        <w:tab/>
        <w:t>Поняття та ознаки фінансових послуг?</w:t>
      </w:r>
    </w:p>
    <w:p w:rsidR="007E160C" w:rsidRPr="005A347D" w:rsidRDefault="007E160C" w:rsidP="007E160C">
      <w:pPr>
        <w:spacing w:after="0" w:line="240" w:lineRule="auto"/>
        <w:rPr>
          <w:lang w:val="uk-UA"/>
        </w:rPr>
      </w:pPr>
      <w:r w:rsidRPr="005A347D">
        <w:rPr>
          <w:lang w:val="uk-UA"/>
        </w:rPr>
        <w:t>2.</w:t>
      </w:r>
      <w:r w:rsidRPr="005A347D">
        <w:rPr>
          <w:lang w:val="uk-UA"/>
        </w:rPr>
        <w:tab/>
        <w:t>Поняття ринку фінансових послуг?</w:t>
      </w:r>
    </w:p>
    <w:p w:rsidR="007E160C" w:rsidRPr="005A347D" w:rsidRDefault="007E160C" w:rsidP="007E160C">
      <w:pPr>
        <w:spacing w:after="0" w:line="240" w:lineRule="auto"/>
        <w:rPr>
          <w:lang w:val="uk-UA"/>
        </w:rPr>
      </w:pPr>
      <w:r w:rsidRPr="005A347D">
        <w:rPr>
          <w:lang w:val="uk-UA"/>
        </w:rPr>
        <w:t>3.</w:t>
      </w:r>
      <w:r w:rsidRPr="005A347D">
        <w:rPr>
          <w:lang w:val="uk-UA"/>
        </w:rPr>
        <w:tab/>
        <w:t>Види фінансових послуг?</w:t>
      </w:r>
    </w:p>
    <w:p w:rsidR="007E160C" w:rsidRPr="005A347D" w:rsidRDefault="007E160C" w:rsidP="007E160C">
      <w:pPr>
        <w:spacing w:after="0" w:line="240" w:lineRule="auto"/>
        <w:rPr>
          <w:lang w:val="uk-UA"/>
        </w:rPr>
      </w:pPr>
      <w:r w:rsidRPr="005A347D">
        <w:rPr>
          <w:lang w:val="uk-UA"/>
        </w:rPr>
        <w:t>4.</w:t>
      </w:r>
      <w:r w:rsidRPr="005A347D">
        <w:rPr>
          <w:lang w:val="uk-UA"/>
        </w:rPr>
        <w:tab/>
        <w:t>Які існують проблеми стримання розвитку сфери надання фінансових послуг?</w:t>
      </w:r>
    </w:p>
    <w:p w:rsidR="007E160C" w:rsidRPr="005A347D" w:rsidRDefault="007E160C" w:rsidP="007E160C">
      <w:pPr>
        <w:spacing w:after="0" w:line="240" w:lineRule="auto"/>
        <w:rPr>
          <w:lang w:val="uk-UA"/>
        </w:rPr>
      </w:pPr>
      <w:r w:rsidRPr="005A347D">
        <w:rPr>
          <w:lang w:val="uk-UA"/>
        </w:rPr>
        <w:t>5.</w:t>
      </w:r>
      <w:r w:rsidRPr="005A347D">
        <w:rPr>
          <w:lang w:val="uk-UA"/>
        </w:rPr>
        <w:tab/>
        <w:t>Які етапи подолання проблем надання фінансових послуг?</w:t>
      </w:r>
    </w:p>
    <w:p w:rsidR="007E160C" w:rsidRPr="005A347D" w:rsidRDefault="007E160C" w:rsidP="007E160C">
      <w:pPr>
        <w:spacing w:after="0" w:line="240" w:lineRule="auto"/>
        <w:rPr>
          <w:lang w:val="uk-UA"/>
        </w:rPr>
      </w:pPr>
      <w:r w:rsidRPr="005A347D">
        <w:rPr>
          <w:lang w:val="uk-UA"/>
        </w:rPr>
        <w:t>6.</w:t>
      </w:r>
      <w:r w:rsidRPr="005A347D">
        <w:rPr>
          <w:lang w:val="uk-UA"/>
        </w:rPr>
        <w:tab/>
        <w:t>Яка ведеться законопроектна робота у сфері подолання проблем  надання фінансових послуг?</w:t>
      </w:r>
    </w:p>
    <w:p w:rsidR="007E160C" w:rsidRPr="005A347D" w:rsidRDefault="007E160C" w:rsidP="007E160C">
      <w:pPr>
        <w:spacing w:after="0" w:line="240" w:lineRule="auto"/>
        <w:rPr>
          <w:lang w:val="uk-UA"/>
        </w:rPr>
      </w:pPr>
      <w:r w:rsidRPr="005A347D">
        <w:rPr>
          <w:lang w:val="uk-UA"/>
        </w:rPr>
        <w:t>7.</w:t>
      </w:r>
      <w:r w:rsidRPr="005A347D">
        <w:rPr>
          <w:lang w:val="uk-UA"/>
        </w:rPr>
        <w:tab/>
        <w:t>Який орган здійснює державне регулювання у сфері надання фінансових послуг та які його завдання?</w:t>
      </w:r>
    </w:p>
    <w:p w:rsidR="007E160C" w:rsidRPr="005A347D" w:rsidRDefault="007E160C" w:rsidP="007E160C">
      <w:pPr>
        <w:spacing w:after="0" w:line="240" w:lineRule="auto"/>
        <w:rPr>
          <w:lang w:val="uk-UA"/>
        </w:rPr>
      </w:pPr>
      <w:r w:rsidRPr="005A347D">
        <w:rPr>
          <w:lang w:val="uk-UA"/>
        </w:rPr>
        <w:t>8.</w:t>
      </w:r>
      <w:r w:rsidRPr="005A347D">
        <w:rPr>
          <w:lang w:val="uk-UA"/>
        </w:rPr>
        <w:tab/>
        <w:t>Яке значення контролю при наданні фінансових послуг?</w:t>
      </w:r>
    </w:p>
    <w:p w:rsidR="007E160C" w:rsidRPr="005A347D" w:rsidRDefault="007E160C" w:rsidP="007E160C">
      <w:pPr>
        <w:spacing w:after="0" w:line="240" w:lineRule="auto"/>
        <w:rPr>
          <w:lang w:val="uk-UA"/>
        </w:rPr>
      </w:pPr>
    </w:p>
    <w:p w:rsidR="00460C49" w:rsidRPr="005A347D" w:rsidRDefault="007E160C" w:rsidP="00C87739">
      <w:pPr>
        <w:spacing w:after="0" w:line="240" w:lineRule="auto"/>
        <w:rPr>
          <w:b/>
          <w:lang w:val="uk-UA"/>
        </w:rPr>
      </w:pPr>
      <w:r w:rsidRPr="005A347D">
        <w:rPr>
          <w:b/>
          <w:lang w:val="uk-UA"/>
        </w:rPr>
        <w:t>До Теми 8. Актуальні проблеми валютного регулювання в Україні в умовах політичної кризи</w:t>
      </w:r>
    </w:p>
    <w:p w:rsidR="00460C49" w:rsidRPr="005A347D" w:rsidRDefault="00460C49" w:rsidP="00C87739">
      <w:pPr>
        <w:spacing w:after="0" w:line="240" w:lineRule="auto"/>
        <w:rPr>
          <w:lang w:val="uk-UA"/>
        </w:rPr>
      </w:pPr>
      <w:r w:rsidRPr="005A347D">
        <w:rPr>
          <w:lang w:val="uk-UA"/>
        </w:rPr>
        <w:t>1. Розкрити суть поняття «валютне регулювання».</w:t>
      </w:r>
    </w:p>
    <w:p w:rsidR="00460C49" w:rsidRPr="005A347D" w:rsidRDefault="00460C49" w:rsidP="00C87739">
      <w:pPr>
        <w:spacing w:after="0" w:line="240" w:lineRule="auto"/>
        <w:rPr>
          <w:lang w:val="uk-UA"/>
        </w:rPr>
      </w:pPr>
      <w:r w:rsidRPr="005A347D">
        <w:rPr>
          <w:lang w:val="uk-UA"/>
        </w:rPr>
        <w:t>2. Назвати основні принципи валютного регулювання.</w:t>
      </w:r>
    </w:p>
    <w:p w:rsidR="00460C49" w:rsidRPr="005A347D" w:rsidRDefault="00460C49" w:rsidP="00C87739">
      <w:pPr>
        <w:spacing w:after="0" w:line="240" w:lineRule="auto"/>
        <w:rPr>
          <w:lang w:val="uk-UA"/>
        </w:rPr>
      </w:pPr>
      <w:r w:rsidRPr="005A347D">
        <w:rPr>
          <w:lang w:val="uk-UA"/>
        </w:rPr>
        <w:t>3. Які є види та підстави класифікації валютних операцій?</w:t>
      </w:r>
    </w:p>
    <w:p w:rsidR="00460C49" w:rsidRPr="005A347D" w:rsidRDefault="00460C49" w:rsidP="00C87739">
      <w:pPr>
        <w:spacing w:after="0" w:line="240" w:lineRule="auto"/>
        <w:rPr>
          <w:lang w:val="uk-UA"/>
        </w:rPr>
      </w:pPr>
      <w:r w:rsidRPr="005A347D">
        <w:rPr>
          <w:lang w:val="uk-UA"/>
        </w:rPr>
        <w:t>4. Яка існує відповідальність  за порушення валютного законодавства ?</w:t>
      </w:r>
    </w:p>
    <w:p w:rsidR="00460C49" w:rsidRPr="005A347D" w:rsidRDefault="00460C49" w:rsidP="00C87739">
      <w:pPr>
        <w:spacing w:after="0" w:line="240" w:lineRule="auto"/>
        <w:rPr>
          <w:lang w:val="uk-UA"/>
        </w:rPr>
      </w:pPr>
      <w:r w:rsidRPr="005A347D">
        <w:rPr>
          <w:lang w:val="uk-UA"/>
        </w:rPr>
        <w:t>5. У чому полягає суть валютних обмежень?</w:t>
      </w:r>
    </w:p>
    <w:p w:rsidR="00460C49" w:rsidRPr="005A347D" w:rsidRDefault="00460C49" w:rsidP="00C87739">
      <w:pPr>
        <w:spacing w:after="0" w:line="240" w:lineRule="auto"/>
        <w:rPr>
          <w:lang w:val="uk-UA"/>
        </w:rPr>
      </w:pPr>
      <w:r w:rsidRPr="005A347D">
        <w:rPr>
          <w:lang w:val="uk-UA"/>
        </w:rPr>
        <w:t>6. Повноваження Національного банку України у сфері валютного регулювання?</w:t>
      </w:r>
    </w:p>
    <w:p w:rsidR="00172410" w:rsidRPr="005A347D" w:rsidRDefault="00460C49" w:rsidP="00C87739">
      <w:pPr>
        <w:spacing w:after="0" w:line="240" w:lineRule="auto"/>
        <w:rPr>
          <w:lang w:val="uk-UA"/>
        </w:rPr>
      </w:pPr>
      <w:r w:rsidRPr="005A347D">
        <w:rPr>
          <w:lang w:val="uk-UA"/>
        </w:rPr>
        <w:t>7. Діяльність Міжнародного валютного фонду?</w:t>
      </w:r>
    </w:p>
    <w:p w:rsidR="003A4EA6" w:rsidRDefault="003A4EA6" w:rsidP="007E160C">
      <w:pPr>
        <w:spacing w:after="0" w:line="240" w:lineRule="auto"/>
        <w:ind w:left="502"/>
        <w:jc w:val="center"/>
        <w:rPr>
          <w:rFonts w:eastAsia="Times New Roman" w:cs="Times New Roman"/>
          <w:b/>
          <w:szCs w:val="28"/>
          <w:lang w:val="uk-UA" w:eastAsia="ru-RU"/>
        </w:rPr>
      </w:pPr>
    </w:p>
    <w:p w:rsidR="003A4EA6" w:rsidRDefault="003A4EA6" w:rsidP="007E160C">
      <w:pPr>
        <w:spacing w:after="0" w:line="240" w:lineRule="auto"/>
        <w:ind w:left="502"/>
        <w:jc w:val="center"/>
        <w:rPr>
          <w:rFonts w:eastAsia="Times New Roman" w:cs="Times New Roman"/>
          <w:b/>
          <w:szCs w:val="28"/>
          <w:lang w:val="uk-UA" w:eastAsia="ru-RU"/>
        </w:rPr>
      </w:pPr>
    </w:p>
    <w:p w:rsidR="003A4EA6" w:rsidRDefault="003A4EA6" w:rsidP="007E160C">
      <w:pPr>
        <w:spacing w:after="0" w:line="240" w:lineRule="auto"/>
        <w:ind w:left="502"/>
        <w:jc w:val="center"/>
        <w:rPr>
          <w:rFonts w:eastAsia="Times New Roman" w:cs="Times New Roman"/>
          <w:b/>
          <w:szCs w:val="28"/>
          <w:lang w:val="uk-UA" w:eastAsia="ru-RU"/>
        </w:rPr>
      </w:pPr>
    </w:p>
    <w:p w:rsidR="007E160C" w:rsidRPr="005A347D" w:rsidRDefault="007E160C" w:rsidP="007E160C">
      <w:pPr>
        <w:spacing w:after="0" w:line="240" w:lineRule="auto"/>
        <w:ind w:left="502"/>
        <w:jc w:val="center"/>
        <w:rPr>
          <w:rFonts w:eastAsia="Times New Roman" w:cs="Times New Roman"/>
          <w:szCs w:val="28"/>
          <w:lang w:val="uk-UA" w:eastAsia="ru-RU"/>
        </w:rPr>
      </w:pPr>
      <w:r w:rsidRPr="005A347D">
        <w:rPr>
          <w:rFonts w:eastAsia="Times New Roman" w:cs="Times New Roman"/>
          <w:b/>
          <w:szCs w:val="28"/>
          <w:lang w:val="uk-UA" w:eastAsia="ru-RU"/>
        </w:rPr>
        <w:t>КРИТЕРІЇ ОЦІНЮВАННЯ ЗНАНЬ ЗДОБУВАЧІВ ВИЩОЇ ОСВІТИ</w:t>
      </w:r>
    </w:p>
    <w:p w:rsidR="007E160C" w:rsidRPr="005A347D" w:rsidRDefault="007E160C" w:rsidP="007E160C">
      <w:pPr>
        <w:spacing w:after="0" w:line="240" w:lineRule="auto"/>
        <w:ind w:right="-2"/>
        <w:rPr>
          <w:rFonts w:eastAsia="Times New Roman" w:cs="Times New Roman"/>
          <w:szCs w:val="28"/>
          <w:lang w:val="uk-UA" w:eastAsia="ru-RU"/>
        </w:rPr>
      </w:pPr>
    </w:p>
    <w:p w:rsidR="007E160C" w:rsidRPr="005A347D" w:rsidRDefault="007E160C" w:rsidP="007E160C">
      <w:pPr>
        <w:spacing w:after="0" w:line="240" w:lineRule="auto"/>
        <w:ind w:right="-2" w:firstLine="567"/>
        <w:rPr>
          <w:rFonts w:eastAsia="Times New Roman" w:cs="Times New Roman"/>
          <w:szCs w:val="28"/>
          <w:lang w:val="uk-UA" w:eastAsia="ru-RU"/>
        </w:rPr>
      </w:pPr>
      <w:r w:rsidRPr="005A347D">
        <w:rPr>
          <w:rFonts w:eastAsia="Times New Roman" w:cs="Times New Roman"/>
          <w:szCs w:val="28"/>
          <w:lang w:val="uk-UA" w:eastAsia="ru-RU"/>
        </w:rPr>
        <w:t xml:space="preserve">Оцінка «5» (відмінно) – здобувач вищої освіти вільно орієнтується в теоретичному матеріалі та без помилок застосовує теоретичні знання при розв’язанні практичних задач. </w:t>
      </w:r>
    </w:p>
    <w:p w:rsidR="007E160C" w:rsidRPr="005A347D" w:rsidRDefault="007E160C" w:rsidP="007E160C">
      <w:pPr>
        <w:spacing w:after="0" w:line="240" w:lineRule="auto"/>
        <w:ind w:right="-2" w:firstLine="567"/>
        <w:rPr>
          <w:rFonts w:eastAsia="Times New Roman" w:cs="Times New Roman"/>
          <w:szCs w:val="28"/>
          <w:lang w:val="uk-UA" w:eastAsia="ru-RU"/>
        </w:rPr>
      </w:pPr>
      <w:r w:rsidRPr="005A347D">
        <w:rPr>
          <w:rFonts w:eastAsia="Times New Roman" w:cs="Times New Roman"/>
          <w:szCs w:val="28"/>
          <w:lang w:val="uk-UA" w:eastAsia="ru-RU"/>
        </w:rPr>
        <w:t xml:space="preserve">Оцінка «4»  – здобувач вищої освіти знає основний масив теоретичного матеріалу, але або плутається при його поясненні, або застосовує його на практиці з помилками (при розв’язанні практичних задач). </w:t>
      </w:r>
    </w:p>
    <w:p w:rsidR="007E160C" w:rsidRPr="005A347D" w:rsidRDefault="007E160C" w:rsidP="007E160C">
      <w:pPr>
        <w:spacing w:after="0" w:line="240" w:lineRule="auto"/>
        <w:ind w:right="-2" w:firstLine="567"/>
        <w:rPr>
          <w:rFonts w:eastAsia="Times New Roman" w:cs="Times New Roman"/>
          <w:szCs w:val="28"/>
          <w:lang w:val="uk-UA" w:eastAsia="ru-RU"/>
        </w:rPr>
      </w:pPr>
      <w:r w:rsidRPr="005A347D">
        <w:rPr>
          <w:rFonts w:eastAsia="Times New Roman" w:cs="Times New Roman"/>
          <w:szCs w:val="28"/>
          <w:lang w:val="uk-UA" w:eastAsia="ru-RU"/>
        </w:rPr>
        <w:t>Оцінка «3» (задовільно) – здобувач вищої освіти має лише уривчасті теоретичні знання та розв’язує лише 50 відсотків практичних задач.</w:t>
      </w:r>
    </w:p>
    <w:p w:rsidR="007E160C" w:rsidRPr="005A347D" w:rsidRDefault="007E160C" w:rsidP="007E160C">
      <w:pPr>
        <w:spacing w:after="0" w:line="240" w:lineRule="auto"/>
        <w:ind w:right="-2" w:firstLine="567"/>
        <w:rPr>
          <w:rFonts w:eastAsia="Times New Roman" w:cs="Times New Roman"/>
          <w:szCs w:val="28"/>
          <w:lang w:val="uk-UA" w:eastAsia="ru-RU"/>
        </w:rPr>
      </w:pPr>
      <w:r w:rsidRPr="005A347D">
        <w:rPr>
          <w:rFonts w:eastAsia="Times New Roman" w:cs="Times New Roman"/>
          <w:szCs w:val="28"/>
          <w:lang w:val="uk-UA" w:eastAsia="ru-RU"/>
        </w:rPr>
        <w:t xml:space="preserve">Оцінка «2» (незадовільно) – здобувач вищої освіти не орієнтується в теоретичному матеріалі та виконує менше 50 відсотків практичних задач або не може розв’язувати практичні задачі взагалі. </w:t>
      </w:r>
    </w:p>
    <w:p w:rsidR="007E160C" w:rsidRPr="005A347D" w:rsidRDefault="007E160C" w:rsidP="007E160C">
      <w:pPr>
        <w:spacing w:after="0" w:line="240" w:lineRule="auto"/>
        <w:ind w:right="-2"/>
        <w:rPr>
          <w:rFonts w:eastAsia="Times New Roman" w:cs="Times New Roman"/>
          <w:b/>
          <w:szCs w:val="28"/>
          <w:lang w:val="uk-UA" w:eastAsia="ru-RU"/>
        </w:rPr>
      </w:pPr>
    </w:p>
    <w:p w:rsidR="007E160C" w:rsidRPr="005A347D" w:rsidRDefault="007E160C" w:rsidP="007E160C">
      <w:pPr>
        <w:spacing w:after="0" w:line="240" w:lineRule="auto"/>
        <w:ind w:right="-2" w:firstLine="567"/>
        <w:jc w:val="center"/>
        <w:rPr>
          <w:rFonts w:eastAsia="Times New Roman" w:cs="Times New Roman"/>
          <w:szCs w:val="28"/>
          <w:lang w:val="uk-UA" w:eastAsia="ru-RU"/>
        </w:rPr>
      </w:pPr>
      <w:r w:rsidRPr="005A347D">
        <w:rPr>
          <w:rFonts w:eastAsia="Times New Roman" w:cs="Times New Roman"/>
          <w:b/>
          <w:bCs/>
          <w:szCs w:val="28"/>
          <w:lang w:val="uk-UA" w:eastAsia="ru-RU"/>
        </w:rPr>
        <w:t>ШКАЛА ОЦІНЮВАННЯ</w:t>
      </w:r>
    </w:p>
    <w:p w:rsidR="007E160C" w:rsidRPr="005A347D" w:rsidRDefault="007E160C" w:rsidP="007E160C">
      <w:pPr>
        <w:spacing w:after="0" w:line="240" w:lineRule="auto"/>
        <w:ind w:right="-2" w:firstLine="567"/>
        <w:rPr>
          <w:rFonts w:eastAsia="Times New Roman" w:cs="Times New Roman"/>
          <w:b/>
          <w:bCs/>
          <w:szCs w:val="28"/>
          <w:lang w:val="uk-UA" w:eastAsia="ru-RU"/>
        </w:rPr>
      </w:pPr>
    </w:p>
    <w:tbl>
      <w:tblPr>
        <w:tblW w:w="0" w:type="auto"/>
        <w:tblInd w:w="358" w:type="dxa"/>
        <w:tblLayout w:type="fixed"/>
        <w:tblLook w:val="0000"/>
      </w:tblPr>
      <w:tblGrid>
        <w:gridCol w:w="2095"/>
        <w:gridCol w:w="1504"/>
        <w:gridCol w:w="3101"/>
        <w:gridCol w:w="2655"/>
      </w:tblGrid>
      <w:tr w:rsidR="007E160C" w:rsidRPr="005A347D" w:rsidTr="00524918">
        <w:trPr>
          <w:trHeight w:val="450"/>
        </w:trPr>
        <w:tc>
          <w:tcPr>
            <w:tcW w:w="2095"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E160C" w:rsidRPr="005A347D" w:rsidRDefault="007E160C" w:rsidP="007E160C">
            <w:pPr>
              <w:spacing w:after="0" w:line="240" w:lineRule="auto"/>
              <w:ind w:right="-2" w:firstLine="567"/>
              <w:rPr>
                <w:rFonts w:eastAsia="Times New Roman" w:cs="Times New Roman"/>
                <w:szCs w:val="28"/>
                <w:lang w:val="uk-UA" w:eastAsia="ru-RU"/>
              </w:rPr>
            </w:pPr>
            <w:r w:rsidRPr="005A347D">
              <w:rPr>
                <w:rFonts w:eastAsia="Times New Roman" w:cs="Times New Roman"/>
                <w:szCs w:val="28"/>
                <w:lang w:val="uk-UA" w:eastAsia="ru-RU"/>
              </w:rPr>
              <w:t>Сума балів за всі види навчальної діяльності</w:t>
            </w:r>
          </w:p>
        </w:tc>
        <w:tc>
          <w:tcPr>
            <w:tcW w:w="1504"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E160C" w:rsidRPr="005A347D" w:rsidRDefault="007E160C" w:rsidP="007E160C">
            <w:pPr>
              <w:spacing w:after="0" w:line="240" w:lineRule="auto"/>
              <w:ind w:right="-2" w:firstLine="567"/>
              <w:rPr>
                <w:rFonts w:eastAsia="Times New Roman" w:cs="Times New Roman"/>
                <w:szCs w:val="28"/>
                <w:lang w:val="uk-UA" w:eastAsia="ru-RU"/>
              </w:rPr>
            </w:pPr>
            <w:r w:rsidRPr="005A347D">
              <w:rPr>
                <w:rFonts w:eastAsia="Times New Roman" w:cs="Times New Roman"/>
                <w:szCs w:val="28"/>
                <w:lang w:val="uk-UA" w:eastAsia="ru-RU"/>
              </w:rPr>
              <w:t>ОцінкаECTS</w:t>
            </w:r>
          </w:p>
        </w:tc>
        <w:tc>
          <w:tcPr>
            <w:tcW w:w="5756"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E160C" w:rsidRPr="005A347D" w:rsidRDefault="007E160C" w:rsidP="007E160C">
            <w:pPr>
              <w:spacing w:after="0" w:line="240" w:lineRule="auto"/>
              <w:ind w:right="-2" w:firstLine="567"/>
              <w:rPr>
                <w:rFonts w:eastAsia="Times New Roman" w:cs="Times New Roman"/>
                <w:szCs w:val="28"/>
                <w:lang w:val="uk-UA" w:eastAsia="ru-RU"/>
              </w:rPr>
            </w:pPr>
            <w:r w:rsidRPr="005A347D">
              <w:rPr>
                <w:rFonts w:eastAsia="Times New Roman" w:cs="Times New Roman"/>
                <w:szCs w:val="28"/>
                <w:lang w:val="uk-UA" w:eastAsia="ru-RU"/>
              </w:rPr>
              <w:t>Оцінка за національною шкалою</w:t>
            </w:r>
          </w:p>
        </w:tc>
      </w:tr>
      <w:tr w:rsidR="007E160C" w:rsidRPr="005A347D" w:rsidTr="00524918">
        <w:trPr>
          <w:trHeight w:val="450"/>
        </w:trPr>
        <w:tc>
          <w:tcPr>
            <w:tcW w:w="209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160C" w:rsidRPr="005A347D" w:rsidRDefault="007E160C" w:rsidP="007E160C">
            <w:pPr>
              <w:spacing w:after="0" w:line="240" w:lineRule="auto"/>
              <w:ind w:right="-2" w:firstLine="567"/>
              <w:rPr>
                <w:rFonts w:eastAsia="Times New Roman" w:cs="Times New Roman"/>
                <w:szCs w:val="28"/>
                <w:lang w:val="uk-UA" w:eastAsia="ru-RU"/>
              </w:rPr>
            </w:pPr>
          </w:p>
        </w:tc>
        <w:tc>
          <w:tcPr>
            <w:tcW w:w="1504"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160C" w:rsidRPr="005A347D" w:rsidRDefault="007E160C" w:rsidP="007E160C">
            <w:pPr>
              <w:spacing w:after="0" w:line="240" w:lineRule="auto"/>
              <w:ind w:right="-2" w:firstLine="567"/>
              <w:rPr>
                <w:rFonts w:eastAsia="Times New Roman" w:cs="Times New Roman"/>
                <w:szCs w:val="28"/>
                <w:lang w:val="uk-UA" w:eastAsia="ru-RU"/>
              </w:rPr>
            </w:pPr>
          </w:p>
        </w:tc>
        <w:tc>
          <w:tcPr>
            <w:tcW w:w="3101"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160C" w:rsidRPr="005A347D" w:rsidRDefault="007E160C" w:rsidP="007E160C">
            <w:pPr>
              <w:spacing w:after="0" w:line="240" w:lineRule="auto"/>
              <w:ind w:right="-2" w:firstLine="567"/>
              <w:rPr>
                <w:rFonts w:eastAsia="Times New Roman" w:cs="Times New Roman"/>
                <w:szCs w:val="28"/>
                <w:lang w:val="uk-UA" w:eastAsia="ru-RU"/>
              </w:rPr>
            </w:pPr>
            <w:r w:rsidRPr="005A347D">
              <w:rPr>
                <w:rFonts w:eastAsia="Times New Roman" w:cs="Times New Roman"/>
                <w:szCs w:val="28"/>
                <w:lang w:val="uk-UA" w:eastAsia="ru-RU"/>
              </w:rPr>
              <w:t>для екзамену, курсового проекту (роботи), практики</w:t>
            </w:r>
          </w:p>
        </w:tc>
        <w:tc>
          <w:tcPr>
            <w:tcW w:w="2655" w:type="dxa"/>
            <w:tcBorders>
              <w:top w:val="single" w:sz="4" w:space="0" w:color="000000"/>
              <w:left w:val="single" w:sz="4" w:space="0" w:color="000000"/>
              <w:bottom w:val="single" w:sz="4" w:space="0" w:color="000000"/>
              <w:right w:val="single" w:sz="4" w:space="0" w:color="000000"/>
            </w:tcBorders>
            <w:shd w:val="clear" w:color="auto" w:fill="auto"/>
          </w:tcPr>
          <w:p w:rsidR="007E160C" w:rsidRPr="005A347D" w:rsidRDefault="007E160C" w:rsidP="007E160C">
            <w:pPr>
              <w:spacing w:after="0" w:line="240" w:lineRule="auto"/>
              <w:ind w:right="-2" w:firstLine="567"/>
              <w:rPr>
                <w:rFonts w:eastAsia="Times New Roman" w:cs="Times New Roman"/>
                <w:szCs w:val="28"/>
                <w:lang w:val="uk-UA" w:eastAsia="ru-RU"/>
              </w:rPr>
            </w:pPr>
            <w:r w:rsidRPr="005A347D">
              <w:rPr>
                <w:rFonts w:eastAsia="Times New Roman" w:cs="Times New Roman"/>
                <w:szCs w:val="28"/>
                <w:lang w:val="uk-UA" w:eastAsia="ru-RU"/>
              </w:rPr>
              <w:t>для заліку</w:t>
            </w:r>
          </w:p>
        </w:tc>
      </w:tr>
      <w:tr w:rsidR="007E160C" w:rsidRPr="005A347D" w:rsidTr="00524918">
        <w:tc>
          <w:tcPr>
            <w:tcW w:w="20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160C" w:rsidRPr="005A347D" w:rsidRDefault="007E160C" w:rsidP="007E160C">
            <w:pPr>
              <w:spacing w:after="0" w:line="240" w:lineRule="auto"/>
              <w:ind w:right="-2" w:firstLine="567"/>
              <w:rPr>
                <w:rFonts w:eastAsia="Times New Roman" w:cs="Times New Roman"/>
                <w:szCs w:val="28"/>
                <w:lang w:val="uk-UA" w:eastAsia="ru-RU"/>
              </w:rPr>
            </w:pPr>
            <w:r w:rsidRPr="005A347D">
              <w:rPr>
                <w:rFonts w:eastAsia="Times New Roman" w:cs="Times New Roman"/>
                <w:szCs w:val="28"/>
                <w:lang w:val="uk-UA" w:eastAsia="ru-RU"/>
              </w:rPr>
              <w:t>90 – 100</w:t>
            </w:r>
          </w:p>
        </w:tc>
        <w:tc>
          <w:tcPr>
            <w:tcW w:w="15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160C" w:rsidRPr="005A347D" w:rsidRDefault="007E160C" w:rsidP="007E160C">
            <w:pPr>
              <w:spacing w:after="0" w:line="240" w:lineRule="auto"/>
              <w:ind w:right="-2" w:firstLine="567"/>
              <w:rPr>
                <w:rFonts w:eastAsia="Times New Roman" w:cs="Times New Roman"/>
                <w:szCs w:val="28"/>
                <w:lang w:val="uk-UA" w:eastAsia="ru-RU"/>
              </w:rPr>
            </w:pPr>
            <w:r w:rsidRPr="005A347D">
              <w:rPr>
                <w:rFonts w:eastAsia="Times New Roman" w:cs="Times New Roman"/>
                <w:b/>
                <w:szCs w:val="28"/>
                <w:lang w:val="uk-UA" w:eastAsia="ru-RU"/>
              </w:rPr>
              <w:t>А</w:t>
            </w:r>
          </w:p>
        </w:tc>
        <w:tc>
          <w:tcPr>
            <w:tcW w:w="3101"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160C" w:rsidRPr="005A347D" w:rsidRDefault="007E160C" w:rsidP="007E160C">
            <w:pPr>
              <w:spacing w:after="0" w:line="240" w:lineRule="auto"/>
              <w:ind w:right="-2" w:firstLine="567"/>
              <w:rPr>
                <w:rFonts w:eastAsia="Times New Roman" w:cs="Times New Roman"/>
                <w:szCs w:val="28"/>
                <w:lang w:val="uk-UA" w:eastAsia="ru-RU"/>
              </w:rPr>
            </w:pPr>
            <w:r w:rsidRPr="005A347D">
              <w:rPr>
                <w:rFonts w:eastAsia="Times New Roman" w:cs="Times New Roman"/>
                <w:szCs w:val="28"/>
                <w:lang w:val="uk-UA" w:eastAsia="ru-RU"/>
              </w:rPr>
              <w:t xml:space="preserve">відмінно  </w:t>
            </w:r>
          </w:p>
        </w:tc>
        <w:tc>
          <w:tcPr>
            <w:tcW w:w="2655" w:type="dxa"/>
            <w:vMerge w:val="restart"/>
            <w:tcBorders>
              <w:top w:val="single" w:sz="4" w:space="0" w:color="000000"/>
              <w:left w:val="single" w:sz="4" w:space="0" w:color="000000"/>
              <w:bottom w:val="single" w:sz="4" w:space="0" w:color="000000"/>
              <w:right w:val="single" w:sz="4" w:space="0" w:color="000000"/>
            </w:tcBorders>
            <w:shd w:val="clear" w:color="auto" w:fill="auto"/>
          </w:tcPr>
          <w:p w:rsidR="007E160C" w:rsidRPr="005A347D" w:rsidRDefault="007E160C" w:rsidP="007E160C">
            <w:pPr>
              <w:spacing w:after="0" w:line="240" w:lineRule="auto"/>
              <w:ind w:right="-2" w:firstLine="567"/>
              <w:rPr>
                <w:rFonts w:eastAsia="Times New Roman" w:cs="Times New Roman"/>
                <w:szCs w:val="28"/>
                <w:lang w:val="uk-UA" w:eastAsia="ru-RU"/>
              </w:rPr>
            </w:pPr>
          </w:p>
          <w:p w:rsidR="007E160C" w:rsidRPr="005A347D" w:rsidRDefault="007E160C" w:rsidP="007E160C">
            <w:pPr>
              <w:spacing w:after="0" w:line="240" w:lineRule="auto"/>
              <w:ind w:right="-2" w:firstLine="567"/>
              <w:rPr>
                <w:rFonts w:eastAsia="Times New Roman" w:cs="Times New Roman"/>
                <w:szCs w:val="28"/>
                <w:lang w:val="uk-UA" w:eastAsia="ru-RU"/>
              </w:rPr>
            </w:pPr>
          </w:p>
          <w:p w:rsidR="007E160C" w:rsidRPr="005A347D" w:rsidRDefault="007E160C" w:rsidP="007E160C">
            <w:pPr>
              <w:spacing w:after="0" w:line="240" w:lineRule="auto"/>
              <w:ind w:right="-2" w:firstLine="567"/>
              <w:rPr>
                <w:rFonts w:eastAsia="Times New Roman" w:cs="Times New Roman"/>
                <w:szCs w:val="28"/>
                <w:lang w:val="uk-UA" w:eastAsia="ru-RU"/>
              </w:rPr>
            </w:pPr>
            <w:r w:rsidRPr="005A347D">
              <w:rPr>
                <w:rFonts w:eastAsia="Times New Roman" w:cs="Times New Roman"/>
                <w:szCs w:val="28"/>
                <w:lang w:val="uk-UA" w:eastAsia="ru-RU"/>
              </w:rPr>
              <w:t>зараховано</w:t>
            </w:r>
          </w:p>
        </w:tc>
      </w:tr>
      <w:tr w:rsidR="007E160C" w:rsidRPr="005A347D" w:rsidTr="00524918">
        <w:trPr>
          <w:trHeight w:val="194"/>
        </w:trPr>
        <w:tc>
          <w:tcPr>
            <w:tcW w:w="20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160C" w:rsidRPr="005A347D" w:rsidRDefault="007E160C" w:rsidP="007E160C">
            <w:pPr>
              <w:spacing w:after="0" w:line="240" w:lineRule="auto"/>
              <w:ind w:right="-2" w:firstLine="567"/>
              <w:rPr>
                <w:rFonts w:eastAsia="Times New Roman" w:cs="Times New Roman"/>
                <w:szCs w:val="28"/>
                <w:lang w:val="uk-UA" w:eastAsia="ru-RU"/>
              </w:rPr>
            </w:pPr>
            <w:r w:rsidRPr="005A347D">
              <w:rPr>
                <w:rFonts w:eastAsia="Times New Roman" w:cs="Times New Roman"/>
                <w:szCs w:val="28"/>
                <w:lang w:val="uk-UA" w:eastAsia="ru-RU"/>
              </w:rPr>
              <w:t>82-89</w:t>
            </w:r>
          </w:p>
        </w:tc>
        <w:tc>
          <w:tcPr>
            <w:tcW w:w="15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160C" w:rsidRPr="005A347D" w:rsidRDefault="007E160C" w:rsidP="007E160C">
            <w:pPr>
              <w:spacing w:after="0" w:line="240" w:lineRule="auto"/>
              <w:ind w:right="-2" w:firstLine="567"/>
              <w:rPr>
                <w:rFonts w:eastAsia="Times New Roman" w:cs="Times New Roman"/>
                <w:szCs w:val="28"/>
                <w:lang w:val="uk-UA" w:eastAsia="ru-RU"/>
              </w:rPr>
            </w:pPr>
            <w:r w:rsidRPr="005A347D">
              <w:rPr>
                <w:rFonts w:eastAsia="Times New Roman" w:cs="Times New Roman"/>
                <w:b/>
                <w:szCs w:val="28"/>
                <w:lang w:val="uk-UA" w:eastAsia="ru-RU"/>
              </w:rPr>
              <w:t>В</w:t>
            </w:r>
          </w:p>
        </w:tc>
        <w:tc>
          <w:tcPr>
            <w:tcW w:w="3101"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E160C" w:rsidRPr="005A347D" w:rsidRDefault="007E160C" w:rsidP="007E160C">
            <w:pPr>
              <w:spacing w:after="0" w:line="240" w:lineRule="auto"/>
              <w:ind w:right="-2" w:firstLine="567"/>
              <w:rPr>
                <w:rFonts w:eastAsia="Times New Roman" w:cs="Times New Roman"/>
                <w:szCs w:val="28"/>
                <w:lang w:val="uk-UA" w:eastAsia="ru-RU"/>
              </w:rPr>
            </w:pPr>
            <w:r w:rsidRPr="005A347D">
              <w:rPr>
                <w:rFonts w:eastAsia="Times New Roman" w:cs="Times New Roman"/>
                <w:szCs w:val="28"/>
                <w:lang w:val="uk-UA" w:eastAsia="ru-RU"/>
              </w:rPr>
              <w:t xml:space="preserve">добре </w:t>
            </w:r>
          </w:p>
        </w:tc>
        <w:tc>
          <w:tcPr>
            <w:tcW w:w="2655" w:type="dxa"/>
            <w:vMerge/>
            <w:tcBorders>
              <w:top w:val="single" w:sz="4" w:space="0" w:color="000000"/>
              <w:left w:val="single" w:sz="4" w:space="0" w:color="000000"/>
              <w:bottom w:val="single" w:sz="4" w:space="0" w:color="000000"/>
              <w:right w:val="single" w:sz="4" w:space="0" w:color="000000"/>
            </w:tcBorders>
            <w:shd w:val="clear" w:color="auto" w:fill="auto"/>
          </w:tcPr>
          <w:p w:rsidR="007E160C" w:rsidRPr="005A347D" w:rsidRDefault="007E160C" w:rsidP="007E160C">
            <w:pPr>
              <w:spacing w:after="0" w:line="240" w:lineRule="auto"/>
              <w:ind w:right="-2" w:firstLine="567"/>
              <w:rPr>
                <w:rFonts w:eastAsia="Times New Roman" w:cs="Times New Roman"/>
                <w:szCs w:val="28"/>
                <w:lang w:val="uk-UA" w:eastAsia="ru-RU"/>
              </w:rPr>
            </w:pPr>
          </w:p>
        </w:tc>
      </w:tr>
      <w:tr w:rsidR="007E160C" w:rsidRPr="005A347D" w:rsidTr="00524918">
        <w:tc>
          <w:tcPr>
            <w:tcW w:w="20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160C" w:rsidRPr="005A347D" w:rsidRDefault="007E160C" w:rsidP="007E160C">
            <w:pPr>
              <w:spacing w:after="0" w:line="240" w:lineRule="auto"/>
              <w:ind w:right="-2" w:firstLine="567"/>
              <w:rPr>
                <w:rFonts w:eastAsia="Times New Roman" w:cs="Times New Roman"/>
                <w:szCs w:val="28"/>
                <w:lang w:val="uk-UA" w:eastAsia="ru-RU"/>
              </w:rPr>
            </w:pPr>
            <w:r w:rsidRPr="005A347D">
              <w:rPr>
                <w:rFonts w:eastAsia="Times New Roman" w:cs="Times New Roman"/>
                <w:szCs w:val="28"/>
                <w:lang w:val="uk-UA" w:eastAsia="ru-RU"/>
              </w:rPr>
              <w:t>74-81</w:t>
            </w:r>
          </w:p>
        </w:tc>
        <w:tc>
          <w:tcPr>
            <w:tcW w:w="15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160C" w:rsidRPr="005A347D" w:rsidRDefault="007E160C" w:rsidP="007E160C">
            <w:pPr>
              <w:spacing w:after="0" w:line="240" w:lineRule="auto"/>
              <w:ind w:right="-2" w:firstLine="567"/>
              <w:rPr>
                <w:rFonts w:eastAsia="Times New Roman" w:cs="Times New Roman"/>
                <w:szCs w:val="28"/>
                <w:lang w:val="uk-UA" w:eastAsia="ru-RU"/>
              </w:rPr>
            </w:pPr>
            <w:r w:rsidRPr="005A347D">
              <w:rPr>
                <w:rFonts w:eastAsia="Times New Roman" w:cs="Times New Roman"/>
                <w:b/>
                <w:szCs w:val="28"/>
                <w:lang w:val="uk-UA" w:eastAsia="ru-RU"/>
              </w:rPr>
              <w:t>С</w:t>
            </w:r>
          </w:p>
        </w:tc>
        <w:tc>
          <w:tcPr>
            <w:tcW w:w="310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160C" w:rsidRPr="005A347D" w:rsidRDefault="007E160C" w:rsidP="007E160C">
            <w:pPr>
              <w:spacing w:after="0" w:line="240" w:lineRule="auto"/>
              <w:ind w:right="-2" w:firstLine="567"/>
              <w:rPr>
                <w:rFonts w:eastAsia="Times New Roman" w:cs="Times New Roman"/>
                <w:szCs w:val="28"/>
                <w:lang w:val="uk-UA" w:eastAsia="ru-RU"/>
              </w:rPr>
            </w:pPr>
          </w:p>
        </w:tc>
        <w:tc>
          <w:tcPr>
            <w:tcW w:w="2655" w:type="dxa"/>
            <w:vMerge/>
            <w:tcBorders>
              <w:top w:val="single" w:sz="4" w:space="0" w:color="000000"/>
              <w:left w:val="single" w:sz="4" w:space="0" w:color="000000"/>
              <w:bottom w:val="single" w:sz="4" w:space="0" w:color="000000"/>
              <w:right w:val="single" w:sz="4" w:space="0" w:color="000000"/>
            </w:tcBorders>
            <w:shd w:val="clear" w:color="auto" w:fill="auto"/>
          </w:tcPr>
          <w:p w:rsidR="007E160C" w:rsidRPr="005A347D" w:rsidRDefault="007E160C" w:rsidP="007E160C">
            <w:pPr>
              <w:spacing w:after="0" w:line="240" w:lineRule="auto"/>
              <w:ind w:right="-2" w:firstLine="567"/>
              <w:rPr>
                <w:rFonts w:eastAsia="Times New Roman" w:cs="Times New Roman"/>
                <w:szCs w:val="28"/>
                <w:lang w:val="uk-UA" w:eastAsia="ru-RU"/>
              </w:rPr>
            </w:pPr>
          </w:p>
        </w:tc>
      </w:tr>
      <w:tr w:rsidR="007E160C" w:rsidRPr="005A347D" w:rsidTr="00524918">
        <w:tc>
          <w:tcPr>
            <w:tcW w:w="20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160C" w:rsidRPr="005A347D" w:rsidRDefault="007E160C" w:rsidP="007E160C">
            <w:pPr>
              <w:spacing w:after="0" w:line="240" w:lineRule="auto"/>
              <w:ind w:right="-2" w:firstLine="567"/>
              <w:rPr>
                <w:rFonts w:eastAsia="Times New Roman" w:cs="Times New Roman"/>
                <w:szCs w:val="28"/>
                <w:lang w:val="uk-UA" w:eastAsia="ru-RU"/>
              </w:rPr>
            </w:pPr>
            <w:r w:rsidRPr="005A347D">
              <w:rPr>
                <w:rFonts w:eastAsia="Times New Roman" w:cs="Times New Roman"/>
                <w:szCs w:val="28"/>
                <w:lang w:val="uk-UA" w:eastAsia="ru-RU"/>
              </w:rPr>
              <w:t>64-73</w:t>
            </w:r>
          </w:p>
        </w:tc>
        <w:tc>
          <w:tcPr>
            <w:tcW w:w="15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160C" w:rsidRPr="005A347D" w:rsidRDefault="007E160C" w:rsidP="007E160C">
            <w:pPr>
              <w:spacing w:after="0" w:line="240" w:lineRule="auto"/>
              <w:ind w:right="-2" w:firstLine="567"/>
              <w:rPr>
                <w:rFonts w:eastAsia="Times New Roman" w:cs="Times New Roman"/>
                <w:szCs w:val="28"/>
                <w:lang w:val="uk-UA" w:eastAsia="ru-RU"/>
              </w:rPr>
            </w:pPr>
            <w:r w:rsidRPr="005A347D">
              <w:rPr>
                <w:rFonts w:eastAsia="Times New Roman" w:cs="Times New Roman"/>
                <w:b/>
                <w:szCs w:val="28"/>
                <w:lang w:val="uk-UA" w:eastAsia="ru-RU"/>
              </w:rPr>
              <w:t>D</w:t>
            </w:r>
          </w:p>
        </w:tc>
        <w:tc>
          <w:tcPr>
            <w:tcW w:w="3101"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E160C" w:rsidRPr="005A347D" w:rsidRDefault="007E160C" w:rsidP="007E160C">
            <w:pPr>
              <w:spacing w:after="0" w:line="240" w:lineRule="auto"/>
              <w:ind w:right="-2" w:firstLine="567"/>
              <w:rPr>
                <w:rFonts w:eastAsia="Times New Roman" w:cs="Times New Roman"/>
                <w:szCs w:val="28"/>
                <w:lang w:val="uk-UA" w:eastAsia="ru-RU"/>
              </w:rPr>
            </w:pPr>
            <w:r w:rsidRPr="005A347D">
              <w:rPr>
                <w:rFonts w:eastAsia="Times New Roman" w:cs="Times New Roman"/>
                <w:szCs w:val="28"/>
                <w:lang w:val="uk-UA" w:eastAsia="ru-RU"/>
              </w:rPr>
              <w:t xml:space="preserve">задовільно </w:t>
            </w:r>
          </w:p>
        </w:tc>
        <w:tc>
          <w:tcPr>
            <w:tcW w:w="2655" w:type="dxa"/>
            <w:vMerge/>
            <w:tcBorders>
              <w:top w:val="single" w:sz="4" w:space="0" w:color="000000"/>
              <w:left w:val="single" w:sz="4" w:space="0" w:color="000000"/>
              <w:bottom w:val="single" w:sz="4" w:space="0" w:color="000000"/>
              <w:right w:val="single" w:sz="4" w:space="0" w:color="000000"/>
            </w:tcBorders>
            <w:shd w:val="clear" w:color="auto" w:fill="auto"/>
          </w:tcPr>
          <w:p w:rsidR="007E160C" w:rsidRPr="005A347D" w:rsidRDefault="007E160C" w:rsidP="007E160C">
            <w:pPr>
              <w:spacing w:after="0" w:line="240" w:lineRule="auto"/>
              <w:ind w:right="-2" w:firstLine="567"/>
              <w:rPr>
                <w:rFonts w:eastAsia="Times New Roman" w:cs="Times New Roman"/>
                <w:szCs w:val="28"/>
                <w:lang w:val="uk-UA" w:eastAsia="ru-RU"/>
              </w:rPr>
            </w:pPr>
          </w:p>
        </w:tc>
      </w:tr>
      <w:tr w:rsidR="007E160C" w:rsidRPr="005A347D" w:rsidTr="00524918">
        <w:tc>
          <w:tcPr>
            <w:tcW w:w="20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160C" w:rsidRPr="005A347D" w:rsidRDefault="007E160C" w:rsidP="007E160C">
            <w:pPr>
              <w:spacing w:after="0" w:line="240" w:lineRule="auto"/>
              <w:ind w:right="-2" w:firstLine="567"/>
              <w:rPr>
                <w:rFonts w:eastAsia="Times New Roman" w:cs="Times New Roman"/>
                <w:szCs w:val="28"/>
                <w:lang w:val="uk-UA" w:eastAsia="ru-RU"/>
              </w:rPr>
            </w:pPr>
            <w:r w:rsidRPr="005A347D">
              <w:rPr>
                <w:rFonts w:eastAsia="Times New Roman" w:cs="Times New Roman"/>
                <w:szCs w:val="28"/>
                <w:lang w:val="uk-UA" w:eastAsia="ru-RU"/>
              </w:rPr>
              <w:t>60-63</w:t>
            </w:r>
          </w:p>
        </w:tc>
        <w:tc>
          <w:tcPr>
            <w:tcW w:w="15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160C" w:rsidRPr="005A347D" w:rsidRDefault="007E160C" w:rsidP="007E160C">
            <w:pPr>
              <w:spacing w:after="0" w:line="240" w:lineRule="auto"/>
              <w:ind w:right="-2" w:firstLine="567"/>
              <w:rPr>
                <w:rFonts w:eastAsia="Times New Roman" w:cs="Times New Roman"/>
                <w:szCs w:val="28"/>
                <w:lang w:val="uk-UA" w:eastAsia="ru-RU"/>
              </w:rPr>
            </w:pPr>
            <w:r w:rsidRPr="005A347D">
              <w:rPr>
                <w:rFonts w:eastAsia="Times New Roman" w:cs="Times New Roman"/>
                <w:b/>
                <w:szCs w:val="28"/>
                <w:lang w:val="uk-UA" w:eastAsia="ru-RU"/>
              </w:rPr>
              <w:t xml:space="preserve">Е </w:t>
            </w:r>
          </w:p>
        </w:tc>
        <w:tc>
          <w:tcPr>
            <w:tcW w:w="310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160C" w:rsidRPr="005A347D" w:rsidRDefault="007E160C" w:rsidP="007E160C">
            <w:pPr>
              <w:spacing w:after="0" w:line="240" w:lineRule="auto"/>
              <w:ind w:right="-2" w:firstLine="567"/>
              <w:rPr>
                <w:rFonts w:eastAsia="Times New Roman" w:cs="Times New Roman"/>
                <w:szCs w:val="28"/>
                <w:lang w:val="uk-UA" w:eastAsia="ru-RU"/>
              </w:rPr>
            </w:pPr>
          </w:p>
        </w:tc>
        <w:tc>
          <w:tcPr>
            <w:tcW w:w="2655" w:type="dxa"/>
            <w:vMerge/>
            <w:tcBorders>
              <w:top w:val="single" w:sz="4" w:space="0" w:color="000000"/>
              <w:left w:val="single" w:sz="4" w:space="0" w:color="000000"/>
              <w:bottom w:val="single" w:sz="4" w:space="0" w:color="000000"/>
              <w:right w:val="single" w:sz="4" w:space="0" w:color="000000"/>
            </w:tcBorders>
            <w:shd w:val="clear" w:color="auto" w:fill="auto"/>
          </w:tcPr>
          <w:p w:rsidR="007E160C" w:rsidRPr="005A347D" w:rsidRDefault="007E160C" w:rsidP="007E160C">
            <w:pPr>
              <w:spacing w:after="0" w:line="240" w:lineRule="auto"/>
              <w:ind w:right="-2" w:firstLine="567"/>
              <w:rPr>
                <w:rFonts w:eastAsia="Times New Roman" w:cs="Times New Roman"/>
                <w:szCs w:val="28"/>
                <w:lang w:val="uk-UA" w:eastAsia="ru-RU"/>
              </w:rPr>
            </w:pPr>
          </w:p>
        </w:tc>
      </w:tr>
      <w:tr w:rsidR="007E160C" w:rsidRPr="00371130" w:rsidTr="00524918">
        <w:tc>
          <w:tcPr>
            <w:tcW w:w="20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160C" w:rsidRPr="005A347D" w:rsidRDefault="007E160C" w:rsidP="007E160C">
            <w:pPr>
              <w:spacing w:after="0" w:line="240" w:lineRule="auto"/>
              <w:ind w:right="-2" w:firstLine="567"/>
              <w:rPr>
                <w:rFonts w:eastAsia="Times New Roman" w:cs="Times New Roman"/>
                <w:szCs w:val="28"/>
                <w:lang w:val="uk-UA" w:eastAsia="ru-RU"/>
              </w:rPr>
            </w:pPr>
            <w:r w:rsidRPr="005A347D">
              <w:rPr>
                <w:rFonts w:eastAsia="Times New Roman" w:cs="Times New Roman"/>
                <w:szCs w:val="28"/>
                <w:lang w:val="uk-UA" w:eastAsia="ru-RU"/>
              </w:rPr>
              <w:t>35-59</w:t>
            </w:r>
          </w:p>
        </w:tc>
        <w:tc>
          <w:tcPr>
            <w:tcW w:w="15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160C" w:rsidRPr="005A347D" w:rsidRDefault="007E160C" w:rsidP="007E160C">
            <w:pPr>
              <w:spacing w:after="0" w:line="240" w:lineRule="auto"/>
              <w:ind w:right="-2" w:firstLine="567"/>
              <w:rPr>
                <w:rFonts w:eastAsia="Times New Roman" w:cs="Times New Roman"/>
                <w:szCs w:val="28"/>
                <w:lang w:val="uk-UA" w:eastAsia="ru-RU"/>
              </w:rPr>
            </w:pPr>
            <w:r w:rsidRPr="005A347D">
              <w:rPr>
                <w:rFonts w:eastAsia="Times New Roman" w:cs="Times New Roman"/>
                <w:b/>
                <w:szCs w:val="28"/>
                <w:lang w:val="uk-UA" w:eastAsia="ru-RU"/>
              </w:rPr>
              <w:t>FX</w:t>
            </w:r>
          </w:p>
        </w:tc>
        <w:tc>
          <w:tcPr>
            <w:tcW w:w="3101"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160C" w:rsidRPr="005A347D" w:rsidRDefault="007E160C" w:rsidP="007E160C">
            <w:pPr>
              <w:spacing w:after="0" w:line="240" w:lineRule="auto"/>
              <w:ind w:right="-2"/>
              <w:rPr>
                <w:rFonts w:eastAsia="Times New Roman" w:cs="Times New Roman"/>
                <w:szCs w:val="28"/>
                <w:lang w:val="uk-UA" w:eastAsia="ru-RU"/>
              </w:rPr>
            </w:pPr>
            <w:r w:rsidRPr="005A347D">
              <w:rPr>
                <w:rFonts w:eastAsia="Times New Roman" w:cs="Times New Roman"/>
                <w:szCs w:val="28"/>
                <w:lang w:val="uk-UA" w:eastAsia="ru-RU"/>
              </w:rPr>
              <w:t xml:space="preserve">незадовільно з </w:t>
            </w:r>
            <w:r w:rsidRPr="005A347D">
              <w:rPr>
                <w:rFonts w:eastAsia="Times New Roman" w:cs="Times New Roman"/>
                <w:szCs w:val="28"/>
                <w:lang w:val="uk-UA" w:eastAsia="ru-RU"/>
              </w:rPr>
              <w:lastRenderedPageBreak/>
              <w:t>можливістю повторного складання</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160C" w:rsidRPr="005A347D" w:rsidRDefault="007E160C" w:rsidP="007E160C">
            <w:pPr>
              <w:spacing w:after="0" w:line="240" w:lineRule="auto"/>
              <w:ind w:right="-2"/>
              <w:rPr>
                <w:rFonts w:eastAsia="Times New Roman" w:cs="Times New Roman"/>
                <w:szCs w:val="28"/>
                <w:lang w:val="uk-UA" w:eastAsia="ru-RU"/>
              </w:rPr>
            </w:pPr>
            <w:r w:rsidRPr="005A347D">
              <w:rPr>
                <w:rFonts w:eastAsia="Times New Roman" w:cs="Times New Roman"/>
                <w:szCs w:val="28"/>
                <w:lang w:val="uk-UA" w:eastAsia="ru-RU"/>
              </w:rPr>
              <w:lastRenderedPageBreak/>
              <w:t xml:space="preserve">не зараховано з </w:t>
            </w:r>
            <w:r w:rsidRPr="005A347D">
              <w:rPr>
                <w:rFonts w:eastAsia="Times New Roman" w:cs="Times New Roman"/>
                <w:szCs w:val="28"/>
                <w:lang w:val="uk-UA" w:eastAsia="ru-RU"/>
              </w:rPr>
              <w:lastRenderedPageBreak/>
              <w:t>можливістю повторного складання</w:t>
            </w:r>
          </w:p>
        </w:tc>
      </w:tr>
      <w:tr w:rsidR="007E160C" w:rsidRPr="00371130" w:rsidTr="00524918">
        <w:trPr>
          <w:trHeight w:val="708"/>
        </w:trPr>
        <w:tc>
          <w:tcPr>
            <w:tcW w:w="20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160C" w:rsidRPr="005A347D" w:rsidRDefault="007E160C" w:rsidP="007E160C">
            <w:pPr>
              <w:spacing w:after="0" w:line="240" w:lineRule="auto"/>
              <w:ind w:right="-2" w:firstLine="567"/>
              <w:rPr>
                <w:rFonts w:eastAsia="Times New Roman" w:cs="Times New Roman"/>
                <w:szCs w:val="28"/>
                <w:lang w:val="uk-UA" w:eastAsia="ru-RU"/>
              </w:rPr>
            </w:pPr>
            <w:r w:rsidRPr="005A347D">
              <w:rPr>
                <w:rFonts w:eastAsia="Times New Roman" w:cs="Times New Roman"/>
                <w:szCs w:val="28"/>
                <w:lang w:val="uk-UA" w:eastAsia="ru-RU"/>
              </w:rPr>
              <w:lastRenderedPageBreak/>
              <w:t>1-34</w:t>
            </w:r>
          </w:p>
        </w:tc>
        <w:tc>
          <w:tcPr>
            <w:tcW w:w="15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160C" w:rsidRPr="005A347D" w:rsidRDefault="007E160C" w:rsidP="007E160C">
            <w:pPr>
              <w:spacing w:after="0" w:line="240" w:lineRule="auto"/>
              <w:ind w:right="-2" w:firstLine="567"/>
              <w:rPr>
                <w:rFonts w:eastAsia="Times New Roman" w:cs="Times New Roman"/>
                <w:szCs w:val="28"/>
                <w:lang w:val="uk-UA" w:eastAsia="ru-RU"/>
              </w:rPr>
            </w:pPr>
            <w:r w:rsidRPr="005A347D">
              <w:rPr>
                <w:rFonts w:eastAsia="Times New Roman" w:cs="Times New Roman"/>
                <w:b/>
                <w:szCs w:val="28"/>
                <w:lang w:val="uk-UA" w:eastAsia="ru-RU"/>
              </w:rPr>
              <w:t>F</w:t>
            </w:r>
          </w:p>
        </w:tc>
        <w:tc>
          <w:tcPr>
            <w:tcW w:w="3101"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160C" w:rsidRPr="005A347D" w:rsidRDefault="007E160C" w:rsidP="007E160C">
            <w:pPr>
              <w:spacing w:after="0" w:line="240" w:lineRule="auto"/>
              <w:ind w:right="-2"/>
              <w:rPr>
                <w:rFonts w:eastAsia="Times New Roman" w:cs="Times New Roman"/>
                <w:szCs w:val="28"/>
                <w:lang w:val="uk-UA" w:eastAsia="ru-RU"/>
              </w:rPr>
            </w:pPr>
            <w:r w:rsidRPr="005A347D">
              <w:rPr>
                <w:rFonts w:eastAsia="Times New Roman" w:cs="Times New Roman"/>
                <w:szCs w:val="28"/>
                <w:lang w:val="uk-UA" w:eastAsia="ru-RU"/>
              </w:rPr>
              <w:t>незадовільно з обов’язковим повторним вивченням дисципліни</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160C" w:rsidRPr="005A347D" w:rsidRDefault="007E160C" w:rsidP="007E160C">
            <w:pPr>
              <w:spacing w:after="0" w:line="240" w:lineRule="auto"/>
              <w:ind w:right="-2"/>
              <w:rPr>
                <w:rFonts w:eastAsia="Times New Roman" w:cs="Times New Roman"/>
                <w:szCs w:val="28"/>
                <w:lang w:val="uk-UA" w:eastAsia="ru-RU"/>
              </w:rPr>
            </w:pPr>
            <w:r w:rsidRPr="005A347D">
              <w:rPr>
                <w:rFonts w:eastAsia="Times New Roman" w:cs="Times New Roman"/>
                <w:szCs w:val="28"/>
                <w:lang w:val="uk-UA" w:eastAsia="ru-RU"/>
              </w:rPr>
              <w:t>не зараховано з обов’язковим повторним вивченням дисципліни</w:t>
            </w:r>
          </w:p>
        </w:tc>
      </w:tr>
    </w:tbl>
    <w:p w:rsidR="00172410" w:rsidRPr="005A347D" w:rsidRDefault="00172410" w:rsidP="00C87739">
      <w:pPr>
        <w:spacing w:after="0" w:line="240" w:lineRule="auto"/>
        <w:rPr>
          <w:lang w:val="uk-UA"/>
        </w:rPr>
      </w:pPr>
    </w:p>
    <w:p w:rsidR="00172410" w:rsidRPr="005A347D" w:rsidRDefault="00172410" w:rsidP="00C87739">
      <w:pPr>
        <w:spacing w:after="0" w:line="240" w:lineRule="auto"/>
        <w:rPr>
          <w:lang w:val="uk-UA"/>
        </w:rPr>
      </w:pPr>
    </w:p>
    <w:p w:rsidR="00172410" w:rsidRPr="005A347D" w:rsidRDefault="00172410" w:rsidP="00C87739">
      <w:pPr>
        <w:spacing w:after="0" w:line="240" w:lineRule="auto"/>
        <w:rPr>
          <w:lang w:val="uk-UA"/>
        </w:rPr>
      </w:pPr>
    </w:p>
    <w:p w:rsidR="00524918" w:rsidRPr="005A347D" w:rsidRDefault="00524918" w:rsidP="00C87739">
      <w:pPr>
        <w:spacing w:after="0" w:line="240" w:lineRule="auto"/>
        <w:rPr>
          <w:lang w:val="uk-UA"/>
        </w:rPr>
      </w:pPr>
    </w:p>
    <w:p w:rsidR="00524918" w:rsidRPr="005A347D" w:rsidRDefault="00524918" w:rsidP="00C87739">
      <w:pPr>
        <w:spacing w:after="0" w:line="240" w:lineRule="auto"/>
        <w:rPr>
          <w:lang w:val="uk-UA"/>
        </w:rPr>
      </w:pPr>
    </w:p>
    <w:p w:rsidR="00524918" w:rsidRPr="005A347D" w:rsidRDefault="00524918" w:rsidP="00C87739">
      <w:pPr>
        <w:spacing w:after="0" w:line="240" w:lineRule="auto"/>
        <w:rPr>
          <w:lang w:val="uk-UA"/>
        </w:rPr>
      </w:pPr>
    </w:p>
    <w:p w:rsidR="00524918" w:rsidRPr="005A347D" w:rsidRDefault="00524918" w:rsidP="00056433">
      <w:pPr>
        <w:spacing w:after="0" w:line="240" w:lineRule="auto"/>
        <w:jc w:val="center"/>
        <w:rPr>
          <w:rFonts w:eastAsia="Times New Roman" w:cs="Times New Roman"/>
          <w:b/>
          <w:szCs w:val="28"/>
          <w:lang w:val="uk-UA" w:eastAsia="ru-RU"/>
        </w:rPr>
      </w:pPr>
      <w:r w:rsidRPr="005A347D">
        <w:rPr>
          <w:rFonts w:eastAsia="Times New Roman" w:cs="Times New Roman"/>
          <w:b/>
          <w:szCs w:val="28"/>
          <w:lang w:val="uk-UA" w:eastAsia="ru-RU"/>
        </w:rPr>
        <w:t>ПЕРЕЛІК НЕОБХІДНОЇ ЛІТЕРАТУРИ</w:t>
      </w:r>
    </w:p>
    <w:p w:rsidR="00524918" w:rsidRPr="005A347D" w:rsidRDefault="00524918" w:rsidP="00056433">
      <w:pPr>
        <w:spacing w:after="0" w:line="240" w:lineRule="auto"/>
        <w:jc w:val="center"/>
        <w:rPr>
          <w:rFonts w:eastAsia="Times New Roman" w:cs="Times New Roman"/>
          <w:b/>
          <w:szCs w:val="28"/>
          <w:lang w:val="uk-UA" w:eastAsia="ru-RU"/>
        </w:rPr>
      </w:pPr>
    </w:p>
    <w:p w:rsidR="00524918" w:rsidRPr="005A347D" w:rsidRDefault="00524918" w:rsidP="0014659F">
      <w:pPr>
        <w:spacing w:after="0" w:line="240" w:lineRule="auto"/>
        <w:jc w:val="left"/>
        <w:rPr>
          <w:rFonts w:eastAsia="Times New Roman" w:cs="Times New Roman"/>
          <w:b/>
          <w:szCs w:val="28"/>
          <w:lang w:val="uk-UA" w:eastAsia="ru-RU"/>
        </w:rPr>
      </w:pPr>
      <w:r w:rsidRPr="005A347D">
        <w:rPr>
          <w:rFonts w:eastAsia="Times New Roman" w:cs="Times New Roman"/>
          <w:b/>
          <w:szCs w:val="28"/>
          <w:lang w:val="uk-UA" w:eastAsia="ru-RU"/>
        </w:rPr>
        <w:t>Спеціальна література</w:t>
      </w:r>
    </w:p>
    <w:p w:rsidR="00A7059C" w:rsidRPr="005A347D" w:rsidRDefault="00A7059C" w:rsidP="0014659F">
      <w:pPr>
        <w:spacing w:after="0" w:line="240" w:lineRule="auto"/>
        <w:contextualSpacing/>
        <w:rPr>
          <w:rFonts w:cs="Times New Roman"/>
          <w:szCs w:val="28"/>
          <w:lang w:val="uk-UA"/>
        </w:rPr>
      </w:pPr>
      <w:r w:rsidRPr="005A347D">
        <w:rPr>
          <w:lang w:val="uk-UA"/>
        </w:rPr>
        <w:t>1.</w:t>
      </w:r>
      <w:r w:rsidRPr="005A347D">
        <w:rPr>
          <w:lang w:val="uk-UA"/>
        </w:rPr>
        <w:tab/>
      </w:r>
      <w:r w:rsidRPr="005A347D">
        <w:rPr>
          <w:rFonts w:cs="Times New Roman"/>
          <w:szCs w:val="28"/>
          <w:lang w:val="uk-UA"/>
        </w:rPr>
        <w:t>Bondarenko, I.M., Burdin, M.Y., Kaganovska, T.Y., Latkovska, T.A., Ponomarenko, Y.A., Nadobko, S.V. Peculiarities of tax residency of individuals in modern conditions. Journal of Advanced  Research in Law and Economics. 2019. Volume Х. Issue 8. P. 2277-2281.</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2.</w:t>
      </w:r>
      <w:r w:rsidRPr="005A347D">
        <w:rPr>
          <w:rFonts w:cs="Times New Roman"/>
          <w:szCs w:val="28"/>
          <w:lang w:val="uk-UA"/>
        </w:rPr>
        <w:tab/>
        <w:t>Bryane Michael, Tamara Latkovska. The FinTech Dividend: How Much Money Is FinTech Likely to Mobilize for Sustainable Development? Global Policy. 2021.Volume 12, Issue 5. November. Pages 677-688.</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3.</w:t>
      </w:r>
      <w:r w:rsidRPr="005A347D">
        <w:rPr>
          <w:rFonts w:cs="Times New Roman"/>
          <w:szCs w:val="28"/>
          <w:lang w:val="uk-UA"/>
        </w:rPr>
        <w:tab/>
        <w:t>Koicheva Olha, Bilokur Yevheniia, Nehara Rodion State and Prospects of Development of Welfare Economics in Ukraine Journal of Environmental Treatment Techniques. Scopus. 2019. Volume 7, Issue 3, pp. 377-382.</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4.</w:t>
      </w:r>
      <w:r w:rsidRPr="005A347D">
        <w:rPr>
          <w:rFonts w:cs="Times New Roman"/>
          <w:szCs w:val="28"/>
          <w:lang w:val="uk-UA"/>
        </w:rPr>
        <w:tab/>
        <w:t>Koicheva Olha, Public administration under modern conditions: concept, features, challenges: collective monograph (“Accounting chamber – the leading institution in the financial and control activity of the state” P. 232-248). Riga. 2020. 268 p.</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5.</w:t>
      </w:r>
      <w:r w:rsidRPr="005A347D">
        <w:rPr>
          <w:rFonts w:cs="Times New Roman"/>
          <w:szCs w:val="28"/>
          <w:lang w:val="uk-UA"/>
        </w:rPr>
        <w:tab/>
        <w:t>Latkovska T. Administration of budget revenues. Public administration under modern conditions: concept, features, challenges: collective monograph (“Accounting chamber – the leading institution in the financial and control activity of the state” P. 214-231). Riga. 2020. 268 p.</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6.</w:t>
      </w:r>
      <w:r w:rsidRPr="005A347D">
        <w:rPr>
          <w:rFonts w:cs="Times New Roman"/>
          <w:szCs w:val="28"/>
          <w:lang w:val="uk-UA"/>
        </w:rPr>
        <w:tab/>
        <w:t>Latkovska T., Kasianenko L. Procedural norms in the financially-legal regulation. Public finance: legal aspects: Collective monograph. Riga : Izdevnieciba «Baltija Publishing». 2019. 260 p. (Р. 80-94).</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7.</w:t>
      </w:r>
      <w:r w:rsidRPr="005A347D">
        <w:rPr>
          <w:rFonts w:cs="Times New Roman"/>
          <w:szCs w:val="28"/>
          <w:lang w:val="uk-UA"/>
        </w:rPr>
        <w:tab/>
        <w:t xml:space="preserve">Latkovska Tamara A, Rossikhin Vasyl V, Rossikhina Halyna V, Babichev Anatoliy V, Kyriy Valentyna V, Bondarenko Iryna M  Special development features of the National Bank of Ukraine Monetary Policy in the frameworks of Financial </w:t>
      </w:r>
      <w:r w:rsidRPr="005A347D">
        <w:rPr>
          <w:rFonts w:cs="Times New Roman"/>
          <w:szCs w:val="28"/>
          <w:lang w:val="uk-UA"/>
        </w:rPr>
        <w:lastRenderedPageBreak/>
        <w:t>Systems Management PalArch's Journal of Archaeology of Egypt/ Egyptology. Scopus. 2020, 17(3), 1318–1332</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8.</w:t>
      </w:r>
      <w:r w:rsidRPr="005A347D">
        <w:rPr>
          <w:rFonts w:cs="Times New Roman"/>
          <w:szCs w:val="28"/>
          <w:lang w:val="uk-UA"/>
        </w:rPr>
        <w:tab/>
        <w:t>Latkovska Tamara, Latkovskyi Pavlo, Podolska Anastasiia. Legal ways of double taxation resolving. Amazonia Investiga. Vol. 9. Núm. 26/Febrero. 2020. P. 365-371.</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9.</w:t>
      </w:r>
      <w:r w:rsidRPr="005A347D">
        <w:rPr>
          <w:rFonts w:cs="Times New Roman"/>
          <w:szCs w:val="28"/>
          <w:lang w:val="uk-UA"/>
        </w:rPr>
        <w:tab/>
        <w:t>T.A. Latkovska, M.I. Sidor, T.O. Goloyadova, A.L. Kalimbet. The Practice of the Training on Stress Tolerance Increase of Ukrainian Students in the Sphere of Legal Education. International Journal of Higher Education. Vol. 8. № 8. 2019. P. 16-23.</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10.</w:t>
      </w:r>
      <w:r w:rsidRPr="005A347D">
        <w:rPr>
          <w:rFonts w:cs="Times New Roman"/>
          <w:szCs w:val="28"/>
          <w:lang w:val="uk-UA"/>
        </w:rPr>
        <w:tab/>
        <w:t>Tamara Latkovska, Lyubov Bila-Tiunova Political and economic governance: a comparative analysis  of Eastern European countries and Ukraine. Baltic Journal of Economic Studies. Web on Science. 2019. Vol. 5 Number 3. P. 91-98.</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11.</w:t>
      </w:r>
      <w:r w:rsidRPr="005A347D">
        <w:rPr>
          <w:rFonts w:cs="Times New Roman"/>
          <w:szCs w:val="28"/>
          <w:lang w:val="uk-UA"/>
        </w:rPr>
        <w:tab/>
        <w:t>Tamara Latkovska, Oleksandr Sotula, Pavlo Latkovskyi, Ivan Hlynianyi. Constitutional Regulation and Financing of Elections Amazonia Investiga. 2019. Vol. 8. Núm. 20. P. 365-375.</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12.</w:t>
      </w:r>
      <w:r w:rsidRPr="005A347D">
        <w:rPr>
          <w:rFonts w:cs="Times New Roman"/>
          <w:szCs w:val="28"/>
          <w:lang w:val="uk-UA"/>
        </w:rPr>
        <w:tab/>
        <w:t>Viktoriia V. Chaika, Liubov M. Kasianenko, Tamara A. Latkovska, Nadiia Yu. Pryshva, Vasyl V. Topchii. Legal Forms of Implementation of Foreign Tax Policy in the Context of European Integration of Ukraine Research in Law and Economics. Scopus. V. 10. №. 1. P. 85-103. feb. 2020.</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13.</w:t>
      </w:r>
      <w:r w:rsidRPr="005A347D">
        <w:rPr>
          <w:rFonts w:cs="Times New Roman"/>
          <w:szCs w:val="28"/>
          <w:lang w:val="uk-UA"/>
        </w:rPr>
        <w:tab/>
        <w:t>Адміністративне право України: Підручник. За заг. ред. С.В. Ківалова. О. : Юрид. л-ра, 2003. 896 с.</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14.</w:t>
      </w:r>
      <w:r w:rsidRPr="005A347D">
        <w:rPr>
          <w:rFonts w:cs="Times New Roman"/>
          <w:szCs w:val="28"/>
          <w:lang w:val="uk-UA"/>
        </w:rPr>
        <w:tab/>
        <w:t>Алисов Е.А. Правовое регулирование валютных отношений в Украине. X. : Консум, 1998. 142 с.</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15.</w:t>
      </w:r>
      <w:r w:rsidRPr="005A347D">
        <w:rPr>
          <w:rFonts w:cs="Times New Roman"/>
          <w:szCs w:val="28"/>
          <w:lang w:val="uk-UA"/>
        </w:rPr>
        <w:tab/>
        <w:t>Алисов Е.А. Правовое регулирование валютных отношений в Украине. X. : Консум, 1998. 142 с.</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16.</w:t>
      </w:r>
      <w:r w:rsidRPr="005A347D">
        <w:rPr>
          <w:rFonts w:cs="Times New Roman"/>
          <w:szCs w:val="28"/>
          <w:lang w:val="uk-UA"/>
        </w:rPr>
        <w:tab/>
        <w:t>Алісов Є.О. Теоретичні засади правового регулювання грошового обігу в Україні. X. : ФОЛІО, 2004. 288 с.</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17.</w:t>
      </w:r>
      <w:r w:rsidRPr="005A347D">
        <w:rPr>
          <w:rFonts w:cs="Times New Roman"/>
          <w:szCs w:val="28"/>
          <w:lang w:val="uk-UA"/>
        </w:rPr>
        <w:tab/>
        <w:t>Андрущенко. Г.С., Коваленко А.А., Савченко Л.А. Фінансово-контрольне право: навч. посіб.: 2-ге вид. перероб. і доп.Київ: Юрінком Інтер, 2021. 348 с.</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18.</w:t>
      </w:r>
      <w:r w:rsidRPr="005A347D">
        <w:rPr>
          <w:rFonts w:cs="Times New Roman"/>
          <w:szCs w:val="28"/>
          <w:lang w:val="uk-UA"/>
        </w:rPr>
        <w:tab/>
        <w:t>Бабійчук Т.П. Роль та значення валютного ринку в функціонуванні економіки держави. Торгівля, комерція, підприємництво. 2013. № 15. С. 90-93.</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19.</w:t>
      </w:r>
      <w:r w:rsidRPr="005A347D">
        <w:rPr>
          <w:rFonts w:cs="Times New Roman"/>
          <w:szCs w:val="28"/>
          <w:lang w:val="uk-UA"/>
        </w:rPr>
        <w:tab/>
        <w:t>Башко В. Прогнозування валютного курсу в Україні. Вісник Національного банку України. 2015. С. 14-19.</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20.</w:t>
      </w:r>
      <w:r w:rsidRPr="005A347D">
        <w:rPr>
          <w:rFonts w:cs="Times New Roman"/>
          <w:szCs w:val="28"/>
          <w:lang w:val="uk-UA"/>
        </w:rPr>
        <w:tab/>
        <w:t>Бекерская Д.А. Бюджетное право и бюджетный процесс в Украине : учеб.-метод. пособ. О. : Юрид. л-ра, 2004. 208 с.</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21.</w:t>
      </w:r>
      <w:r w:rsidRPr="005A347D">
        <w:rPr>
          <w:rFonts w:cs="Times New Roman"/>
          <w:szCs w:val="28"/>
          <w:lang w:val="uk-UA"/>
        </w:rPr>
        <w:tab/>
        <w:t>Бекерская Д.А. Финансовое право в Украине : учеб.-метод. рекоменд. по изуч. курса. О. : Юрид. л-ра, 2005. 124 с.</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22.</w:t>
      </w:r>
      <w:r w:rsidRPr="005A347D">
        <w:rPr>
          <w:rFonts w:cs="Times New Roman"/>
          <w:szCs w:val="28"/>
          <w:lang w:val="uk-UA"/>
        </w:rPr>
        <w:tab/>
        <w:t>Береславська О. Курсоутворення гривні в контексті змін у світовій валютній системі. Вісник Національного банку України. 2014. № 3. С.10-16.</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lastRenderedPageBreak/>
        <w:t>23.</w:t>
      </w:r>
      <w:r w:rsidRPr="005A347D">
        <w:rPr>
          <w:rFonts w:cs="Times New Roman"/>
          <w:szCs w:val="28"/>
          <w:lang w:val="uk-UA"/>
        </w:rPr>
        <w:tab/>
        <w:t>Боднарук Ю.В. Матеріальні і процесуальні норми в податковому праві. Актуальні проблеми держави і права : зб. наук, праць. О. : Юрид. л-ра, 2007. Вип. 34. С. 198-206.</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24.</w:t>
      </w:r>
      <w:r w:rsidRPr="005A347D">
        <w:rPr>
          <w:rFonts w:cs="Times New Roman"/>
          <w:szCs w:val="28"/>
          <w:lang w:val="uk-UA"/>
        </w:rPr>
        <w:tab/>
        <w:t>Боднарук Ю.В. Особливості участі податкових агентів в податкових провадженнях на стадії добровільної реалізації податкового зобов'язання. Митна справа. 2010. № 6. С 87-94.</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25.</w:t>
      </w:r>
      <w:r w:rsidRPr="005A347D">
        <w:rPr>
          <w:rFonts w:cs="Times New Roman"/>
          <w:szCs w:val="28"/>
          <w:lang w:val="uk-UA"/>
        </w:rPr>
        <w:tab/>
        <w:t>Боднарук Ю.В. Проблеми використання «інших» джерел інформації при визначенні сум податкових зобов'язань. Правове життя сучасної України : Матеріали міжнар. наук, конф., 20-21 травня 2011 p., м. Одеса. Т. 2. 2011. С 50-52.</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26.</w:t>
      </w:r>
      <w:r w:rsidRPr="005A347D">
        <w:rPr>
          <w:rFonts w:cs="Times New Roman"/>
          <w:szCs w:val="28"/>
          <w:lang w:val="uk-UA"/>
        </w:rPr>
        <w:tab/>
        <w:t>Боднарук Ю.В. Розмивання конституційної гарантії фіскального методу обмеження права власності в законний спосіб через недосконалість визначення категорії «збір» в ПК України. Правове життя сучасної України: матеріали Міжнар. наук.-практ. конф. (Одеса, 17 травня, 2019 р.). За ред. Г.О. Ульянової. Одеса: Видавничий дім «Гельветика». 2019. Т. 2. С.40-43</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27.</w:t>
      </w:r>
      <w:r w:rsidRPr="005A347D">
        <w:rPr>
          <w:rFonts w:cs="Times New Roman"/>
          <w:szCs w:val="28"/>
          <w:lang w:val="uk-UA"/>
        </w:rPr>
        <w:tab/>
        <w:t xml:space="preserve">Боришкевич О.В. Чинне валютне законодавство України та нормативно-правові акти валютного регулювання і контролю. Наукові праці НДФІ. 2018. № 2. С. 28-32.URL: http://nbuv.gov.ua/UJRN/Npndfi_2018_2_7. </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28.</w:t>
      </w:r>
      <w:r w:rsidRPr="005A347D">
        <w:rPr>
          <w:rFonts w:cs="Times New Roman"/>
          <w:szCs w:val="28"/>
          <w:lang w:val="uk-UA"/>
        </w:rPr>
        <w:tab/>
        <w:t>Бюджетний кодекс України. Науково-практичний коментар : станом на 1 березня 2011 року. За ред. Л.К. Воронової, М.П. Кучерявенко. Харків: «Право», 2011. С. 274-283.</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29.</w:t>
      </w:r>
      <w:r w:rsidRPr="005A347D">
        <w:rPr>
          <w:rFonts w:cs="Times New Roman"/>
          <w:szCs w:val="28"/>
          <w:lang w:val="uk-UA"/>
        </w:rPr>
        <w:tab/>
        <w:t xml:space="preserve">Валютна лібералізація в Україні в умовах інтеграції до Європейського Союзу : (85 Студентська наукова конференція «Інноваційний прорив України: креативні ідеї та проекти»). КНЕУ імені В. Гетьмана. 2018. URL: https://bit.ly/2sqXFCX. </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30.</w:t>
      </w:r>
      <w:r w:rsidRPr="005A347D">
        <w:rPr>
          <w:rFonts w:cs="Times New Roman"/>
          <w:szCs w:val="28"/>
          <w:lang w:val="uk-UA"/>
        </w:rPr>
        <w:tab/>
        <w:t>Ващенко Ю.В. Банківське право : навч. посіб. К : Центр навч. л-ри, 2006. 344 с.</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31.</w:t>
      </w:r>
      <w:r w:rsidRPr="005A347D">
        <w:rPr>
          <w:rFonts w:cs="Times New Roman"/>
          <w:szCs w:val="28"/>
          <w:lang w:val="uk-UA"/>
        </w:rPr>
        <w:tab/>
        <w:t>Велика українська юридична енциклопедія : у 20 т. Харків : Право, 2016. Т.6 : Фінансове право. 2020. 616 с. (Латковська Т. С.19-40; С.271-277; С.567-570).</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32.</w:t>
      </w:r>
      <w:r w:rsidRPr="005A347D">
        <w:rPr>
          <w:rFonts w:cs="Times New Roman"/>
          <w:szCs w:val="28"/>
          <w:lang w:val="uk-UA"/>
        </w:rPr>
        <w:tab/>
        <w:t xml:space="preserve">Веріга Г.В. Критичний огляд категорій валютного ринку та аналіз підходів до його регулювання. Збірник наукових праць Національного університету державної податкової служби України. 2015. № 1. С. 34-55. </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33.</w:t>
      </w:r>
      <w:r w:rsidRPr="005A347D">
        <w:rPr>
          <w:rFonts w:cs="Times New Roman"/>
          <w:szCs w:val="28"/>
          <w:lang w:val="uk-UA"/>
        </w:rPr>
        <w:tab/>
        <w:t xml:space="preserve">Веріга Г.В. Механізми регулювання валютного ринку та аналіз ефективності їх інструментів. Економічний часопис ХХІ. 2015. № 9-10. С. 68-72. URL: http://nbuv.gov.ua/UJRN/ecchado_2015_9-10_17. </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34.</w:t>
      </w:r>
      <w:r w:rsidRPr="005A347D">
        <w:rPr>
          <w:rFonts w:cs="Times New Roman"/>
          <w:szCs w:val="28"/>
          <w:lang w:val="uk-UA"/>
        </w:rPr>
        <w:tab/>
        <w:t>Власенко Є.Ю. Державне регулювання валютного курсу в сучасних економічних умовах. Науковий вісник Ужгородського університету. 2012. № 3 (37). С. 75–79.</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35.</w:t>
      </w:r>
      <w:r w:rsidRPr="005A347D">
        <w:rPr>
          <w:rFonts w:cs="Times New Roman"/>
          <w:szCs w:val="28"/>
          <w:lang w:val="uk-UA"/>
        </w:rPr>
        <w:tab/>
        <w:t>Волощук Г.В. Фінансові фонди соціального спрямування в Україні: бюджетні, страхові, пенсійні. К. : Центр навч. л-ри, 2004. 184 с.</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lastRenderedPageBreak/>
        <w:t>36.</w:t>
      </w:r>
      <w:r w:rsidRPr="005A347D">
        <w:rPr>
          <w:rFonts w:cs="Times New Roman"/>
          <w:szCs w:val="28"/>
          <w:lang w:val="uk-UA"/>
        </w:rPr>
        <w:tab/>
        <w:t>Воронова Л.К. Конституція України і фінансове законодавство. Право України. 2012. № 1-2. С. 111-124.</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37.</w:t>
      </w:r>
      <w:r w:rsidRPr="005A347D">
        <w:rPr>
          <w:rFonts w:cs="Times New Roman"/>
          <w:szCs w:val="28"/>
          <w:lang w:val="uk-UA"/>
        </w:rPr>
        <w:tab/>
        <w:t>Воронова Л.К. Фінансове право України : підручник. К.: Прецедент; Моя книга, 2006. 448 с.</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38.</w:t>
      </w:r>
      <w:r w:rsidRPr="005A347D">
        <w:rPr>
          <w:rFonts w:cs="Times New Roman"/>
          <w:szCs w:val="28"/>
          <w:lang w:val="uk-UA"/>
        </w:rPr>
        <w:tab/>
        <w:t>Гетманець О. П. Фінансове право в умовах реформування фінансової системи в Україні. Проблеми розвитку адміністративного і фінансового права в умовах сучасних реформаційних процесів: зб. наук. праць. Матеріали Всеукраїнського «Круглого столу» (м. Київ, 01 листопада 2019 р.) С. 186-191.</w:t>
      </w:r>
    </w:p>
    <w:p w:rsidR="00A7059C" w:rsidRDefault="00A7059C" w:rsidP="0014659F">
      <w:pPr>
        <w:spacing w:after="0" w:line="240" w:lineRule="auto"/>
        <w:contextualSpacing/>
        <w:rPr>
          <w:rFonts w:cs="Times New Roman"/>
          <w:szCs w:val="28"/>
          <w:lang w:val="uk-UA"/>
        </w:rPr>
      </w:pPr>
      <w:r w:rsidRPr="005A347D">
        <w:rPr>
          <w:rFonts w:cs="Times New Roman"/>
          <w:szCs w:val="28"/>
          <w:lang w:val="uk-UA"/>
        </w:rPr>
        <w:t>39.</w:t>
      </w:r>
      <w:r w:rsidRPr="005A347D">
        <w:rPr>
          <w:rFonts w:cs="Times New Roman"/>
          <w:szCs w:val="28"/>
          <w:lang w:val="uk-UA"/>
        </w:rPr>
        <w:tab/>
        <w:t>Гетьманець О.П. Фінансове право в умовах реформування правової освіти. Харківський національний університет внутрішніх справ: 20 років у статусі національного : матеріали міжнар. наук.-практ. конф. (м. Харків, 2 берез. 2021 р.). МВС України, Харків. нац. ун-т внутр. справ. Харків : ХНУВС, 2021. С. 59-61.</w:t>
      </w:r>
    </w:p>
    <w:p w:rsidR="004209B8" w:rsidRPr="005A347D" w:rsidRDefault="004209B8" w:rsidP="0014659F">
      <w:pPr>
        <w:spacing w:after="0" w:line="240" w:lineRule="auto"/>
        <w:contextualSpacing/>
        <w:rPr>
          <w:rFonts w:cs="Times New Roman"/>
          <w:szCs w:val="28"/>
          <w:lang w:val="uk-UA"/>
        </w:rPr>
      </w:pPr>
      <w:r>
        <w:rPr>
          <w:rFonts w:cs="Times New Roman"/>
          <w:szCs w:val="28"/>
          <w:lang w:val="uk-UA"/>
        </w:rPr>
        <w:t xml:space="preserve">40. </w:t>
      </w:r>
      <w:r w:rsidRPr="004209B8">
        <w:rPr>
          <w:rFonts w:cs="Times New Roman"/>
          <w:szCs w:val="28"/>
          <w:lang w:val="uk-UA"/>
        </w:rPr>
        <w:t>Гетманцев Д.О. Фінансово-правове зобов’язання як окрема категорія фінансового права : монографія. К. : Юрінком Інтер, 2011. 368 с.</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4</w:t>
      </w:r>
      <w:r w:rsidR="0091457C">
        <w:rPr>
          <w:rFonts w:cs="Times New Roman"/>
          <w:szCs w:val="28"/>
          <w:lang w:val="uk-UA"/>
        </w:rPr>
        <w:t>1</w:t>
      </w:r>
      <w:r w:rsidRPr="005A347D">
        <w:rPr>
          <w:rFonts w:cs="Times New Roman"/>
          <w:szCs w:val="28"/>
          <w:lang w:val="uk-UA"/>
        </w:rPr>
        <w:t>.</w:t>
      </w:r>
      <w:r w:rsidRPr="005A347D">
        <w:rPr>
          <w:rFonts w:cs="Times New Roman"/>
          <w:szCs w:val="28"/>
          <w:lang w:val="uk-UA"/>
        </w:rPr>
        <w:tab/>
        <w:t>Голоядова Т.О. Правові засади функціонування аудиторської діяльності в Україні. Visegrad journal on human rights.Snina, the Slovak Republic. 2019. № 3. C.98-104.</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4</w:t>
      </w:r>
      <w:r w:rsidR="0091457C">
        <w:rPr>
          <w:rFonts w:cs="Times New Roman"/>
          <w:szCs w:val="28"/>
          <w:lang w:val="uk-UA"/>
        </w:rPr>
        <w:t>2</w:t>
      </w:r>
      <w:r w:rsidRPr="005A347D">
        <w:rPr>
          <w:rFonts w:cs="Times New Roman"/>
          <w:szCs w:val="28"/>
          <w:lang w:val="uk-UA"/>
        </w:rPr>
        <w:t>.</w:t>
      </w:r>
      <w:r w:rsidRPr="005A347D">
        <w:rPr>
          <w:rFonts w:cs="Times New Roman"/>
          <w:szCs w:val="28"/>
          <w:lang w:val="uk-UA"/>
        </w:rPr>
        <w:tab/>
        <w:t>Голоядова Т.О. Пріоритетні шляхи реформування системи органів державного фінансового контролю в Україні. Visegrad journal on human rights. Snina, the Slovak Republic. 2019. № 2. C.82-87.</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4</w:t>
      </w:r>
      <w:r w:rsidR="0091457C">
        <w:rPr>
          <w:rFonts w:cs="Times New Roman"/>
          <w:szCs w:val="28"/>
          <w:lang w:val="uk-UA"/>
        </w:rPr>
        <w:t>3</w:t>
      </w:r>
      <w:r w:rsidRPr="005A347D">
        <w:rPr>
          <w:rFonts w:cs="Times New Roman"/>
          <w:szCs w:val="28"/>
          <w:lang w:val="uk-UA"/>
        </w:rPr>
        <w:t>.</w:t>
      </w:r>
      <w:r w:rsidRPr="005A347D">
        <w:rPr>
          <w:rFonts w:cs="Times New Roman"/>
          <w:szCs w:val="28"/>
          <w:lang w:val="uk-UA"/>
        </w:rPr>
        <w:tab/>
        <w:t>Дзюблюк О.В. Валютно-курсові аспекти антикризової економічної політики. Банківська справа. 2017. № 4. С. 14-33.</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4</w:t>
      </w:r>
      <w:r w:rsidR="0091457C">
        <w:rPr>
          <w:rFonts w:cs="Times New Roman"/>
          <w:szCs w:val="28"/>
          <w:lang w:val="uk-UA"/>
        </w:rPr>
        <w:t>4</w:t>
      </w:r>
      <w:r w:rsidRPr="005A347D">
        <w:rPr>
          <w:rFonts w:cs="Times New Roman"/>
          <w:szCs w:val="28"/>
          <w:lang w:val="uk-UA"/>
        </w:rPr>
        <w:t>.</w:t>
      </w:r>
      <w:r w:rsidRPr="005A347D">
        <w:rPr>
          <w:rFonts w:cs="Times New Roman"/>
          <w:szCs w:val="28"/>
          <w:lang w:val="uk-UA"/>
        </w:rPr>
        <w:tab/>
        <w:t>Дмитрик О.А. Содержание и классификация финансовых правоотношений: монография. X. : ЛЕГАС, 2004. 160 с.</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4</w:t>
      </w:r>
      <w:r w:rsidR="0091457C">
        <w:rPr>
          <w:rFonts w:cs="Times New Roman"/>
          <w:szCs w:val="28"/>
          <w:lang w:val="uk-UA"/>
        </w:rPr>
        <w:t>5</w:t>
      </w:r>
      <w:r w:rsidRPr="005A347D">
        <w:rPr>
          <w:rFonts w:cs="Times New Roman"/>
          <w:szCs w:val="28"/>
          <w:lang w:val="uk-UA"/>
        </w:rPr>
        <w:t>.</w:t>
      </w:r>
      <w:r w:rsidRPr="005A347D">
        <w:rPr>
          <w:rFonts w:cs="Times New Roman"/>
          <w:szCs w:val="28"/>
          <w:lang w:val="uk-UA"/>
        </w:rPr>
        <w:tab/>
        <w:t>Дмитрик О.О. Джерела фінансового права: проблеми та перспективи розвитку : монографія. X. : Апостроф, 2010. 328 с.</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4</w:t>
      </w:r>
      <w:r w:rsidR="0091457C">
        <w:rPr>
          <w:rFonts w:cs="Times New Roman"/>
          <w:szCs w:val="28"/>
          <w:lang w:val="uk-UA"/>
        </w:rPr>
        <w:t>6</w:t>
      </w:r>
      <w:r w:rsidRPr="005A347D">
        <w:rPr>
          <w:rFonts w:cs="Times New Roman"/>
          <w:szCs w:val="28"/>
          <w:lang w:val="uk-UA"/>
        </w:rPr>
        <w:t>.</w:t>
      </w:r>
      <w:r w:rsidRPr="005A347D">
        <w:rPr>
          <w:rFonts w:cs="Times New Roman"/>
          <w:szCs w:val="28"/>
          <w:lang w:val="uk-UA"/>
        </w:rPr>
        <w:tab/>
        <w:t>Завальна Ж.В., Старинський М.В. Валютне право України : навч. посіб. Суми : ВТД «Університетська книга», 2005. 304 с.</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4</w:t>
      </w:r>
      <w:r w:rsidR="0091457C">
        <w:rPr>
          <w:rFonts w:cs="Times New Roman"/>
          <w:szCs w:val="28"/>
          <w:lang w:val="uk-UA"/>
        </w:rPr>
        <w:t>7</w:t>
      </w:r>
      <w:r w:rsidRPr="005A347D">
        <w:rPr>
          <w:rFonts w:cs="Times New Roman"/>
          <w:szCs w:val="28"/>
          <w:lang w:val="uk-UA"/>
        </w:rPr>
        <w:t>.</w:t>
      </w:r>
      <w:r w:rsidRPr="005A347D">
        <w:rPr>
          <w:rFonts w:cs="Times New Roman"/>
          <w:szCs w:val="28"/>
          <w:lang w:val="uk-UA"/>
        </w:rPr>
        <w:tab/>
        <w:t>Завальна Ж.В., Старинський М.В. Валютне право України : навч. посіб. Суми : ВТД «Університетська книга», 2005. 304 с.</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4</w:t>
      </w:r>
      <w:r w:rsidR="0091457C">
        <w:rPr>
          <w:rFonts w:cs="Times New Roman"/>
          <w:szCs w:val="28"/>
          <w:lang w:val="uk-UA"/>
        </w:rPr>
        <w:t>8</w:t>
      </w:r>
      <w:r w:rsidRPr="005A347D">
        <w:rPr>
          <w:rFonts w:cs="Times New Roman"/>
          <w:szCs w:val="28"/>
          <w:lang w:val="uk-UA"/>
        </w:rPr>
        <w:t>.</w:t>
      </w:r>
      <w:r w:rsidRPr="005A347D">
        <w:rPr>
          <w:rFonts w:cs="Times New Roman"/>
          <w:szCs w:val="28"/>
          <w:lang w:val="uk-UA"/>
        </w:rPr>
        <w:tab/>
        <w:t>Заверуха І.Б. Банківське право : посіб. для студ. Львів : Астролябія, 2002. 222 с.</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4</w:t>
      </w:r>
      <w:r w:rsidR="0091457C">
        <w:rPr>
          <w:rFonts w:cs="Times New Roman"/>
          <w:szCs w:val="28"/>
          <w:lang w:val="uk-UA"/>
        </w:rPr>
        <w:t>9</w:t>
      </w:r>
      <w:r w:rsidRPr="005A347D">
        <w:rPr>
          <w:rFonts w:cs="Times New Roman"/>
          <w:szCs w:val="28"/>
          <w:lang w:val="uk-UA"/>
        </w:rPr>
        <w:t>.</w:t>
      </w:r>
      <w:r w:rsidRPr="005A347D">
        <w:rPr>
          <w:rFonts w:cs="Times New Roman"/>
          <w:szCs w:val="28"/>
          <w:lang w:val="uk-UA"/>
        </w:rPr>
        <w:tab/>
        <w:t xml:space="preserve">Заверуха І.Б. Державний борг України: проблеми правового регулювання: монографія. Львів : Видав, центр ЛНУ ім. І. Франка, 2006. 310 с. </w:t>
      </w:r>
    </w:p>
    <w:p w:rsidR="00A7059C" w:rsidRPr="005A347D" w:rsidRDefault="0091457C" w:rsidP="0014659F">
      <w:pPr>
        <w:spacing w:after="0" w:line="240" w:lineRule="auto"/>
        <w:contextualSpacing/>
        <w:rPr>
          <w:rFonts w:cs="Times New Roman"/>
          <w:szCs w:val="28"/>
          <w:lang w:val="uk-UA"/>
        </w:rPr>
      </w:pPr>
      <w:r>
        <w:rPr>
          <w:rFonts w:cs="Times New Roman"/>
          <w:szCs w:val="28"/>
          <w:lang w:val="uk-UA"/>
        </w:rPr>
        <w:t>50</w:t>
      </w:r>
      <w:r w:rsidR="00A7059C" w:rsidRPr="005A347D">
        <w:rPr>
          <w:rFonts w:cs="Times New Roman"/>
          <w:szCs w:val="28"/>
          <w:lang w:val="uk-UA"/>
        </w:rPr>
        <w:t>.</w:t>
      </w:r>
      <w:r w:rsidR="00A7059C" w:rsidRPr="005A347D">
        <w:rPr>
          <w:rFonts w:cs="Times New Roman"/>
          <w:szCs w:val="28"/>
          <w:lang w:val="uk-UA"/>
        </w:rPr>
        <w:tab/>
        <w:t>Задихайло О.А. Актуальні проблеми фінансово-правової відповідальності в Україні. Збірник наукових праць ХНПУ імені Г. С. Сковороди "Право". 2018 . Випуск 28. С. 85-90.</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5</w:t>
      </w:r>
      <w:r w:rsidR="0091457C">
        <w:rPr>
          <w:rFonts w:cs="Times New Roman"/>
          <w:szCs w:val="28"/>
          <w:lang w:val="uk-UA"/>
        </w:rPr>
        <w:t>1</w:t>
      </w:r>
      <w:r w:rsidRPr="005A347D">
        <w:rPr>
          <w:rFonts w:cs="Times New Roman"/>
          <w:szCs w:val="28"/>
          <w:lang w:val="uk-UA"/>
        </w:rPr>
        <w:t>.</w:t>
      </w:r>
      <w:r w:rsidRPr="005A347D">
        <w:rPr>
          <w:rFonts w:cs="Times New Roman"/>
          <w:szCs w:val="28"/>
          <w:lang w:val="uk-UA"/>
        </w:rPr>
        <w:tab/>
        <w:t xml:space="preserve">Іванський А.Й. Деякі шляхи подальшого вдосконалення правового забезпечення фінансового контролю в Україні та європейський досвід. Розвиток державного фінансового контролю в контексті економічної безпеки країни : зб. </w:t>
      </w:r>
      <w:r w:rsidRPr="005A347D">
        <w:rPr>
          <w:rFonts w:cs="Times New Roman"/>
          <w:szCs w:val="28"/>
          <w:lang w:val="uk-UA"/>
        </w:rPr>
        <w:lastRenderedPageBreak/>
        <w:t>матер. І Міжнародного форуму. Держ. фіск. служб. України, Університет ДФС України. (Ірпінь, 2019.) С. 213-217.</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5</w:t>
      </w:r>
      <w:r w:rsidR="0091457C">
        <w:rPr>
          <w:rFonts w:cs="Times New Roman"/>
          <w:szCs w:val="28"/>
          <w:lang w:val="uk-UA"/>
        </w:rPr>
        <w:t>2</w:t>
      </w:r>
      <w:r w:rsidRPr="005A347D">
        <w:rPr>
          <w:rFonts w:cs="Times New Roman"/>
          <w:szCs w:val="28"/>
          <w:lang w:val="uk-UA"/>
        </w:rPr>
        <w:t>.</w:t>
      </w:r>
      <w:r w:rsidRPr="005A347D">
        <w:rPr>
          <w:rFonts w:cs="Times New Roman"/>
          <w:szCs w:val="28"/>
          <w:lang w:val="uk-UA"/>
        </w:rPr>
        <w:tab/>
        <w:t>Іванський А.Й. Місцеве самоврядування та захист майнових прав територіальної громади : монографія. Одеса: Видавничий дім «Гельветика», 2019. 232 с.</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5</w:t>
      </w:r>
      <w:r w:rsidR="0091457C">
        <w:rPr>
          <w:rFonts w:cs="Times New Roman"/>
          <w:szCs w:val="28"/>
          <w:lang w:val="uk-UA"/>
        </w:rPr>
        <w:t>3</w:t>
      </w:r>
      <w:r w:rsidRPr="005A347D">
        <w:rPr>
          <w:rFonts w:cs="Times New Roman"/>
          <w:szCs w:val="28"/>
          <w:lang w:val="uk-UA"/>
        </w:rPr>
        <w:t>.</w:t>
      </w:r>
      <w:r w:rsidRPr="005A347D">
        <w:rPr>
          <w:rFonts w:cs="Times New Roman"/>
          <w:szCs w:val="28"/>
          <w:lang w:val="uk-UA"/>
        </w:rPr>
        <w:tab/>
        <w:t>Іванський А.Й. Фінансово-правові санкції: монографія. Одеса: Видавничий дім «Гельветика», 2019. 500 с.</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5</w:t>
      </w:r>
      <w:r w:rsidR="0091457C">
        <w:rPr>
          <w:rFonts w:cs="Times New Roman"/>
          <w:szCs w:val="28"/>
          <w:lang w:val="uk-UA"/>
        </w:rPr>
        <w:t>4</w:t>
      </w:r>
      <w:r w:rsidRPr="005A347D">
        <w:rPr>
          <w:rFonts w:cs="Times New Roman"/>
          <w:szCs w:val="28"/>
          <w:lang w:val="uk-UA"/>
        </w:rPr>
        <w:t>.</w:t>
      </w:r>
      <w:r w:rsidRPr="005A347D">
        <w:rPr>
          <w:rFonts w:cs="Times New Roman"/>
          <w:szCs w:val="28"/>
          <w:lang w:val="uk-UA"/>
        </w:rPr>
        <w:tab/>
        <w:t>Коваленко А.А. Особливості регулятивної функції фінансового права. Науковий вісник Міжнародного гуманітарного університету. Сер.: Юриспруденція. 2019. № 38. С. 50-53.</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5</w:t>
      </w:r>
      <w:r w:rsidR="0091457C">
        <w:rPr>
          <w:rFonts w:cs="Times New Roman"/>
          <w:szCs w:val="28"/>
          <w:lang w:val="uk-UA"/>
        </w:rPr>
        <w:t>5</w:t>
      </w:r>
      <w:r w:rsidRPr="005A347D">
        <w:rPr>
          <w:rFonts w:cs="Times New Roman"/>
          <w:szCs w:val="28"/>
          <w:lang w:val="uk-UA"/>
        </w:rPr>
        <w:t>.</w:t>
      </w:r>
      <w:r w:rsidRPr="005A347D">
        <w:rPr>
          <w:rFonts w:cs="Times New Roman"/>
          <w:szCs w:val="28"/>
          <w:lang w:val="uk-UA"/>
        </w:rPr>
        <w:tab/>
        <w:t>Койчева О.С. «Банківське право» в системі фінансово-правових дисциплін. Юридичний науковий електронний журнал. 2021. №1. С. 169-172.</w:t>
      </w:r>
    </w:p>
    <w:p w:rsidR="00DD4F3F" w:rsidRPr="005A347D" w:rsidRDefault="00A7059C" w:rsidP="0014659F">
      <w:pPr>
        <w:spacing w:after="0" w:line="240" w:lineRule="auto"/>
        <w:contextualSpacing/>
        <w:rPr>
          <w:rFonts w:cs="Times New Roman"/>
          <w:szCs w:val="28"/>
          <w:lang w:val="uk-UA"/>
        </w:rPr>
      </w:pPr>
      <w:r w:rsidRPr="005A347D">
        <w:rPr>
          <w:rFonts w:cs="Times New Roman"/>
          <w:szCs w:val="28"/>
          <w:lang w:val="uk-UA"/>
        </w:rPr>
        <w:t>5</w:t>
      </w:r>
      <w:r w:rsidR="0091457C">
        <w:rPr>
          <w:rFonts w:cs="Times New Roman"/>
          <w:szCs w:val="28"/>
          <w:lang w:val="uk-UA"/>
        </w:rPr>
        <w:t>6</w:t>
      </w:r>
      <w:r w:rsidRPr="005A347D">
        <w:rPr>
          <w:rFonts w:cs="Times New Roman"/>
          <w:szCs w:val="28"/>
          <w:lang w:val="uk-UA"/>
        </w:rPr>
        <w:t>.</w:t>
      </w:r>
      <w:r w:rsidRPr="005A347D">
        <w:rPr>
          <w:rFonts w:cs="Times New Roman"/>
          <w:szCs w:val="28"/>
          <w:lang w:val="uk-UA"/>
        </w:rPr>
        <w:tab/>
        <w:t>Койчева О.С. Взаємна відповідальність у діяльності Рахункової палати. «Evropski politicko a pravvn diskurz». («Европейский политико-правовой дискурс»). 2015. № 2. ч. 2. С. 275-281.</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5</w:t>
      </w:r>
      <w:r w:rsidR="0091457C">
        <w:rPr>
          <w:rFonts w:cs="Times New Roman"/>
          <w:szCs w:val="28"/>
          <w:lang w:val="uk-UA"/>
        </w:rPr>
        <w:t>7</w:t>
      </w:r>
      <w:r w:rsidRPr="005A347D">
        <w:rPr>
          <w:rFonts w:cs="Times New Roman"/>
          <w:szCs w:val="28"/>
          <w:lang w:val="uk-UA"/>
        </w:rPr>
        <w:t>.</w:t>
      </w:r>
      <w:r w:rsidRPr="005A347D">
        <w:rPr>
          <w:rFonts w:cs="Times New Roman"/>
          <w:szCs w:val="28"/>
          <w:lang w:val="uk-UA"/>
        </w:rPr>
        <w:tab/>
        <w:t>Койчева О.С. Історія розвитку Рахункової палати як органу фінансового контролю. Науковий вісник Ужгородського національного університету. Серія право. 2013 р. Випуск 23, частина II, том 2. С. 141-145.</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5</w:t>
      </w:r>
      <w:r w:rsidR="0091457C">
        <w:rPr>
          <w:rFonts w:cs="Times New Roman"/>
          <w:szCs w:val="28"/>
          <w:lang w:val="uk-UA"/>
        </w:rPr>
        <w:t>8</w:t>
      </w:r>
      <w:r w:rsidRPr="005A347D">
        <w:rPr>
          <w:rFonts w:cs="Times New Roman"/>
          <w:szCs w:val="28"/>
          <w:lang w:val="uk-UA"/>
        </w:rPr>
        <w:t>.</w:t>
      </w:r>
      <w:r w:rsidRPr="005A347D">
        <w:rPr>
          <w:rFonts w:cs="Times New Roman"/>
          <w:szCs w:val="28"/>
          <w:lang w:val="uk-UA"/>
        </w:rPr>
        <w:tab/>
        <w:t>Койчева О.С. Конституційний статус Рахункової палати України в системі органів державного фінансового контролю. Право і суспільство. 2014. № 6-1. С. 151-158.</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5</w:t>
      </w:r>
      <w:r w:rsidR="0091457C">
        <w:rPr>
          <w:rFonts w:cs="Times New Roman"/>
          <w:szCs w:val="28"/>
          <w:lang w:val="uk-UA"/>
        </w:rPr>
        <w:t>9</w:t>
      </w:r>
      <w:r w:rsidRPr="005A347D">
        <w:rPr>
          <w:rFonts w:cs="Times New Roman"/>
          <w:szCs w:val="28"/>
          <w:lang w:val="uk-UA"/>
        </w:rPr>
        <w:t>.</w:t>
      </w:r>
      <w:r w:rsidRPr="005A347D">
        <w:rPr>
          <w:rFonts w:cs="Times New Roman"/>
          <w:szCs w:val="28"/>
          <w:lang w:val="uk-UA"/>
        </w:rPr>
        <w:tab/>
        <w:t>Койчева О.С. Міжнародне податкове планування. Фінансова безпека України на сучасному етапі: ІІІ Міжнар. наук.-практ. інтернет-конф. (м. Ірпінь, 28 лист. 2017 р.) Університет ДФС України, 2017. С. 156-158.</w:t>
      </w:r>
    </w:p>
    <w:p w:rsidR="00A7059C" w:rsidRPr="005A347D" w:rsidRDefault="0091457C" w:rsidP="0014659F">
      <w:pPr>
        <w:spacing w:after="0" w:line="240" w:lineRule="auto"/>
        <w:contextualSpacing/>
        <w:rPr>
          <w:rFonts w:cs="Times New Roman"/>
          <w:szCs w:val="28"/>
          <w:lang w:val="uk-UA"/>
        </w:rPr>
      </w:pPr>
      <w:r>
        <w:rPr>
          <w:rFonts w:cs="Times New Roman"/>
          <w:szCs w:val="28"/>
          <w:lang w:val="uk-UA"/>
        </w:rPr>
        <w:t>60</w:t>
      </w:r>
      <w:r w:rsidR="00A7059C" w:rsidRPr="005A347D">
        <w:rPr>
          <w:rFonts w:cs="Times New Roman"/>
          <w:szCs w:val="28"/>
          <w:lang w:val="uk-UA"/>
        </w:rPr>
        <w:t>.</w:t>
      </w:r>
      <w:r w:rsidR="00A7059C" w:rsidRPr="005A347D">
        <w:rPr>
          <w:rFonts w:cs="Times New Roman"/>
          <w:szCs w:val="28"/>
          <w:lang w:val="uk-UA"/>
        </w:rPr>
        <w:tab/>
        <w:t>Койчева О.С. Місце та значення судового прецеденту в податковому праві. Вороновські читання (Судовий прецедент – джерело права або приклад правозастосування ). Міжнар. наук.-практ. конф, м. Ірпінь, 5-6жовтня 2019р. С. 186-188.</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6</w:t>
      </w:r>
      <w:r w:rsidR="0091457C">
        <w:rPr>
          <w:rFonts w:cs="Times New Roman"/>
          <w:szCs w:val="28"/>
          <w:lang w:val="uk-UA"/>
        </w:rPr>
        <w:t>1</w:t>
      </w:r>
      <w:r w:rsidRPr="005A347D">
        <w:rPr>
          <w:rFonts w:cs="Times New Roman"/>
          <w:szCs w:val="28"/>
          <w:lang w:val="uk-UA"/>
        </w:rPr>
        <w:t>.</w:t>
      </w:r>
      <w:r w:rsidRPr="005A347D">
        <w:rPr>
          <w:rFonts w:cs="Times New Roman"/>
          <w:szCs w:val="28"/>
          <w:lang w:val="uk-UA"/>
        </w:rPr>
        <w:tab/>
        <w:t xml:space="preserve">Койчева О.С. Організаційно-правове забезпечення фінансово-контрольної діяльності Рахункової палати України. Юридичний вісник. 2014 р. №3. С. 80-84. </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6</w:t>
      </w:r>
      <w:r w:rsidR="0091457C">
        <w:rPr>
          <w:rFonts w:cs="Times New Roman"/>
          <w:szCs w:val="28"/>
          <w:lang w:val="uk-UA"/>
        </w:rPr>
        <w:t>2</w:t>
      </w:r>
      <w:r w:rsidRPr="005A347D">
        <w:rPr>
          <w:rFonts w:cs="Times New Roman"/>
          <w:szCs w:val="28"/>
          <w:lang w:val="uk-UA"/>
        </w:rPr>
        <w:t>.</w:t>
      </w:r>
      <w:r w:rsidRPr="005A347D">
        <w:rPr>
          <w:rFonts w:cs="Times New Roman"/>
          <w:szCs w:val="28"/>
          <w:lang w:val="uk-UA"/>
        </w:rPr>
        <w:tab/>
        <w:t>Койчева О.С. Парадигма «win-win» в податкових спорах: міф чи реальність? Правове життя сучасної України: Міжнар. наук.-практ. конф. (м. Одеса, 15 травня 2020 р.) у 3-х т. Т. 2. Одеса : Видавничий дім «Гельветика», 2020. С. 48-51.</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6</w:t>
      </w:r>
      <w:r w:rsidR="0091457C">
        <w:rPr>
          <w:rFonts w:cs="Times New Roman"/>
          <w:szCs w:val="28"/>
          <w:lang w:val="uk-UA"/>
        </w:rPr>
        <w:t>3</w:t>
      </w:r>
      <w:r w:rsidRPr="005A347D">
        <w:rPr>
          <w:rFonts w:cs="Times New Roman"/>
          <w:szCs w:val="28"/>
          <w:lang w:val="uk-UA"/>
        </w:rPr>
        <w:t>.</w:t>
      </w:r>
      <w:r w:rsidRPr="005A347D">
        <w:rPr>
          <w:rFonts w:cs="Times New Roman"/>
          <w:szCs w:val="28"/>
          <w:lang w:val="uk-UA"/>
        </w:rPr>
        <w:tab/>
        <w:t>Койчева О.С. Перспективи застосування аудиту ефективності у діяльності Рахункової палати. Правові та інституційні механізми забезпечення розвитку держави та права в умовах євроінтеграції: матеріали Міжнародної науково-практичної конференції (20 травня 2016 р., м. Одеса) : у 2 т. Т. 2 / відп. ред. М. В. Афанасьєва. Одеса : Юридична література, 2016. С. 98-100.</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lastRenderedPageBreak/>
        <w:t>6</w:t>
      </w:r>
      <w:r w:rsidR="0091457C">
        <w:rPr>
          <w:rFonts w:cs="Times New Roman"/>
          <w:szCs w:val="28"/>
          <w:lang w:val="uk-UA"/>
        </w:rPr>
        <w:t>4</w:t>
      </w:r>
      <w:r w:rsidRPr="005A347D">
        <w:rPr>
          <w:rFonts w:cs="Times New Roman"/>
          <w:szCs w:val="28"/>
          <w:lang w:val="uk-UA"/>
        </w:rPr>
        <w:t>.</w:t>
      </w:r>
      <w:r w:rsidRPr="005A347D">
        <w:rPr>
          <w:rFonts w:cs="Times New Roman"/>
          <w:szCs w:val="28"/>
          <w:lang w:val="uk-UA"/>
        </w:rPr>
        <w:tab/>
        <w:t xml:space="preserve">Койчева О.С. Перспективи медіації як альтернативного способу вирішення податкових спорів. Вісник Чернівецького факультету Національного університету «Одеська юридична академія». 2019. № 3. С. 72-81. </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6</w:t>
      </w:r>
      <w:r w:rsidR="0091457C">
        <w:rPr>
          <w:rFonts w:cs="Times New Roman"/>
          <w:szCs w:val="28"/>
          <w:lang w:val="uk-UA"/>
        </w:rPr>
        <w:t>5</w:t>
      </w:r>
      <w:r w:rsidRPr="005A347D">
        <w:rPr>
          <w:rFonts w:cs="Times New Roman"/>
          <w:szCs w:val="28"/>
          <w:lang w:val="uk-UA"/>
        </w:rPr>
        <w:t>.</w:t>
      </w:r>
      <w:r w:rsidRPr="005A347D">
        <w:rPr>
          <w:rFonts w:cs="Times New Roman"/>
          <w:szCs w:val="28"/>
          <w:lang w:val="uk-UA"/>
        </w:rPr>
        <w:tab/>
        <w:t>Койчева О.С. Проблеми реалізації функцій Рахункової палати. Наше право. 2014. № 7. С. 104-109.</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65.</w:t>
      </w:r>
      <w:r w:rsidRPr="005A347D">
        <w:rPr>
          <w:rFonts w:cs="Times New Roman"/>
          <w:szCs w:val="28"/>
          <w:lang w:val="uk-UA"/>
        </w:rPr>
        <w:tab/>
        <w:t>Койчева О.С. Рахункова палата як суб'єкт фінансового контролю. Дис. ... канд. юрид. наук : 12.00.07 / Койчева Ольга Семенівна. Одеса, 2016. 236 с.</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66.</w:t>
      </w:r>
      <w:r w:rsidRPr="005A347D">
        <w:rPr>
          <w:rFonts w:cs="Times New Roman"/>
          <w:szCs w:val="28"/>
          <w:lang w:val="uk-UA"/>
        </w:rPr>
        <w:tab/>
        <w:t xml:space="preserve">Койчева О.С. Сутність принципів діяльності Рахункової палати та проблеми їх реалізації. Вісник Чернівецького факультету Національного університету «Одеська юридична академія». 2014. № 3. С. 108-118. </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67.</w:t>
      </w:r>
      <w:r w:rsidRPr="005A347D">
        <w:rPr>
          <w:rFonts w:cs="Times New Roman"/>
          <w:szCs w:val="28"/>
          <w:lang w:val="uk-UA"/>
        </w:rPr>
        <w:tab/>
        <w:t>Койчева О.С. Фінансовий контроль як спосіб реалізації повноважень Рахункової палати. Держава і право. 2014. Випуск 65. С. 192-198.</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68.</w:t>
      </w:r>
      <w:r w:rsidRPr="005A347D">
        <w:rPr>
          <w:rFonts w:cs="Times New Roman"/>
          <w:szCs w:val="28"/>
          <w:lang w:val="uk-UA"/>
        </w:rPr>
        <w:tab/>
        <w:t xml:space="preserve">Койчева О.С., Білоус-Осінь Т.І. Адміністративно-правове забезпечення фінансових технологій в Україні. Юридичний вісник. 2019. №3. С. 31-37. </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69.</w:t>
      </w:r>
      <w:r w:rsidRPr="005A347D">
        <w:rPr>
          <w:rFonts w:cs="Times New Roman"/>
          <w:szCs w:val="28"/>
          <w:lang w:val="uk-UA"/>
        </w:rPr>
        <w:tab/>
        <w:t xml:space="preserve">Койчева О.С., Білоус-Осінь Т.І. Теоретико-правові засади випуску та обігу державних цінних паперів. Вісник Чернівецького факультету Національного університету «Одеська юридична академія». 2019. №2. С.73-82. </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70.</w:t>
      </w:r>
      <w:r w:rsidRPr="005A347D">
        <w:rPr>
          <w:rFonts w:cs="Times New Roman"/>
          <w:szCs w:val="28"/>
          <w:lang w:val="uk-UA"/>
        </w:rPr>
        <w:tab/>
        <w:t>Койчева О.С., Даниленко Ю.С. Транспарентність діяльності НБУ в умовах цифрових трансформацій. Юридичний науковий електронний журнал. №9/2021, С.326-329.</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71.</w:t>
      </w:r>
      <w:r w:rsidRPr="005A347D">
        <w:rPr>
          <w:rFonts w:cs="Times New Roman"/>
          <w:szCs w:val="28"/>
          <w:lang w:val="uk-UA"/>
        </w:rPr>
        <w:tab/>
        <w:t>Койчева О.С., Даниленко Ю.С. Цифровий розвиток управління людськими ресурсами у державній службі. Ампаро. №4, 2021, С. 27-32.</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72.</w:t>
      </w:r>
      <w:r w:rsidRPr="005A347D">
        <w:rPr>
          <w:rFonts w:cs="Times New Roman"/>
          <w:szCs w:val="28"/>
          <w:lang w:val="uk-UA"/>
        </w:rPr>
        <w:tab/>
        <w:t>Костюченко О.А. Правові проблеми банківської діяльності: посібник із проблем банк, права. К. : Криниця, 2003. 320 с.</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73.</w:t>
      </w:r>
      <w:r w:rsidRPr="005A347D">
        <w:rPr>
          <w:rFonts w:cs="Times New Roman"/>
          <w:szCs w:val="28"/>
          <w:lang w:val="uk-UA"/>
        </w:rPr>
        <w:tab/>
        <w:t>Кравцов Д.В. Фінансові правовідносини у сфері інвестиційної діяльності. Актуальні проблеми держави і права : зб. наук, праць. О. : Юрид. л-ра, 2007. Вип. 35. С. 432-435.</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74.</w:t>
      </w:r>
      <w:r w:rsidRPr="005A347D">
        <w:rPr>
          <w:rFonts w:cs="Times New Roman"/>
          <w:szCs w:val="28"/>
          <w:lang w:val="uk-UA"/>
        </w:rPr>
        <w:tab/>
        <w:t>Кравцов Д.В. Фінансово-правове забезпечення інвестиційної і інноваційної діяльності держави в XXI ст. Система фінансового права: проблеми теорії і правового регулювання : монографія. О. : Фенікс, 2011. С. 63-78.</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75.</w:t>
      </w:r>
      <w:r w:rsidRPr="005A347D">
        <w:rPr>
          <w:rFonts w:cs="Times New Roman"/>
          <w:szCs w:val="28"/>
          <w:lang w:val="uk-UA"/>
        </w:rPr>
        <w:tab/>
        <w:t>Кучрявенко М.П. Податкове право.  X. : Легас; Право, 2013. 536 с.</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76.</w:t>
      </w:r>
      <w:r w:rsidRPr="005A347D">
        <w:rPr>
          <w:rFonts w:cs="Times New Roman"/>
          <w:szCs w:val="28"/>
          <w:lang w:val="uk-UA"/>
        </w:rPr>
        <w:tab/>
        <w:t>Кушнарьова Т.Є., Кучерявенко М.П. Система податкових органів. X. : Торсінг, 2000. 240 с.</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77.</w:t>
      </w:r>
      <w:r w:rsidRPr="005A347D">
        <w:rPr>
          <w:rFonts w:cs="Times New Roman"/>
          <w:szCs w:val="28"/>
          <w:lang w:val="uk-UA"/>
        </w:rPr>
        <w:tab/>
        <w:t>Латковська Т. А. Історія та сьогодення української науки фінансового права. «Правове життя сучасної України» : тези доповідей Міжнар. наук. конф. професор.-виклад. і аспірант, складу (21-22 травня 2010 p., м. Одеса). О. : Фенікс, 2010. С. 289-291.</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78.</w:t>
      </w:r>
      <w:r w:rsidRPr="005A347D">
        <w:rPr>
          <w:rFonts w:cs="Times New Roman"/>
          <w:szCs w:val="28"/>
          <w:lang w:val="uk-UA"/>
        </w:rPr>
        <w:tab/>
        <w:t>Латковська Т.А. Актуальні питання банківської системи як складової фінансової системи держави. Система фінансового права: проблеми теорії і правового регулювання : монографія. О. : Фенікс, 2011. С. 79-128.</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lastRenderedPageBreak/>
        <w:t>79.</w:t>
      </w:r>
      <w:r w:rsidRPr="005A347D">
        <w:rPr>
          <w:rFonts w:cs="Times New Roman"/>
          <w:szCs w:val="28"/>
          <w:lang w:val="uk-UA"/>
        </w:rPr>
        <w:tab/>
        <w:t>Латковська Т.А. Місце фінансового права в системі галузей публічного права. Ethical and Social Dimensions in Public Administration &amp; Law. International Scientific Conference 17-18 may. Suceava, Romania. 2019.</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80.</w:t>
      </w:r>
      <w:r w:rsidRPr="005A347D">
        <w:rPr>
          <w:rFonts w:cs="Times New Roman"/>
          <w:szCs w:val="28"/>
          <w:lang w:val="uk-UA"/>
        </w:rPr>
        <w:tab/>
        <w:t>Латковська Т.А. Напрями гармонізації податку на прибуток  до вимог Європейського Союзу. Наукові праці Національного університету «Одеська юридична академія». 2021. Том ХХVІІІ. С. 69-79.</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81.</w:t>
      </w:r>
      <w:r w:rsidRPr="005A347D">
        <w:rPr>
          <w:rFonts w:cs="Times New Roman"/>
          <w:szCs w:val="28"/>
          <w:lang w:val="uk-UA"/>
        </w:rPr>
        <w:tab/>
        <w:t>Латковська Т.А. Поняття та види джерел банківського права. Наукові праці Одеської національної юридичної академії. О. : Юрид. л-ра. 2010. Т. 9. С. 257-264.</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82.</w:t>
      </w:r>
      <w:r w:rsidRPr="005A347D">
        <w:rPr>
          <w:rFonts w:cs="Times New Roman"/>
          <w:szCs w:val="28"/>
          <w:lang w:val="uk-UA"/>
        </w:rPr>
        <w:tab/>
        <w:t>Латковська Т.А. Права людини в Україні та у зарубіжних країнах: традиції та новації: колективна монографія / За заг. ред. Н. В. Мішиної. (Захист прав і законних інтересів платників податків в Україні) Львів- Торунь : Ліга-Прес, 2021. 688 с. (С. 305–340).</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83.</w:t>
      </w:r>
      <w:r w:rsidRPr="005A347D">
        <w:rPr>
          <w:rFonts w:cs="Times New Roman"/>
          <w:szCs w:val="28"/>
          <w:lang w:val="uk-UA"/>
        </w:rPr>
        <w:tab/>
        <w:t>Латковська Т.А. Предмет фінансового права та публічна фінансова діяльність. Наше право. 2011. № 2. Ч. 1. С. 102-107.</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84.</w:t>
      </w:r>
      <w:r w:rsidRPr="005A347D">
        <w:rPr>
          <w:rFonts w:cs="Times New Roman"/>
          <w:szCs w:val="28"/>
          <w:lang w:val="uk-UA"/>
        </w:rPr>
        <w:tab/>
        <w:t>Латковська Т.А. Принцип недопустимості подвійного оподаткування. International scientific and practical conference «Legal practice in EU countries and Ukraine at the modern stage».  Arad, Romania : «Izdevnieciba Baltija Publishing», 25-26 January, 2019. P. 376-380.</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85.</w:t>
      </w:r>
      <w:r w:rsidRPr="005A347D">
        <w:rPr>
          <w:rFonts w:cs="Times New Roman"/>
          <w:szCs w:val="28"/>
          <w:lang w:val="uk-UA"/>
        </w:rPr>
        <w:tab/>
        <w:t>Латковська Т.А. Пріоритетність публічних фінансових інтересів у фінансовій діяльності як один із принципів фінансового права. Юридичний вісник НУ «Одеська юридична академія». № 3. 2012. С. 61-66.</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86.</w:t>
      </w:r>
      <w:r w:rsidRPr="005A347D">
        <w:rPr>
          <w:rFonts w:cs="Times New Roman"/>
          <w:szCs w:val="28"/>
          <w:lang w:val="uk-UA"/>
        </w:rPr>
        <w:tab/>
        <w:t xml:space="preserve">Латковська Т.А. Реформування пенсійної системи з метою забезпечення фінансової стабільності країни. Наукові праці Національного університету «Одеська юридична академія». 2021. Том ХХІХ. С. 136-143. </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87.</w:t>
      </w:r>
      <w:r w:rsidRPr="005A347D">
        <w:rPr>
          <w:rFonts w:cs="Times New Roman"/>
          <w:szCs w:val="28"/>
          <w:lang w:val="uk-UA"/>
        </w:rPr>
        <w:tab/>
        <w:t>Латковська Т.А. Рішення Конституційного Суду – джерела банківського права? Підприємництво,  господарство і право. 2006. № 1. С 70-73.</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88.</w:t>
      </w:r>
      <w:r w:rsidRPr="005A347D">
        <w:rPr>
          <w:rFonts w:cs="Times New Roman"/>
          <w:szCs w:val="28"/>
          <w:lang w:val="uk-UA"/>
        </w:rPr>
        <w:tab/>
        <w:t>Латковська Т.А. Розвиток науки фінансового права –  запорука розвитку Української держави. Наукові праці Національного університету «Одеська юридична академія». Одеса: Юридична література. 2012. Том ХІ, частина 2. С. 9-18.</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89.</w:t>
      </w:r>
      <w:r w:rsidRPr="005A347D">
        <w:rPr>
          <w:rFonts w:cs="Times New Roman"/>
          <w:szCs w:val="28"/>
          <w:lang w:val="uk-UA"/>
        </w:rPr>
        <w:tab/>
        <w:t>Латковська Т.А. Розвиток фінансово-правових відносин у сучасних умовах. Актуальні проблеми держави і права : зб. наук, праць. О. : Юрид. л-ра, 2010. Вип. 53. С 464-469.</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90.</w:t>
      </w:r>
      <w:r w:rsidRPr="005A347D">
        <w:rPr>
          <w:rFonts w:cs="Times New Roman"/>
          <w:szCs w:val="28"/>
          <w:lang w:val="uk-UA"/>
        </w:rPr>
        <w:tab/>
        <w:t>Латковська Т.А. Українська фінансово-правова наука: стан та перспективи. Проблеми законності. 2010. № 111. С. 83-90.</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91.</w:t>
      </w:r>
      <w:r w:rsidRPr="005A347D">
        <w:rPr>
          <w:rFonts w:cs="Times New Roman"/>
          <w:szCs w:val="28"/>
          <w:lang w:val="uk-UA"/>
        </w:rPr>
        <w:tab/>
        <w:t>Латковська Т.А. Фінансове право в умовах цифрової трансформації : колективна монографія / за заг. ред. Т.А. Латковської. (Фінансово-правове регулювання суспільних відносин в умовах цифрової трансформації). Чернівці :Технодрук, 2021. 418 с. (С. 45–88).</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lastRenderedPageBreak/>
        <w:t>92.</w:t>
      </w:r>
      <w:r w:rsidRPr="005A347D">
        <w:rPr>
          <w:rFonts w:cs="Times New Roman"/>
          <w:szCs w:val="28"/>
          <w:lang w:val="uk-UA"/>
        </w:rPr>
        <w:tab/>
        <w:t>Латковська Т.А. Фінансово-правові питання формування центральних та державних банків в Україні, країнах центральноєвропейської та англосаксонської систем права : монографія. О. : Юрид. л-ра, 2007. 280 с.</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93.</w:t>
      </w:r>
      <w:r w:rsidRPr="005A347D">
        <w:rPr>
          <w:rFonts w:cs="Times New Roman"/>
          <w:szCs w:val="28"/>
          <w:lang w:val="uk-UA"/>
        </w:rPr>
        <w:tab/>
        <w:t>Латковська Т.А., Марущак А.В. Правові основи контрольно-наглядових повноважень Національного банку України / Т.А. Латковська, А.В. Марущак. Чернівці : Технодрук, 2017. 160 с.</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94.</w:t>
      </w:r>
      <w:r w:rsidRPr="005A347D">
        <w:rPr>
          <w:rFonts w:cs="Times New Roman"/>
          <w:szCs w:val="28"/>
          <w:lang w:val="uk-UA"/>
        </w:rPr>
        <w:tab/>
        <w:t>Латковська Т.А., Марущак А.В., Олексій У.О. Правові та теоретичні проблеми визначення Інтернет-банкінгу в Україні. Financial and credit activities: problems of theory and practice. 2021. № 1 (36). С. 27-34.</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95.</w:t>
      </w:r>
      <w:r w:rsidRPr="005A347D">
        <w:rPr>
          <w:rFonts w:cs="Times New Roman"/>
          <w:szCs w:val="28"/>
          <w:lang w:val="uk-UA"/>
        </w:rPr>
        <w:tab/>
        <w:t>Латковський П.П. Електронне урядування як інструмент стратегічного реагування на пандемічну кризу. Juris Еuropensis Scientia. 2021. № 3. С. 90-94.</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96.</w:t>
      </w:r>
      <w:r w:rsidRPr="005A347D">
        <w:rPr>
          <w:rFonts w:cs="Times New Roman"/>
          <w:szCs w:val="28"/>
          <w:lang w:val="uk-UA"/>
        </w:rPr>
        <w:tab/>
        <w:t>Латковський П.П. Міжнародні валютні відносини та їх вплив на валютну політику країни. Юридичний вісник. 2021. № 6.</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97.</w:t>
      </w:r>
      <w:r w:rsidRPr="005A347D">
        <w:rPr>
          <w:rFonts w:cs="Times New Roman"/>
          <w:szCs w:val="28"/>
          <w:lang w:val="uk-UA"/>
        </w:rPr>
        <w:tab/>
        <w:t>Латковський П.П. Міжнародні валютні відносини та їх вплив на валютну політику країни. Юридичний вісник. 2021. № 6.</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98.</w:t>
      </w:r>
      <w:r w:rsidRPr="005A347D">
        <w:rPr>
          <w:rFonts w:cs="Times New Roman"/>
          <w:szCs w:val="28"/>
          <w:lang w:val="uk-UA"/>
        </w:rPr>
        <w:tab/>
        <w:t>Латковський П.П. Фінансове право в умовах цифрової трансформації : колективна монографія / за заг. ред. Т.А. Латковської. (Принципи бюджетного контролю та їх роль в регулюванні відносин в умовах цифрової трансформації).  Чернівці : Технодрук, 2021. 418 с. (С. 214–260).</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99.</w:t>
      </w:r>
      <w:r w:rsidRPr="005A347D">
        <w:rPr>
          <w:rFonts w:cs="Times New Roman"/>
          <w:szCs w:val="28"/>
          <w:lang w:val="uk-UA"/>
        </w:rPr>
        <w:tab/>
        <w:t>Лукашев О.А. Теоретичні проблеми системи фінансового права : монографія. X. : Право, 2010. 304 с.</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100.</w:t>
      </w:r>
      <w:r w:rsidRPr="005A347D">
        <w:rPr>
          <w:rFonts w:cs="Times New Roman"/>
          <w:szCs w:val="28"/>
          <w:lang w:val="uk-UA"/>
        </w:rPr>
        <w:tab/>
        <w:t>Макух О. В. Фінанси як об’єкт фінансово-правового регулювання. Право та інновації. 2016. № 3 (15). С. 46-52.</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101.</w:t>
      </w:r>
      <w:r w:rsidRPr="005A347D">
        <w:rPr>
          <w:rFonts w:cs="Times New Roman"/>
          <w:szCs w:val="28"/>
          <w:lang w:val="uk-UA"/>
        </w:rPr>
        <w:tab/>
        <w:t>Макух О. В. Фінансові правовідносини: теорія, сучасний стан і тенденції розвитку : монографія / О. В. Макух.  Харків : Право, 2016.  304 с.</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102.</w:t>
      </w:r>
      <w:r w:rsidRPr="005A347D">
        <w:rPr>
          <w:rFonts w:cs="Times New Roman"/>
          <w:szCs w:val="28"/>
          <w:lang w:val="uk-UA"/>
        </w:rPr>
        <w:tab/>
        <w:t>Мамалуй О.О. Фінансово-правова норма як первинний елемент системи фінансового права. Актуальні проблеми вітчизняної юриспруденції 2018. № 4. С. 54-59.</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103.</w:t>
      </w:r>
      <w:r w:rsidRPr="005A347D">
        <w:rPr>
          <w:rFonts w:cs="Times New Roman"/>
          <w:szCs w:val="28"/>
          <w:lang w:val="uk-UA"/>
        </w:rPr>
        <w:tab/>
        <w:t>Марущак А.В. Діяльність Пенсійного фонду України як позабюджетного цільового фонду у контексті реформувань пенсійної системи. Juris Europensis Scientia. 2021. № 6.</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104.</w:t>
      </w:r>
      <w:r w:rsidRPr="005A347D">
        <w:rPr>
          <w:rFonts w:cs="Times New Roman"/>
          <w:szCs w:val="28"/>
          <w:lang w:val="uk-UA"/>
        </w:rPr>
        <w:tab/>
        <w:t>Марущак А.В. Здійснення фінансового нагляду в умовах  цифрової трансформації на прикладі Німеччини. Наукові праці Національного університету «Одеська юридична академія». 2021.Том ХХVІІІ. С. 97-109.</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105.</w:t>
      </w:r>
      <w:r w:rsidRPr="005A347D">
        <w:rPr>
          <w:rFonts w:cs="Times New Roman"/>
          <w:szCs w:val="28"/>
          <w:lang w:val="uk-UA"/>
        </w:rPr>
        <w:tab/>
        <w:t>Марущак А.В., Олексій У.О. Науково-нормативні підходи до визначення податкової політики. Юридичний вісник. 2021. № 1. С.101-108.</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106.</w:t>
      </w:r>
      <w:r w:rsidRPr="005A347D">
        <w:rPr>
          <w:rFonts w:cs="Times New Roman"/>
          <w:szCs w:val="28"/>
          <w:lang w:val="uk-UA"/>
        </w:rPr>
        <w:tab/>
        <w:t>Міхневич, Л. В. Фінансове право та наука фінансового права в ліцеях Українських губерній Російської імперії. Науковий вісник УжНУ. Серія: Право. Випуск 54. - 2019. С. 20-23.</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lastRenderedPageBreak/>
        <w:t>107.</w:t>
      </w:r>
      <w:r w:rsidRPr="005A347D">
        <w:rPr>
          <w:rFonts w:cs="Times New Roman"/>
          <w:szCs w:val="28"/>
          <w:lang w:val="uk-UA"/>
        </w:rPr>
        <w:tab/>
        <w:t>Науково-практичний коментар Бюджетного кодексу України.: станом на 15 січня 2017 року / за ред. Т.А. Латковської. К. : «Центр учбової літератури», 2017. 176 с.</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108.</w:t>
      </w:r>
      <w:r w:rsidRPr="005A347D">
        <w:rPr>
          <w:rFonts w:cs="Times New Roman"/>
          <w:szCs w:val="28"/>
          <w:lang w:val="uk-UA"/>
        </w:rPr>
        <w:tab/>
        <w:t>Нестеренко А.С. Фінансова система України: проблеми теорії : монографія. Одеса : Фенікс, 2014. 576 с.</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109.</w:t>
      </w:r>
      <w:r w:rsidRPr="005A347D">
        <w:rPr>
          <w:rFonts w:cs="Times New Roman"/>
          <w:szCs w:val="28"/>
          <w:lang w:val="uk-UA"/>
        </w:rPr>
        <w:tab/>
        <w:t>Нечай А.А. Актуальні питання фінансового права: правові основи публічних накопичувальних фондів: Монографія. Чернівці: Рута, 2004. 376 с.</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110.</w:t>
      </w:r>
      <w:r w:rsidRPr="005A347D">
        <w:rPr>
          <w:rFonts w:cs="Times New Roman"/>
          <w:szCs w:val="28"/>
          <w:lang w:val="uk-UA"/>
        </w:rPr>
        <w:tab/>
        <w:t>Нечай А.А. Проблеми правового регулювання публічних фінансів та публічних видатків : монографія. Чернівці : Рута, 2004. 350 с.</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111.</w:t>
      </w:r>
      <w:r w:rsidRPr="005A347D">
        <w:rPr>
          <w:rFonts w:cs="Times New Roman"/>
          <w:szCs w:val="28"/>
          <w:lang w:val="uk-UA"/>
        </w:rPr>
        <w:tab/>
        <w:t>Ніщимна С.О. Принципи публічного фінансового контролю. Вісник Чернівецького факультету Національного університету «Одеська юридична академія» 2013. № 1. С. 164-173.</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112.</w:t>
      </w:r>
      <w:r w:rsidRPr="005A347D">
        <w:rPr>
          <w:rFonts w:cs="Times New Roman"/>
          <w:szCs w:val="28"/>
          <w:lang w:val="uk-UA"/>
        </w:rPr>
        <w:tab/>
        <w:t>Ніщимна С.О. Принципи публічної фінансової діяльності в України : монографія. Чернігів : ЧДІЕУ, 2013. 375 с.</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113.</w:t>
      </w:r>
      <w:r w:rsidRPr="005A347D">
        <w:rPr>
          <w:rFonts w:cs="Times New Roman"/>
          <w:szCs w:val="28"/>
          <w:lang w:val="uk-UA"/>
        </w:rPr>
        <w:tab/>
        <w:t>Ніщимна С.О. Щодо розуміння принципів публічного фінансового контролю. Наука і правоохорона. 2013. № 2. С. 199-203.</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114.</w:t>
      </w:r>
      <w:r w:rsidRPr="005A347D">
        <w:rPr>
          <w:rFonts w:cs="Times New Roman"/>
          <w:szCs w:val="28"/>
          <w:lang w:val="uk-UA"/>
        </w:rPr>
        <w:tab/>
        <w:t>Олексій У.О. До питання розвитку публічних фінансів в умовах цифрової трансформації. Juris Europensis Scientia. 2021. № 4. С. 33-36.</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115.</w:t>
      </w:r>
      <w:r w:rsidRPr="005A347D">
        <w:rPr>
          <w:rFonts w:cs="Times New Roman"/>
          <w:szCs w:val="28"/>
          <w:lang w:val="uk-UA"/>
        </w:rPr>
        <w:tab/>
        <w:t>Орлюк О.П. Банківська система України. Правові засади організації. К. : Юрінком Інтер, 2003. 240 с.</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116.</w:t>
      </w:r>
      <w:r w:rsidRPr="005A347D">
        <w:rPr>
          <w:rFonts w:cs="Times New Roman"/>
          <w:szCs w:val="28"/>
          <w:lang w:val="uk-UA"/>
        </w:rPr>
        <w:tab/>
        <w:t>Орлюк О.П. Фінансова система України: проблеми термінології та змісту. Фінансове право. 2007. № 1. С. 10-15.</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117.</w:t>
      </w:r>
      <w:r w:rsidRPr="005A347D">
        <w:rPr>
          <w:rFonts w:cs="Times New Roman"/>
          <w:szCs w:val="28"/>
          <w:lang w:val="uk-UA"/>
        </w:rPr>
        <w:tab/>
        <w:t>Орлюк О.П. Фінансове право. Академічний курс : підручник. К. : Юрінком Інтер, 2010. 808с.</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118.</w:t>
      </w:r>
      <w:r w:rsidRPr="005A347D">
        <w:rPr>
          <w:rFonts w:cs="Times New Roman"/>
          <w:szCs w:val="28"/>
          <w:lang w:val="uk-UA"/>
        </w:rPr>
        <w:tab/>
        <w:t>Пархоменко-Цироциянц С.В. Поняття та значення об’єкта оподаткування для визначення податкового обов’язку платника податку. Актуальні проблеми держави і права. О. : Юрид. л-ра, 2007. Вип. 34. С. 187-194.</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119.</w:t>
      </w:r>
      <w:r w:rsidRPr="005A347D">
        <w:rPr>
          <w:rFonts w:cs="Times New Roman"/>
          <w:szCs w:val="28"/>
          <w:lang w:val="uk-UA"/>
        </w:rPr>
        <w:tab/>
        <w:t>Пархоменко-Цироциянц С.В. Право платника податку на податкову пільгу: теоретико-правові засади. Порівняльно-аналітичне право. 2019 р. № 2. URL: http://www.pap.in.ua.</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120.</w:t>
      </w:r>
      <w:r w:rsidRPr="005A347D">
        <w:rPr>
          <w:rFonts w:cs="Times New Roman"/>
          <w:szCs w:val="28"/>
          <w:lang w:val="uk-UA"/>
        </w:rPr>
        <w:tab/>
        <w:t>Пархоменко-Цироциянц С.В. Правова природа податкових правовідносин. Система фінансового права: проблеми теорії і правового регулювання : монографія. О. : Фенікс, 2011. С. 151-177.</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121.</w:t>
      </w:r>
      <w:r w:rsidRPr="005A347D">
        <w:rPr>
          <w:rFonts w:cs="Times New Roman"/>
          <w:szCs w:val="28"/>
          <w:lang w:val="uk-UA"/>
        </w:rPr>
        <w:tab/>
        <w:t>Подцерковний О.П. Грошові зобов’язання господарського характеру: проблеми теорії і практики. К. Юстініан, 2006. 424 с.</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122.</w:t>
      </w:r>
      <w:r w:rsidRPr="005A347D">
        <w:rPr>
          <w:rFonts w:cs="Times New Roman"/>
          <w:szCs w:val="28"/>
          <w:lang w:val="uk-UA"/>
        </w:rPr>
        <w:tab/>
        <w:t>Савченко Л. Законність як основний принцип діяльності органів фінансового контролю. Фінансове право.2002. № 2. С.52-56.</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123.</w:t>
      </w:r>
      <w:r w:rsidRPr="005A347D">
        <w:rPr>
          <w:rFonts w:cs="Times New Roman"/>
          <w:szCs w:val="28"/>
          <w:lang w:val="uk-UA"/>
        </w:rPr>
        <w:tab/>
        <w:t>Савченко Л. Проблеми правового регулювання методології фінансового контролю. Право України. 2013. № 1-2. С. 159-165.</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124.</w:t>
      </w:r>
      <w:r w:rsidRPr="005A347D">
        <w:rPr>
          <w:rFonts w:cs="Times New Roman"/>
          <w:szCs w:val="28"/>
          <w:lang w:val="uk-UA"/>
        </w:rPr>
        <w:tab/>
        <w:t>Савченко Л., Білоус В. Функції Міністерства фінансів України як органу, що здійснює фінансовий контроль. Фінансове право. 2003. № 9. С.89-92.</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lastRenderedPageBreak/>
        <w:t>125.</w:t>
      </w:r>
      <w:r w:rsidRPr="005A347D">
        <w:rPr>
          <w:rFonts w:cs="Times New Roman"/>
          <w:szCs w:val="28"/>
          <w:lang w:val="uk-UA"/>
        </w:rPr>
        <w:tab/>
        <w:t>Савченко Л.А. Деякі проблемні питання термінології у фінансовому праві щодо методів фінансового контролю. Фінансове право. 2007. № 1. С. 37-43.</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126.</w:t>
      </w:r>
      <w:r w:rsidRPr="005A347D">
        <w:rPr>
          <w:rFonts w:cs="Times New Roman"/>
          <w:szCs w:val="28"/>
          <w:lang w:val="uk-UA"/>
        </w:rPr>
        <w:tab/>
        <w:t>Савченко Л.А. Методы финансового контроля: проблемы определения. Учитель, Ученый… Под ред. Н.П. Кучерявенко. Х. : Право, 2011. 340 с.</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127.</w:t>
      </w:r>
      <w:r w:rsidRPr="005A347D">
        <w:rPr>
          <w:rFonts w:cs="Times New Roman"/>
          <w:szCs w:val="28"/>
          <w:lang w:val="uk-UA"/>
        </w:rPr>
        <w:tab/>
        <w:t>Савченко Л.А. Поняття фінансового контролю, його функції та об’єкти. Актуальні проблеми держави і права. 2001. Вип. 12. С. 274-281</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128.</w:t>
      </w:r>
      <w:r w:rsidRPr="005A347D">
        <w:rPr>
          <w:rFonts w:cs="Times New Roman"/>
          <w:szCs w:val="28"/>
          <w:lang w:val="uk-UA"/>
        </w:rPr>
        <w:tab/>
        <w:t>Савченко Л.А. Правові основи фінансового контролю : навч. посіб. К. : Юрінком Інтер, 2008. 504 c.</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129.</w:t>
      </w:r>
      <w:r w:rsidRPr="005A347D">
        <w:rPr>
          <w:rFonts w:cs="Times New Roman"/>
          <w:szCs w:val="28"/>
          <w:lang w:val="uk-UA"/>
        </w:rPr>
        <w:tab/>
        <w:t xml:space="preserve">Семчик О.О. Держава як суб'єкт фінансових правовідносин. За ред. Л.К. Воронової. К. : Юрид. думка, 2006. 116 с. </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130.</w:t>
      </w:r>
      <w:r w:rsidRPr="005A347D">
        <w:rPr>
          <w:rFonts w:cs="Times New Roman"/>
          <w:szCs w:val="28"/>
          <w:lang w:val="uk-UA"/>
        </w:rPr>
        <w:tab/>
        <w:t>Система фінансового права: проблеми теорії і правового регулювання : монографія. За заг. ред. С.В. Ківалова, Т.А. Латковської. Одеса : Фенікс, 2011. 236 с.</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131.</w:t>
      </w:r>
      <w:r w:rsidRPr="005A347D">
        <w:rPr>
          <w:rFonts w:cs="Times New Roman"/>
          <w:szCs w:val="28"/>
          <w:lang w:val="uk-UA"/>
        </w:rPr>
        <w:tab/>
        <w:t>Сідор М.І. Бюджетні повноваження Державної фіскальної служби України. Наше право : наук.- практ. журнал. К., 2015. № 6. С. 182–186.</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132.</w:t>
      </w:r>
      <w:r w:rsidRPr="005A347D">
        <w:rPr>
          <w:rFonts w:cs="Times New Roman"/>
          <w:szCs w:val="28"/>
          <w:lang w:val="uk-UA"/>
        </w:rPr>
        <w:tab/>
        <w:t>Сідор М.І., Боднарук Ю.В. Зміст та структура бюджетного процесу. Вісник Чернівецького факультету Національного університету «одеська юридична академія. 2019. № 2. С. 101-111.</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133.</w:t>
      </w:r>
      <w:r w:rsidRPr="005A347D">
        <w:rPr>
          <w:rFonts w:cs="Times New Roman"/>
          <w:szCs w:val="28"/>
          <w:lang w:val="uk-UA"/>
        </w:rPr>
        <w:tab/>
        <w:t xml:space="preserve">Смичок Є. М. Судові доктрини у податковому праві. Дисертація на здобуття наукового ступеня доктора юридичних наук. 2021. 450 с. </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134.</w:t>
      </w:r>
      <w:r w:rsidRPr="005A347D">
        <w:rPr>
          <w:rFonts w:cs="Times New Roman"/>
          <w:szCs w:val="28"/>
          <w:lang w:val="uk-UA"/>
        </w:rPr>
        <w:tab/>
        <w:t xml:space="preserve">Смичок Є.М. Cудова доктрина бенефіціарного власника доходу. Юридичний науковий електронний журнал. 2021. № 1. С. 357–359. </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135.</w:t>
      </w:r>
      <w:r w:rsidRPr="005A347D">
        <w:rPr>
          <w:rFonts w:cs="Times New Roman"/>
          <w:szCs w:val="28"/>
          <w:lang w:val="uk-UA"/>
        </w:rPr>
        <w:tab/>
        <w:t xml:space="preserve">Смичок Є.М. Вплив принципів податкового права на формування доктрини податкового права. Право України. 2020. № 4. С. 32–42. </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136.</w:t>
      </w:r>
      <w:r w:rsidRPr="005A347D">
        <w:rPr>
          <w:rFonts w:cs="Times New Roman"/>
          <w:szCs w:val="28"/>
          <w:lang w:val="uk-UA"/>
        </w:rPr>
        <w:tab/>
        <w:t xml:space="preserve">Смичок Є.М. Динамічність розвитку судових доктрин при вирішенні податкових спорів. Науковий вісник публічного і приватного права. 2021. № 1. С. 118–123. </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137.</w:t>
      </w:r>
      <w:r w:rsidRPr="005A347D">
        <w:rPr>
          <w:rFonts w:cs="Times New Roman"/>
          <w:szCs w:val="28"/>
          <w:lang w:val="uk-UA"/>
        </w:rPr>
        <w:tab/>
        <w:t xml:space="preserve">Смичок Є.М. Доказування при вирішенні податкових спорів. Держава та регіони. Серія «Право». 2020. № 4. С. 119–124. </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138.</w:t>
      </w:r>
      <w:r w:rsidRPr="005A347D">
        <w:rPr>
          <w:rFonts w:cs="Times New Roman"/>
          <w:szCs w:val="28"/>
          <w:lang w:val="uk-UA"/>
        </w:rPr>
        <w:tab/>
        <w:t xml:space="preserve">Смичок Є.М. Оціночні поняття як причина формування судових доктрин у податковому праві. Правові новели. 2021. № 13. С. 160–166. </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139.</w:t>
      </w:r>
      <w:r w:rsidRPr="005A347D">
        <w:rPr>
          <w:rFonts w:cs="Times New Roman"/>
          <w:szCs w:val="28"/>
          <w:lang w:val="uk-UA"/>
        </w:rPr>
        <w:tab/>
        <w:t xml:space="preserve">Смичок Є.М. Принципи податкового законодавства крізь призму практики Верховного Суду. KELM (Knowledge, Education, Law, Management). 2020. № 8(36). Vol. 2. P. 191–198. </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140.</w:t>
      </w:r>
      <w:r w:rsidRPr="005A347D">
        <w:rPr>
          <w:rFonts w:cs="Times New Roman"/>
          <w:szCs w:val="28"/>
          <w:lang w:val="uk-UA"/>
        </w:rPr>
        <w:tab/>
        <w:t xml:space="preserve">Смичок Є.М. Статичні судові доктрини із вирішення податкових спорів. Правова позиція. 2021. № 1. С. 108–112. </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141.</w:t>
      </w:r>
      <w:r w:rsidRPr="005A347D">
        <w:rPr>
          <w:rFonts w:cs="Times New Roman"/>
          <w:szCs w:val="28"/>
          <w:lang w:val="uk-UA"/>
        </w:rPr>
        <w:tab/>
        <w:t xml:space="preserve">Смичок Є.М. Судово-доктринальний підхід до подолання прогалин у податковому законодавстві. Приватне та публічне право. 2020. № 3. С. 117–120. </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142.</w:t>
      </w:r>
      <w:r w:rsidRPr="005A347D">
        <w:rPr>
          <w:rFonts w:cs="Times New Roman"/>
          <w:szCs w:val="28"/>
          <w:lang w:val="uk-UA"/>
        </w:rPr>
        <w:tab/>
        <w:t xml:space="preserve">Смичок Є.М. Теоретичні уявлення про статичність та взаємопов’язаність судових доктрин із вирішення податкових спорів. Право і суспільство. 2020. № 3. С. 266–270. </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lastRenderedPageBreak/>
        <w:t>143.</w:t>
      </w:r>
      <w:r w:rsidRPr="005A347D">
        <w:rPr>
          <w:rFonts w:cs="Times New Roman"/>
          <w:szCs w:val="28"/>
          <w:lang w:val="uk-UA"/>
        </w:rPr>
        <w:tab/>
        <w:t>Смичок Є.М. Фіктивність контрагента та податкові вигоди платника податків: аналіз правових позицій верховного суду. KELM (Knowledge, Education, Law, Management). 2021. № 1(37). Vol. 2. P. 182–189.</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144.</w:t>
      </w:r>
      <w:r w:rsidRPr="005A347D">
        <w:rPr>
          <w:rFonts w:cs="Times New Roman"/>
          <w:szCs w:val="28"/>
          <w:lang w:val="uk-UA"/>
        </w:rPr>
        <w:tab/>
        <w:t>Тараненко В.Є. Державні цільові фонди : навч.-метод. посіб. Дніпропетровськ : Дніпропетр. держ. фінансова академія. 2009. 58 с.</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145.</w:t>
      </w:r>
      <w:r w:rsidRPr="005A347D">
        <w:rPr>
          <w:rFonts w:cs="Times New Roman"/>
          <w:szCs w:val="28"/>
          <w:lang w:val="uk-UA"/>
        </w:rPr>
        <w:tab/>
        <w:t>Теленик С.С., Смичок Є.М. Правова природа аналітичних матеріалів Департаменту податкових розслідувань ДПС України. Юридичний науковий електронний журнал. 2021. № 6/2021. С. 148-150.</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146.</w:t>
      </w:r>
      <w:r w:rsidRPr="005A347D">
        <w:rPr>
          <w:rFonts w:cs="Times New Roman"/>
          <w:szCs w:val="28"/>
          <w:lang w:val="uk-UA"/>
        </w:rPr>
        <w:tab/>
        <w:t>Фінансове право України : навч. посіб. К. : Правова єдність, 2009. 395 с.</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147.</w:t>
      </w:r>
      <w:r w:rsidRPr="005A347D">
        <w:rPr>
          <w:rFonts w:cs="Times New Roman"/>
          <w:szCs w:val="28"/>
          <w:lang w:val="uk-UA"/>
        </w:rPr>
        <w:tab/>
        <w:t>Фінансове право України : підручник. Г.В. Бех, О.О. Дмитрик, І.Є. Криницький; За ред. М.П. Кучерявенка. К.: Юрінок Інтер, 2007. 320 с.</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148.</w:t>
      </w:r>
      <w:r w:rsidRPr="005A347D">
        <w:rPr>
          <w:rFonts w:cs="Times New Roman"/>
          <w:szCs w:val="28"/>
          <w:lang w:val="uk-UA"/>
        </w:rPr>
        <w:tab/>
        <w:t>Фінансове право України : підручник. За ред. д-ра юрид. наук, проф. М.П. Кучерявенка. Х. : Право, 2013. 400 с.</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149.</w:t>
      </w:r>
      <w:r w:rsidRPr="005A347D">
        <w:rPr>
          <w:rFonts w:cs="Times New Roman"/>
          <w:szCs w:val="28"/>
          <w:lang w:val="uk-UA"/>
        </w:rPr>
        <w:tab/>
        <w:t xml:space="preserve">Фінансове право: навчальний посібник (для здобувачів вищої освіти денної форми навчання). Т.А. Латковська, М.І. Сідор, О.С. Койчева. О., 2020. 226 с. </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150.</w:t>
      </w:r>
      <w:r w:rsidRPr="005A347D">
        <w:rPr>
          <w:rFonts w:cs="Times New Roman"/>
          <w:szCs w:val="28"/>
          <w:lang w:val="uk-UA"/>
        </w:rPr>
        <w:tab/>
        <w:t>Хохуляк В.В. Наука фінансового права у пострадянських країнах: проблеми та шляхи подальшого розвитку. Порівняльне правознавство. 2011. № 1. С.186-190.</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151.</w:t>
      </w:r>
      <w:r w:rsidRPr="005A347D">
        <w:rPr>
          <w:rFonts w:cs="Times New Roman"/>
          <w:szCs w:val="28"/>
          <w:lang w:val="uk-UA"/>
        </w:rPr>
        <w:tab/>
        <w:t>Хохуляк В.В. Поняття в системі науки фінансового права. Актуальні проблеми держави і права : зб. наук, праць. О. : Юрид. л-ра. 2011. Вип. 63. С. 284-290.</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152.</w:t>
      </w:r>
      <w:r w:rsidRPr="005A347D">
        <w:rPr>
          <w:rFonts w:cs="Times New Roman"/>
          <w:szCs w:val="28"/>
          <w:lang w:val="uk-UA"/>
        </w:rPr>
        <w:tab/>
        <w:t>Хохуляк В.В. Становлення методологічних підходів у науці фінансового права. Держава та регіони. Сер. Право. 2011. № 1. С. 77-81.</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153.</w:t>
      </w:r>
      <w:r w:rsidRPr="005A347D">
        <w:rPr>
          <w:rFonts w:cs="Times New Roman"/>
          <w:szCs w:val="28"/>
          <w:lang w:val="uk-UA"/>
        </w:rPr>
        <w:tab/>
        <w:t>Царьова Л.К. Базові фінансово-правові категорії : поняття і зміст. Наукові праці Одеської національної юридичної академії. 2004. Т. 3. С. 60-69.</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154.</w:t>
      </w:r>
      <w:r w:rsidRPr="005A347D">
        <w:rPr>
          <w:rFonts w:cs="Times New Roman"/>
          <w:szCs w:val="28"/>
          <w:lang w:val="uk-UA"/>
        </w:rPr>
        <w:tab/>
        <w:t>Царьова Л.К. Банківське право : навч.-метод, посіб. Одес. нац. юрид. академія. О. : Поліграф, 2006. 180 с.</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155.</w:t>
      </w:r>
      <w:r w:rsidRPr="005A347D">
        <w:rPr>
          <w:rFonts w:cs="Times New Roman"/>
          <w:szCs w:val="28"/>
          <w:lang w:val="uk-UA"/>
        </w:rPr>
        <w:tab/>
        <w:t>Царьова Л.К. Деякі проблеми визначення окремих елементів системи фінансового права. Система фінансового права: проблеми  теорії і  правового  регулювання:  монографія. О.: Фенікс, 2011. С. 207-234.</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156.</w:t>
      </w:r>
      <w:r w:rsidRPr="005A347D">
        <w:rPr>
          <w:rFonts w:cs="Times New Roman"/>
          <w:szCs w:val="28"/>
          <w:lang w:val="uk-UA"/>
        </w:rPr>
        <w:tab/>
        <w:t>Царьова Л.К. Дискусійні питання щодо предмета та системи фінансового права. Правове життя сучасної України : тези доповідей Всеукр. наук, конф., 2008. С 175-177.</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157.</w:t>
      </w:r>
      <w:r w:rsidRPr="005A347D">
        <w:rPr>
          <w:rFonts w:cs="Times New Roman"/>
          <w:szCs w:val="28"/>
          <w:lang w:val="uk-UA"/>
        </w:rPr>
        <w:tab/>
        <w:t>Чернадчук В.Д. Стан та перспективи розвитку бюджетних правовідносин в Україні : монографія. Суми : ВТД «Університетська книга», 2008. 456 с.</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158.</w:t>
      </w:r>
      <w:r w:rsidRPr="005A347D">
        <w:rPr>
          <w:rFonts w:cs="Times New Roman"/>
          <w:szCs w:val="28"/>
          <w:lang w:val="uk-UA"/>
        </w:rPr>
        <w:tab/>
        <w:t>Шевченко Н.В. Реформування системи державного фінансового контролю в Україні: проблеми та перспективи. Вісник Української академії банківської справи. 2010. № 2. С. 42-45.</w:t>
      </w:r>
    </w:p>
    <w:p w:rsidR="00A7059C" w:rsidRPr="005A347D" w:rsidRDefault="00A7059C" w:rsidP="0014659F">
      <w:pPr>
        <w:spacing w:after="0" w:line="240" w:lineRule="auto"/>
        <w:contextualSpacing/>
        <w:rPr>
          <w:rFonts w:cs="Times New Roman"/>
          <w:szCs w:val="28"/>
          <w:lang w:val="uk-UA"/>
        </w:rPr>
      </w:pPr>
      <w:r w:rsidRPr="005A347D">
        <w:rPr>
          <w:rFonts w:cs="Times New Roman"/>
          <w:szCs w:val="28"/>
          <w:lang w:val="uk-UA"/>
        </w:rPr>
        <w:t>159.</w:t>
      </w:r>
      <w:r w:rsidRPr="005A347D">
        <w:rPr>
          <w:rFonts w:cs="Times New Roman"/>
          <w:szCs w:val="28"/>
          <w:lang w:val="uk-UA"/>
        </w:rPr>
        <w:tab/>
        <w:t>Шутов М.І. Державний фінансовий контроль в Україні (теорія та практика). Одеса : Юрид. літ., 2004. 132 с.</w:t>
      </w:r>
    </w:p>
    <w:p w:rsidR="0014659F" w:rsidRPr="005A347D" w:rsidRDefault="0014659F" w:rsidP="0014659F">
      <w:pPr>
        <w:spacing w:after="0" w:line="240" w:lineRule="auto"/>
        <w:contextualSpacing/>
        <w:rPr>
          <w:rFonts w:cs="Times New Roman"/>
          <w:szCs w:val="28"/>
          <w:lang w:val="uk-UA"/>
        </w:rPr>
      </w:pPr>
    </w:p>
    <w:p w:rsidR="0014659F" w:rsidRPr="005A347D" w:rsidRDefault="0014659F" w:rsidP="0014659F">
      <w:pPr>
        <w:spacing w:after="0" w:line="240" w:lineRule="auto"/>
        <w:contextualSpacing/>
        <w:rPr>
          <w:rFonts w:cs="Times New Roman"/>
          <w:szCs w:val="28"/>
          <w:lang w:val="uk-UA"/>
        </w:rPr>
      </w:pPr>
    </w:p>
    <w:p w:rsidR="0014659F" w:rsidRPr="005A347D" w:rsidRDefault="0014659F" w:rsidP="0014659F">
      <w:pPr>
        <w:spacing w:after="0" w:line="240" w:lineRule="auto"/>
        <w:contextualSpacing/>
        <w:rPr>
          <w:rFonts w:cs="Times New Roman"/>
          <w:b/>
          <w:bCs/>
          <w:szCs w:val="28"/>
          <w:lang w:val="uk-UA"/>
        </w:rPr>
      </w:pPr>
      <w:r w:rsidRPr="005A347D">
        <w:rPr>
          <w:rFonts w:cs="Times New Roman"/>
          <w:b/>
          <w:bCs/>
          <w:szCs w:val="28"/>
          <w:lang w:val="uk-UA"/>
        </w:rPr>
        <w:t>Нормативні джерела</w:t>
      </w:r>
    </w:p>
    <w:p w:rsidR="0014659F" w:rsidRPr="005A347D" w:rsidRDefault="0014659F" w:rsidP="0014659F">
      <w:pPr>
        <w:spacing w:after="0" w:line="240" w:lineRule="auto"/>
        <w:contextualSpacing/>
        <w:rPr>
          <w:rFonts w:cs="Times New Roman"/>
          <w:szCs w:val="28"/>
          <w:lang w:val="uk-UA"/>
        </w:rPr>
      </w:pPr>
      <w:r w:rsidRPr="005A347D">
        <w:rPr>
          <w:rFonts w:cs="Times New Roman"/>
          <w:szCs w:val="28"/>
          <w:lang w:val="uk-UA"/>
        </w:rPr>
        <w:t>1.</w:t>
      </w:r>
      <w:r w:rsidRPr="005A347D">
        <w:rPr>
          <w:rFonts w:cs="Times New Roman"/>
          <w:szCs w:val="28"/>
          <w:lang w:val="uk-UA"/>
        </w:rPr>
        <w:tab/>
        <w:t>Конституція України прийнята на п’ятій сесії Верховної Ради України 28 червня 1996 року № 254к/96-ВР (Редакція від 01.01.2020 № 27-ІХ). URL: www.rada.gov.ua</w:t>
      </w:r>
    </w:p>
    <w:p w:rsidR="0014659F" w:rsidRPr="005A347D" w:rsidRDefault="0014659F" w:rsidP="0014659F">
      <w:pPr>
        <w:spacing w:after="0" w:line="240" w:lineRule="auto"/>
        <w:contextualSpacing/>
        <w:rPr>
          <w:rFonts w:cs="Times New Roman"/>
          <w:szCs w:val="28"/>
          <w:lang w:val="uk-UA"/>
        </w:rPr>
      </w:pPr>
      <w:r w:rsidRPr="005A347D">
        <w:rPr>
          <w:rFonts w:cs="Times New Roman"/>
          <w:szCs w:val="28"/>
          <w:lang w:val="uk-UA"/>
        </w:rPr>
        <w:t>2.</w:t>
      </w:r>
      <w:r w:rsidRPr="005A347D">
        <w:rPr>
          <w:rFonts w:cs="Times New Roman"/>
          <w:szCs w:val="28"/>
          <w:lang w:val="uk-UA"/>
        </w:rPr>
        <w:tab/>
        <w:t>Земельний кодекс України від 25.10.2001 р. № 2768-ІІІ. (Редакція від 16.01.2020 № 340-ІХ). URL: www.rada.gov.ua</w:t>
      </w:r>
    </w:p>
    <w:p w:rsidR="0014659F" w:rsidRPr="005A347D" w:rsidRDefault="0014659F" w:rsidP="0014659F">
      <w:pPr>
        <w:spacing w:after="0" w:line="240" w:lineRule="auto"/>
        <w:contextualSpacing/>
        <w:rPr>
          <w:rFonts w:cs="Times New Roman"/>
          <w:szCs w:val="28"/>
          <w:lang w:val="uk-UA"/>
        </w:rPr>
      </w:pPr>
      <w:r w:rsidRPr="005A347D">
        <w:rPr>
          <w:rFonts w:cs="Times New Roman"/>
          <w:szCs w:val="28"/>
          <w:lang w:val="uk-UA"/>
        </w:rPr>
        <w:t>3.</w:t>
      </w:r>
      <w:r w:rsidRPr="005A347D">
        <w:rPr>
          <w:rFonts w:cs="Times New Roman"/>
          <w:szCs w:val="28"/>
          <w:lang w:val="uk-UA"/>
        </w:rPr>
        <w:tab/>
        <w:t>Господарський кодекс України від 16.01. 2003 р. № 436-IV. (Редакція від 01.02.2020 № 157-IХ). URL: www.rada.gov.ua</w:t>
      </w:r>
    </w:p>
    <w:p w:rsidR="0014659F" w:rsidRPr="005A347D" w:rsidRDefault="0014659F" w:rsidP="0014659F">
      <w:pPr>
        <w:spacing w:after="0" w:line="240" w:lineRule="auto"/>
        <w:contextualSpacing/>
        <w:rPr>
          <w:rFonts w:cs="Times New Roman"/>
          <w:szCs w:val="28"/>
          <w:lang w:val="uk-UA"/>
        </w:rPr>
      </w:pPr>
      <w:r w:rsidRPr="005A347D">
        <w:rPr>
          <w:rFonts w:cs="Times New Roman"/>
          <w:szCs w:val="28"/>
          <w:lang w:val="uk-UA"/>
        </w:rPr>
        <w:t>4.</w:t>
      </w:r>
      <w:r w:rsidRPr="005A347D">
        <w:rPr>
          <w:rFonts w:cs="Times New Roman"/>
          <w:szCs w:val="28"/>
          <w:lang w:val="uk-UA"/>
        </w:rPr>
        <w:tab/>
        <w:t>Цивільний кодекс України від 16.01.2003 р. № 435-ІV. (Редакція від 01.02.2020 № 157-ІХ). URL: www.rada.gov.ua</w:t>
      </w:r>
    </w:p>
    <w:p w:rsidR="0014659F" w:rsidRPr="005A347D" w:rsidRDefault="0014659F" w:rsidP="0014659F">
      <w:pPr>
        <w:spacing w:after="0" w:line="240" w:lineRule="auto"/>
        <w:contextualSpacing/>
        <w:rPr>
          <w:rFonts w:cs="Times New Roman"/>
          <w:szCs w:val="28"/>
          <w:lang w:val="uk-UA"/>
        </w:rPr>
      </w:pPr>
      <w:r w:rsidRPr="005A347D">
        <w:rPr>
          <w:rFonts w:cs="Times New Roman"/>
          <w:szCs w:val="28"/>
          <w:lang w:val="uk-UA"/>
        </w:rPr>
        <w:t>5.</w:t>
      </w:r>
      <w:r w:rsidRPr="005A347D">
        <w:rPr>
          <w:rFonts w:cs="Times New Roman"/>
          <w:szCs w:val="28"/>
          <w:lang w:val="uk-UA"/>
        </w:rPr>
        <w:tab/>
        <w:t>Бюджетний кодекс України від 08.07.2010 р. № 2456-VІ. (Редакція від 06.02.2020 № 467-ІХ). URL: www.rada.gov.ua</w:t>
      </w:r>
    </w:p>
    <w:p w:rsidR="0014659F" w:rsidRPr="005A347D" w:rsidRDefault="0014659F" w:rsidP="0014659F">
      <w:pPr>
        <w:spacing w:after="0" w:line="240" w:lineRule="auto"/>
        <w:contextualSpacing/>
        <w:rPr>
          <w:rFonts w:cs="Times New Roman"/>
          <w:szCs w:val="28"/>
          <w:lang w:val="uk-UA"/>
        </w:rPr>
      </w:pPr>
      <w:r w:rsidRPr="005A347D">
        <w:rPr>
          <w:rFonts w:cs="Times New Roman"/>
          <w:szCs w:val="28"/>
          <w:lang w:val="uk-UA"/>
        </w:rPr>
        <w:t>6.</w:t>
      </w:r>
      <w:r w:rsidRPr="005A347D">
        <w:rPr>
          <w:rFonts w:cs="Times New Roman"/>
          <w:szCs w:val="28"/>
          <w:lang w:val="uk-UA"/>
        </w:rPr>
        <w:tab/>
        <w:t>Податковий кодекс України від 02.12.2010 № 2755-VI. (Редакція від 29.12.2019 № 323-ІХ, 391-ІХ, 425-ІХ ). URL: www.rada.gov.ua</w:t>
      </w:r>
    </w:p>
    <w:p w:rsidR="0014659F" w:rsidRPr="005A347D" w:rsidRDefault="0014659F" w:rsidP="0014659F">
      <w:pPr>
        <w:spacing w:after="0" w:line="240" w:lineRule="auto"/>
        <w:contextualSpacing/>
        <w:rPr>
          <w:rFonts w:cs="Times New Roman"/>
          <w:szCs w:val="28"/>
          <w:lang w:val="uk-UA"/>
        </w:rPr>
      </w:pPr>
      <w:r w:rsidRPr="005A347D">
        <w:rPr>
          <w:rFonts w:cs="Times New Roman"/>
          <w:szCs w:val="28"/>
          <w:lang w:val="uk-UA"/>
        </w:rPr>
        <w:t>7.</w:t>
      </w:r>
      <w:r w:rsidRPr="005A347D">
        <w:rPr>
          <w:rFonts w:cs="Times New Roman"/>
          <w:szCs w:val="28"/>
          <w:lang w:val="uk-UA"/>
        </w:rPr>
        <w:tab/>
        <w:t>Про основні засади здійснення державного фінансового контролю в Україні : Закон України від 26.01.1993 р. № 2939-XII. (Редакція від 27.01.2018 № 2265-VІІІ). URL: www.rada.gov.ua</w:t>
      </w:r>
    </w:p>
    <w:p w:rsidR="0014659F" w:rsidRPr="005A347D" w:rsidRDefault="0014659F" w:rsidP="0014659F">
      <w:pPr>
        <w:spacing w:after="0" w:line="240" w:lineRule="auto"/>
        <w:contextualSpacing/>
        <w:rPr>
          <w:rFonts w:cs="Times New Roman"/>
          <w:szCs w:val="28"/>
          <w:lang w:val="uk-UA"/>
        </w:rPr>
      </w:pPr>
      <w:r w:rsidRPr="005A347D">
        <w:rPr>
          <w:rFonts w:cs="Times New Roman"/>
          <w:szCs w:val="28"/>
          <w:lang w:val="uk-UA"/>
        </w:rPr>
        <w:t>8.</w:t>
      </w:r>
      <w:r w:rsidRPr="005A347D">
        <w:rPr>
          <w:rFonts w:cs="Times New Roman"/>
          <w:szCs w:val="28"/>
          <w:lang w:val="uk-UA"/>
        </w:rPr>
        <w:tab/>
        <w:t>Про комітети Верховної Ради України : Закон України від 04.04.1995 р. № 116/05-ВР. (Редакція від 29.12.2019 № 394-IХ). URL: www.rada.gov.ua</w:t>
      </w:r>
    </w:p>
    <w:p w:rsidR="0014659F" w:rsidRPr="005A347D" w:rsidRDefault="0014659F" w:rsidP="0014659F">
      <w:pPr>
        <w:spacing w:after="0" w:line="240" w:lineRule="auto"/>
        <w:contextualSpacing/>
        <w:rPr>
          <w:rFonts w:cs="Times New Roman"/>
          <w:szCs w:val="28"/>
          <w:lang w:val="uk-UA"/>
        </w:rPr>
      </w:pPr>
      <w:r w:rsidRPr="005A347D">
        <w:rPr>
          <w:rFonts w:cs="Times New Roman"/>
          <w:szCs w:val="28"/>
          <w:lang w:val="uk-UA"/>
        </w:rPr>
        <w:t>9.</w:t>
      </w:r>
      <w:r w:rsidRPr="005A347D">
        <w:rPr>
          <w:rFonts w:cs="Times New Roman"/>
          <w:szCs w:val="28"/>
          <w:lang w:val="uk-UA"/>
        </w:rPr>
        <w:tab/>
        <w:t>Про застосування реєстраторів розрахункових операцій у сфері торгівлі, громадського харчування та послуг : Закон України від 06.07.1995 р. № 265/95-ВР. (Редакція від 20.10.2019 № 128-IХ). URL: www.rada.gov.ua</w:t>
      </w:r>
    </w:p>
    <w:p w:rsidR="0014659F" w:rsidRPr="005A347D" w:rsidRDefault="0014659F" w:rsidP="0014659F">
      <w:pPr>
        <w:spacing w:after="0" w:line="240" w:lineRule="auto"/>
        <w:contextualSpacing/>
        <w:rPr>
          <w:rFonts w:cs="Times New Roman"/>
          <w:szCs w:val="28"/>
          <w:lang w:val="uk-UA"/>
        </w:rPr>
      </w:pPr>
      <w:r w:rsidRPr="005A347D">
        <w:rPr>
          <w:rFonts w:cs="Times New Roman"/>
          <w:szCs w:val="28"/>
          <w:lang w:val="uk-UA"/>
        </w:rPr>
        <w:t>10.</w:t>
      </w:r>
      <w:r w:rsidRPr="005A347D">
        <w:rPr>
          <w:rFonts w:cs="Times New Roman"/>
          <w:szCs w:val="28"/>
          <w:lang w:val="uk-UA"/>
        </w:rPr>
        <w:tab/>
        <w:t>Про місцеве самоврядування : Закон України від 21.05.1997 р. № 280/97-ВР. (Редакція від 05.02.2020 № 447-IX). URL: www.rada.gov.ua</w:t>
      </w:r>
    </w:p>
    <w:p w:rsidR="0014659F" w:rsidRPr="005A347D" w:rsidRDefault="0014659F" w:rsidP="0014659F">
      <w:pPr>
        <w:spacing w:after="0" w:line="240" w:lineRule="auto"/>
        <w:contextualSpacing/>
        <w:rPr>
          <w:rFonts w:cs="Times New Roman"/>
          <w:szCs w:val="28"/>
          <w:lang w:val="uk-UA"/>
        </w:rPr>
      </w:pPr>
      <w:r w:rsidRPr="005A347D">
        <w:rPr>
          <w:rFonts w:cs="Times New Roman"/>
          <w:szCs w:val="28"/>
          <w:lang w:val="uk-UA"/>
        </w:rPr>
        <w:t>11.</w:t>
      </w:r>
      <w:r w:rsidRPr="005A347D">
        <w:rPr>
          <w:rFonts w:cs="Times New Roman"/>
          <w:szCs w:val="28"/>
          <w:lang w:val="uk-UA"/>
        </w:rPr>
        <w:tab/>
        <w:t>Основи законодавства України про загальнообов'язкове державне соціальне страхування від 14 січня 1998 р № 16/98-ВР. (Редакція від 27.12.2019 № 341-IХ). URL: www.rada.gov.ua</w:t>
      </w:r>
    </w:p>
    <w:p w:rsidR="0014659F" w:rsidRPr="005A347D" w:rsidRDefault="0014659F" w:rsidP="0014659F">
      <w:pPr>
        <w:spacing w:after="0" w:line="240" w:lineRule="auto"/>
        <w:contextualSpacing/>
        <w:rPr>
          <w:rFonts w:cs="Times New Roman"/>
          <w:szCs w:val="28"/>
          <w:lang w:val="uk-UA"/>
        </w:rPr>
      </w:pPr>
      <w:r w:rsidRPr="005A347D">
        <w:rPr>
          <w:rFonts w:cs="Times New Roman"/>
          <w:szCs w:val="28"/>
          <w:lang w:val="uk-UA"/>
        </w:rPr>
        <w:t>12.</w:t>
      </w:r>
      <w:r w:rsidRPr="005A347D">
        <w:rPr>
          <w:rFonts w:cs="Times New Roman"/>
          <w:szCs w:val="28"/>
          <w:lang w:val="uk-UA"/>
        </w:rPr>
        <w:tab/>
        <w:t>Про Національний банк України : Закон України від 20.05.1999 р. № 679-XIV. (Редакція від 19.01.2020 № 122-IX). URL: www.rada.gov.ua</w:t>
      </w:r>
    </w:p>
    <w:p w:rsidR="0014659F" w:rsidRPr="005A347D" w:rsidRDefault="0014659F" w:rsidP="0014659F">
      <w:pPr>
        <w:spacing w:after="0" w:line="240" w:lineRule="auto"/>
        <w:contextualSpacing/>
        <w:rPr>
          <w:rFonts w:cs="Times New Roman"/>
          <w:szCs w:val="28"/>
          <w:lang w:val="uk-UA"/>
        </w:rPr>
      </w:pPr>
      <w:r w:rsidRPr="005A347D">
        <w:rPr>
          <w:rFonts w:cs="Times New Roman"/>
          <w:szCs w:val="28"/>
          <w:lang w:val="uk-UA"/>
        </w:rPr>
        <w:t>13.</w:t>
      </w:r>
      <w:r w:rsidRPr="005A347D">
        <w:rPr>
          <w:rFonts w:cs="Times New Roman"/>
          <w:szCs w:val="28"/>
          <w:lang w:val="uk-UA"/>
        </w:rPr>
        <w:tab/>
        <w:t>Про загальнообов'язкове державне соціальне страхування : Закон України, від 23.09.1999 р. № 1105-XIV. (Редакція від 27.12.2019 № 341-IХ). URL: www.rada.gov.ua</w:t>
      </w:r>
    </w:p>
    <w:p w:rsidR="0014659F" w:rsidRPr="005A347D" w:rsidRDefault="0014659F" w:rsidP="0014659F">
      <w:pPr>
        <w:spacing w:after="0" w:line="240" w:lineRule="auto"/>
        <w:contextualSpacing/>
        <w:rPr>
          <w:rFonts w:cs="Times New Roman"/>
          <w:szCs w:val="28"/>
          <w:lang w:val="uk-UA"/>
        </w:rPr>
      </w:pPr>
      <w:r w:rsidRPr="005A347D">
        <w:rPr>
          <w:rFonts w:cs="Times New Roman"/>
          <w:szCs w:val="28"/>
          <w:lang w:val="uk-UA"/>
        </w:rPr>
        <w:t>14.</w:t>
      </w:r>
      <w:r w:rsidRPr="005A347D">
        <w:rPr>
          <w:rFonts w:cs="Times New Roman"/>
          <w:szCs w:val="28"/>
          <w:lang w:val="uk-UA"/>
        </w:rPr>
        <w:tab/>
        <w:t>Про загальнообов'язкове державне соціальне страхування на випадок безробіття : Закон України від 02.03.2000 р. № 1533-ІІІ. (Редакція від 27.12.2019 № 341-IХ). URL: www.rada.gov.ua</w:t>
      </w:r>
    </w:p>
    <w:p w:rsidR="0014659F" w:rsidRPr="005A347D" w:rsidRDefault="0014659F" w:rsidP="0014659F">
      <w:pPr>
        <w:spacing w:after="0" w:line="240" w:lineRule="auto"/>
        <w:contextualSpacing/>
        <w:rPr>
          <w:rFonts w:cs="Times New Roman"/>
          <w:szCs w:val="28"/>
          <w:lang w:val="uk-UA"/>
        </w:rPr>
      </w:pPr>
      <w:r w:rsidRPr="005A347D">
        <w:rPr>
          <w:rFonts w:cs="Times New Roman"/>
          <w:szCs w:val="28"/>
          <w:lang w:val="uk-UA"/>
        </w:rPr>
        <w:t>15.</w:t>
      </w:r>
      <w:r w:rsidRPr="005A347D">
        <w:rPr>
          <w:rFonts w:cs="Times New Roman"/>
          <w:szCs w:val="28"/>
          <w:lang w:val="uk-UA"/>
        </w:rPr>
        <w:tab/>
        <w:t>Про банки і банківську діяльність : Закон України від 07.12.2000 р. № 2121-ІІІ. (Редакція від 19.01.2020 № 122-IX). URL: www.rada.gov.ua</w:t>
      </w:r>
    </w:p>
    <w:p w:rsidR="0014659F" w:rsidRPr="005A347D" w:rsidRDefault="0014659F" w:rsidP="0014659F">
      <w:pPr>
        <w:spacing w:after="0" w:line="240" w:lineRule="auto"/>
        <w:contextualSpacing/>
        <w:rPr>
          <w:rFonts w:cs="Times New Roman"/>
          <w:szCs w:val="28"/>
          <w:lang w:val="uk-UA"/>
        </w:rPr>
      </w:pPr>
      <w:r w:rsidRPr="005A347D">
        <w:rPr>
          <w:rFonts w:cs="Times New Roman"/>
          <w:szCs w:val="28"/>
          <w:lang w:val="uk-UA"/>
        </w:rPr>
        <w:lastRenderedPageBreak/>
        <w:t>16.</w:t>
      </w:r>
      <w:r w:rsidRPr="005A347D">
        <w:rPr>
          <w:rFonts w:cs="Times New Roman"/>
          <w:szCs w:val="28"/>
          <w:lang w:val="uk-UA"/>
        </w:rPr>
        <w:tab/>
        <w:t>Про платіжні системи та переказ коштів в Україні : Закон України від 05.04.2001 р. № 2346-ІІІ. (Редакція від 07.02.2019 № 2473-VIII). URL: www.rada.gov.ua</w:t>
      </w:r>
    </w:p>
    <w:p w:rsidR="0014659F" w:rsidRPr="005A347D" w:rsidRDefault="0014659F" w:rsidP="0014659F">
      <w:pPr>
        <w:spacing w:after="0" w:line="240" w:lineRule="auto"/>
        <w:contextualSpacing/>
        <w:rPr>
          <w:rFonts w:cs="Times New Roman"/>
          <w:szCs w:val="28"/>
          <w:lang w:val="uk-UA"/>
        </w:rPr>
      </w:pPr>
      <w:r w:rsidRPr="005A347D">
        <w:rPr>
          <w:rFonts w:cs="Times New Roman"/>
          <w:szCs w:val="28"/>
          <w:lang w:val="uk-UA"/>
        </w:rPr>
        <w:t>17.</w:t>
      </w:r>
      <w:r w:rsidRPr="005A347D">
        <w:rPr>
          <w:rFonts w:cs="Times New Roman"/>
          <w:szCs w:val="28"/>
          <w:lang w:val="uk-UA"/>
        </w:rPr>
        <w:tab/>
        <w:t>Про оцінку майна, майнових прав та професійну оціночну діяльність в Україні : Закон України від 12.07.2001 р. № 2658-ІІІ (Редакція від 01.02.2020 № 157-IХ). URL: www.rada.gov.ua</w:t>
      </w:r>
    </w:p>
    <w:p w:rsidR="0014659F" w:rsidRPr="005A347D" w:rsidRDefault="0014659F" w:rsidP="0014659F">
      <w:pPr>
        <w:spacing w:after="0" w:line="240" w:lineRule="auto"/>
        <w:contextualSpacing/>
        <w:rPr>
          <w:rFonts w:cs="Times New Roman"/>
          <w:szCs w:val="28"/>
          <w:lang w:val="uk-UA"/>
        </w:rPr>
      </w:pPr>
      <w:r w:rsidRPr="005A347D">
        <w:rPr>
          <w:rFonts w:cs="Times New Roman"/>
          <w:szCs w:val="28"/>
          <w:lang w:val="uk-UA"/>
        </w:rPr>
        <w:t>18.</w:t>
      </w:r>
      <w:r w:rsidRPr="005A347D">
        <w:rPr>
          <w:rFonts w:cs="Times New Roman"/>
          <w:szCs w:val="28"/>
          <w:lang w:val="uk-UA"/>
        </w:rPr>
        <w:tab/>
        <w:t>Про електронні документи та електронний документообіг : Закон України від 22.05.2003 р. № 851-IV (Редакція від 07.11.2018 № 2155-VIII). URL: www.rada.gov.ua</w:t>
      </w:r>
    </w:p>
    <w:p w:rsidR="0014659F" w:rsidRPr="005A347D" w:rsidRDefault="0014659F" w:rsidP="0014659F">
      <w:pPr>
        <w:spacing w:after="0" w:line="240" w:lineRule="auto"/>
        <w:contextualSpacing/>
        <w:rPr>
          <w:rFonts w:cs="Times New Roman"/>
          <w:szCs w:val="28"/>
          <w:lang w:val="uk-UA"/>
        </w:rPr>
      </w:pPr>
      <w:r w:rsidRPr="005A347D">
        <w:rPr>
          <w:rFonts w:cs="Times New Roman"/>
          <w:szCs w:val="28"/>
          <w:lang w:val="uk-UA"/>
        </w:rPr>
        <w:t>19.</w:t>
      </w:r>
      <w:r w:rsidRPr="005A347D">
        <w:rPr>
          <w:rFonts w:cs="Times New Roman"/>
          <w:szCs w:val="28"/>
          <w:lang w:val="uk-UA"/>
        </w:rPr>
        <w:tab/>
        <w:t>Про загальнообов'язкове державне пенсійне страхування : Закон України від 09.07.2003 р. № 1058-IV. (Редакція від 01.01.2020 № 329-IХ). URL: www.rada.gov.ua</w:t>
      </w:r>
    </w:p>
    <w:p w:rsidR="0014659F" w:rsidRPr="005A347D" w:rsidRDefault="0014659F" w:rsidP="0014659F">
      <w:pPr>
        <w:spacing w:after="0" w:line="240" w:lineRule="auto"/>
        <w:contextualSpacing/>
        <w:rPr>
          <w:rFonts w:cs="Times New Roman"/>
          <w:szCs w:val="28"/>
          <w:lang w:val="uk-UA"/>
        </w:rPr>
      </w:pPr>
      <w:r w:rsidRPr="005A347D">
        <w:rPr>
          <w:rFonts w:cs="Times New Roman"/>
          <w:szCs w:val="28"/>
          <w:lang w:val="uk-UA"/>
        </w:rPr>
        <w:t>20.</w:t>
      </w:r>
      <w:r w:rsidRPr="005A347D">
        <w:rPr>
          <w:rFonts w:cs="Times New Roman"/>
          <w:szCs w:val="28"/>
          <w:lang w:val="uk-UA"/>
        </w:rPr>
        <w:tab/>
        <w:t>Про цінні папери і фондовий ринок : Закон України від 23.02.2006 р. № 3480-IV. (Редакція від 01.01.2020 № 293-IХ). URL: www.rada.gov.ua</w:t>
      </w:r>
    </w:p>
    <w:p w:rsidR="0014659F" w:rsidRPr="005A347D" w:rsidRDefault="0014659F" w:rsidP="0014659F">
      <w:pPr>
        <w:spacing w:after="0" w:line="240" w:lineRule="auto"/>
        <w:contextualSpacing/>
        <w:rPr>
          <w:rFonts w:cs="Times New Roman"/>
          <w:szCs w:val="28"/>
          <w:lang w:val="uk-UA"/>
        </w:rPr>
      </w:pPr>
      <w:r w:rsidRPr="005A347D">
        <w:rPr>
          <w:rFonts w:cs="Times New Roman"/>
          <w:szCs w:val="28"/>
          <w:lang w:val="uk-UA"/>
        </w:rPr>
        <w:t>21.</w:t>
      </w:r>
      <w:r w:rsidRPr="005A347D">
        <w:rPr>
          <w:rFonts w:cs="Times New Roman"/>
          <w:szCs w:val="28"/>
          <w:lang w:val="uk-UA"/>
        </w:rPr>
        <w:tab/>
        <w:t>Про Регламент Верховної Ради України : Закон України від 10.02.2010 р. № 1861-VI. (Редакція від 04.02.2020 № 207-IX, 469-IX). URL: www.rada.gov.ua</w:t>
      </w:r>
    </w:p>
    <w:p w:rsidR="0014659F" w:rsidRPr="005A347D" w:rsidRDefault="0014659F" w:rsidP="0014659F">
      <w:pPr>
        <w:spacing w:after="0" w:line="240" w:lineRule="auto"/>
        <w:contextualSpacing/>
        <w:rPr>
          <w:rFonts w:cs="Times New Roman"/>
          <w:szCs w:val="28"/>
          <w:lang w:val="uk-UA"/>
        </w:rPr>
      </w:pPr>
      <w:r w:rsidRPr="005A347D">
        <w:rPr>
          <w:rFonts w:cs="Times New Roman"/>
          <w:szCs w:val="28"/>
          <w:lang w:val="uk-UA"/>
        </w:rPr>
        <w:t>22.</w:t>
      </w:r>
      <w:r w:rsidRPr="005A347D">
        <w:rPr>
          <w:rFonts w:cs="Times New Roman"/>
          <w:szCs w:val="28"/>
          <w:lang w:val="uk-UA"/>
        </w:rPr>
        <w:tab/>
        <w:t>Про збір та облік єдиного внеску на загальнообов'язкове державне соціальне страхування : Закон України від 08.07.2010 р. № 2464-VI. (Редакція від 27.12.2019 № 341-IХ). URL: www.rada.gov.ua</w:t>
      </w:r>
    </w:p>
    <w:p w:rsidR="0014659F" w:rsidRPr="005A347D" w:rsidRDefault="0014659F" w:rsidP="0014659F">
      <w:pPr>
        <w:spacing w:after="0" w:line="240" w:lineRule="auto"/>
        <w:contextualSpacing/>
        <w:rPr>
          <w:rFonts w:cs="Times New Roman"/>
          <w:szCs w:val="28"/>
          <w:lang w:val="uk-UA"/>
        </w:rPr>
      </w:pPr>
      <w:r w:rsidRPr="005A347D">
        <w:rPr>
          <w:rFonts w:cs="Times New Roman"/>
          <w:szCs w:val="28"/>
          <w:lang w:val="uk-UA"/>
        </w:rPr>
        <w:t>23.</w:t>
      </w:r>
      <w:r w:rsidRPr="005A347D">
        <w:rPr>
          <w:rFonts w:cs="Times New Roman"/>
          <w:szCs w:val="28"/>
          <w:lang w:val="uk-UA"/>
        </w:rPr>
        <w:tab/>
        <w:t xml:space="preserve">Про систему гарантування вкладів фізичних осіб : Закон України від 23.02.2012 р. № 4452-VI. (Редакція від 17.10.2019 № 132-IX). URL: </w:t>
      </w:r>
      <w:hyperlink r:id="rId14" w:history="1">
        <w:r w:rsidRPr="005A347D">
          <w:rPr>
            <w:rStyle w:val="a5"/>
            <w:rFonts w:cs="Times New Roman"/>
            <w:szCs w:val="28"/>
            <w:lang w:val="uk-UA"/>
          </w:rPr>
          <w:t>www.rada.gov.ua</w:t>
        </w:r>
      </w:hyperlink>
      <w:r w:rsidRPr="005A347D">
        <w:rPr>
          <w:rFonts w:cs="Times New Roman"/>
          <w:szCs w:val="28"/>
          <w:lang w:val="uk-UA"/>
        </w:rPr>
        <w:t>.</w:t>
      </w:r>
    </w:p>
    <w:p w:rsidR="0014659F" w:rsidRPr="005A347D" w:rsidRDefault="0014659F" w:rsidP="0014659F">
      <w:pPr>
        <w:spacing w:after="0" w:line="240" w:lineRule="auto"/>
        <w:contextualSpacing/>
        <w:rPr>
          <w:rFonts w:cs="Times New Roman"/>
          <w:szCs w:val="28"/>
          <w:lang w:val="uk-UA"/>
        </w:rPr>
      </w:pPr>
      <w:r w:rsidRPr="005A347D">
        <w:rPr>
          <w:rFonts w:cs="Times New Roman"/>
          <w:szCs w:val="28"/>
          <w:lang w:val="uk-UA"/>
        </w:rPr>
        <w:t>24.</w:t>
      </w:r>
      <w:r w:rsidRPr="005A347D">
        <w:rPr>
          <w:rFonts w:cs="Times New Roman"/>
          <w:szCs w:val="28"/>
          <w:lang w:val="uk-UA"/>
        </w:rPr>
        <w:tab/>
        <w:t>Про Кабінет Міністрів України : Закон України від 27.02.2014 р. № 794-VII. (Редакція від 27.12.2019 № 341-IX). URL: www.rada.gov.ua</w:t>
      </w:r>
    </w:p>
    <w:p w:rsidR="0014659F" w:rsidRPr="005A347D" w:rsidRDefault="0014659F" w:rsidP="0014659F">
      <w:pPr>
        <w:spacing w:after="0" w:line="240" w:lineRule="auto"/>
        <w:contextualSpacing/>
        <w:rPr>
          <w:rFonts w:cs="Times New Roman"/>
          <w:szCs w:val="28"/>
          <w:lang w:val="uk-UA"/>
        </w:rPr>
      </w:pPr>
      <w:r w:rsidRPr="005A347D">
        <w:rPr>
          <w:rFonts w:cs="Times New Roman"/>
          <w:szCs w:val="28"/>
          <w:lang w:val="uk-UA"/>
        </w:rPr>
        <w:t>25.</w:t>
      </w:r>
      <w:r w:rsidRPr="005A347D">
        <w:rPr>
          <w:rFonts w:cs="Times New Roman"/>
          <w:szCs w:val="28"/>
          <w:lang w:val="uk-UA"/>
        </w:rPr>
        <w:tab/>
        <w:t>Про запобігання та протидію легалізації (відмиванню) доходів, одержаних злочинним шляхом, фінансуванню тероризму та фінансуванню розповсюдження зброї масового знищення: Закон України від 06.12.2019 р. №  № 361-IX. (Редакція від 01.01.2022 № 1089-IХ). URL: www.rada.gov.ua</w:t>
      </w:r>
    </w:p>
    <w:p w:rsidR="0014659F" w:rsidRPr="005A347D" w:rsidRDefault="0014659F" w:rsidP="0014659F">
      <w:pPr>
        <w:spacing w:after="0" w:line="240" w:lineRule="auto"/>
        <w:contextualSpacing/>
        <w:rPr>
          <w:rFonts w:cs="Times New Roman"/>
          <w:szCs w:val="28"/>
          <w:lang w:val="uk-UA"/>
        </w:rPr>
      </w:pPr>
      <w:r w:rsidRPr="005A347D">
        <w:rPr>
          <w:rFonts w:cs="Times New Roman"/>
          <w:szCs w:val="28"/>
          <w:lang w:val="uk-UA"/>
        </w:rPr>
        <w:t>26.</w:t>
      </w:r>
      <w:r w:rsidRPr="005A347D">
        <w:rPr>
          <w:rFonts w:cs="Times New Roman"/>
          <w:szCs w:val="28"/>
          <w:lang w:val="uk-UA"/>
        </w:rPr>
        <w:tab/>
        <w:t>Про Рахункову палату : Закон України від 02.07.2015 р.№ 576-VIII. (Редакція від  24.11.2021, 1150-IX ). URL: www.rada.gov.ua</w:t>
      </w:r>
    </w:p>
    <w:p w:rsidR="0014659F" w:rsidRPr="005A347D" w:rsidRDefault="0014659F" w:rsidP="0014659F">
      <w:pPr>
        <w:spacing w:after="0" w:line="240" w:lineRule="auto"/>
        <w:contextualSpacing/>
        <w:rPr>
          <w:rFonts w:cs="Times New Roman"/>
          <w:szCs w:val="28"/>
          <w:lang w:val="uk-UA"/>
        </w:rPr>
      </w:pPr>
      <w:r w:rsidRPr="005A347D">
        <w:rPr>
          <w:rFonts w:cs="Times New Roman"/>
          <w:szCs w:val="28"/>
          <w:lang w:val="uk-UA"/>
        </w:rPr>
        <w:t>27.</w:t>
      </w:r>
      <w:r w:rsidRPr="005A347D">
        <w:rPr>
          <w:rFonts w:cs="Times New Roman"/>
          <w:szCs w:val="28"/>
          <w:lang w:val="uk-UA"/>
        </w:rPr>
        <w:tab/>
        <w:t>Про електронні довірчі послуги : Закон України від 05.10.2017 р. № 2155-VIII. (Редакція від  01.01.2022, 1089-IX ). URL: www.rada.gov.ua</w:t>
      </w:r>
    </w:p>
    <w:p w:rsidR="0014659F" w:rsidRPr="005A347D" w:rsidRDefault="0014659F" w:rsidP="0014659F">
      <w:pPr>
        <w:spacing w:after="0" w:line="240" w:lineRule="auto"/>
        <w:contextualSpacing/>
        <w:rPr>
          <w:rFonts w:cs="Times New Roman"/>
          <w:szCs w:val="28"/>
          <w:lang w:val="uk-UA"/>
        </w:rPr>
      </w:pPr>
      <w:r w:rsidRPr="005A347D">
        <w:rPr>
          <w:rFonts w:cs="Times New Roman"/>
          <w:szCs w:val="28"/>
          <w:lang w:val="uk-UA"/>
        </w:rPr>
        <w:t>28.</w:t>
      </w:r>
      <w:r w:rsidRPr="005A347D">
        <w:rPr>
          <w:rFonts w:cs="Times New Roman"/>
          <w:szCs w:val="28"/>
          <w:lang w:val="uk-UA"/>
        </w:rPr>
        <w:tab/>
        <w:t>Про аудит фінансової звітності та аудиторську діяльність : Закон України від 21.12.2017 р. № 2258-VIII. (Редакція від  01.08.2021, 1591-IX). URL: www.rada.gov.ua</w:t>
      </w:r>
    </w:p>
    <w:p w:rsidR="0014659F" w:rsidRPr="005A347D" w:rsidRDefault="0014659F" w:rsidP="0014659F">
      <w:pPr>
        <w:spacing w:after="0" w:line="240" w:lineRule="auto"/>
        <w:contextualSpacing/>
        <w:rPr>
          <w:rFonts w:cs="Times New Roman"/>
          <w:szCs w:val="28"/>
          <w:lang w:val="uk-UA"/>
        </w:rPr>
      </w:pPr>
      <w:r w:rsidRPr="005A347D">
        <w:rPr>
          <w:rFonts w:cs="Times New Roman"/>
          <w:szCs w:val="28"/>
          <w:lang w:val="uk-UA"/>
        </w:rPr>
        <w:t>29.</w:t>
      </w:r>
      <w:r w:rsidRPr="005A347D">
        <w:rPr>
          <w:rFonts w:cs="Times New Roman"/>
          <w:szCs w:val="28"/>
          <w:lang w:val="uk-UA"/>
        </w:rPr>
        <w:tab/>
        <w:t>Про валюту і валютні операції : Закон України від 21.06.2018 р. № 2473-VIII. (Редакція від  21.11.2021, 1617-IX). URL: www.rada.gov.ua</w:t>
      </w:r>
    </w:p>
    <w:p w:rsidR="0014659F" w:rsidRPr="005A347D" w:rsidRDefault="0014659F" w:rsidP="0014659F">
      <w:pPr>
        <w:spacing w:after="0" w:line="240" w:lineRule="auto"/>
        <w:contextualSpacing/>
        <w:rPr>
          <w:rFonts w:cs="Times New Roman"/>
          <w:szCs w:val="28"/>
          <w:lang w:val="uk-UA"/>
        </w:rPr>
      </w:pPr>
      <w:r w:rsidRPr="005A347D">
        <w:rPr>
          <w:rFonts w:cs="Times New Roman"/>
          <w:szCs w:val="28"/>
          <w:lang w:val="uk-UA"/>
        </w:rPr>
        <w:t>30.</w:t>
      </w:r>
      <w:r w:rsidRPr="005A347D">
        <w:rPr>
          <w:rFonts w:cs="Times New Roman"/>
          <w:szCs w:val="28"/>
          <w:lang w:val="uk-UA"/>
        </w:rPr>
        <w:tab/>
        <w:t xml:space="preserve">Концепція забезпечення національної безпеки у фінансовій сфері : Розпорядження Кабінету Міністрів України від 15.08.2012 р. № 569-р. URL: www.rada.gov.ua </w:t>
      </w:r>
    </w:p>
    <w:p w:rsidR="0014659F" w:rsidRPr="005A347D" w:rsidRDefault="0014659F" w:rsidP="0014659F">
      <w:pPr>
        <w:spacing w:after="0" w:line="240" w:lineRule="auto"/>
        <w:contextualSpacing/>
        <w:rPr>
          <w:rFonts w:cs="Times New Roman"/>
          <w:szCs w:val="28"/>
          <w:lang w:val="uk-UA"/>
        </w:rPr>
      </w:pPr>
      <w:r w:rsidRPr="005A347D">
        <w:rPr>
          <w:rFonts w:cs="Times New Roman"/>
          <w:szCs w:val="28"/>
          <w:lang w:val="uk-UA"/>
        </w:rPr>
        <w:lastRenderedPageBreak/>
        <w:t>31.</w:t>
      </w:r>
      <w:r w:rsidRPr="005A347D">
        <w:rPr>
          <w:rFonts w:cs="Times New Roman"/>
          <w:szCs w:val="28"/>
          <w:lang w:val="uk-UA"/>
        </w:rPr>
        <w:tab/>
        <w:t xml:space="preserve">Про затвердження Порядку подання фінансової звітності : Постанова Кабінету Міністрів України від 28.02.2000 р. № 419. (Редакція від 14.11.2019 № 916-2019-п). URL: www.rada.gov.ua </w:t>
      </w:r>
    </w:p>
    <w:p w:rsidR="0014659F" w:rsidRPr="005A347D" w:rsidRDefault="0014659F" w:rsidP="0014659F">
      <w:pPr>
        <w:spacing w:after="0" w:line="240" w:lineRule="auto"/>
        <w:contextualSpacing/>
        <w:rPr>
          <w:rFonts w:cs="Times New Roman"/>
          <w:szCs w:val="28"/>
          <w:lang w:val="uk-UA"/>
        </w:rPr>
      </w:pPr>
      <w:r w:rsidRPr="005A347D">
        <w:rPr>
          <w:rFonts w:cs="Times New Roman"/>
          <w:szCs w:val="28"/>
          <w:lang w:val="uk-UA"/>
        </w:rPr>
        <w:t>32.</w:t>
      </w:r>
      <w:r w:rsidRPr="005A347D">
        <w:rPr>
          <w:rFonts w:cs="Times New Roman"/>
          <w:szCs w:val="28"/>
          <w:lang w:val="uk-UA"/>
        </w:rPr>
        <w:tab/>
        <w:t>Про затвердження Порядку складання, розгляду, затвердження та основних вимог до виконання кошторисів бюджетних установ: Постанова Кабінету Міністрів України від 28.02.2002 р.№ 228. (Редакція від 23.01.2020 № 1172-2019п). URL: www.rada.gov.ua</w:t>
      </w:r>
    </w:p>
    <w:p w:rsidR="0014659F" w:rsidRPr="005A347D" w:rsidRDefault="0014659F" w:rsidP="0014659F">
      <w:pPr>
        <w:spacing w:after="0" w:line="240" w:lineRule="auto"/>
        <w:contextualSpacing/>
        <w:rPr>
          <w:rFonts w:cs="Times New Roman"/>
          <w:szCs w:val="28"/>
          <w:lang w:val="uk-UA"/>
        </w:rPr>
      </w:pPr>
      <w:r w:rsidRPr="005A347D">
        <w:rPr>
          <w:rFonts w:cs="Times New Roman"/>
          <w:szCs w:val="28"/>
          <w:lang w:val="uk-UA"/>
        </w:rPr>
        <w:t>33.</w:t>
      </w:r>
      <w:r w:rsidRPr="005A347D">
        <w:rPr>
          <w:rFonts w:cs="Times New Roman"/>
          <w:szCs w:val="28"/>
          <w:lang w:val="uk-UA"/>
        </w:rPr>
        <w:tab/>
        <w:t>Про затвердження Порядку перерахування міжбюджетних трансфертів : Постанова Кабінету Міністрів України від 15.12.2010 р. № 1132. (Редакція від 28.02.2019 № 132-2019п). URL: www.rada.gov.ua</w:t>
      </w:r>
    </w:p>
    <w:p w:rsidR="0014659F" w:rsidRPr="005A347D" w:rsidRDefault="0014659F" w:rsidP="0014659F">
      <w:pPr>
        <w:spacing w:after="0" w:line="240" w:lineRule="auto"/>
        <w:contextualSpacing/>
        <w:rPr>
          <w:rFonts w:cs="Times New Roman"/>
          <w:szCs w:val="28"/>
          <w:lang w:val="uk-UA"/>
        </w:rPr>
      </w:pPr>
      <w:r w:rsidRPr="005A347D">
        <w:rPr>
          <w:rFonts w:cs="Times New Roman"/>
          <w:szCs w:val="28"/>
          <w:lang w:val="uk-UA"/>
        </w:rPr>
        <w:t>34.</w:t>
      </w:r>
      <w:r w:rsidRPr="005A347D">
        <w:rPr>
          <w:rFonts w:cs="Times New Roman"/>
          <w:szCs w:val="28"/>
          <w:lang w:val="uk-UA"/>
        </w:rPr>
        <w:tab/>
        <w:t>Про затвердження переліку обставин, що свідчать про наявність загрози виникнення або накопичення податкового боргу, і доказів існування таких обставин : Постанова Кабінету Міністрів України від 27.12.2010 р. №1235. (Редакція від 10.06.2017 № 393-2017п). URL: www.rada.gov.ua</w:t>
      </w:r>
    </w:p>
    <w:p w:rsidR="0014659F" w:rsidRPr="005A347D" w:rsidRDefault="0014659F" w:rsidP="0014659F">
      <w:pPr>
        <w:spacing w:after="0" w:line="240" w:lineRule="auto"/>
        <w:contextualSpacing/>
        <w:rPr>
          <w:rFonts w:cs="Times New Roman"/>
          <w:szCs w:val="28"/>
          <w:lang w:val="uk-UA"/>
        </w:rPr>
      </w:pPr>
      <w:r w:rsidRPr="005A347D">
        <w:rPr>
          <w:rFonts w:cs="Times New Roman"/>
          <w:szCs w:val="28"/>
          <w:lang w:val="uk-UA"/>
        </w:rPr>
        <w:t>35.</w:t>
      </w:r>
      <w:r w:rsidRPr="005A347D">
        <w:rPr>
          <w:rFonts w:cs="Times New Roman"/>
          <w:szCs w:val="28"/>
          <w:lang w:val="uk-UA"/>
        </w:rPr>
        <w:tab/>
        <w:t>Про затвердження порядку зупинення операцій з бюджетними коштами : Постанова Кабінету Міністрів України від 19.01.2011 р. № 21. (Редакція від 29.12.2018 № 1143-2018-п). URL: www.rada.gov.ua</w:t>
      </w:r>
    </w:p>
    <w:p w:rsidR="0014659F" w:rsidRPr="005A347D" w:rsidRDefault="0014659F" w:rsidP="0014659F">
      <w:pPr>
        <w:spacing w:after="0" w:line="240" w:lineRule="auto"/>
        <w:contextualSpacing/>
        <w:rPr>
          <w:rFonts w:cs="Times New Roman"/>
          <w:szCs w:val="28"/>
          <w:lang w:val="uk-UA"/>
        </w:rPr>
      </w:pPr>
      <w:r w:rsidRPr="005A347D">
        <w:rPr>
          <w:rFonts w:cs="Times New Roman"/>
          <w:szCs w:val="28"/>
          <w:lang w:val="uk-UA"/>
        </w:rPr>
        <w:t>36.</w:t>
      </w:r>
      <w:r w:rsidRPr="005A347D">
        <w:rPr>
          <w:rFonts w:cs="Times New Roman"/>
          <w:szCs w:val="28"/>
          <w:lang w:val="uk-UA"/>
        </w:rPr>
        <w:tab/>
        <w:t>Про затвердження Порядку здійснення місцевих запозичень : Постанова Кабінету Міністрів України від 16.02.2011 р. № 110. (Редакція від 24.07.2019 № 617-2019-п). URL: www.rada.gov.ua</w:t>
      </w:r>
    </w:p>
    <w:p w:rsidR="0014659F" w:rsidRPr="005A347D" w:rsidRDefault="0014659F" w:rsidP="0014659F">
      <w:pPr>
        <w:spacing w:after="0" w:line="240" w:lineRule="auto"/>
        <w:contextualSpacing/>
        <w:rPr>
          <w:rFonts w:cs="Times New Roman"/>
          <w:szCs w:val="28"/>
          <w:lang w:val="uk-UA"/>
        </w:rPr>
      </w:pPr>
      <w:r w:rsidRPr="005A347D">
        <w:rPr>
          <w:rFonts w:cs="Times New Roman"/>
          <w:szCs w:val="28"/>
          <w:lang w:val="uk-UA"/>
        </w:rPr>
        <w:t>37.</w:t>
      </w:r>
      <w:r w:rsidRPr="005A347D">
        <w:rPr>
          <w:rFonts w:cs="Times New Roman"/>
          <w:szCs w:val="28"/>
          <w:lang w:val="uk-UA"/>
        </w:rPr>
        <w:tab/>
        <w:t>Про затвердження Порядку та умов надання субвенцій з державного бюджету місцевим бюджетам на виконання інвестиційних програм (проектів) : Постанова Кабінету Міністрів України від 18.05.2011 р. № 520. (Редакція від 19.01.2013 № 18-2013п). URL: www.rada.gov.ua</w:t>
      </w:r>
    </w:p>
    <w:p w:rsidR="0014659F" w:rsidRPr="005A347D" w:rsidRDefault="0014659F" w:rsidP="0014659F">
      <w:pPr>
        <w:spacing w:after="0" w:line="240" w:lineRule="auto"/>
        <w:contextualSpacing/>
        <w:rPr>
          <w:rFonts w:cs="Times New Roman"/>
          <w:szCs w:val="28"/>
          <w:lang w:val="uk-UA"/>
        </w:rPr>
      </w:pPr>
      <w:r w:rsidRPr="005A347D">
        <w:rPr>
          <w:rFonts w:cs="Times New Roman"/>
          <w:szCs w:val="28"/>
          <w:lang w:val="uk-UA"/>
        </w:rPr>
        <w:t>38.</w:t>
      </w:r>
      <w:r w:rsidRPr="005A347D">
        <w:rPr>
          <w:rFonts w:cs="Times New Roman"/>
          <w:szCs w:val="28"/>
          <w:lang w:val="uk-UA"/>
        </w:rPr>
        <w:tab/>
        <w:t>Про деякі питання утворення структурних підрозділів внутрішнього аудиту та проведення такого аудиту в міністерствах, інших центральних органах виконавчої влади, їх територіальних органах та бюджетних установах, які належать до сфери управління міністерств, інших центральних органів виконавчої влади : Постанова Кабінету Міністрів України від 28.08.2011 р. № 1001. (Редакція від 27.12.2018 № 1062-2018-п). URL: www.rada.gov.ua</w:t>
      </w:r>
    </w:p>
    <w:p w:rsidR="0014659F" w:rsidRPr="005A347D" w:rsidRDefault="0014659F" w:rsidP="0014659F">
      <w:pPr>
        <w:spacing w:after="0" w:line="240" w:lineRule="auto"/>
        <w:contextualSpacing/>
        <w:rPr>
          <w:rFonts w:cs="Times New Roman"/>
          <w:szCs w:val="28"/>
          <w:lang w:val="uk-UA"/>
        </w:rPr>
      </w:pPr>
      <w:r w:rsidRPr="005A347D">
        <w:rPr>
          <w:rFonts w:cs="Times New Roman"/>
          <w:szCs w:val="28"/>
          <w:lang w:val="uk-UA"/>
        </w:rPr>
        <w:t>39.</w:t>
      </w:r>
      <w:r w:rsidRPr="005A347D">
        <w:rPr>
          <w:rFonts w:cs="Times New Roman"/>
          <w:szCs w:val="28"/>
          <w:lang w:val="uk-UA"/>
        </w:rPr>
        <w:tab/>
        <w:t>Про затвердження Положення про Пенсійний фонд України : Постанова Кабінету Міністрів України від 23.07.2014 р. № 280. (Редакція від 03.05.2018 № 307-2018-п). URL: www.rada.gov.ua</w:t>
      </w:r>
    </w:p>
    <w:p w:rsidR="0014659F" w:rsidRPr="005A347D" w:rsidRDefault="0014659F" w:rsidP="0014659F">
      <w:pPr>
        <w:spacing w:after="0" w:line="240" w:lineRule="auto"/>
        <w:contextualSpacing/>
        <w:rPr>
          <w:rFonts w:cs="Times New Roman"/>
          <w:szCs w:val="28"/>
          <w:lang w:val="uk-UA"/>
        </w:rPr>
      </w:pPr>
      <w:r w:rsidRPr="005A347D">
        <w:rPr>
          <w:rFonts w:cs="Times New Roman"/>
          <w:szCs w:val="28"/>
          <w:lang w:val="uk-UA"/>
        </w:rPr>
        <w:t>40.</w:t>
      </w:r>
      <w:r w:rsidRPr="005A347D">
        <w:rPr>
          <w:rFonts w:cs="Times New Roman"/>
          <w:szCs w:val="28"/>
          <w:lang w:val="uk-UA"/>
        </w:rPr>
        <w:tab/>
        <w:t>Про затвердження Положення про Міністерство фінансів України : Постанова Кабінету Міністрів України від 20.08.2014 р. № 375. (Редакція від 28.01.2020 № 1164-2019-п). URL: www.rada.gov.ua</w:t>
      </w:r>
    </w:p>
    <w:p w:rsidR="0014659F" w:rsidRPr="005A347D" w:rsidRDefault="0014659F" w:rsidP="0014659F">
      <w:pPr>
        <w:spacing w:after="0" w:line="240" w:lineRule="auto"/>
        <w:contextualSpacing/>
        <w:rPr>
          <w:rFonts w:cs="Times New Roman"/>
          <w:szCs w:val="28"/>
          <w:lang w:val="uk-UA"/>
        </w:rPr>
      </w:pPr>
      <w:r w:rsidRPr="005A347D">
        <w:rPr>
          <w:rFonts w:cs="Times New Roman"/>
          <w:szCs w:val="28"/>
          <w:lang w:val="uk-UA"/>
        </w:rPr>
        <w:t>41.</w:t>
      </w:r>
      <w:r w:rsidRPr="005A347D">
        <w:rPr>
          <w:rFonts w:cs="Times New Roman"/>
          <w:szCs w:val="28"/>
          <w:lang w:val="uk-UA"/>
        </w:rPr>
        <w:tab/>
        <w:t>Про затвердження Положення про Державну казначейську службу України : Постанова Кабінету Міністрів України від 15.04.2015 р. № 215. (Редакція від 23.10.2018 № 842-2018-п). URL: www.rada.gov.ua</w:t>
      </w:r>
    </w:p>
    <w:p w:rsidR="0014659F" w:rsidRPr="005A347D" w:rsidRDefault="0014659F" w:rsidP="0014659F">
      <w:pPr>
        <w:spacing w:after="0" w:line="240" w:lineRule="auto"/>
        <w:contextualSpacing/>
        <w:rPr>
          <w:rFonts w:cs="Times New Roman"/>
          <w:szCs w:val="28"/>
          <w:lang w:val="uk-UA"/>
        </w:rPr>
      </w:pPr>
      <w:r w:rsidRPr="005A347D">
        <w:rPr>
          <w:rFonts w:cs="Times New Roman"/>
          <w:szCs w:val="28"/>
          <w:lang w:val="uk-UA"/>
        </w:rPr>
        <w:lastRenderedPageBreak/>
        <w:t>42.</w:t>
      </w:r>
      <w:r w:rsidRPr="005A347D">
        <w:rPr>
          <w:rFonts w:cs="Times New Roman"/>
          <w:szCs w:val="28"/>
          <w:lang w:val="uk-UA"/>
        </w:rPr>
        <w:tab/>
        <w:t xml:space="preserve">Про затвердження Положення про Державну аудиторську службу України: Постанова Кабінету Міністрів України від 3.02.2016 р. № 43. (Редакція від 20.11.2019 № 922-2019-п).URL: </w:t>
      </w:r>
      <w:hyperlink r:id="rId15" w:history="1">
        <w:r w:rsidRPr="005A347D">
          <w:rPr>
            <w:rStyle w:val="a5"/>
            <w:rFonts w:cs="Times New Roman"/>
            <w:szCs w:val="28"/>
            <w:lang w:val="uk-UA"/>
          </w:rPr>
          <w:t>www.rada.gov.ua</w:t>
        </w:r>
      </w:hyperlink>
      <w:r w:rsidRPr="005A347D">
        <w:rPr>
          <w:rFonts w:cs="Times New Roman"/>
          <w:szCs w:val="28"/>
          <w:lang w:val="uk-UA"/>
        </w:rPr>
        <w:t>.</w:t>
      </w:r>
    </w:p>
    <w:p w:rsidR="0014659F" w:rsidRPr="005A347D" w:rsidRDefault="0014659F" w:rsidP="0014659F">
      <w:pPr>
        <w:spacing w:after="0" w:line="240" w:lineRule="auto"/>
        <w:contextualSpacing/>
        <w:rPr>
          <w:rFonts w:cs="Times New Roman"/>
          <w:szCs w:val="28"/>
          <w:lang w:val="uk-UA"/>
        </w:rPr>
      </w:pPr>
      <w:r w:rsidRPr="005A347D">
        <w:rPr>
          <w:rFonts w:cs="Times New Roman"/>
          <w:szCs w:val="28"/>
          <w:lang w:val="uk-UA"/>
        </w:rPr>
        <w:t>43.</w:t>
      </w:r>
      <w:r w:rsidRPr="005A347D">
        <w:rPr>
          <w:rFonts w:cs="Times New Roman"/>
          <w:szCs w:val="28"/>
          <w:lang w:val="uk-UA"/>
        </w:rPr>
        <w:tab/>
        <w:t>Про затвердження Положення про Державну податкову службу України та Державну митну службу України : Постанова Кабінету Міністрів України від 6.03.2019 р. №  227. (Редакція від 27.09.2019 № 846-2019-п).URL: www.rada.gov.ua</w:t>
      </w:r>
    </w:p>
    <w:p w:rsidR="0014659F" w:rsidRPr="005A347D" w:rsidRDefault="0014659F" w:rsidP="0014659F">
      <w:pPr>
        <w:spacing w:after="0" w:line="240" w:lineRule="auto"/>
        <w:contextualSpacing/>
        <w:rPr>
          <w:rFonts w:cs="Times New Roman"/>
          <w:szCs w:val="28"/>
          <w:lang w:val="uk-UA"/>
        </w:rPr>
      </w:pPr>
      <w:r w:rsidRPr="005A347D">
        <w:rPr>
          <w:rFonts w:cs="Times New Roman"/>
          <w:szCs w:val="28"/>
          <w:lang w:val="uk-UA"/>
        </w:rPr>
        <w:t>44.</w:t>
      </w:r>
      <w:r w:rsidRPr="005A347D">
        <w:rPr>
          <w:rFonts w:cs="Times New Roman"/>
          <w:szCs w:val="28"/>
          <w:lang w:val="uk-UA"/>
        </w:rPr>
        <w:tab/>
        <w:t>Про затвердження документів, що застосовуються в процесі виконання бюджету : наказ Міністерства фінансів України від 28.01.2002 р. № 57. (Редакція від 12.02.2019 № z0081-19). URL: www.rada.gov.ua.</w:t>
      </w:r>
    </w:p>
    <w:p w:rsidR="0014659F" w:rsidRPr="005A347D" w:rsidRDefault="0014659F" w:rsidP="0014659F">
      <w:pPr>
        <w:spacing w:after="0" w:line="240" w:lineRule="auto"/>
        <w:contextualSpacing/>
        <w:rPr>
          <w:rFonts w:cs="Times New Roman"/>
          <w:szCs w:val="28"/>
          <w:lang w:val="uk-UA"/>
        </w:rPr>
      </w:pPr>
      <w:r w:rsidRPr="005A347D">
        <w:rPr>
          <w:rFonts w:cs="Times New Roman"/>
          <w:szCs w:val="28"/>
          <w:lang w:val="uk-UA"/>
        </w:rPr>
        <w:t>45.</w:t>
      </w:r>
      <w:r w:rsidRPr="005A347D">
        <w:rPr>
          <w:rFonts w:cs="Times New Roman"/>
          <w:szCs w:val="28"/>
          <w:lang w:val="uk-UA"/>
        </w:rPr>
        <w:tab/>
        <w:t xml:space="preserve">Про Порядок призупинення бюджетних асигнувань : наказ Міністерства фінансів України від 15.05.2002 р. № 319. (Редакція від 26.07.2019 № z0667-19). URL: www.rada.gov.ua. </w:t>
      </w:r>
    </w:p>
    <w:p w:rsidR="0014659F" w:rsidRPr="005A347D" w:rsidRDefault="0014659F" w:rsidP="0014659F">
      <w:pPr>
        <w:spacing w:after="0" w:line="240" w:lineRule="auto"/>
        <w:contextualSpacing/>
        <w:rPr>
          <w:rFonts w:cs="Times New Roman"/>
          <w:szCs w:val="28"/>
          <w:lang w:val="uk-UA"/>
        </w:rPr>
      </w:pPr>
      <w:r w:rsidRPr="005A347D">
        <w:rPr>
          <w:rFonts w:cs="Times New Roman"/>
          <w:szCs w:val="28"/>
          <w:lang w:val="uk-UA"/>
        </w:rPr>
        <w:t>46.</w:t>
      </w:r>
      <w:r w:rsidRPr="005A347D">
        <w:rPr>
          <w:rFonts w:cs="Times New Roman"/>
          <w:szCs w:val="28"/>
          <w:lang w:val="uk-UA"/>
        </w:rPr>
        <w:tab/>
        <w:t>Про бюджетну класифікацію : наказ Міністерства фінансів України від 14.01.2011 р. № 11. (Редакція від 18.12.2019 № v0545201-19). URL: www.rada.gov.ua</w:t>
      </w:r>
    </w:p>
    <w:p w:rsidR="0014659F" w:rsidRPr="005A347D" w:rsidRDefault="0014659F" w:rsidP="0014659F">
      <w:pPr>
        <w:spacing w:after="0" w:line="240" w:lineRule="auto"/>
        <w:contextualSpacing/>
        <w:rPr>
          <w:rFonts w:cs="Times New Roman"/>
          <w:szCs w:val="28"/>
          <w:lang w:val="uk-UA"/>
        </w:rPr>
      </w:pPr>
      <w:r w:rsidRPr="005A347D">
        <w:rPr>
          <w:rFonts w:cs="Times New Roman"/>
          <w:szCs w:val="28"/>
          <w:lang w:val="uk-UA"/>
        </w:rPr>
        <w:t>47.</w:t>
      </w:r>
      <w:r w:rsidRPr="005A347D">
        <w:rPr>
          <w:rFonts w:cs="Times New Roman"/>
          <w:szCs w:val="28"/>
          <w:lang w:val="uk-UA"/>
        </w:rPr>
        <w:tab/>
        <w:t xml:space="preserve">Про затвердження Порядку складання фінансової та бюджетної звітності розпорядниками та одержувачами бюджетних коштів, звітності фондами загальнообов’язкового державного соціального і пенсійного страхування : наказ Міністерства фінансів України від 24.01.2012 р. № 44. (Редакція від 24.05.2019 № z0427-19). URL: www.rada.gov.ua. </w:t>
      </w:r>
    </w:p>
    <w:p w:rsidR="0014659F" w:rsidRPr="005A347D" w:rsidRDefault="0014659F" w:rsidP="0014659F">
      <w:pPr>
        <w:spacing w:after="0" w:line="240" w:lineRule="auto"/>
        <w:contextualSpacing/>
        <w:rPr>
          <w:rFonts w:cs="Times New Roman"/>
          <w:szCs w:val="28"/>
          <w:lang w:val="uk-UA"/>
        </w:rPr>
      </w:pPr>
      <w:r w:rsidRPr="005A347D">
        <w:rPr>
          <w:rFonts w:cs="Times New Roman"/>
          <w:szCs w:val="28"/>
          <w:lang w:val="uk-UA"/>
        </w:rPr>
        <w:t>48.</w:t>
      </w:r>
      <w:r w:rsidRPr="005A347D">
        <w:rPr>
          <w:rFonts w:cs="Times New Roman"/>
          <w:szCs w:val="28"/>
          <w:lang w:val="uk-UA"/>
        </w:rPr>
        <w:tab/>
        <w:t>Про затвердження Порядку відкриття рахунків у національній валюті в органах Державного казначейства : наказ Міністерства фінансів України від 22.06.2012 р. № 758. (Редакція від 13.01.2020 № z1144-19). URL: www.rada.gov.ua.</w:t>
      </w:r>
    </w:p>
    <w:p w:rsidR="0014659F" w:rsidRPr="005A347D" w:rsidRDefault="0014659F" w:rsidP="0014659F">
      <w:pPr>
        <w:spacing w:after="0" w:line="240" w:lineRule="auto"/>
        <w:contextualSpacing/>
        <w:rPr>
          <w:rFonts w:cs="Times New Roman"/>
          <w:szCs w:val="28"/>
          <w:lang w:val="uk-UA"/>
        </w:rPr>
      </w:pPr>
      <w:r w:rsidRPr="005A347D">
        <w:rPr>
          <w:rFonts w:cs="Times New Roman"/>
          <w:szCs w:val="28"/>
          <w:lang w:val="uk-UA"/>
        </w:rPr>
        <w:t>49.</w:t>
      </w:r>
      <w:r w:rsidRPr="005A347D">
        <w:rPr>
          <w:rFonts w:cs="Times New Roman"/>
          <w:szCs w:val="28"/>
          <w:lang w:val="uk-UA"/>
        </w:rPr>
        <w:tab/>
        <w:t>Про затвердження Порядку казначейського обслуговування місцевих бюджетів : наказ Міністерства фінансів України від 23.08.2012 р. № 938. (Редакція від 08.10.2019 № z1025-19). URL: www.rada.gov.ua.</w:t>
      </w:r>
    </w:p>
    <w:p w:rsidR="0014659F" w:rsidRPr="005A347D" w:rsidRDefault="0014659F" w:rsidP="0014659F">
      <w:pPr>
        <w:spacing w:after="0" w:line="240" w:lineRule="auto"/>
        <w:contextualSpacing/>
        <w:rPr>
          <w:rFonts w:cs="Times New Roman"/>
          <w:szCs w:val="28"/>
          <w:lang w:val="uk-UA"/>
        </w:rPr>
      </w:pPr>
      <w:r w:rsidRPr="005A347D">
        <w:rPr>
          <w:rFonts w:cs="Times New Roman"/>
          <w:szCs w:val="28"/>
          <w:lang w:val="uk-UA"/>
        </w:rPr>
        <w:t>50.</w:t>
      </w:r>
      <w:r w:rsidRPr="005A347D">
        <w:rPr>
          <w:rFonts w:cs="Times New Roman"/>
          <w:szCs w:val="28"/>
          <w:lang w:val="uk-UA"/>
        </w:rPr>
        <w:tab/>
        <w:t xml:space="preserve">Про затвердження Порядку обслуговування державного бюджету за витратами : наказ Міністерства фінансів України від 24.12.2012 р. № 1407. (Редакція від 13.01.2020 № z1144-19). URL: www.rada.gov.ua </w:t>
      </w:r>
    </w:p>
    <w:p w:rsidR="0014659F" w:rsidRPr="005A347D" w:rsidRDefault="0014659F" w:rsidP="0014659F">
      <w:pPr>
        <w:spacing w:after="0" w:line="240" w:lineRule="auto"/>
        <w:contextualSpacing/>
        <w:rPr>
          <w:rFonts w:cs="Times New Roman"/>
          <w:szCs w:val="28"/>
          <w:lang w:val="uk-UA"/>
        </w:rPr>
      </w:pPr>
      <w:r w:rsidRPr="005A347D">
        <w:rPr>
          <w:rFonts w:cs="Times New Roman"/>
          <w:szCs w:val="28"/>
          <w:lang w:val="uk-UA"/>
        </w:rPr>
        <w:t>51.</w:t>
      </w:r>
      <w:r w:rsidRPr="005A347D">
        <w:rPr>
          <w:rFonts w:cs="Times New Roman"/>
          <w:szCs w:val="28"/>
          <w:lang w:val="uk-UA"/>
        </w:rPr>
        <w:tab/>
        <w:t xml:space="preserve">Про затвердження Порядку казначейського обслуговування доходів та інших надходжень державного бюджету: наказ Міністерства фінансів України від 29.01.2013 р. № 43. (Редакція від 01.11.2019 № z1079-19). URL: www.rada.gov.ua. </w:t>
      </w:r>
    </w:p>
    <w:p w:rsidR="0014659F" w:rsidRPr="005A347D" w:rsidRDefault="0014659F" w:rsidP="0014659F">
      <w:pPr>
        <w:spacing w:after="0" w:line="240" w:lineRule="auto"/>
        <w:contextualSpacing/>
        <w:rPr>
          <w:rFonts w:cs="Times New Roman"/>
          <w:szCs w:val="28"/>
          <w:lang w:val="uk-UA"/>
        </w:rPr>
      </w:pPr>
      <w:r w:rsidRPr="005A347D">
        <w:rPr>
          <w:rFonts w:cs="Times New Roman"/>
          <w:szCs w:val="28"/>
          <w:lang w:val="uk-UA"/>
        </w:rPr>
        <w:t>52.</w:t>
      </w:r>
      <w:r w:rsidRPr="005A347D">
        <w:rPr>
          <w:rFonts w:cs="Times New Roman"/>
          <w:szCs w:val="28"/>
          <w:lang w:val="uk-UA"/>
        </w:rPr>
        <w:tab/>
        <w:t>Про затвердження Положення про єдиний казначейський рахунок : наказ Державного казначейства України від 26.06.2002 р. № 122. (Редакція від 01.01.2011 № z1262-10). URL: www.rada.gov.ua.</w:t>
      </w:r>
    </w:p>
    <w:p w:rsidR="0014659F" w:rsidRPr="005A347D" w:rsidRDefault="0014659F" w:rsidP="0014659F">
      <w:pPr>
        <w:spacing w:after="0" w:line="240" w:lineRule="auto"/>
        <w:contextualSpacing/>
        <w:rPr>
          <w:rFonts w:cs="Times New Roman"/>
          <w:szCs w:val="28"/>
          <w:lang w:val="uk-UA"/>
        </w:rPr>
      </w:pPr>
      <w:r w:rsidRPr="005A347D">
        <w:rPr>
          <w:rFonts w:cs="Times New Roman"/>
          <w:szCs w:val="28"/>
          <w:lang w:val="uk-UA"/>
        </w:rPr>
        <w:t>53.</w:t>
      </w:r>
      <w:r w:rsidRPr="005A347D">
        <w:rPr>
          <w:rFonts w:cs="Times New Roman"/>
          <w:szCs w:val="28"/>
          <w:lang w:val="uk-UA"/>
        </w:rPr>
        <w:tab/>
        <w:t xml:space="preserve">Про затвердження Положення про порядок проведення операцій, пов’язаних з розміщенням облігацій внутрішніх державних позик : Постанова </w:t>
      </w:r>
      <w:r w:rsidRPr="005A347D">
        <w:rPr>
          <w:rFonts w:cs="Times New Roman"/>
          <w:szCs w:val="28"/>
          <w:lang w:val="uk-UA"/>
        </w:rPr>
        <w:lastRenderedPageBreak/>
        <w:t>Національного банку України від 18.06.2003 р. № 248. (Редакція від 16.09.2019 № z0114500-19). URL: www.rada.gov.ua.</w:t>
      </w:r>
    </w:p>
    <w:p w:rsidR="0014659F" w:rsidRPr="005A347D" w:rsidRDefault="0014659F" w:rsidP="0014659F">
      <w:pPr>
        <w:spacing w:after="0" w:line="240" w:lineRule="auto"/>
        <w:contextualSpacing/>
        <w:rPr>
          <w:rFonts w:cs="Times New Roman"/>
          <w:szCs w:val="28"/>
          <w:lang w:val="uk-UA"/>
        </w:rPr>
      </w:pPr>
      <w:r w:rsidRPr="005A347D">
        <w:rPr>
          <w:rFonts w:cs="Times New Roman"/>
          <w:szCs w:val="28"/>
          <w:lang w:val="uk-UA"/>
        </w:rPr>
        <w:t>54.</w:t>
      </w:r>
      <w:r w:rsidRPr="005A347D">
        <w:rPr>
          <w:rFonts w:cs="Times New Roman"/>
          <w:szCs w:val="28"/>
          <w:lang w:val="uk-UA"/>
        </w:rPr>
        <w:tab/>
        <w:t xml:space="preserve">Про затвердження Інструкції про порядок відкриття і закриття рахунків клієнтів банків та </w:t>
      </w:r>
      <w:r w:rsidR="00753D77" w:rsidRPr="005A347D">
        <w:rPr>
          <w:rFonts w:cs="Times New Roman"/>
          <w:szCs w:val="28"/>
          <w:lang w:val="uk-UA"/>
        </w:rPr>
        <w:t>кореспондентських</w:t>
      </w:r>
      <w:r w:rsidRPr="005A347D">
        <w:rPr>
          <w:rFonts w:cs="Times New Roman"/>
          <w:szCs w:val="28"/>
          <w:lang w:val="uk-UA"/>
        </w:rPr>
        <w:t xml:space="preserve"> рахунків банків – резидентів і нерезидентів : Постанова Правління Національного банку України від 12.11.2003 р. № 492. (Редакція від 17.01.2020 № v0007500-20). URL: www.rada.gov.ua.</w:t>
      </w:r>
    </w:p>
    <w:p w:rsidR="0014659F" w:rsidRPr="005A347D" w:rsidRDefault="0014659F" w:rsidP="0014659F">
      <w:pPr>
        <w:spacing w:after="0" w:line="240" w:lineRule="auto"/>
        <w:contextualSpacing/>
        <w:rPr>
          <w:rFonts w:cs="Times New Roman"/>
          <w:szCs w:val="28"/>
          <w:lang w:val="uk-UA"/>
        </w:rPr>
      </w:pPr>
      <w:r w:rsidRPr="005A347D">
        <w:rPr>
          <w:rFonts w:cs="Times New Roman"/>
          <w:szCs w:val="28"/>
          <w:lang w:val="uk-UA"/>
        </w:rPr>
        <w:t>55.</w:t>
      </w:r>
      <w:r w:rsidRPr="005A347D">
        <w:rPr>
          <w:rFonts w:cs="Times New Roman"/>
          <w:szCs w:val="28"/>
          <w:lang w:val="uk-UA"/>
        </w:rPr>
        <w:tab/>
        <w:t>Про затвердження Положення про порядок здійснення банками операцій за акредитивами : Постанова Правління Національного банку України від 03.12.2003 р. № 514. (Редакція від 20.04.2018 № v0038500-18). URL: www.rada.gov.ua.</w:t>
      </w:r>
    </w:p>
    <w:p w:rsidR="0014659F" w:rsidRPr="005A347D" w:rsidRDefault="0014659F" w:rsidP="0014659F">
      <w:pPr>
        <w:spacing w:after="0" w:line="240" w:lineRule="auto"/>
        <w:contextualSpacing/>
        <w:rPr>
          <w:rFonts w:cs="Times New Roman"/>
          <w:szCs w:val="28"/>
          <w:lang w:val="uk-UA"/>
        </w:rPr>
      </w:pPr>
      <w:r w:rsidRPr="005A347D">
        <w:rPr>
          <w:rFonts w:cs="Times New Roman"/>
          <w:szCs w:val="28"/>
          <w:lang w:val="uk-UA"/>
        </w:rPr>
        <w:t>56.</w:t>
      </w:r>
      <w:r w:rsidRPr="005A347D">
        <w:rPr>
          <w:rFonts w:cs="Times New Roman"/>
          <w:szCs w:val="28"/>
          <w:lang w:val="uk-UA"/>
        </w:rPr>
        <w:tab/>
        <w:t>Про затвердження Інструкції про безготівкові розрахунки в Україні в національній валюті : Постанова Національного банку України від 21.01.2004 р. № 22. (Редакція від 13.01.2020 № v0127500-19). URL: www.rada.gov.ua.</w:t>
      </w:r>
    </w:p>
    <w:p w:rsidR="0014659F" w:rsidRPr="005A347D" w:rsidRDefault="0014659F" w:rsidP="0014659F">
      <w:pPr>
        <w:spacing w:after="0" w:line="240" w:lineRule="auto"/>
        <w:contextualSpacing/>
        <w:rPr>
          <w:rFonts w:cs="Times New Roman"/>
          <w:szCs w:val="28"/>
          <w:lang w:val="uk-UA"/>
        </w:rPr>
      </w:pPr>
      <w:r w:rsidRPr="005A347D">
        <w:rPr>
          <w:rFonts w:cs="Times New Roman"/>
          <w:szCs w:val="28"/>
          <w:lang w:val="uk-UA"/>
        </w:rPr>
        <w:t>57.</w:t>
      </w:r>
      <w:r w:rsidRPr="005A347D">
        <w:rPr>
          <w:rFonts w:cs="Times New Roman"/>
          <w:szCs w:val="28"/>
          <w:lang w:val="uk-UA"/>
        </w:rPr>
        <w:tab/>
        <w:t>Про затвердження Положення про електронні гроші в Україні : Постанова Правління Національного банку України від 04.11.2010 р. № 481. (Редакція від 12.09.2018 № v0095500-18). URL: www.rada.gov.ua</w:t>
      </w:r>
    </w:p>
    <w:p w:rsidR="0014659F" w:rsidRPr="005A347D" w:rsidRDefault="0014659F" w:rsidP="0014659F">
      <w:pPr>
        <w:spacing w:after="0" w:line="240" w:lineRule="auto"/>
        <w:contextualSpacing/>
        <w:rPr>
          <w:rFonts w:cs="Times New Roman"/>
          <w:szCs w:val="28"/>
          <w:lang w:val="uk-UA"/>
        </w:rPr>
      </w:pPr>
      <w:r w:rsidRPr="005A347D">
        <w:rPr>
          <w:rFonts w:cs="Times New Roman"/>
          <w:szCs w:val="28"/>
          <w:lang w:val="uk-UA"/>
        </w:rPr>
        <w:t>58.</w:t>
      </w:r>
      <w:r w:rsidRPr="005A347D">
        <w:rPr>
          <w:rFonts w:cs="Times New Roman"/>
          <w:szCs w:val="28"/>
          <w:lang w:val="uk-UA"/>
        </w:rPr>
        <w:tab/>
        <w:t>Про затвердження Положення про ведення касових операцій у національній валюті в Україні : Постанова Правління Національного банку України від 29.12.2017 № 148. (Редакція від 12.12.2019 № v0131500-19). URL: www.rada.gov.ua</w:t>
      </w:r>
    </w:p>
    <w:p w:rsidR="0014659F" w:rsidRPr="005A347D" w:rsidRDefault="0014659F" w:rsidP="0014659F">
      <w:pPr>
        <w:spacing w:after="0" w:line="240" w:lineRule="auto"/>
        <w:contextualSpacing/>
        <w:rPr>
          <w:rFonts w:cs="Times New Roman"/>
          <w:szCs w:val="28"/>
          <w:lang w:val="uk-UA"/>
        </w:rPr>
      </w:pPr>
      <w:r w:rsidRPr="005A347D">
        <w:rPr>
          <w:rFonts w:cs="Times New Roman"/>
          <w:szCs w:val="28"/>
          <w:lang w:val="uk-UA"/>
        </w:rPr>
        <w:t>59.</w:t>
      </w:r>
      <w:r w:rsidRPr="005A347D">
        <w:rPr>
          <w:rFonts w:cs="Times New Roman"/>
          <w:szCs w:val="28"/>
          <w:lang w:val="uk-UA"/>
        </w:rPr>
        <w:tab/>
        <w:t xml:space="preserve">Про затвердження Інструкції про ведення касових операцій банками в Україні : Постанова Правління Національного банку України від 25.09.2018 р. № 103. (Редакція від 13.01.2020 № v0107500-19). URL: www.rada.gov.ua </w:t>
      </w:r>
    </w:p>
    <w:p w:rsidR="0014659F" w:rsidRPr="005A347D" w:rsidRDefault="0014659F" w:rsidP="0014659F">
      <w:pPr>
        <w:spacing w:after="0" w:line="240" w:lineRule="auto"/>
        <w:contextualSpacing/>
        <w:rPr>
          <w:rFonts w:cs="Times New Roman"/>
          <w:szCs w:val="28"/>
          <w:lang w:val="uk-UA"/>
        </w:rPr>
      </w:pPr>
      <w:r w:rsidRPr="005A347D">
        <w:rPr>
          <w:rFonts w:cs="Times New Roman"/>
          <w:szCs w:val="28"/>
          <w:lang w:val="uk-UA"/>
        </w:rPr>
        <w:t>60.</w:t>
      </w:r>
      <w:r w:rsidRPr="005A347D">
        <w:rPr>
          <w:rFonts w:cs="Times New Roman"/>
          <w:szCs w:val="28"/>
          <w:lang w:val="uk-UA"/>
        </w:rPr>
        <w:tab/>
        <w:t>Про затвердження Правил визначення платіжних ознак та обміну банкнот, розмінних та обігових монет національної валюти України : Постанова Правління Національного банку України від 03.12.2018 р. № 134. (Редакція від 02.01.2019 № v0134500-18). URL: www.rada.gov.ua.</w:t>
      </w:r>
    </w:p>
    <w:p w:rsidR="0014659F" w:rsidRPr="005A347D" w:rsidRDefault="0014659F" w:rsidP="0014659F">
      <w:pPr>
        <w:spacing w:after="0" w:line="240" w:lineRule="auto"/>
        <w:contextualSpacing/>
        <w:rPr>
          <w:rFonts w:cs="Times New Roman"/>
          <w:szCs w:val="28"/>
          <w:lang w:val="uk-UA"/>
        </w:rPr>
      </w:pPr>
      <w:r w:rsidRPr="005A347D">
        <w:rPr>
          <w:rFonts w:cs="Times New Roman"/>
          <w:szCs w:val="28"/>
          <w:lang w:val="uk-UA"/>
        </w:rPr>
        <w:t>61.</w:t>
      </w:r>
      <w:r w:rsidRPr="005A347D">
        <w:rPr>
          <w:rFonts w:cs="Times New Roman"/>
          <w:szCs w:val="28"/>
          <w:lang w:val="uk-UA"/>
        </w:rPr>
        <w:tab/>
        <w:t>Про затвердження Положення про ліцензування банків : Постанова Правління Національного банку України від 22.12.2018 № 149. (Редакція від 22.12.2019 № v0152500-19). URL: www.rada.gov.ua.</w:t>
      </w:r>
    </w:p>
    <w:sectPr w:rsidR="0014659F" w:rsidRPr="005A347D" w:rsidSect="00627DAF">
      <w:headerReference w:type="default" r:id="rId16"/>
      <w:pgSz w:w="12240" w:h="15840"/>
      <w:pgMar w:top="1134" w:right="850" w:bottom="1134" w:left="1701" w:header="708" w:footer="708" w:gutter="0"/>
      <w:cols w:space="708"/>
      <w:titlePg/>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64FD5" w:rsidRDefault="00D64FD5" w:rsidP="00627DAF">
      <w:pPr>
        <w:spacing w:after="0" w:line="240" w:lineRule="auto"/>
      </w:pPr>
      <w:r>
        <w:separator/>
      </w:r>
    </w:p>
  </w:endnote>
  <w:endnote w:type="continuationSeparator" w:id="1">
    <w:p w:rsidR="00D64FD5" w:rsidRDefault="00D64FD5" w:rsidP="00627DA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Segoe UI">
    <w:panose1 w:val="020B0502040204020203"/>
    <w:charset w:val="CC"/>
    <w:family w:val="swiss"/>
    <w:pitch w:val="variable"/>
    <w:sig w:usb0="E10022FF" w:usb1="C000E47F" w:usb2="00000029" w:usb3="00000000" w:csb0="000001DF" w:csb1="00000000"/>
  </w:font>
  <w:font w:name="Calibri Light">
    <w:altName w:val="Arial"/>
    <w:charset w:val="CC"/>
    <w:family w:val="swiss"/>
    <w:pitch w:val="variable"/>
    <w:sig w:usb0="00000000" w:usb1="C0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64FD5" w:rsidRDefault="00D64FD5" w:rsidP="00627DAF">
      <w:pPr>
        <w:spacing w:after="0" w:line="240" w:lineRule="auto"/>
      </w:pPr>
      <w:r>
        <w:separator/>
      </w:r>
    </w:p>
  </w:footnote>
  <w:footnote w:type="continuationSeparator" w:id="1">
    <w:p w:rsidR="00D64FD5" w:rsidRDefault="00D64FD5" w:rsidP="00627DAF">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68026592"/>
      <w:docPartObj>
        <w:docPartGallery w:val="Page Numbers (Top of Page)"/>
        <w:docPartUnique/>
      </w:docPartObj>
    </w:sdtPr>
    <w:sdtContent>
      <w:p w:rsidR="00371130" w:rsidRDefault="00371130">
        <w:pPr>
          <w:pStyle w:val="a7"/>
          <w:jc w:val="right"/>
        </w:pPr>
        <w:fldSimple w:instr="PAGE   \* MERGEFORMAT">
          <w:r w:rsidR="005031E7" w:rsidRPr="005031E7">
            <w:rPr>
              <w:noProof/>
              <w:lang w:val="ru-RU"/>
            </w:rPr>
            <w:t>2</w:t>
          </w:r>
        </w:fldSimple>
      </w:p>
    </w:sdtContent>
  </w:sdt>
  <w:p w:rsidR="00371130" w:rsidRDefault="00371130">
    <w:pPr>
      <w:pStyle w:val="a7"/>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2315A4"/>
    <w:multiLevelType w:val="hybridMultilevel"/>
    <w:tmpl w:val="DE96B02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D2A7E98"/>
    <w:multiLevelType w:val="hybridMultilevel"/>
    <w:tmpl w:val="A8A8A4A4"/>
    <w:lvl w:ilvl="0" w:tplc="B9267D14">
      <w:start w:val="1"/>
      <w:numFmt w:val="decimal"/>
      <w:lvlText w:val="%1."/>
      <w:lvlJc w:val="left"/>
      <w:pPr>
        <w:ind w:left="720" w:hanging="360"/>
      </w:pPr>
      <w:rPr>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25EB6281"/>
    <w:multiLevelType w:val="hybridMultilevel"/>
    <w:tmpl w:val="00D2CC16"/>
    <w:lvl w:ilvl="0" w:tplc="EF20370E">
      <w:start w:val="1"/>
      <w:numFmt w:val="decimal"/>
      <w:lvlText w:val="%1."/>
      <w:lvlJc w:val="left"/>
      <w:pPr>
        <w:tabs>
          <w:tab w:val="num" w:pos="360"/>
        </w:tabs>
        <w:ind w:left="360" w:hanging="360"/>
      </w:pPr>
      <w:rPr>
        <w:b w:val="0"/>
        <w:sz w:val="28"/>
        <w:szCs w:val="28"/>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
    <w:nsid w:val="2747026B"/>
    <w:multiLevelType w:val="hybridMultilevel"/>
    <w:tmpl w:val="43DA73E4"/>
    <w:lvl w:ilvl="0" w:tplc="FFFFFFF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294E45A3"/>
    <w:multiLevelType w:val="hybridMultilevel"/>
    <w:tmpl w:val="66B829A6"/>
    <w:lvl w:ilvl="0" w:tplc="26BA3088">
      <w:start w:val="1"/>
      <w:numFmt w:val="decimal"/>
      <w:lvlText w:val="%1."/>
      <w:lvlJc w:val="left"/>
      <w:pPr>
        <w:ind w:left="1079" w:hanging="360"/>
      </w:pPr>
      <w:rPr>
        <w:sz w:val="28"/>
        <w:szCs w:val="28"/>
      </w:rPr>
    </w:lvl>
    <w:lvl w:ilvl="1" w:tplc="04190019" w:tentative="1">
      <w:start w:val="1"/>
      <w:numFmt w:val="lowerLetter"/>
      <w:lvlText w:val="%2."/>
      <w:lvlJc w:val="left"/>
      <w:pPr>
        <w:ind w:left="1799" w:hanging="360"/>
      </w:pPr>
    </w:lvl>
    <w:lvl w:ilvl="2" w:tplc="0419001B" w:tentative="1">
      <w:start w:val="1"/>
      <w:numFmt w:val="lowerRoman"/>
      <w:lvlText w:val="%3."/>
      <w:lvlJc w:val="right"/>
      <w:pPr>
        <w:ind w:left="2519" w:hanging="180"/>
      </w:pPr>
    </w:lvl>
    <w:lvl w:ilvl="3" w:tplc="0419000F" w:tentative="1">
      <w:start w:val="1"/>
      <w:numFmt w:val="decimal"/>
      <w:lvlText w:val="%4."/>
      <w:lvlJc w:val="left"/>
      <w:pPr>
        <w:ind w:left="3239" w:hanging="360"/>
      </w:pPr>
    </w:lvl>
    <w:lvl w:ilvl="4" w:tplc="04190019" w:tentative="1">
      <w:start w:val="1"/>
      <w:numFmt w:val="lowerLetter"/>
      <w:lvlText w:val="%5."/>
      <w:lvlJc w:val="left"/>
      <w:pPr>
        <w:ind w:left="3959" w:hanging="360"/>
      </w:pPr>
    </w:lvl>
    <w:lvl w:ilvl="5" w:tplc="0419001B" w:tentative="1">
      <w:start w:val="1"/>
      <w:numFmt w:val="lowerRoman"/>
      <w:lvlText w:val="%6."/>
      <w:lvlJc w:val="right"/>
      <w:pPr>
        <w:ind w:left="4679" w:hanging="180"/>
      </w:pPr>
    </w:lvl>
    <w:lvl w:ilvl="6" w:tplc="0419000F" w:tentative="1">
      <w:start w:val="1"/>
      <w:numFmt w:val="decimal"/>
      <w:lvlText w:val="%7."/>
      <w:lvlJc w:val="left"/>
      <w:pPr>
        <w:ind w:left="5399" w:hanging="360"/>
      </w:pPr>
    </w:lvl>
    <w:lvl w:ilvl="7" w:tplc="04190019" w:tentative="1">
      <w:start w:val="1"/>
      <w:numFmt w:val="lowerLetter"/>
      <w:lvlText w:val="%8."/>
      <w:lvlJc w:val="left"/>
      <w:pPr>
        <w:ind w:left="6119" w:hanging="360"/>
      </w:pPr>
    </w:lvl>
    <w:lvl w:ilvl="8" w:tplc="0419001B" w:tentative="1">
      <w:start w:val="1"/>
      <w:numFmt w:val="lowerRoman"/>
      <w:lvlText w:val="%9."/>
      <w:lvlJc w:val="right"/>
      <w:pPr>
        <w:ind w:left="6839" w:hanging="180"/>
      </w:pPr>
    </w:lvl>
  </w:abstractNum>
  <w:abstractNum w:abstractNumId="5">
    <w:nsid w:val="46FC7911"/>
    <w:multiLevelType w:val="hybridMultilevel"/>
    <w:tmpl w:val="A49A4D3A"/>
    <w:lvl w:ilvl="0" w:tplc="FFFFFFF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5E617277"/>
    <w:multiLevelType w:val="hybridMultilevel"/>
    <w:tmpl w:val="1052716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76514827"/>
    <w:multiLevelType w:val="hybridMultilevel"/>
    <w:tmpl w:val="AC607D08"/>
    <w:lvl w:ilvl="0" w:tplc="FFFFFFF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
  </w:num>
  <w:num w:numId="2">
    <w:abstractNumId w:val="6"/>
  </w:num>
  <w:num w:numId="3">
    <w:abstractNumId w:val="0"/>
  </w:num>
  <w:num w:numId="4">
    <w:abstractNumId w:val="1"/>
  </w:num>
  <w:num w:numId="5">
    <w:abstractNumId w:val="5"/>
  </w:num>
  <w:num w:numId="6">
    <w:abstractNumId w:val="3"/>
  </w:num>
  <w:num w:numId="7">
    <w:abstractNumId w:val="4"/>
  </w:num>
  <w:num w:numId="8">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hyphenationZone w:val="425"/>
  <w:characterSpacingControl w:val="doNotCompress"/>
  <w:footnotePr>
    <w:footnote w:id="0"/>
    <w:footnote w:id="1"/>
  </w:footnotePr>
  <w:endnotePr>
    <w:endnote w:id="0"/>
    <w:endnote w:id="1"/>
  </w:endnotePr>
  <w:compat/>
  <w:rsids>
    <w:rsidRoot w:val="00035D2B"/>
    <w:rsid w:val="000024FC"/>
    <w:rsid w:val="0000364E"/>
    <w:rsid w:val="00006E25"/>
    <w:rsid w:val="0000759D"/>
    <w:rsid w:val="00016755"/>
    <w:rsid w:val="00021FA2"/>
    <w:rsid w:val="0002705D"/>
    <w:rsid w:val="00035D2B"/>
    <w:rsid w:val="000406DD"/>
    <w:rsid w:val="00044BB6"/>
    <w:rsid w:val="000458E0"/>
    <w:rsid w:val="00050FC2"/>
    <w:rsid w:val="0005262E"/>
    <w:rsid w:val="000537FE"/>
    <w:rsid w:val="00056433"/>
    <w:rsid w:val="00061827"/>
    <w:rsid w:val="00074602"/>
    <w:rsid w:val="00085AF2"/>
    <w:rsid w:val="000919A0"/>
    <w:rsid w:val="00095F2C"/>
    <w:rsid w:val="00096047"/>
    <w:rsid w:val="000A33A6"/>
    <w:rsid w:val="000B3E87"/>
    <w:rsid w:val="000C1301"/>
    <w:rsid w:val="000F29FD"/>
    <w:rsid w:val="000F7A1C"/>
    <w:rsid w:val="001007E1"/>
    <w:rsid w:val="00100911"/>
    <w:rsid w:val="001016CE"/>
    <w:rsid w:val="0010591A"/>
    <w:rsid w:val="00107CC5"/>
    <w:rsid w:val="0011060C"/>
    <w:rsid w:val="0011571A"/>
    <w:rsid w:val="0011656F"/>
    <w:rsid w:val="001166ED"/>
    <w:rsid w:val="00116A2D"/>
    <w:rsid w:val="001354A0"/>
    <w:rsid w:val="00135A97"/>
    <w:rsid w:val="0014659F"/>
    <w:rsid w:val="001472AD"/>
    <w:rsid w:val="0015309A"/>
    <w:rsid w:val="0015316A"/>
    <w:rsid w:val="00153458"/>
    <w:rsid w:val="0016747F"/>
    <w:rsid w:val="00170350"/>
    <w:rsid w:val="00172410"/>
    <w:rsid w:val="00172C11"/>
    <w:rsid w:val="001750A8"/>
    <w:rsid w:val="00182BD1"/>
    <w:rsid w:val="001A0904"/>
    <w:rsid w:val="001B056D"/>
    <w:rsid w:val="001C0910"/>
    <w:rsid w:val="001C0D1D"/>
    <w:rsid w:val="001C467D"/>
    <w:rsid w:val="001C6573"/>
    <w:rsid w:val="001E22B6"/>
    <w:rsid w:val="001E24F0"/>
    <w:rsid w:val="001E6561"/>
    <w:rsid w:val="001F2CC4"/>
    <w:rsid w:val="001F6740"/>
    <w:rsid w:val="001F6F56"/>
    <w:rsid w:val="001F7D37"/>
    <w:rsid w:val="002010D0"/>
    <w:rsid w:val="00202665"/>
    <w:rsid w:val="002062F5"/>
    <w:rsid w:val="002104B6"/>
    <w:rsid w:val="00216F7B"/>
    <w:rsid w:val="00227A2E"/>
    <w:rsid w:val="00240A14"/>
    <w:rsid w:val="002465C6"/>
    <w:rsid w:val="002469F0"/>
    <w:rsid w:val="00261013"/>
    <w:rsid w:val="002662F7"/>
    <w:rsid w:val="00271AFB"/>
    <w:rsid w:val="00277A71"/>
    <w:rsid w:val="0029442E"/>
    <w:rsid w:val="002A1D9C"/>
    <w:rsid w:val="002A3484"/>
    <w:rsid w:val="002B078D"/>
    <w:rsid w:val="002C471E"/>
    <w:rsid w:val="002E0C8F"/>
    <w:rsid w:val="00307C67"/>
    <w:rsid w:val="003138D7"/>
    <w:rsid w:val="0031495F"/>
    <w:rsid w:val="0032446D"/>
    <w:rsid w:val="0033071B"/>
    <w:rsid w:val="00340B4A"/>
    <w:rsid w:val="00357D0A"/>
    <w:rsid w:val="00365862"/>
    <w:rsid w:val="003703B6"/>
    <w:rsid w:val="00371130"/>
    <w:rsid w:val="003723F2"/>
    <w:rsid w:val="00383DBF"/>
    <w:rsid w:val="003849E4"/>
    <w:rsid w:val="00384B64"/>
    <w:rsid w:val="003907D3"/>
    <w:rsid w:val="003A4EA6"/>
    <w:rsid w:val="003B2E30"/>
    <w:rsid w:val="003E3BF3"/>
    <w:rsid w:val="003F380B"/>
    <w:rsid w:val="003F3E92"/>
    <w:rsid w:val="003F7929"/>
    <w:rsid w:val="00415495"/>
    <w:rsid w:val="004209B8"/>
    <w:rsid w:val="0042122A"/>
    <w:rsid w:val="00426EDB"/>
    <w:rsid w:val="00435D9B"/>
    <w:rsid w:val="00437A2F"/>
    <w:rsid w:val="00437EDB"/>
    <w:rsid w:val="00442A8C"/>
    <w:rsid w:val="00442F71"/>
    <w:rsid w:val="00444D3C"/>
    <w:rsid w:val="004514AD"/>
    <w:rsid w:val="00455769"/>
    <w:rsid w:val="00460C49"/>
    <w:rsid w:val="00471B9F"/>
    <w:rsid w:val="004726B8"/>
    <w:rsid w:val="00472FD3"/>
    <w:rsid w:val="00476090"/>
    <w:rsid w:val="00480DAE"/>
    <w:rsid w:val="00483314"/>
    <w:rsid w:val="00491B1C"/>
    <w:rsid w:val="00496D0D"/>
    <w:rsid w:val="00497887"/>
    <w:rsid w:val="004A6F5D"/>
    <w:rsid w:val="004B1948"/>
    <w:rsid w:val="004B1CE1"/>
    <w:rsid w:val="004B4F23"/>
    <w:rsid w:val="004B5465"/>
    <w:rsid w:val="004C1766"/>
    <w:rsid w:val="004D2FBA"/>
    <w:rsid w:val="004D4CBC"/>
    <w:rsid w:val="005031E7"/>
    <w:rsid w:val="00510CDE"/>
    <w:rsid w:val="00512950"/>
    <w:rsid w:val="005201F9"/>
    <w:rsid w:val="00522DC1"/>
    <w:rsid w:val="00524918"/>
    <w:rsid w:val="00525980"/>
    <w:rsid w:val="00526A6A"/>
    <w:rsid w:val="00532B0A"/>
    <w:rsid w:val="005340C1"/>
    <w:rsid w:val="005461EC"/>
    <w:rsid w:val="00557C6F"/>
    <w:rsid w:val="0056556F"/>
    <w:rsid w:val="00566870"/>
    <w:rsid w:val="00567C46"/>
    <w:rsid w:val="00570CFA"/>
    <w:rsid w:val="00574669"/>
    <w:rsid w:val="00575661"/>
    <w:rsid w:val="005766FA"/>
    <w:rsid w:val="005835C4"/>
    <w:rsid w:val="00591B36"/>
    <w:rsid w:val="005959B9"/>
    <w:rsid w:val="005A347D"/>
    <w:rsid w:val="005C36DA"/>
    <w:rsid w:val="005D24E3"/>
    <w:rsid w:val="005D382C"/>
    <w:rsid w:val="005D6D4E"/>
    <w:rsid w:val="005E108A"/>
    <w:rsid w:val="005E39B1"/>
    <w:rsid w:val="005E7713"/>
    <w:rsid w:val="005F5B62"/>
    <w:rsid w:val="006141FD"/>
    <w:rsid w:val="00620CAA"/>
    <w:rsid w:val="00623D60"/>
    <w:rsid w:val="006254A0"/>
    <w:rsid w:val="00627DAF"/>
    <w:rsid w:val="00646F6D"/>
    <w:rsid w:val="006637DB"/>
    <w:rsid w:val="00666C10"/>
    <w:rsid w:val="00675591"/>
    <w:rsid w:val="00682469"/>
    <w:rsid w:val="00686DA0"/>
    <w:rsid w:val="006924E5"/>
    <w:rsid w:val="00692AEF"/>
    <w:rsid w:val="006970C0"/>
    <w:rsid w:val="006A17A8"/>
    <w:rsid w:val="006A7443"/>
    <w:rsid w:val="006B11DD"/>
    <w:rsid w:val="006B2459"/>
    <w:rsid w:val="006B3AD2"/>
    <w:rsid w:val="006B3F4A"/>
    <w:rsid w:val="006C733C"/>
    <w:rsid w:val="006E1A4E"/>
    <w:rsid w:val="006E6B51"/>
    <w:rsid w:val="007033E0"/>
    <w:rsid w:val="00714C67"/>
    <w:rsid w:val="00725F93"/>
    <w:rsid w:val="00726AB0"/>
    <w:rsid w:val="0073673C"/>
    <w:rsid w:val="007456C4"/>
    <w:rsid w:val="00747AEF"/>
    <w:rsid w:val="00752BAD"/>
    <w:rsid w:val="00753D77"/>
    <w:rsid w:val="0075522B"/>
    <w:rsid w:val="0075727E"/>
    <w:rsid w:val="00764277"/>
    <w:rsid w:val="00776D13"/>
    <w:rsid w:val="00791CB3"/>
    <w:rsid w:val="0079434A"/>
    <w:rsid w:val="007968BD"/>
    <w:rsid w:val="007B044B"/>
    <w:rsid w:val="007C028C"/>
    <w:rsid w:val="007C06C2"/>
    <w:rsid w:val="007D3AF4"/>
    <w:rsid w:val="007D3DA4"/>
    <w:rsid w:val="007E160C"/>
    <w:rsid w:val="007E73A1"/>
    <w:rsid w:val="007F11E9"/>
    <w:rsid w:val="007F63D1"/>
    <w:rsid w:val="007F6DAD"/>
    <w:rsid w:val="008144FE"/>
    <w:rsid w:val="00816B9F"/>
    <w:rsid w:val="00816F02"/>
    <w:rsid w:val="00823B39"/>
    <w:rsid w:val="0082541A"/>
    <w:rsid w:val="008257BA"/>
    <w:rsid w:val="00826BF1"/>
    <w:rsid w:val="00826DAC"/>
    <w:rsid w:val="00836856"/>
    <w:rsid w:val="00837804"/>
    <w:rsid w:val="00846625"/>
    <w:rsid w:val="008532EA"/>
    <w:rsid w:val="00853D43"/>
    <w:rsid w:val="008802D6"/>
    <w:rsid w:val="008A7D8E"/>
    <w:rsid w:val="008B4577"/>
    <w:rsid w:val="008B5787"/>
    <w:rsid w:val="008E6AFD"/>
    <w:rsid w:val="008F076D"/>
    <w:rsid w:val="008F41BB"/>
    <w:rsid w:val="008F6988"/>
    <w:rsid w:val="0090641F"/>
    <w:rsid w:val="0091457C"/>
    <w:rsid w:val="00921CD7"/>
    <w:rsid w:val="00922AB0"/>
    <w:rsid w:val="00931728"/>
    <w:rsid w:val="00945969"/>
    <w:rsid w:val="009462B9"/>
    <w:rsid w:val="00957B01"/>
    <w:rsid w:val="00967F51"/>
    <w:rsid w:val="00972065"/>
    <w:rsid w:val="00974775"/>
    <w:rsid w:val="00977E70"/>
    <w:rsid w:val="0098216C"/>
    <w:rsid w:val="00991468"/>
    <w:rsid w:val="009951BA"/>
    <w:rsid w:val="009A0D05"/>
    <w:rsid w:val="009A2086"/>
    <w:rsid w:val="009A4110"/>
    <w:rsid w:val="009B3FA9"/>
    <w:rsid w:val="009B501A"/>
    <w:rsid w:val="009E06D0"/>
    <w:rsid w:val="009E6843"/>
    <w:rsid w:val="009E6B6D"/>
    <w:rsid w:val="009F61B2"/>
    <w:rsid w:val="00A05E69"/>
    <w:rsid w:val="00A10894"/>
    <w:rsid w:val="00A1171B"/>
    <w:rsid w:val="00A16F05"/>
    <w:rsid w:val="00A2301E"/>
    <w:rsid w:val="00A63245"/>
    <w:rsid w:val="00A7059C"/>
    <w:rsid w:val="00A70E39"/>
    <w:rsid w:val="00A70F79"/>
    <w:rsid w:val="00A75619"/>
    <w:rsid w:val="00A97980"/>
    <w:rsid w:val="00AA148D"/>
    <w:rsid w:val="00AA59EB"/>
    <w:rsid w:val="00AB2594"/>
    <w:rsid w:val="00AB2DDE"/>
    <w:rsid w:val="00AC0D01"/>
    <w:rsid w:val="00AC6330"/>
    <w:rsid w:val="00AC65CB"/>
    <w:rsid w:val="00AD4D5D"/>
    <w:rsid w:val="00AD70FD"/>
    <w:rsid w:val="00AE0196"/>
    <w:rsid w:val="00AE1420"/>
    <w:rsid w:val="00AF6402"/>
    <w:rsid w:val="00AF794E"/>
    <w:rsid w:val="00B06A02"/>
    <w:rsid w:val="00B15E20"/>
    <w:rsid w:val="00B279BC"/>
    <w:rsid w:val="00B3138A"/>
    <w:rsid w:val="00B346B5"/>
    <w:rsid w:val="00B43D77"/>
    <w:rsid w:val="00B44BEF"/>
    <w:rsid w:val="00B516FC"/>
    <w:rsid w:val="00B62F2E"/>
    <w:rsid w:val="00B658EE"/>
    <w:rsid w:val="00B7046B"/>
    <w:rsid w:val="00B70CF5"/>
    <w:rsid w:val="00B74063"/>
    <w:rsid w:val="00B75CFC"/>
    <w:rsid w:val="00B80334"/>
    <w:rsid w:val="00B82F9B"/>
    <w:rsid w:val="00B930D8"/>
    <w:rsid w:val="00BA5637"/>
    <w:rsid w:val="00BB56BD"/>
    <w:rsid w:val="00BD7D73"/>
    <w:rsid w:val="00BE57DD"/>
    <w:rsid w:val="00BE7FCD"/>
    <w:rsid w:val="00BF07AF"/>
    <w:rsid w:val="00C00420"/>
    <w:rsid w:val="00C05B8D"/>
    <w:rsid w:val="00C13A6F"/>
    <w:rsid w:val="00C2313F"/>
    <w:rsid w:val="00C263C7"/>
    <w:rsid w:val="00C36595"/>
    <w:rsid w:val="00C42FF2"/>
    <w:rsid w:val="00C55E74"/>
    <w:rsid w:val="00C670CC"/>
    <w:rsid w:val="00C70AD7"/>
    <w:rsid w:val="00C728BE"/>
    <w:rsid w:val="00C8086D"/>
    <w:rsid w:val="00C84485"/>
    <w:rsid w:val="00C87739"/>
    <w:rsid w:val="00CA4CF2"/>
    <w:rsid w:val="00CB304B"/>
    <w:rsid w:val="00CB5076"/>
    <w:rsid w:val="00D11939"/>
    <w:rsid w:val="00D15088"/>
    <w:rsid w:val="00D22A50"/>
    <w:rsid w:val="00D23742"/>
    <w:rsid w:val="00D301EA"/>
    <w:rsid w:val="00D3694E"/>
    <w:rsid w:val="00D54DFB"/>
    <w:rsid w:val="00D64FD5"/>
    <w:rsid w:val="00D77E8C"/>
    <w:rsid w:val="00D843CE"/>
    <w:rsid w:val="00D8498B"/>
    <w:rsid w:val="00D948F1"/>
    <w:rsid w:val="00D9546E"/>
    <w:rsid w:val="00DA426F"/>
    <w:rsid w:val="00DA42D3"/>
    <w:rsid w:val="00DA4574"/>
    <w:rsid w:val="00DA4982"/>
    <w:rsid w:val="00DD2CA3"/>
    <w:rsid w:val="00DD4F3F"/>
    <w:rsid w:val="00DE5135"/>
    <w:rsid w:val="00DF65DF"/>
    <w:rsid w:val="00E05E30"/>
    <w:rsid w:val="00E076EA"/>
    <w:rsid w:val="00E12FD2"/>
    <w:rsid w:val="00E22668"/>
    <w:rsid w:val="00E249CE"/>
    <w:rsid w:val="00E24B1F"/>
    <w:rsid w:val="00E36749"/>
    <w:rsid w:val="00E402E6"/>
    <w:rsid w:val="00E40916"/>
    <w:rsid w:val="00E414C6"/>
    <w:rsid w:val="00E56A01"/>
    <w:rsid w:val="00E57EB8"/>
    <w:rsid w:val="00E63D72"/>
    <w:rsid w:val="00E7014C"/>
    <w:rsid w:val="00E73CFD"/>
    <w:rsid w:val="00E75851"/>
    <w:rsid w:val="00E865CF"/>
    <w:rsid w:val="00E94478"/>
    <w:rsid w:val="00EA1355"/>
    <w:rsid w:val="00EA3B7B"/>
    <w:rsid w:val="00EB20A8"/>
    <w:rsid w:val="00EB6E43"/>
    <w:rsid w:val="00EB7B41"/>
    <w:rsid w:val="00EC4F4B"/>
    <w:rsid w:val="00ED1C51"/>
    <w:rsid w:val="00EE05D8"/>
    <w:rsid w:val="00EE226C"/>
    <w:rsid w:val="00EE4E2F"/>
    <w:rsid w:val="00EF0D97"/>
    <w:rsid w:val="00EF36AD"/>
    <w:rsid w:val="00EF4CDC"/>
    <w:rsid w:val="00F01738"/>
    <w:rsid w:val="00F01D36"/>
    <w:rsid w:val="00F03336"/>
    <w:rsid w:val="00F07527"/>
    <w:rsid w:val="00F12A8B"/>
    <w:rsid w:val="00F14716"/>
    <w:rsid w:val="00F20BC9"/>
    <w:rsid w:val="00F224E4"/>
    <w:rsid w:val="00F26776"/>
    <w:rsid w:val="00F40192"/>
    <w:rsid w:val="00F45D48"/>
    <w:rsid w:val="00F61743"/>
    <w:rsid w:val="00F630A4"/>
    <w:rsid w:val="00F666D8"/>
    <w:rsid w:val="00F9575D"/>
    <w:rsid w:val="00FA2142"/>
    <w:rsid w:val="00FC2175"/>
    <w:rsid w:val="00FC6D8D"/>
    <w:rsid w:val="00FD313C"/>
    <w:rsid w:val="00FF2663"/>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B11DD"/>
    <w:pPr>
      <w:jc w:val="both"/>
    </w:pPr>
    <w:rPr>
      <w:rFonts w:ascii="Times New Roman" w:hAnsi="Times New Roman"/>
      <w:sz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EB20A8"/>
    <w:pPr>
      <w:spacing w:after="0" w:line="240" w:lineRule="auto"/>
    </w:pPr>
    <w:rPr>
      <w:rFonts w:ascii="Segoe UI" w:hAnsi="Segoe UI" w:cs="Segoe UI"/>
      <w:sz w:val="18"/>
      <w:szCs w:val="18"/>
    </w:rPr>
  </w:style>
  <w:style w:type="character" w:customStyle="1" w:styleId="a4">
    <w:name w:val="Текст выноски Знак"/>
    <w:basedOn w:val="a0"/>
    <w:link w:val="a3"/>
    <w:uiPriority w:val="99"/>
    <w:semiHidden/>
    <w:rsid w:val="00EB20A8"/>
    <w:rPr>
      <w:rFonts w:ascii="Segoe UI" w:hAnsi="Segoe UI" w:cs="Segoe UI"/>
      <w:sz w:val="18"/>
      <w:szCs w:val="18"/>
    </w:rPr>
  </w:style>
  <w:style w:type="character" w:styleId="a5">
    <w:name w:val="Hyperlink"/>
    <w:basedOn w:val="a0"/>
    <w:uiPriority w:val="99"/>
    <w:unhideWhenUsed/>
    <w:rsid w:val="006C733C"/>
    <w:rPr>
      <w:color w:val="0563C1" w:themeColor="hyperlink"/>
      <w:u w:val="single"/>
    </w:rPr>
  </w:style>
  <w:style w:type="paragraph" w:styleId="a6">
    <w:name w:val="List Paragraph"/>
    <w:basedOn w:val="a"/>
    <w:uiPriority w:val="34"/>
    <w:qFormat/>
    <w:rsid w:val="00C728BE"/>
    <w:pPr>
      <w:ind w:left="720"/>
      <w:contextualSpacing/>
    </w:pPr>
  </w:style>
  <w:style w:type="paragraph" w:customStyle="1" w:styleId="Default">
    <w:name w:val="Default"/>
    <w:rsid w:val="00627DAF"/>
    <w:pPr>
      <w:autoSpaceDE w:val="0"/>
      <w:autoSpaceDN w:val="0"/>
      <w:adjustRightInd w:val="0"/>
      <w:spacing w:after="0" w:line="240" w:lineRule="auto"/>
    </w:pPr>
    <w:rPr>
      <w:rFonts w:ascii="Times New Roman" w:eastAsia="Times New Roman" w:hAnsi="Times New Roman" w:cs="Times New Roman"/>
      <w:color w:val="000000"/>
      <w:sz w:val="24"/>
      <w:szCs w:val="24"/>
      <w:lang w:val="ru-RU" w:eastAsia="ru-RU"/>
    </w:rPr>
  </w:style>
  <w:style w:type="character" w:customStyle="1" w:styleId="4271">
    <w:name w:val="4271"/>
    <w:aliases w:val="baiaagaaboqcaaad5awaaaxydaaaaaaaaaaaaaaaaaaaaaaaaaaaaaaaaaaaaaaaaaaaaaaaaaaaaaaaaaaaaaaaaaaaaaaaaaaaaaaaaaaaaaaaaaaaaaaaaaaaaaaaaaaaaaaaaaaaaaaaaaaaaaaaaaaaaaaaaaaaaaaaaaaaaaaaaaaaaaaaaaaaaaaaaaaaaaaaaaaaaaaaaaaaaaaaaaaaaaaaaaaaaaaa"/>
    <w:basedOn w:val="a0"/>
    <w:rsid w:val="00627DAF"/>
  </w:style>
  <w:style w:type="paragraph" w:styleId="a7">
    <w:name w:val="header"/>
    <w:basedOn w:val="a"/>
    <w:link w:val="a8"/>
    <w:uiPriority w:val="99"/>
    <w:unhideWhenUsed/>
    <w:rsid w:val="00627DAF"/>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627DAF"/>
    <w:rPr>
      <w:rFonts w:ascii="Times New Roman" w:hAnsi="Times New Roman"/>
      <w:sz w:val="28"/>
    </w:rPr>
  </w:style>
  <w:style w:type="paragraph" w:styleId="a9">
    <w:name w:val="footer"/>
    <w:basedOn w:val="a"/>
    <w:link w:val="aa"/>
    <w:uiPriority w:val="99"/>
    <w:unhideWhenUsed/>
    <w:rsid w:val="00627DAF"/>
    <w:pPr>
      <w:tabs>
        <w:tab w:val="center" w:pos="4677"/>
        <w:tab w:val="right" w:pos="9355"/>
      </w:tabs>
      <w:spacing w:after="0" w:line="240" w:lineRule="auto"/>
    </w:pPr>
  </w:style>
  <w:style w:type="character" w:customStyle="1" w:styleId="aa">
    <w:name w:val="Нижний колонтитул Знак"/>
    <w:basedOn w:val="a0"/>
    <w:link w:val="a9"/>
    <w:uiPriority w:val="99"/>
    <w:rsid w:val="00627DAF"/>
    <w:rPr>
      <w:rFonts w:ascii="Times New Roman" w:hAnsi="Times New Roman"/>
      <w:sz w:val="28"/>
    </w:rPr>
  </w:style>
  <w:style w:type="paragraph" w:customStyle="1" w:styleId="docdata">
    <w:name w:val="docdata"/>
    <w:aliases w:val="docy,v5,32951,baiaagaaboqcaaad7x4aaax7fgaaaaaaaaaaaaaaaaaaaaaaaaaaaaaaaaaaaaaaaaaaaaaaaaaaaaaaaaaaaaaaaaaaaaaaaaaaaaaaaaaaaaaaaaaaaaaaaaaaaaaaaaaaaaaaaaaaaaaaaaaaaaaaaaaaaaaaaaaaaaaaaaaaaaaaaaaaaaaaaaaaaaaaaaaaaaaaaaaaaaaaaaaaaaaaaaaaaaaaaaaaaaa"/>
    <w:basedOn w:val="a"/>
    <w:rsid w:val="00524918"/>
    <w:pPr>
      <w:spacing w:before="100" w:beforeAutospacing="1" w:after="100" w:afterAutospacing="1" w:line="240" w:lineRule="auto"/>
      <w:jc w:val="left"/>
    </w:pPr>
    <w:rPr>
      <w:rFonts w:eastAsia="Times New Roman" w:cs="Times New Roman"/>
      <w:sz w:val="24"/>
      <w:szCs w:val="24"/>
      <w:lang w:val="ru-RU" w:eastAsia="ru-RU"/>
    </w:rPr>
  </w:style>
  <w:style w:type="paragraph" w:styleId="ab">
    <w:name w:val="Normal (Web)"/>
    <w:basedOn w:val="a"/>
    <w:uiPriority w:val="99"/>
    <w:unhideWhenUsed/>
    <w:rsid w:val="00524918"/>
    <w:pPr>
      <w:spacing w:before="100" w:beforeAutospacing="1" w:after="100" w:afterAutospacing="1" w:line="240" w:lineRule="auto"/>
      <w:jc w:val="left"/>
    </w:pPr>
    <w:rPr>
      <w:rFonts w:eastAsia="Times New Roman" w:cs="Times New Roman"/>
      <w:sz w:val="24"/>
      <w:szCs w:val="24"/>
      <w:lang w:val="ru-RU" w:eastAsia="ru-RU"/>
    </w:rPr>
  </w:style>
  <w:style w:type="paragraph" w:customStyle="1" w:styleId="1">
    <w:name w:val="Абзац списка1"/>
    <w:basedOn w:val="a"/>
    <w:uiPriority w:val="99"/>
    <w:rsid w:val="00DD4F3F"/>
    <w:pPr>
      <w:suppressAutoHyphens/>
      <w:spacing w:after="200" w:line="276" w:lineRule="auto"/>
      <w:ind w:left="720"/>
      <w:contextualSpacing/>
      <w:jc w:val="left"/>
    </w:pPr>
    <w:rPr>
      <w:rFonts w:ascii="Calibri" w:eastAsia="Calibri" w:hAnsi="Calibri" w:cs="Times New Roman"/>
      <w:sz w:val="22"/>
      <w:lang w:val="ru-RU"/>
    </w:rPr>
  </w:style>
  <w:style w:type="character" w:customStyle="1" w:styleId="m-2265224835030759380gmail-msohyperlink">
    <w:name w:val="m_-2265224835030759380gmail-msohyperlink"/>
    <w:uiPriority w:val="99"/>
    <w:rsid w:val="00DD4F3F"/>
  </w:style>
  <w:style w:type="character" w:customStyle="1" w:styleId="UnresolvedMention">
    <w:name w:val="Unresolved Mention"/>
    <w:basedOn w:val="a0"/>
    <w:uiPriority w:val="99"/>
    <w:semiHidden/>
    <w:unhideWhenUsed/>
    <w:rsid w:val="00B658EE"/>
    <w:rPr>
      <w:color w:val="605E5C"/>
      <w:shd w:val="clear" w:color="auto" w:fill="E1DFDD"/>
    </w:rPr>
  </w:style>
  <w:style w:type="paragraph" w:customStyle="1" w:styleId="10">
    <w:name w:val="Абзац списку1"/>
    <w:basedOn w:val="a"/>
    <w:rsid w:val="00A63245"/>
    <w:pPr>
      <w:suppressAutoHyphens/>
      <w:spacing w:after="200" w:line="276" w:lineRule="auto"/>
      <w:ind w:left="720"/>
      <w:contextualSpacing/>
      <w:jc w:val="left"/>
    </w:pPr>
    <w:rPr>
      <w:rFonts w:ascii="Calibri" w:eastAsia="Calibri" w:hAnsi="Calibri" w:cs="Times New Roman"/>
      <w:sz w:val="22"/>
      <w:lang w:val="ru-RU"/>
    </w:rPr>
  </w:style>
</w:styles>
</file>

<file path=word/webSettings.xml><?xml version="1.0" encoding="utf-8"?>
<w:webSettings xmlns:r="http://schemas.openxmlformats.org/officeDocument/2006/relationships" xmlns:w="http://schemas.openxmlformats.org/wordprocessingml/2006/main">
  <w:divs>
    <w:div w:id="142039896">
      <w:bodyDiv w:val="1"/>
      <w:marLeft w:val="0"/>
      <w:marRight w:val="0"/>
      <w:marTop w:val="0"/>
      <w:marBottom w:val="0"/>
      <w:divBdr>
        <w:top w:val="none" w:sz="0" w:space="0" w:color="auto"/>
        <w:left w:val="none" w:sz="0" w:space="0" w:color="auto"/>
        <w:bottom w:val="none" w:sz="0" w:space="0" w:color="auto"/>
        <w:right w:val="none" w:sz="0" w:space="0" w:color="auto"/>
      </w:divBdr>
    </w:div>
    <w:div w:id="471557938">
      <w:bodyDiv w:val="1"/>
      <w:marLeft w:val="0"/>
      <w:marRight w:val="0"/>
      <w:marTop w:val="0"/>
      <w:marBottom w:val="0"/>
      <w:divBdr>
        <w:top w:val="none" w:sz="0" w:space="0" w:color="auto"/>
        <w:left w:val="none" w:sz="0" w:space="0" w:color="auto"/>
        <w:bottom w:val="none" w:sz="0" w:space="0" w:color="auto"/>
        <w:right w:val="none" w:sz="0" w:space="0" w:color="auto"/>
      </w:divBdr>
    </w:div>
    <w:div w:id="666179329">
      <w:bodyDiv w:val="1"/>
      <w:marLeft w:val="0"/>
      <w:marRight w:val="0"/>
      <w:marTop w:val="0"/>
      <w:marBottom w:val="0"/>
      <w:divBdr>
        <w:top w:val="none" w:sz="0" w:space="0" w:color="auto"/>
        <w:left w:val="none" w:sz="0" w:space="0" w:color="auto"/>
        <w:bottom w:val="none" w:sz="0" w:space="0" w:color="auto"/>
        <w:right w:val="none" w:sz="0" w:space="0" w:color="auto"/>
      </w:divBdr>
    </w:div>
    <w:div w:id="894974430">
      <w:bodyDiv w:val="1"/>
      <w:marLeft w:val="0"/>
      <w:marRight w:val="0"/>
      <w:marTop w:val="0"/>
      <w:marBottom w:val="0"/>
      <w:divBdr>
        <w:top w:val="none" w:sz="0" w:space="0" w:color="auto"/>
        <w:left w:val="none" w:sz="0" w:space="0" w:color="auto"/>
        <w:bottom w:val="none" w:sz="0" w:space="0" w:color="auto"/>
        <w:right w:val="none" w:sz="0" w:space="0" w:color="auto"/>
      </w:divBdr>
    </w:div>
    <w:div w:id="972056243">
      <w:bodyDiv w:val="1"/>
      <w:marLeft w:val="0"/>
      <w:marRight w:val="0"/>
      <w:marTop w:val="0"/>
      <w:marBottom w:val="0"/>
      <w:divBdr>
        <w:top w:val="none" w:sz="0" w:space="0" w:color="auto"/>
        <w:left w:val="none" w:sz="0" w:space="0" w:color="auto"/>
        <w:bottom w:val="none" w:sz="0" w:space="0" w:color="auto"/>
        <w:right w:val="none" w:sz="0" w:space="0" w:color="auto"/>
      </w:divBdr>
    </w:div>
    <w:div w:id="1366372570">
      <w:bodyDiv w:val="1"/>
      <w:marLeft w:val="0"/>
      <w:marRight w:val="0"/>
      <w:marTop w:val="0"/>
      <w:marBottom w:val="0"/>
      <w:divBdr>
        <w:top w:val="none" w:sz="0" w:space="0" w:color="auto"/>
        <w:left w:val="none" w:sz="0" w:space="0" w:color="auto"/>
        <w:bottom w:val="none" w:sz="0" w:space="0" w:color="auto"/>
        <w:right w:val="none" w:sz="0" w:space="0" w:color="auto"/>
      </w:divBdr>
    </w:div>
    <w:div w:id="1573084606">
      <w:bodyDiv w:val="1"/>
      <w:marLeft w:val="0"/>
      <w:marRight w:val="0"/>
      <w:marTop w:val="0"/>
      <w:marBottom w:val="0"/>
      <w:divBdr>
        <w:top w:val="none" w:sz="0" w:space="0" w:color="auto"/>
        <w:left w:val="none" w:sz="0" w:space="0" w:color="auto"/>
        <w:bottom w:val="none" w:sz="0" w:space="0" w:color="auto"/>
        <w:right w:val="none" w:sz="0" w:space="0" w:color="auto"/>
      </w:divBdr>
    </w:div>
    <w:div w:id="20927740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reforms.in.ua/ua/discussion/yak-zahystyty-prava-spozhyvachiv-finansovyh-poslug" TargetMode="External"/><Relationship Id="rId13" Type="http://schemas.openxmlformats.org/officeDocument/2006/relationships/hyperlink" Target="http://nbuv.gov.ua/UJRN/ecchado_2015_9-10_17"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bit.ly/2sqXFCX"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nbuv.gov.ua/UJRN/Npndfi_2018_2_7" TargetMode="External"/><Relationship Id="rId5" Type="http://schemas.openxmlformats.org/officeDocument/2006/relationships/webSettings" Target="webSettings.xml"/><Relationship Id="rId15" Type="http://schemas.openxmlformats.org/officeDocument/2006/relationships/hyperlink" Target="http://www.rada.gov.ua" TargetMode="External"/><Relationship Id="rId10" Type="http://schemas.openxmlformats.org/officeDocument/2006/relationships/hyperlink" Target="http://www.rada.gov.ua" TargetMode="External"/><Relationship Id="rId4" Type="http://schemas.openxmlformats.org/officeDocument/2006/relationships/settings" Target="settings.xml"/><Relationship Id="rId9" Type="http://schemas.openxmlformats.org/officeDocument/2006/relationships/hyperlink" Target="http://nbuv.gov.ua/j-pdf/FP_index.htm_2013_4_67.pdf" TargetMode="External"/><Relationship Id="rId14" Type="http://schemas.openxmlformats.org/officeDocument/2006/relationships/hyperlink" Target="http://www.rada.gov.u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EEA5B4D-9D2A-4E31-9078-BEA2F810C8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57</Pages>
  <Words>82092</Words>
  <Characters>46794</Characters>
  <Application>Microsoft Office Word</Application>
  <DocSecurity>0</DocSecurity>
  <Lines>389</Lines>
  <Paragraphs>257</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128629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Тамара Латковская</dc:creator>
  <cp:keywords/>
  <dc:description/>
  <cp:lastModifiedBy>Olga</cp:lastModifiedBy>
  <cp:revision>3</cp:revision>
  <cp:lastPrinted>2019-12-29T18:47:00Z</cp:lastPrinted>
  <dcterms:created xsi:type="dcterms:W3CDTF">2022-01-31T13:27:00Z</dcterms:created>
  <dcterms:modified xsi:type="dcterms:W3CDTF">2022-01-31T16:01:00Z</dcterms:modified>
</cp:coreProperties>
</file>